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190" w:rsidRDefault="0045559F" w:rsidP="000D7CB8">
      <w:pPr>
        <w:pStyle w:val="Titolo"/>
      </w:pPr>
      <w:r>
        <w:t>Airborne</w:t>
      </w:r>
      <w:r w:rsidRPr="00DB3190">
        <w:t xml:space="preserve"> </w:t>
      </w:r>
      <w:r w:rsidR="00DB3190" w:rsidRPr="00DB3190">
        <w:t xml:space="preserve">noise prediction of </w:t>
      </w:r>
      <w:r w:rsidR="005163FF">
        <w:t xml:space="preserve">a </w:t>
      </w:r>
      <w:r w:rsidR="00DB3190" w:rsidRPr="00DB3190">
        <w:t>ro/ro</w:t>
      </w:r>
      <w:r w:rsidR="00C97988">
        <w:t xml:space="preserve"> </w:t>
      </w:r>
      <w:r w:rsidR="00DB3190" w:rsidRPr="00DB3190">
        <w:t xml:space="preserve">pax ferry </w:t>
      </w:r>
      <w:r>
        <w:t>in the</w:t>
      </w:r>
      <w:r w:rsidRPr="00DB3190">
        <w:t xml:space="preserve"> </w:t>
      </w:r>
      <w:r w:rsidR="00DB3190" w:rsidRPr="00DB3190">
        <w:t xml:space="preserve">port </w:t>
      </w:r>
      <w:r>
        <w:t>of</w:t>
      </w:r>
      <w:r w:rsidRPr="00DB3190">
        <w:t xml:space="preserve"> </w:t>
      </w:r>
      <w:r w:rsidR="00DB3190" w:rsidRPr="00DB3190">
        <w:t>Naples</w:t>
      </w:r>
    </w:p>
    <w:p w:rsidR="00582389" w:rsidRPr="000B5516" w:rsidRDefault="00582389">
      <w:pPr>
        <w:pStyle w:val="Author"/>
        <w:rPr>
          <w:lang w:val="it-IT"/>
        </w:rPr>
      </w:pPr>
      <w:r w:rsidRPr="000B5516">
        <w:rPr>
          <w:lang w:val="it-IT"/>
        </w:rPr>
        <w:t>Tommaso COPPOLA</w:t>
      </w:r>
      <w:r w:rsidRPr="000B5516">
        <w:rPr>
          <w:i/>
          <w:vertAlign w:val="superscript"/>
          <w:lang w:val="it-IT"/>
        </w:rPr>
        <w:t xml:space="preserve"> </w:t>
      </w:r>
      <w:r w:rsidR="00C851F4">
        <w:rPr>
          <w:i/>
          <w:vertAlign w:val="superscript"/>
          <w:lang w:val="it-IT"/>
        </w:rPr>
        <w:t>a</w:t>
      </w:r>
      <w:r w:rsidR="00C851F4">
        <w:rPr>
          <w:rStyle w:val="Rimandonotaapidipagina"/>
          <w:i/>
          <w:lang w:val="it-IT"/>
        </w:rPr>
        <w:footnoteReference w:id="1"/>
      </w:r>
      <w:r w:rsidR="00156514" w:rsidRPr="000B5516">
        <w:rPr>
          <w:lang w:val="it-IT"/>
        </w:rPr>
        <w:t>,</w:t>
      </w:r>
      <w:r w:rsidRPr="000B5516">
        <w:rPr>
          <w:vertAlign w:val="superscript"/>
          <w:lang w:val="it-IT"/>
        </w:rPr>
        <w:t xml:space="preserve"> </w:t>
      </w:r>
      <w:r w:rsidRPr="000B5516">
        <w:rPr>
          <w:lang w:val="it-IT"/>
        </w:rPr>
        <w:t>Luigia M</w:t>
      </w:r>
      <w:r>
        <w:rPr>
          <w:lang w:val="it-IT"/>
        </w:rPr>
        <w:t>OCERINO</w:t>
      </w:r>
      <w:r w:rsidRPr="000B5516">
        <w:rPr>
          <w:i/>
          <w:vertAlign w:val="superscript"/>
          <w:lang w:val="it-IT"/>
        </w:rPr>
        <w:t xml:space="preserve"> a</w:t>
      </w:r>
      <w:r>
        <w:rPr>
          <w:lang w:val="it-IT"/>
        </w:rPr>
        <w:t>, Enrico RIZZUTO</w:t>
      </w:r>
      <w:r w:rsidRPr="000B5516">
        <w:rPr>
          <w:i/>
          <w:vertAlign w:val="superscript"/>
          <w:lang w:val="it-IT"/>
        </w:rPr>
        <w:t xml:space="preserve"> a</w:t>
      </w:r>
      <w:r>
        <w:rPr>
          <w:lang w:val="it-IT"/>
        </w:rPr>
        <w:t>,</w:t>
      </w:r>
      <w:r w:rsidRPr="000B5516">
        <w:rPr>
          <w:lang w:val="it-IT"/>
        </w:rPr>
        <w:t xml:space="preserve"> </w:t>
      </w:r>
      <w:r w:rsidR="00990DC8">
        <w:rPr>
          <w:lang w:val="it-IT"/>
        </w:rPr>
        <w:t xml:space="preserve">                      </w:t>
      </w:r>
      <w:r>
        <w:rPr>
          <w:lang w:val="it-IT"/>
        </w:rPr>
        <w:t>Massimo VISCARDI</w:t>
      </w:r>
      <w:r w:rsidRPr="000B5516">
        <w:rPr>
          <w:i/>
          <w:vertAlign w:val="superscript"/>
          <w:lang w:val="it-IT"/>
        </w:rPr>
        <w:t xml:space="preserve"> a</w:t>
      </w:r>
      <w:r>
        <w:rPr>
          <w:lang w:val="it-IT"/>
        </w:rPr>
        <w:t xml:space="preserve"> and Daniela SIANO</w:t>
      </w:r>
      <w:r w:rsidRPr="000B5516">
        <w:rPr>
          <w:sz w:val="8"/>
          <w:szCs w:val="8"/>
          <w:lang w:val="it-IT"/>
        </w:rPr>
        <w:t xml:space="preserve"> </w:t>
      </w:r>
      <w:r w:rsidRPr="000B5516">
        <w:rPr>
          <w:vertAlign w:val="superscript"/>
          <w:lang w:val="it-IT"/>
        </w:rPr>
        <w:t>b</w:t>
      </w:r>
    </w:p>
    <w:p w:rsidR="00582389" w:rsidRPr="000B5516" w:rsidRDefault="00582389">
      <w:pPr>
        <w:pStyle w:val="Affiliation"/>
        <w:rPr>
          <w:lang w:val="it-IT"/>
        </w:rPr>
      </w:pPr>
      <w:r w:rsidRPr="000B5516">
        <w:rPr>
          <w:vertAlign w:val="superscript"/>
          <w:lang w:val="it-IT"/>
        </w:rPr>
        <w:t>a</w:t>
      </w:r>
      <w:r w:rsidR="0045559F" w:rsidRPr="0045559F">
        <w:rPr>
          <w:lang w:val="it-IT"/>
        </w:rPr>
        <w:t xml:space="preserve"> </w:t>
      </w:r>
      <w:r w:rsidR="0045559F" w:rsidRPr="00C14A4F">
        <w:rPr>
          <w:lang w:val="it-IT"/>
        </w:rPr>
        <w:t>Department</w:t>
      </w:r>
      <w:r w:rsidR="0045559F">
        <w:rPr>
          <w:lang w:val="it-IT"/>
        </w:rPr>
        <w:t xml:space="preserve"> of </w:t>
      </w:r>
      <w:r w:rsidRPr="00C14A4F">
        <w:rPr>
          <w:lang w:val="it-IT"/>
        </w:rPr>
        <w:t>Industrial Engineering, Università degli studi di Napoli “Federico II”</w:t>
      </w:r>
    </w:p>
    <w:p w:rsidR="00582389" w:rsidRPr="00D73B9C" w:rsidRDefault="00582389">
      <w:pPr>
        <w:pStyle w:val="Affiliation"/>
        <w:rPr>
          <w:lang w:val="it-IT"/>
        </w:rPr>
      </w:pPr>
      <w:r w:rsidRPr="00D73B9C">
        <w:rPr>
          <w:vertAlign w:val="superscript"/>
          <w:lang w:val="it-IT"/>
        </w:rPr>
        <w:t>b</w:t>
      </w:r>
      <w:r w:rsidRPr="00D73B9C">
        <w:rPr>
          <w:sz w:val="8"/>
          <w:szCs w:val="8"/>
          <w:lang w:val="it-IT"/>
        </w:rPr>
        <w:t xml:space="preserve"> </w:t>
      </w:r>
      <w:r w:rsidRPr="00D73B9C">
        <w:rPr>
          <w:lang w:val="it-IT"/>
        </w:rPr>
        <w:t>National Research Council (CNR)-Istituto Motori, Naples, Italy</w:t>
      </w:r>
    </w:p>
    <w:p w:rsidR="00DB3190" w:rsidRPr="00D73B9C" w:rsidRDefault="00DB3190">
      <w:pPr>
        <w:pStyle w:val="Affiliation"/>
        <w:rPr>
          <w:lang w:val="it-IT"/>
        </w:rPr>
      </w:pPr>
    </w:p>
    <w:p w:rsidR="00DB3190" w:rsidRPr="00782972" w:rsidRDefault="00B05D6E" w:rsidP="00E84CCE">
      <w:pPr>
        <w:pStyle w:val="Abstract"/>
        <w:rPr>
          <w:lang w:eastAsia="it-IT"/>
        </w:rPr>
      </w:pPr>
      <w:r w:rsidRPr="00663178">
        <w:rPr>
          <w:b/>
        </w:rPr>
        <w:t>Abstract.</w:t>
      </w:r>
      <w:r w:rsidRPr="00663178">
        <w:t xml:space="preserve"> </w:t>
      </w:r>
      <w:r w:rsidR="005163FF">
        <w:rPr>
          <w:lang w:eastAsia="it-IT"/>
        </w:rPr>
        <w:t>N</w:t>
      </w:r>
      <w:r w:rsidR="00DB3190" w:rsidRPr="00782972">
        <w:rPr>
          <w:lang w:eastAsia="it-IT"/>
        </w:rPr>
        <w:t xml:space="preserve">oise emissions from various transportation modes </w:t>
      </w:r>
      <w:r w:rsidR="0045559F">
        <w:rPr>
          <w:lang w:eastAsia="it-IT"/>
        </w:rPr>
        <w:t>beca</w:t>
      </w:r>
      <w:r w:rsidR="0045559F" w:rsidRPr="00782972">
        <w:rPr>
          <w:lang w:eastAsia="it-IT"/>
        </w:rPr>
        <w:t xml:space="preserve">me </w:t>
      </w:r>
      <w:r w:rsidR="005163FF" w:rsidRPr="00782972">
        <w:rPr>
          <w:lang w:eastAsia="it-IT"/>
        </w:rPr>
        <w:t>in recent years</w:t>
      </w:r>
      <w:r w:rsidR="00DB3190" w:rsidRPr="00782972">
        <w:rPr>
          <w:lang w:eastAsia="it-IT"/>
        </w:rPr>
        <w:t xml:space="preserve"> a major concern </w:t>
      </w:r>
      <w:r w:rsidR="0045559F">
        <w:rPr>
          <w:lang w:eastAsia="it-IT"/>
        </w:rPr>
        <w:t>for</w:t>
      </w:r>
      <w:r w:rsidR="0045559F" w:rsidRPr="00782972">
        <w:rPr>
          <w:lang w:eastAsia="it-IT"/>
        </w:rPr>
        <w:t xml:space="preserve"> </w:t>
      </w:r>
      <w:r w:rsidR="00DB3190" w:rsidRPr="00782972">
        <w:rPr>
          <w:lang w:eastAsia="it-IT"/>
        </w:rPr>
        <w:t>environmental and governmental agencies due to the</w:t>
      </w:r>
      <w:r w:rsidR="0045559F">
        <w:rPr>
          <w:lang w:eastAsia="it-IT"/>
        </w:rPr>
        <w:t>ir</w:t>
      </w:r>
      <w:r w:rsidR="00DB3190" w:rsidRPr="00782972">
        <w:rPr>
          <w:lang w:eastAsia="it-IT"/>
        </w:rPr>
        <w:t xml:space="preserve"> impact on the community. As a result, </w:t>
      </w:r>
      <w:r w:rsidR="005163FF">
        <w:rPr>
          <w:lang w:eastAsia="it-IT"/>
        </w:rPr>
        <w:t xml:space="preserve">experimental </w:t>
      </w:r>
      <w:r w:rsidR="00DB3190" w:rsidRPr="00782972">
        <w:rPr>
          <w:lang w:eastAsia="it-IT"/>
        </w:rPr>
        <w:t xml:space="preserve">campaigns and studies have been directed towards the analysis and control of </w:t>
      </w:r>
      <w:r w:rsidR="005163FF">
        <w:rPr>
          <w:lang w:eastAsia="it-IT"/>
        </w:rPr>
        <w:t xml:space="preserve">the </w:t>
      </w:r>
      <w:r w:rsidR="00DB3190" w:rsidRPr="00782972">
        <w:rPr>
          <w:lang w:eastAsia="it-IT"/>
        </w:rPr>
        <w:t xml:space="preserve">main noise sources. </w:t>
      </w:r>
      <w:r w:rsidR="005163FF">
        <w:rPr>
          <w:lang w:eastAsia="it-IT"/>
        </w:rPr>
        <w:t xml:space="preserve">Only </w:t>
      </w:r>
      <w:r w:rsidR="0045559F">
        <w:rPr>
          <w:lang w:eastAsia="it-IT"/>
        </w:rPr>
        <w:t xml:space="preserve">a </w:t>
      </w:r>
      <w:r w:rsidR="005163FF">
        <w:rPr>
          <w:lang w:eastAsia="it-IT"/>
        </w:rPr>
        <w:t>f</w:t>
      </w:r>
      <w:r w:rsidR="00DB3190" w:rsidRPr="00782972">
        <w:rPr>
          <w:lang w:eastAsia="it-IT"/>
        </w:rPr>
        <w:t xml:space="preserve">ew </w:t>
      </w:r>
      <w:r w:rsidR="005163FF">
        <w:rPr>
          <w:lang w:eastAsia="it-IT"/>
        </w:rPr>
        <w:t>analyses, h</w:t>
      </w:r>
      <w:r w:rsidR="005163FF" w:rsidRPr="00782972">
        <w:rPr>
          <w:lang w:eastAsia="it-IT"/>
        </w:rPr>
        <w:t xml:space="preserve">owever, </w:t>
      </w:r>
      <w:r w:rsidR="00DB3190" w:rsidRPr="00782972">
        <w:rPr>
          <w:lang w:eastAsia="it-IT"/>
        </w:rPr>
        <w:t xml:space="preserve">have </w:t>
      </w:r>
      <w:r w:rsidR="005163FF">
        <w:rPr>
          <w:lang w:eastAsia="it-IT"/>
        </w:rPr>
        <w:t>regarded</w:t>
      </w:r>
      <w:r w:rsidR="00DB3190" w:rsidRPr="00782972">
        <w:rPr>
          <w:lang w:eastAsia="it-IT"/>
        </w:rPr>
        <w:t xml:space="preserve"> noise exposure due to port activities.</w:t>
      </w:r>
      <w:r w:rsidR="00E84CCE">
        <w:rPr>
          <w:lang w:eastAsia="it-IT"/>
        </w:rPr>
        <w:t xml:space="preserve"> </w:t>
      </w:r>
      <w:r w:rsidR="00DB3190" w:rsidRPr="00782972">
        <w:rPr>
          <w:lang w:eastAsia="it-IT"/>
        </w:rPr>
        <w:t>In this paper</w:t>
      </w:r>
      <w:r w:rsidR="0045559F">
        <w:rPr>
          <w:lang w:eastAsia="it-IT"/>
        </w:rPr>
        <w:t>,</w:t>
      </w:r>
      <w:r w:rsidR="005163FF">
        <w:rPr>
          <w:lang w:eastAsia="it-IT"/>
        </w:rPr>
        <w:t xml:space="preserve"> the focus is on airborne noise emissions from </w:t>
      </w:r>
      <w:r w:rsidR="00DB3190" w:rsidRPr="00782972">
        <w:rPr>
          <w:lang w:eastAsia="it-IT"/>
        </w:rPr>
        <w:t>a ferry</w:t>
      </w:r>
      <w:r w:rsidR="005163FF" w:rsidRPr="005163FF">
        <w:rPr>
          <w:lang w:eastAsia="it-IT"/>
        </w:rPr>
        <w:t xml:space="preserve"> </w:t>
      </w:r>
      <w:r w:rsidR="005163FF" w:rsidRPr="00782972">
        <w:rPr>
          <w:lang w:eastAsia="it-IT"/>
        </w:rPr>
        <w:t>ship</w:t>
      </w:r>
      <w:r w:rsidR="005163FF">
        <w:rPr>
          <w:lang w:eastAsia="it-IT"/>
        </w:rPr>
        <w:t>. At f</w:t>
      </w:r>
      <w:r w:rsidR="00DB3190" w:rsidRPr="00782972">
        <w:rPr>
          <w:lang w:eastAsia="it-IT"/>
        </w:rPr>
        <w:t>irst</w:t>
      </w:r>
      <w:r w:rsidR="005163FF">
        <w:rPr>
          <w:lang w:eastAsia="it-IT"/>
        </w:rPr>
        <w:t>,</w:t>
      </w:r>
      <w:r w:rsidR="00DB3190" w:rsidRPr="00782972">
        <w:rPr>
          <w:lang w:eastAsia="it-IT"/>
        </w:rPr>
        <w:t xml:space="preserve"> the main onboard noise sources </w:t>
      </w:r>
      <w:r w:rsidR="001A7744">
        <w:rPr>
          <w:lang w:eastAsia="it-IT"/>
        </w:rPr>
        <w:t>were</w:t>
      </w:r>
      <w:r w:rsidR="00E87A71">
        <w:rPr>
          <w:lang w:eastAsia="it-IT"/>
        </w:rPr>
        <w:t xml:space="preserve"> </w:t>
      </w:r>
      <w:r w:rsidR="005163FF">
        <w:rPr>
          <w:lang w:eastAsia="it-IT"/>
        </w:rPr>
        <w:t>identified</w:t>
      </w:r>
      <w:r w:rsidR="005163FF" w:rsidRPr="005163FF">
        <w:rPr>
          <w:lang w:eastAsia="it-IT"/>
        </w:rPr>
        <w:t xml:space="preserve"> </w:t>
      </w:r>
      <w:r w:rsidR="005163FF" w:rsidRPr="00782972">
        <w:rPr>
          <w:lang w:eastAsia="it-IT"/>
        </w:rPr>
        <w:t>in terms of their nature a</w:t>
      </w:r>
      <w:r w:rsidR="005163FF">
        <w:rPr>
          <w:lang w:eastAsia="it-IT"/>
        </w:rPr>
        <w:t>nd location</w:t>
      </w:r>
      <w:r w:rsidR="00E87A71">
        <w:rPr>
          <w:lang w:eastAsia="it-IT"/>
        </w:rPr>
        <w:t xml:space="preserve">. </w:t>
      </w:r>
      <w:r w:rsidR="00DB3190" w:rsidRPr="00782972">
        <w:rPr>
          <w:lang w:eastAsia="it-IT"/>
        </w:rPr>
        <w:t>Second</w:t>
      </w:r>
      <w:r w:rsidR="005163FF">
        <w:rPr>
          <w:lang w:eastAsia="it-IT"/>
        </w:rPr>
        <w:t>ly</w:t>
      </w:r>
      <w:r w:rsidR="00DB3190" w:rsidRPr="00782972">
        <w:rPr>
          <w:lang w:eastAsia="it-IT"/>
        </w:rPr>
        <w:t>, sources data</w:t>
      </w:r>
      <w:r w:rsidR="001A7744">
        <w:rPr>
          <w:lang w:eastAsia="it-IT"/>
        </w:rPr>
        <w:t xml:space="preserve"> on the main sources</w:t>
      </w:r>
      <w:r w:rsidR="00DB3190" w:rsidRPr="00782972">
        <w:rPr>
          <w:lang w:eastAsia="it-IT"/>
        </w:rPr>
        <w:t xml:space="preserve"> </w:t>
      </w:r>
      <w:r w:rsidR="001A7744">
        <w:rPr>
          <w:lang w:eastAsia="it-IT"/>
        </w:rPr>
        <w:t>were</w:t>
      </w:r>
      <w:r w:rsidR="00DB3190" w:rsidRPr="00782972">
        <w:rPr>
          <w:lang w:eastAsia="it-IT"/>
        </w:rPr>
        <w:t xml:space="preserve"> derived</w:t>
      </w:r>
      <w:r w:rsidR="001A7744">
        <w:rPr>
          <w:lang w:eastAsia="it-IT"/>
        </w:rPr>
        <w:t>,</w:t>
      </w:r>
      <w:r w:rsidR="00DB3190" w:rsidRPr="00782972">
        <w:rPr>
          <w:lang w:eastAsia="it-IT"/>
        </w:rPr>
        <w:t xml:space="preserve"> bas</w:t>
      </w:r>
      <w:r w:rsidR="001A7744">
        <w:rPr>
          <w:lang w:eastAsia="it-IT"/>
        </w:rPr>
        <w:t>ed</w:t>
      </w:r>
      <w:r w:rsidR="00DB3190" w:rsidRPr="00782972">
        <w:rPr>
          <w:lang w:eastAsia="it-IT"/>
        </w:rPr>
        <w:t xml:space="preserve"> on </w:t>
      </w:r>
      <w:r w:rsidR="001A7744">
        <w:rPr>
          <w:lang w:eastAsia="it-IT"/>
        </w:rPr>
        <w:t>on</w:t>
      </w:r>
      <w:r w:rsidR="00DB3190" w:rsidRPr="00782972">
        <w:rPr>
          <w:lang w:eastAsia="it-IT"/>
        </w:rPr>
        <w:t xml:space="preserve">board measurements of the ferry berthed in </w:t>
      </w:r>
      <w:r w:rsidR="001A7744">
        <w:rPr>
          <w:lang w:eastAsia="it-IT"/>
        </w:rPr>
        <w:t xml:space="preserve">the </w:t>
      </w:r>
      <w:r w:rsidR="00DB3190" w:rsidRPr="00782972">
        <w:rPr>
          <w:lang w:eastAsia="it-IT"/>
        </w:rPr>
        <w:t xml:space="preserve">port of Naples. </w:t>
      </w:r>
      <w:r w:rsidR="001A7744">
        <w:rPr>
          <w:lang w:eastAsia="it-IT"/>
        </w:rPr>
        <w:t>A</w:t>
      </w:r>
      <w:r w:rsidR="00DB3190" w:rsidRPr="00782972">
        <w:rPr>
          <w:lang w:eastAsia="it-IT"/>
        </w:rPr>
        <w:t xml:space="preserve"> geometr</w:t>
      </w:r>
      <w:r w:rsidR="001A7744">
        <w:rPr>
          <w:lang w:eastAsia="it-IT"/>
        </w:rPr>
        <w:t xml:space="preserve">ical </w:t>
      </w:r>
      <w:r w:rsidR="00DB3190" w:rsidRPr="00782972">
        <w:rPr>
          <w:lang w:eastAsia="it-IT"/>
        </w:rPr>
        <w:t xml:space="preserve">3D model </w:t>
      </w:r>
      <w:r w:rsidR="001A7744">
        <w:rPr>
          <w:lang w:eastAsia="it-IT"/>
        </w:rPr>
        <w:t>was</w:t>
      </w:r>
      <w:r w:rsidR="00DB3190" w:rsidRPr="00782972">
        <w:rPr>
          <w:lang w:eastAsia="it-IT"/>
        </w:rPr>
        <w:t xml:space="preserve"> created</w:t>
      </w:r>
      <w:r w:rsidR="001A7744">
        <w:rPr>
          <w:lang w:eastAsia="it-IT"/>
        </w:rPr>
        <w:t>,</w:t>
      </w:r>
      <w:r w:rsidR="00DB3190" w:rsidRPr="00782972">
        <w:rPr>
          <w:lang w:eastAsia="it-IT"/>
        </w:rPr>
        <w:t xml:space="preserve"> including all bodies </w:t>
      </w:r>
      <w:r w:rsidR="001A7744">
        <w:rPr>
          <w:lang w:eastAsia="it-IT"/>
        </w:rPr>
        <w:t>present</w:t>
      </w:r>
      <w:r w:rsidR="00DB3190" w:rsidRPr="00782972">
        <w:rPr>
          <w:lang w:eastAsia="it-IT"/>
        </w:rPr>
        <w:t xml:space="preserve"> in the acoustic field </w:t>
      </w:r>
      <w:r w:rsidR="001A7744">
        <w:rPr>
          <w:lang w:eastAsia="it-IT"/>
        </w:rPr>
        <w:t>of</w:t>
      </w:r>
      <w:r w:rsidR="00DB3190" w:rsidRPr="00782972">
        <w:rPr>
          <w:lang w:eastAsia="it-IT"/>
        </w:rPr>
        <w:t xml:space="preserve"> the surrounding area</w:t>
      </w:r>
      <w:r w:rsidR="0093333F">
        <w:rPr>
          <w:lang w:eastAsia="it-IT"/>
        </w:rPr>
        <w:t xml:space="preserve">. </w:t>
      </w:r>
      <w:r w:rsidR="001A7744">
        <w:rPr>
          <w:lang w:eastAsia="it-IT"/>
        </w:rPr>
        <w:t xml:space="preserve">Finally, by </w:t>
      </w:r>
      <w:r w:rsidR="00DB3190" w:rsidRPr="00782972">
        <w:rPr>
          <w:lang w:eastAsia="it-IT"/>
        </w:rPr>
        <w:t>post processing</w:t>
      </w:r>
      <w:r w:rsidR="001A7744">
        <w:rPr>
          <w:lang w:eastAsia="it-IT"/>
        </w:rPr>
        <w:t>, the</w:t>
      </w:r>
      <w:r w:rsidR="00DB3190" w:rsidRPr="00782972">
        <w:rPr>
          <w:lang w:eastAsia="it-IT"/>
        </w:rPr>
        <w:t xml:space="preserve"> consistency between actual acoustic field and numerical model </w:t>
      </w:r>
      <w:r w:rsidR="001A7744">
        <w:rPr>
          <w:lang w:eastAsia="it-IT"/>
        </w:rPr>
        <w:t xml:space="preserve">results was </w:t>
      </w:r>
      <w:r w:rsidR="00DB3190" w:rsidRPr="00782972">
        <w:rPr>
          <w:lang w:eastAsia="it-IT"/>
        </w:rPr>
        <w:t>checked.</w:t>
      </w:r>
    </w:p>
    <w:p w:rsidR="00156514" w:rsidRDefault="00156514" w:rsidP="00E84CCE">
      <w:pPr>
        <w:pStyle w:val="Firstparagraph"/>
      </w:pPr>
    </w:p>
    <w:p w:rsidR="00B05D6E" w:rsidRPr="00EF0208" w:rsidRDefault="00C9623D" w:rsidP="0073606E">
      <w:pPr>
        <w:pStyle w:val="Keywords"/>
      </w:pPr>
      <w:r w:rsidRPr="00782972">
        <w:rPr>
          <w:b/>
        </w:rPr>
        <w:t>Keywords</w:t>
      </w:r>
      <w:r w:rsidR="00C53300">
        <w:rPr>
          <w:b/>
        </w:rPr>
        <w:t>.</w:t>
      </w:r>
      <w:r w:rsidR="00B05D6E" w:rsidRPr="0073606E">
        <w:rPr>
          <w:b/>
        </w:rPr>
        <w:t xml:space="preserve"> </w:t>
      </w:r>
      <w:r w:rsidR="00C53300" w:rsidRPr="00C53300">
        <w:t xml:space="preserve">Ship </w:t>
      </w:r>
      <w:r w:rsidR="003E1E3E" w:rsidRPr="00C53300">
        <w:t>noise</w:t>
      </w:r>
      <w:r w:rsidR="00661008" w:rsidRPr="00C53300">
        <w:t xml:space="preserve">, </w:t>
      </w:r>
      <w:r w:rsidR="003E1E3E" w:rsidRPr="00C53300">
        <w:t>acoustic field</w:t>
      </w:r>
      <w:r w:rsidR="00C53300" w:rsidRPr="00275CBA">
        <w:t xml:space="preserve"> in ports</w:t>
      </w:r>
      <w:r w:rsidR="00661008" w:rsidRPr="00275CBA">
        <w:t xml:space="preserve">, </w:t>
      </w:r>
      <w:r w:rsidR="00C53300" w:rsidRPr="00275CBA">
        <w:t xml:space="preserve">ship </w:t>
      </w:r>
      <w:r w:rsidR="003E1E3E" w:rsidRPr="00275CBA">
        <w:t>sources</w:t>
      </w:r>
      <w:r w:rsidR="00661008" w:rsidRPr="00275CBA">
        <w:t xml:space="preserve">, </w:t>
      </w:r>
      <w:r w:rsidR="00990DC8">
        <w:t xml:space="preserve">noise </w:t>
      </w:r>
      <w:r w:rsidR="003E1E3E" w:rsidRPr="00EF0208">
        <w:t>emissions</w:t>
      </w:r>
      <w:r w:rsidR="00C53300" w:rsidRPr="00EF0208">
        <w:t xml:space="preserve"> from ships</w:t>
      </w:r>
    </w:p>
    <w:p w:rsidR="00B05D6E" w:rsidRPr="006D076F" w:rsidRDefault="00B05D6E">
      <w:pPr>
        <w:pStyle w:val="Titolo1"/>
      </w:pPr>
      <w:r w:rsidRPr="006D076F">
        <w:t>Introduction</w:t>
      </w:r>
    </w:p>
    <w:p w:rsidR="000D7CB8" w:rsidRDefault="000D7CB8" w:rsidP="00E84CCE">
      <w:pPr>
        <w:ind w:firstLine="0"/>
      </w:pPr>
      <w:r>
        <w:t xml:space="preserve">Noise emissions from various transportation modes including seaports have become a major concern </w:t>
      </w:r>
      <w:r w:rsidR="005C611A">
        <w:t>for</w:t>
      </w:r>
      <w:r>
        <w:t xml:space="preserve"> environmental and governmental agencies in recent years</w:t>
      </w:r>
      <w:r w:rsidR="005C611A">
        <w:t>,</w:t>
      </w:r>
      <w:bookmarkStart w:id="0" w:name="_GoBack"/>
      <w:bookmarkEnd w:id="0"/>
      <w:r>
        <w:t xml:space="preserve"> due to the impact they have on the community.</w:t>
      </w:r>
    </w:p>
    <w:p w:rsidR="00833313" w:rsidRPr="00833313" w:rsidRDefault="000D7CB8" w:rsidP="006475FC">
      <w:r w:rsidRPr="00E84CCE">
        <w:t xml:space="preserve">Historically, in Europe, many urban areas developed in close vicinity of harbours, particularly in the Mediterranean Sea. This applies both to the case of big ports with large commercial traffic and of small ports mainly devoted to touristic traffic. </w:t>
      </w:r>
      <w:r w:rsidR="00990DC8">
        <w:t>On the other hand</w:t>
      </w:r>
      <w:r w:rsidRPr="00E84CCE">
        <w:t>, t</w:t>
      </w:r>
      <w:r w:rsidR="00833313" w:rsidRPr="00E84CCE">
        <w:t xml:space="preserve">he European Union </w:t>
      </w:r>
      <w:r w:rsidR="001A7744" w:rsidRPr="00E84CCE">
        <w:t xml:space="preserve">is </w:t>
      </w:r>
      <w:r w:rsidRPr="00E84CCE">
        <w:t xml:space="preserve">particularly concerned with </w:t>
      </w:r>
      <w:r w:rsidR="00833313" w:rsidRPr="00E84CCE">
        <w:t xml:space="preserve">the negative impact </w:t>
      </w:r>
      <w:r w:rsidR="00833313" w:rsidRPr="00833313">
        <w:t xml:space="preserve">of </w:t>
      </w:r>
      <w:r w:rsidR="001A7744">
        <w:t>ambient</w:t>
      </w:r>
      <w:r w:rsidR="001A7744" w:rsidRPr="00833313">
        <w:t xml:space="preserve"> </w:t>
      </w:r>
      <w:r w:rsidR="00833313" w:rsidRPr="00833313">
        <w:t xml:space="preserve">noise and </w:t>
      </w:r>
      <w:r w:rsidR="0045559F">
        <w:t xml:space="preserve">is </w:t>
      </w:r>
      <w:r>
        <w:t xml:space="preserve">a </w:t>
      </w:r>
      <w:r w:rsidRPr="00833313">
        <w:t>world</w:t>
      </w:r>
      <w:r>
        <w:t>’s leader</w:t>
      </w:r>
      <w:r w:rsidRPr="00833313">
        <w:t xml:space="preserve"> in </w:t>
      </w:r>
      <w:r>
        <w:t>formulat</w:t>
      </w:r>
      <w:r w:rsidR="00833313" w:rsidRPr="00833313">
        <w:t xml:space="preserve">ing </w:t>
      </w:r>
      <w:r w:rsidR="001A7744">
        <w:t>rules and requirements</w:t>
      </w:r>
      <w:r w:rsidR="001A7744" w:rsidRPr="00833313">
        <w:t xml:space="preserve"> </w:t>
      </w:r>
      <w:r w:rsidR="00833313" w:rsidRPr="00833313">
        <w:t xml:space="preserve">to </w:t>
      </w:r>
      <w:r>
        <w:t>control</w:t>
      </w:r>
      <w:r w:rsidR="00833313" w:rsidRPr="00833313">
        <w:t xml:space="preserve"> noise. As a result of </w:t>
      </w:r>
      <w:r w:rsidR="001A7744">
        <w:t xml:space="preserve">the </w:t>
      </w:r>
      <w:r w:rsidR="00833313" w:rsidRPr="00833313">
        <w:t xml:space="preserve">EU directive 2002/49/EC, noise </w:t>
      </w:r>
      <w:r w:rsidR="002013E3" w:rsidRPr="00833313">
        <w:t>map</w:t>
      </w:r>
      <w:r w:rsidR="002013E3">
        <w:t>s</w:t>
      </w:r>
      <w:r w:rsidR="002013E3" w:rsidRPr="00833313">
        <w:t xml:space="preserve"> </w:t>
      </w:r>
      <w:r w:rsidR="001A7744">
        <w:t>w</w:t>
      </w:r>
      <w:r w:rsidR="002013E3">
        <w:t>ere</w:t>
      </w:r>
      <w:r w:rsidR="001A7744">
        <w:t xml:space="preserve"> </w:t>
      </w:r>
      <w:r w:rsidR="002013E3">
        <w:t>prepared</w:t>
      </w:r>
      <w:r w:rsidR="001A7744">
        <w:t xml:space="preserve"> for </w:t>
      </w:r>
      <w:r w:rsidR="00833313" w:rsidRPr="00833313">
        <w:t xml:space="preserve">major seaports </w:t>
      </w:r>
      <w:r>
        <w:t>like</w:t>
      </w:r>
      <w:r w:rsidR="00833313" w:rsidRPr="00833313">
        <w:t xml:space="preserve"> Hamburg and </w:t>
      </w:r>
      <w:r w:rsidR="006475FC" w:rsidRPr="00833313">
        <w:t xml:space="preserve">Copenhagen </w:t>
      </w:r>
      <w:r w:rsidR="00787708">
        <w:fldChar w:fldCharType="begin"/>
      </w:r>
      <w:r w:rsidR="00787708">
        <w:instrText xml:space="preserve"> REF _Ref510679635 \r \h </w:instrText>
      </w:r>
      <w:r w:rsidR="00787708">
        <w:fldChar w:fldCharType="separate"/>
      </w:r>
      <w:r w:rsidR="00A36C0E">
        <w:t>[18]</w:t>
      </w:r>
      <w:r w:rsidR="00787708">
        <w:fldChar w:fldCharType="end"/>
      </w:r>
      <w:r w:rsidR="008D3242">
        <w:t>. T</w:t>
      </w:r>
      <w:r>
        <w:t xml:space="preserve">his type of </w:t>
      </w:r>
      <w:r w:rsidR="00833313" w:rsidRPr="000D7CB8">
        <w:t>n</w:t>
      </w:r>
      <w:r w:rsidR="00833313" w:rsidRPr="008D3242">
        <w:t>oise model</w:t>
      </w:r>
      <w:r w:rsidR="001A7744" w:rsidRPr="000D7CB8">
        <w:t>s</w:t>
      </w:r>
      <w:r w:rsidR="00833313" w:rsidRPr="000D7CB8">
        <w:t xml:space="preserve"> </w:t>
      </w:r>
      <w:r w:rsidR="008D3242">
        <w:t>are</w:t>
      </w:r>
      <w:r w:rsidR="00833313" w:rsidRPr="000D7CB8">
        <w:t xml:space="preserve"> valuable tool</w:t>
      </w:r>
      <w:r w:rsidR="002013E3" w:rsidRPr="000D7CB8">
        <w:t>s</w:t>
      </w:r>
      <w:r w:rsidR="00833313" w:rsidRPr="000D7CB8">
        <w:t xml:space="preserve"> for </w:t>
      </w:r>
      <w:r w:rsidR="002013E3" w:rsidRPr="000D7CB8">
        <w:t>municipalities</w:t>
      </w:r>
      <w:r w:rsidR="00833313" w:rsidRPr="000D7CB8">
        <w:t xml:space="preserve"> and port authorities </w:t>
      </w:r>
      <w:r w:rsidR="002013E3" w:rsidRPr="000D7CB8">
        <w:t>when t</w:t>
      </w:r>
      <w:r w:rsidR="00833313" w:rsidRPr="000D7CB8">
        <w:t xml:space="preserve">aking </w:t>
      </w:r>
      <w:r w:rsidR="002013E3" w:rsidRPr="000D7CB8">
        <w:t xml:space="preserve">key urbanistic </w:t>
      </w:r>
      <w:r w:rsidR="00833313" w:rsidRPr="000D7CB8">
        <w:t>decisions</w:t>
      </w:r>
      <w:r w:rsidRPr="000D7CB8">
        <w:t xml:space="preserve"> (</w:t>
      </w:r>
      <w:r w:rsidR="002013E3" w:rsidRPr="000D7CB8">
        <w:t>both on po</w:t>
      </w:r>
      <w:r w:rsidRPr="000D7CB8">
        <w:t>r</w:t>
      </w:r>
      <w:r w:rsidR="002013E3" w:rsidRPr="000D7CB8">
        <w:t>t</w:t>
      </w:r>
      <w:r w:rsidRPr="000D7CB8">
        <w:t xml:space="preserve"> and urban areas)</w:t>
      </w:r>
      <w:r w:rsidR="00833313" w:rsidRPr="000D7CB8">
        <w:t xml:space="preserve"> as </w:t>
      </w:r>
      <w:r w:rsidR="002013E3" w:rsidRPr="000D7CB8">
        <w:t xml:space="preserve">they </w:t>
      </w:r>
      <w:r w:rsidR="00833313" w:rsidRPr="000D7CB8">
        <w:t>allow the prediction of the noise impact</w:t>
      </w:r>
      <w:r w:rsidR="002013E3" w:rsidRPr="000D7CB8">
        <w:t xml:space="preserve"> </w:t>
      </w:r>
      <w:r w:rsidRPr="000D7CB8">
        <w:t>of future development projects</w:t>
      </w:r>
      <w:r w:rsidR="00833313" w:rsidRPr="00833313">
        <w:t>.</w:t>
      </w:r>
    </w:p>
    <w:p w:rsidR="008D3242" w:rsidRDefault="008D3242" w:rsidP="008D3242">
      <w:r w:rsidRPr="001A0DB5">
        <w:lastRenderedPageBreak/>
        <w:t>Despite the fact that, so far, no specific requirements have been issued for ports (at the moment included in the broader class of ‘industrial plants’), the question of the</w:t>
      </w:r>
      <w:r>
        <w:t>ir</w:t>
      </w:r>
      <w:r w:rsidRPr="001A0DB5">
        <w:t xml:space="preserve"> acoustical impact is going to pose technical, juridical and financial challenges to Port Authorities, also in relation to the concerns brought forward by other Authorities from neighboring areas.</w:t>
      </w:r>
      <w:r>
        <w:t xml:space="preserve"> </w:t>
      </w:r>
    </w:p>
    <w:p w:rsidR="008D3242" w:rsidRDefault="008D3242">
      <w:r>
        <w:t>In addition to other contributors to the total noise levels (repair shipyards, gears for loading and un-loading goods, transportation means ashore, etc) s</w:t>
      </w:r>
      <w:r w:rsidR="00996D3A" w:rsidRPr="001C51B3">
        <w:t>hips</w:t>
      </w:r>
      <w:r>
        <w:t xml:space="preserve"> themselves</w:t>
      </w:r>
      <w:r w:rsidR="00996D3A" w:rsidRPr="001C51B3">
        <w:t xml:space="preserve"> are most significant noise source in ports and possibly those </w:t>
      </w:r>
      <w:r w:rsidR="0045559F">
        <w:t>generating</w:t>
      </w:r>
      <w:r w:rsidR="0045559F" w:rsidRPr="001C51B3">
        <w:t xml:space="preserve"> </w:t>
      </w:r>
      <w:r w:rsidR="00996D3A" w:rsidRPr="001C51B3">
        <w:t xml:space="preserve">the largest impact </w:t>
      </w:r>
      <w:r w:rsidR="00996D3A">
        <w:fldChar w:fldCharType="begin"/>
      </w:r>
      <w:r w:rsidR="00996D3A">
        <w:instrText xml:space="preserve"> REF _Ref509829812 \r \h </w:instrText>
      </w:r>
      <w:r w:rsidR="00F05303">
        <w:instrText xml:space="preserve"> \* MERGEFORMAT </w:instrText>
      </w:r>
      <w:r w:rsidR="00996D3A">
        <w:fldChar w:fldCharType="separate"/>
      </w:r>
      <w:r w:rsidR="00A36C0E">
        <w:t>[1]</w:t>
      </w:r>
      <w:r w:rsidR="00996D3A">
        <w:fldChar w:fldCharType="end"/>
      </w:r>
      <w:r w:rsidR="00996D3A">
        <w:t xml:space="preserve">, </w:t>
      </w:r>
      <w:r w:rsidR="00990DC8">
        <w:t xml:space="preserve">[2], </w:t>
      </w:r>
      <w:r w:rsidR="00996D3A">
        <w:fldChar w:fldCharType="begin"/>
      </w:r>
      <w:r w:rsidR="00996D3A">
        <w:instrText xml:space="preserve"> REF _Ref509830875 \r \h </w:instrText>
      </w:r>
      <w:r w:rsidR="00F05303">
        <w:instrText xml:space="preserve"> \* MERGEFORMAT </w:instrText>
      </w:r>
      <w:r w:rsidR="00996D3A">
        <w:fldChar w:fldCharType="separate"/>
      </w:r>
      <w:r w:rsidR="00A36C0E">
        <w:t>[3]</w:t>
      </w:r>
      <w:r w:rsidR="00996D3A">
        <w:fldChar w:fldCharType="end"/>
      </w:r>
      <w:r w:rsidR="00996D3A">
        <w:t xml:space="preserve">, </w:t>
      </w:r>
      <w:r w:rsidR="00996D3A">
        <w:fldChar w:fldCharType="begin"/>
      </w:r>
      <w:r w:rsidR="00996D3A">
        <w:instrText xml:space="preserve"> REF _Ref509830893 \r \h </w:instrText>
      </w:r>
      <w:r w:rsidR="00F05303">
        <w:instrText xml:space="preserve"> \* MERGEFORMAT </w:instrText>
      </w:r>
      <w:r w:rsidR="00996D3A">
        <w:fldChar w:fldCharType="separate"/>
      </w:r>
      <w:r w:rsidR="00A36C0E">
        <w:t>[4]</w:t>
      </w:r>
      <w:r w:rsidR="00996D3A">
        <w:fldChar w:fldCharType="end"/>
      </w:r>
      <w:r w:rsidR="001A0DB5">
        <w:t xml:space="preserve">. </w:t>
      </w:r>
      <w:r w:rsidR="00F254B6">
        <w:t xml:space="preserve">The features of ships as noise sources are peculiar and make a proper </w:t>
      </w:r>
      <w:r w:rsidR="006B421A">
        <w:t>characterization</w:t>
      </w:r>
      <w:r w:rsidR="00F254B6">
        <w:t xml:space="preserve"> quite </w:t>
      </w:r>
      <w:r w:rsidR="006B421A">
        <w:t>problematic</w:t>
      </w:r>
      <w:r w:rsidR="00F254B6">
        <w:t xml:space="preserve">. </w:t>
      </w:r>
    </w:p>
    <w:p w:rsidR="00F254B6" w:rsidRDefault="00F254B6">
      <w:r>
        <w:t xml:space="preserve">Ships, while berthed, run powerful auxiliary </w:t>
      </w:r>
      <w:r w:rsidR="006B421A">
        <w:t>engines</w:t>
      </w:r>
      <w:r>
        <w:t xml:space="preserve"> producing the electric power they need. The noise generated by these engines presents </w:t>
      </w:r>
      <w:r w:rsidR="003F72A8">
        <w:t>strong components</w:t>
      </w:r>
      <w:r>
        <w:t xml:space="preserve"> at </w:t>
      </w:r>
      <w:r w:rsidR="00303D1D">
        <w:t>low frequencies</w:t>
      </w:r>
      <w:r w:rsidR="006B421A">
        <w:t>, making it quite an</w:t>
      </w:r>
      <w:r>
        <w:t>noying. Low-frequency noise propagates with long wavelength: a proper attenuation requires big, space-consuming silencers onboard the ship</w:t>
      </w:r>
      <w:r w:rsidR="008D3242">
        <w:t xml:space="preserve">. Further, </w:t>
      </w:r>
      <w:r>
        <w:t>standard countermeasures placed in buildings ashore, like noise walls, soundp</w:t>
      </w:r>
      <w:r w:rsidR="00303D1D">
        <w:t>roof windows and similar are in</w:t>
      </w:r>
      <w:r>
        <w:t>sufficient to mitigate it.</w:t>
      </w:r>
    </w:p>
    <w:p w:rsidR="00161903" w:rsidRDefault="00161903">
      <w:r>
        <w:t>I</w:t>
      </w:r>
      <w:r w:rsidR="00F254B6">
        <w:t>n RoPax ships, the ventilation systems of car de</w:t>
      </w:r>
      <w:r w:rsidR="00B63F9B">
        <w:t>cks, including fans and compres</w:t>
      </w:r>
      <w:r w:rsidR="00F254B6">
        <w:t xml:space="preserve">sors, are </w:t>
      </w:r>
      <w:r>
        <w:t xml:space="preserve">equally </w:t>
      </w:r>
      <w:r w:rsidR="00F254B6">
        <w:t>i</w:t>
      </w:r>
      <w:r w:rsidR="00303D1D">
        <w:t>mportant noise source</w:t>
      </w:r>
      <w:r>
        <w:t xml:space="preserve">s </w:t>
      </w:r>
      <w:r w:rsidR="0065212A">
        <w:fldChar w:fldCharType="begin"/>
      </w:r>
      <w:r w:rsidR="0065212A">
        <w:instrText xml:space="preserve"> REF _Ref509831924 \r \h </w:instrText>
      </w:r>
      <w:r w:rsidR="00F05303">
        <w:instrText xml:space="preserve"> \* MERGEFORMAT </w:instrText>
      </w:r>
      <w:r w:rsidR="0065212A">
        <w:fldChar w:fldCharType="separate"/>
      </w:r>
      <w:r w:rsidR="00A36C0E">
        <w:t>[5]</w:t>
      </w:r>
      <w:r w:rsidR="0065212A">
        <w:fldChar w:fldCharType="end"/>
      </w:r>
      <w:r w:rsidR="0065212A">
        <w:t xml:space="preserve">, </w:t>
      </w:r>
      <w:r w:rsidR="0065212A">
        <w:fldChar w:fldCharType="begin"/>
      </w:r>
      <w:r w:rsidR="0065212A">
        <w:instrText xml:space="preserve"> REF _Ref509831962 \r \h </w:instrText>
      </w:r>
      <w:r w:rsidR="00F05303">
        <w:instrText xml:space="preserve"> \* MERGEFORMAT </w:instrText>
      </w:r>
      <w:r w:rsidR="0065212A">
        <w:fldChar w:fldCharType="separate"/>
      </w:r>
      <w:r w:rsidR="00A36C0E">
        <w:t>[6]</w:t>
      </w:r>
      <w:r w:rsidR="0065212A">
        <w:fldChar w:fldCharType="end"/>
      </w:r>
      <w:r w:rsidR="00F254B6">
        <w:t xml:space="preserve">. Air </w:t>
      </w:r>
      <w:r w:rsidR="00303D1D">
        <w:t>conditioning</w:t>
      </w:r>
      <w:r w:rsidR="00F254B6">
        <w:t xml:space="preserve"> systems for cabins are also contributors, as well as cargo handling equipment (</w:t>
      </w:r>
      <w:r>
        <w:t>cranes</w:t>
      </w:r>
      <w:r w:rsidR="00F254B6">
        <w:t xml:space="preserve">, ramps for vehicles, etc.). </w:t>
      </w:r>
    </w:p>
    <w:p w:rsidR="00161903" w:rsidRDefault="00F254B6">
      <w:r>
        <w:t>All these noise sources are located in different positions on board, making the ship quite a complex noise source, with</w:t>
      </w:r>
      <w:r w:rsidR="00161903">
        <w:t>, in addition,</w:t>
      </w:r>
      <w:r>
        <w:t xml:space="preserve"> different emissions while sailing a</w:t>
      </w:r>
      <w:r w:rsidR="0065212A">
        <w:t xml:space="preserve">nd maneuvering or while berthed </w:t>
      </w:r>
      <w:r w:rsidR="0065212A">
        <w:fldChar w:fldCharType="begin"/>
      </w:r>
      <w:r w:rsidR="0065212A">
        <w:instrText xml:space="preserve"> REF _Ref509832098 \r \h </w:instrText>
      </w:r>
      <w:r w:rsidR="00F05303">
        <w:instrText xml:space="preserve"> \* MERGEFORMAT </w:instrText>
      </w:r>
      <w:r w:rsidR="0065212A">
        <w:fldChar w:fldCharType="separate"/>
      </w:r>
      <w:r w:rsidR="00A36C0E">
        <w:t>[7]</w:t>
      </w:r>
      <w:r w:rsidR="0065212A">
        <w:fldChar w:fldCharType="end"/>
      </w:r>
      <w:r w:rsidR="0065212A">
        <w:t xml:space="preserve">. </w:t>
      </w:r>
    </w:p>
    <w:p w:rsidR="00F254B6" w:rsidRDefault="00F254B6">
      <w:r>
        <w:t>The paper focuses</w:t>
      </w:r>
      <w:r w:rsidR="00E4272E">
        <w:t xml:space="preserve"> on </w:t>
      </w:r>
      <w:r w:rsidR="00161903">
        <w:t xml:space="preserve">the </w:t>
      </w:r>
      <w:r w:rsidR="00E4272E">
        <w:t>acoustic pollution originat</w:t>
      </w:r>
      <w:r>
        <w:t xml:space="preserve">ing from </w:t>
      </w:r>
      <w:r w:rsidR="0065212A">
        <w:t xml:space="preserve">a </w:t>
      </w:r>
      <w:r w:rsidR="0065212A" w:rsidRPr="0065212A">
        <w:t xml:space="preserve">ferry </w:t>
      </w:r>
      <w:r w:rsidR="00161903" w:rsidRPr="0065212A">
        <w:t xml:space="preserve">ship </w:t>
      </w:r>
      <w:r w:rsidR="0065212A" w:rsidRPr="0065212A">
        <w:t xml:space="preserve">berthed in </w:t>
      </w:r>
      <w:r w:rsidR="00161903">
        <w:t xml:space="preserve">the </w:t>
      </w:r>
      <w:r w:rsidR="0065212A" w:rsidRPr="0065212A">
        <w:t xml:space="preserve">port of Naples </w:t>
      </w:r>
      <w:r w:rsidR="00161903">
        <w:t xml:space="preserve">and potentially </w:t>
      </w:r>
      <w:r w:rsidR="0065212A">
        <w:t xml:space="preserve">affecting the surrounding portion of the town. </w:t>
      </w:r>
      <w:r w:rsidR="00B63F9B">
        <w:t>A</w:t>
      </w:r>
      <w:r w:rsidR="0065212A" w:rsidRPr="0065212A">
        <w:t xml:space="preserve">ll noise data have been derived </w:t>
      </w:r>
      <w:r w:rsidR="00161903">
        <w:t>from</w:t>
      </w:r>
      <w:r w:rsidR="00B63F9B">
        <w:t xml:space="preserve"> </w:t>
      </w:r>
      <w:r w:rsidR="00161903">
        <w:t>m</w:t>
      </w:r>
      <w:r w:rsidR="00B63F9B">
        <w:t xml:space="preserve">easurements </w:t>
      </w:r>
      <w:r w:rsidR="00161903">
        <w:t>carried out in</w:t>
      </w:r>
      <w:r w:rsidR="00161903" w:rsidRPr="0065212A">
        <w:t xml:space="preserve"> </w:t>
      </w:r>
      <w:r>
        <w:t>a</w:t>
      </w:r>
      <w:r w:rsidR="00161903">
        <w:t xml:space="preserve"> portion</w:t>
      </w:r>
      <w:r>
        <w:t xml:space="preserve"> of t</w:t>
      </w:r>
      <w:r w:rsidR="00B63F9B">
        <w:t xml:space="preserve">he port of Naples. </w:t>
      </w:r>
      <w:r w:rsidR="00E4272E">
        <w:t>This investiga</w:t>
      </w:r>
      <w:r>
        <w:t>tion is a part of a wider impact analysis being carried out by the Univers</w:t>
      </w:r>
      <w:r w:rsidR="0065212A">
        <w:t xml:space="preserve">ity of Naples on the </w:t>
      </w:r>
      <w:r w:rsidR="00D722D4">
        <w:t xml:space="preserve">town </w:t>
      </w:r>
      <w:r w:rsidR="0065212A">
        <w:t>port</w:t>
      </w:r>
      <w:r>
        <w:t xml:space="preserve">, taking into account also the effects of chemical pollution </w:t>
      </w:r>
      <w:r w:rsidR="00D722D4">
        <w:t xml:space="preserve">due to ships </w:t>
      </w:r>
      <w:r>
        <w:t>in the area</w:t>
      </w:r>
      <w:r w:rsidR="0065212A">
        <w:t xml:space="preserve"> </w:t>
      </w:r>
      <w:r w:rsidR="00CB09BC">
        <w:fldChar w:fldCharType="begin"/>
      </w:r>
      <w:r w:rsidR="00CB09BC">
        <w:instrText xml:space="preserve"> REF _Ref509833024 \r \h </w:instrText>
      </w:r>
      <w:r w:rsidR="00F05303">
        <w:instrText xml:space="preserve"> \* MERGEFORMAT </w:instrText>
      </w:r>
      <w:r w:rsidR="00CB09BC">
        <w:fldChar w:fldCharType="separate"/>
      </w:r>
      <w:r w:rsidR="00A36C0E">
        <w:t>[8]</w:t>
      </w:r>
      <w:r w:rsidR="00CB09BC">
        <w:fldChar w:fldCharType="end"/>
      </w:r>
      <w:r w:rsidR="00CB09BC">
        <w:t xml:space="preserve">, </w:t>
      </w:r>
      <w:r w:rsidR="00CB09BC">
        <w:fldChar w:fldCharType="begin"/>
      </w:r>
      <w:r w:rsidR="00CB09BC">
        <w:instrText xml:space="preserve"> REF _Ref509833090 \r \h </w:instrText>
      </w:r>
      <w:r w:rsidR="00F05303">
        <w:instrText xml:space="preserve"> \* MERGEFORMAT </w:instrText>
      </w:r>
      <w:r w:rsidR="00CB09BC">
        <w:fldChar w:fldCharType="separate"/>
      </w:r>
      <w:r w:rsidR="00A36C0E">
        <w:t>[9]</w:t>
      </w:r>
      <w:r w:rsidR="00CB09BC">
        <w:fldChar w:fldCharType="end"/>
      </w:r>
      <w:r w:rsidR="00DC56E8">
        <w:t>.</w:t>
      </w:r>
    </w:p>
    <w:p w:rsidR="00DC56E8" w:rsidRPr="00DC56E8" w:rsidRDefault="00DC56E8">
      <w:r w:rsidRPr="00A7790F">
        <w:t xml:space="preserve">The final aim </w:t>
      </w:r>
      <w:r w:rsidR="00D722D4">
        <w:t xml:space="preserve">of this part of the study </w:t>
      </w:r>
      <w:r w:rsidRPr="00A7790F">
        <w:t>is to obtain a tool able to investigate continuously the acoustic impact of ships operation in any point around the harbor and the effect of possible countermeasures against noise generation and/or propagation in the area. As the Ro/</w:t>
      </w:r>
      <w:r w:rsidR="00990DC8">
        <w:t>R</w:t>
      </w:r>
      <w:r w:rsidR="00990DC8" w:rsidRPr="00A7790F">
        <w:t xml:space="preserve">o </w:t>
      </w:r>
      <w:r w:rsidRPr="00A7790F">
        <w:t xml:space="preserve">sector </w:t>
      </w:r>
      <w:r w:rsidR="00D722D4">
        <w:t xml:space="preserve">features </w:t>
      </w:r>
      <w:r w:rsidRPr="00A7790F">
        <w:t xml:space="preserve">the highest growth potential, the levels of noise generated by activities at the </w:t>
      </w:r>
      <w:r w:rsidR="006D076F">
        <w:t>R</w:t>
      </w:r>
      <w:r w:rsidRPr="00A7790F">
        <w:t>o/</w:t>
      </w:r>
      <w:r w:rsidR="00990DC8">
        <w:t>R</w:t>
      </w:r>
      <w:r w:rsidRPr="00A7790F">
        <w:t xml:space="preserve">o terminals may affect </w:t>
      </w:r>
      <w:r w:rsidR="00D722D4">
        <w:t xml:space="preserve">seriously </w:t>
      </w:r>
      <w:r w:rsidRPr="00A7790F">
        <w:t>the port personnel as well as the residential neighbors</w:t>
      </w:r>
      <w:r>
        <w:t>.</w:t>
      </w:r>
    </w:p>
    <w:p w:rsidR="003E1E3E" w:rsidRPr="003E1E3E" w:rsidRDefault="003E1E3E">
      <w:pPr>
        <w:pStyle w:val="Titolo1"/>
      </w:pPr>
      <w:r w:rsidRPr="003E1E3E">
        <w:t xml:space="preserve">Experimental campaign </w:t>
      </w:r>
    </w:p>
    <w:p w:rsidR="003E1E3E" w:rsidRPr="005D055D" w:rsidRDefault="003E1E3E" w:rsidP="009516C6">
      <w:pPr>
        <w:ind w:firstLine="0"/>
        <w:rPr>
          <w:b/>
        </w:rPr>
      </w:pPr>
      <w:r w:rsidRPr="005D055D">
        <w:t xml:space="preserve">On </w:t>
      </w:r>
      <w:r w:rsidR="00C97988">
        <w:t>Ma</w:t>
      </w:r>
      <w:r w:rsidR="00C97988" w:rsidRPr="005D055D">
        <w:t xml:space="preserve">y </w:t>
      </w:r>
      <w:r w:rsidR="00D722D4">
        <w:t>11</w:t>
      </w:r>
      <w:r w:rsidR="00D722D4" w:rsidRPr="00930DD6">
        <w:rPr>
          <w:vertAlign w:val="superscript"/>
        </w:rPr>
        <w:t>th</w:t>
      </w:r>
      <w:r w:rsidR="00D722D4">
        <w:t xml:space="preserve"> </w:t>
      </w:r>
      <w:r w:rsidR="00C97988" w:rsidRPr="005D055D">
        <w:t xml:space="preserve">2017 </w:t>
      </w:r>
      <w:r w:rsidRPr="005D055D">
        <w:t xml:space="preserve">an experimental campaign </w:t>
      </w:r>
      <w:r w:rsidR="006B1DE5">
        <w:t>was</w:t>
      </w:r>
      <w:r w:rsidRPr="005D055D">
        <w:t xml:space="preserve"> carried out in the Port of Naples</w:t>
      </w:r>
      <w:r w:rsidR="00D722D4">
        <w:t xml:space="preserve">, </w:t>
      </w:r>
      <w:r w:rsidRPr="005D055D">
        <w:t>aim</w:t>
      </w:r>
      <w:r w:rsidR="00D722D4">
        <w:t>ing at recording</w:t>
      </w:r>
      <w:r w:rsidRPr="005D055D">
        <w:t xml:space="preserve"> data for </w:t>
      </w:r>
      <w:r w:rsidR="00D722D4">
        <w:t xml:space="preserve">the </w:t>
      </w:r>
      <w:r w:rsidR="00B0442F" w:rsidRPr="005D055D">
        <w:t>characterization</w:t>
      </w:r>
      <w:r w:rsidRPr="005D055D">
        <w:t xml:space="preserve"> of a passenger ship as source of noise and for a calibration of a propagation model.</w:t>
      </w:r>
    </w:p>
    <w:p w:rsidR="003E1E3E" w:rsidRPr="006D076F" w:rsidRDefault="006D076F">
      <w:pPr>
        <w:pStyle w:val="Titolo2"/>
      </w:pPr>
      <w:r w:rsidRPr="006D076F">
        <w:t xml:space="preserve">2.1 </w:t>
      </w:r>
      <w:r w:rsidR="003E1E3E" w:rsidRPr="006D076F">
        <w:t>The port of Naples</w:t>
      </w:r>
    </w:p>
    <w:p w:rsidR="003E1E3E" w:rsidRDefault="003E1E3E" w:rsidP="00E84CCE">
      <w:r w:rsidRPr="008953A7">
        <w:t xml:space="preserve">The port </w:t>
      </w:r>
      <w:r>
        <w:t xml:space="preserve">of Naples is </w:t>
      </w:r>
      <w:r w:rsidR="00D722D4">
        <w:t xml:space="preserve">today </w:t>
      </w:r>
      <w:r>
        <w:t xml:space="preserve">one of the largest </w:t>
      </w:r>
      <w:r w:rsidR="00D64C74">
        <w:t>of</w:t>
      </w:r>
      <w:r>
        <w:t xml:space="preserve"> the Mediterranean in term of quantity and variety of traffic. Strength of the port is certainly the passenger traffic</w:t>
      </w:r>
      <w:r w:rsidR="006B1DE5">
        <w:t xml:space="preserve">: </w:t>
      </w:r>
      <w:r>
        <w:t>according to the latest statistic</w:t>
      </w:r>
      <w:r w:rsidR="006B1DE5">
        <w:t>s</w:t>
      </w:r>
      <w:r>
        <w:t xml:space="preserve">, in 2017, cruise passenger were 927.458 and the total </w:t>
      </w:r>
      <w:r w:rsidR="00D722D4">
        <w:t xml:space="preserve">number of </w:t>
      </w:r>
      <w:r>
        <w:t>passenger</w:t>
      </w:r>
      <w:r w:rsidR="00D722D4">
        <w:t>s</w:t>
      </w:r>
      <w:r>
        <w:t xml:space="preserve"> (cruise, local and ferry) </w:t>
      </w:r>
      <w:r w:rsidR="00D722D4">
        <w:t xml:space="preserve">was as large as </w:t>
      </w:r>
      <w:r>
        <w:t xml:space="preserve">6.684.772. </w:t>
      </w:r>
    </w:p>
    <w:p w:rsidR="00B0442F" w:rsidRDefault="00B0442F" w:rsidP="00E84CCE">
      <w:r>
        <w:lastRenderedPageBreak/>
        <w:t>The port is divided into two main areas, distinct for type of traffic and geographical location. The west end, closer to downtown, is dedicated to passenger traffic and features three sub-areas:</w:t>
      </w:r>
    </w:p>
    <w:p w:rsidR="00990DC8" w:rsidRPr="00E84CCE" w:rsidRDefault="00990DC8" w:rsidP="00990DC8">
      <w:pPr>
        <w:pStyle w:val="Listbul"/>
        <w:numPr>
          <w:ilvl w:val="0"/>
          <w:numId w:val="5"/>
        </w:numPr>
      </w:pPr>
      <w:r w:rsidRPr="00E84CCE">
        <w:t>Molo Beverello, with hydrofoil service connecting the town to the three main islands in the Gulf. Every day hundreds people, (tourists and commuters) embark from this pier.</w:t>
      </w:r>
    </w:p>
    <w:p w:rsidR="00990DC8" w:rsidRDefault="00990DC8" w:rsidP="00990DC8">
      <w:pPr>
        <w:pStyle w:val="Listbul"/>
        <w:numPr>
          <w:ilvl w:val="0"/>
          <w:numId w:val="5"/>
        </w:numPr>
      </w:pPr>
      <w:r w:rsidRPr="00E84CCE">
        <w:t>Molo Angioino, pier for cruise ships. A large passenger terminal was recently built on it;</w:t>
      </w:r>
    </w:p>
    <w:p w:rsidR="00A0006D" w:rsidRPr="00E84CCE" w:rsidRDefault="00A0006D" w:rsidP="00990DC8">
      <w:pPr>
        <w:pStyle w:val="Listbul"/>
        <w:numPr>
          <w:ilvl w:val="0"/>
          <w:numId w:val="5"/>
        </w:numPr>
      </w:pPr>
      <w:r w:rsidRPr="00E84CCE">
        <w:t>Calata Porta di Massa and Calata Piliero, two more piers used for long range ferry boats.</w:t>
      </w:r>
    </w:p>
    <w:p w:rsidR="00C97988" w:rsidRPr="00442DDA" w:rsidRDefault="00B0442F" w:rsidP="00A0006D">
      <w:r>
        <w:t>The east</w:t>
      </w:r>
      <w:r w:rsidR="003E0496">
        <w:t>ern</w:t>
      </w:r>
      <w:r>
        <w:t xml:space="preserve"> area (much wider) is dedicated to cargo vessels, equipped with several basins and facilities for handling and storage of liquid and dry goods and containers.</w:t>
      </w:r>
      <w:r w:rsidR="00A0006D">
        <w:t xml:space="preserve"> </w:t>
      </w:r>
      <w:r w:rsidR="003E1E3E">
        <w:t xml:space="preserve">The port area </w:t>
      </w:r>
      <w:r w:rsidR="00A0006D">
        <w:t>interested by the</w:t>
      </w:r>
      <w:r w:rsidR="003E1E3E">
        <w:t xml:space="preserve"> measurement campaign was the</w:t>
      </w:r>
      <w:r>
        <w:t xml:space="preserve"> one used for passenger traffic, </w:t>
      </w:r>
      <w:r w:rsidR="003E1E3E">
        <w:t xml:space="preserve">in particular near the </w:t>
      </w:r>
      <w:r w:rsidR="00A0006D">
        <w:t>passenger terminal</w:t>
      </w:r>
      <w:r w:rsidR="003E1E3E">
        <w:t xml:space="preserve">. </w:t>
      </w:r>
    </w:p>
    <w:p w:rsidR="003E1E3E" w:rsidRPr="005D055D" w:rsidRDefault="006D076F">
      <w:pPr>
        <w:pStyle w:val="Titolo2"/>
      </w:pPr>
      <w:r>
        <w:t xml:space="preserve">2.2 </w:t>
      </w:r>
      <w:r w:rsidR="003E1E3E" w:rsidRPr="00557A9A">
        <w:t>Measurement instruments and characterization of the source</w:t>
      </w:r>
    </w:p>
    <w:p w:rsidR="003E1E3E" w:rsidRPr="00E62662" w:rsidRDefault="003E0496" w:rsidP="009516C6">
      <w:pPr>
        <w:ind w:firstLine="0"/>
      </w:pPr>
      <w:r>
        <w:t>Th</w:t>
      </w:r>
      <w:r w:rsidRPr="00557A9A">
        <w:t xml:space="preserve">e </w:t>
      </w:r>
      <w:r w:rsidR="003E1E3E" w:rsidRPr="00557A9A">
        <w:t xml:space="preserve">experimental </w:t>
      </w:r>
      <w:r>
        <w:t>surveys</w:t>
      </w:r>
      <w:r w:rsidRPr="00557A9A">
        <w:t xml:space="preserve"> </w:t>
      </w:r>
      <w:r w:rsidR="003E1E3E" w:rsidRPr="00557A9A">
        <w:t>were c</w:t>
      </w:r>
      <w:r>
        <w:t>arried out</w:t>
      </w:r>
      <w:r w:rsidR="003E1E3E">
        <w:t xml:space="preserve"> </w:t>
      </w:r>
      <w:r>
        <w:t>by</w:t>
      </w:r>
      <w:r w:rsidR="003E1E3E">
        <w:t xml:space="preserve"> 3 </w:t>
      </w:r>
      <w:r w:rsidR="003E1E3E" w:rsidRPr="00557A9A">
        <w:t xml:space="preserve">sound level meters </w:t>
      </w:r>
      <w:r w:rsidR="003E1E3E" w:rsidRPr="00E62662">
        <w:t xml:space="preserve">(two Larson Davies 824 and one LXT); these </w:t>
      </w:r>
      <w:r>
        <w:t xml:space="preserve">instruments are </w:t>
      </w:r>
      <w:r w:rsidR="003E1E3E" w:rsidRPr="00E62662">
        <w:t xml:space="preserve">able </w:t>
      </w:r>
      <w:r>
        <w:t xml:space="preserve">of </w:t>
      </w:r>
      <w:r w:rsidR="003E1E3E" w:rsidRPr="00E62662">
        <w:t>measur</w:t>
      </w:r>
      <w:r>
        <w:t xml:space="preserve">ing </w:t>
      </w:r>
      <w:r w:rsidR="003E1E3E" w:rsidRPr="00E62662">
        <w:t xml:space="preserve">five quantities at the same time </w:t>
      </w:r>
      <w:r>
        <w:t>among</w:t>
      </w:r>
      <w:r w:rsidR="003E1E3E" w:rsidRPr="00E62662">
        <w:t xml:space="preserve">: </w:t>
      </w:r>
      <w:r w:rsidR="00D64C74">
        <w:t>E</w:t>
      </w:r>
      <w:r w:rsidR="003E1E3E" w:rsidRPr="00E62662">
        <w:t xml:space="preserve">quivalent </w:t>
      </w:r>
      <w:r w:rsidR="00D64C74">
        <w:t>S</w:t>
      </w:r>
      <w:r w:rsidR="003E1E3E" w:rsidRPr="00E62662">
        <w:t xml:space="preserve">ound </w:t>
      </w:r>
      <w:r w:rsidR="00D64C74">
        <w:t>L</w:t>
      </w:r>
      <w:r w:rsidR="003E1E3E" w:rsidRPr="00E62662">
        <w:t>evel (L</w:t>
      </w:r>
      <w:r w:rsidR="003E1E3E" w:rsidRPr="00930DD6">
        <w:rPr>
          <w:vertAlign w:val="subscript"/>
        </w:rPr>
        <w:t>eq</w:t>
      </w:r>
      <w:r w:rsidR="003E1E3E" w:rsidRPr="00E62662">
        <w:t xml:space="preserve">), Sound </w:t>
      </w:r>
      <w:r w:rsidR="00D64C74">
        <w:t>P</w:t>
      </w:r>
      <w:r w:rsidR="003E1E3E" w:rsidRPr="00E62662">
        <w:t xml:space="preserve">ressure </w:t>
      </w:r>
      <w:r w:rsidR="00D64C74">
        <w:t>L</w:t>
      </w:r>
      <w:r w:rsidR="003E1E3E" w:rsidRPr="00E62662">
        <w:t xml:space="preserve">evel (SPL), Sound Exposure Level (SEL) and maximum and minimum sound pressure level. </w:t>
      </w:r>
    </w:p>
    <w:p w:rsidR="00C97988" w:rsidRPr="00E62662" w:rsidRDefault="00A0006D" w:rsidP="00EF15C1">
      <w:r>
        <w:t>Phonom</w:t>
      </w:r>
      <w:r w:rsidR="003E1E3E" w:rsidRPr="00AC11FB">
        <w:t xml:space="preserve">etric </w:t>
      </w:r>
      <w:r w:rsidR="00AC11FB" w:rsidRPr="00AC11FB">
        <w:t>surveys</w:t>
      </w:r>
      <w:r w:rsidR="00AC11FB">
        <w:t xml:space="preserve"> </w:t>
      </w:r>
      <w:r>
        <w:t xml:space="preserve">were carried out following the usual procedure, including </w:t>
      </w:r>
      <w:r w:rsidR="00EF15C1" w:rsidRPr="00582389">
        <w:t xml:space="preserve"> </w:t>
      </w:r>
      <w:r w:rsidR="003E1E3E" w:rsidRPr="00582389">
        <w:t>calibration, carried out by means of a calibrator</w:t>
      </w:r>
      <w:r w:rsidR="00EF15C1">
        <w:t xml:space="preserve"> device</w:t>
      </w:r>
      <w:r w:rsidR="003E1E3E" w:rsidRPr="00582389">
        <w:t xml:space="preserve"> </w:t>
      </w:r>
      <w:r>
        <w:t xml:space="preserve">and </w:t>
      </w:r>
      <w:r w:rsidR="00EF15C1">
        <w:t>selection of</w:t>
      </w:r>
      <w:r w:rsidR="00EF15C1" w:rsidRPr="00582389">
        <w:t xml:space="preserve"> </w:t>
      </w:r>
      <w:r w:rsidR="00EF15C1">
        <w:t xml:space="preserve">the instrument </w:t>
      </w:r>
      <w:r w:rsidR="003E1E3E" w:rsidRPr="00582389">
        <w:t xml:space="preserve">settings </w:t>
      </w:r>
      <w:r w:rsidR="00EF15C1">
        <w:t>(range</w:t>
      </w:r>
      <w:r w:rsidR="003E1E3E" w:rsidRPr="00582389">
        <w:t>, weighting, et</w:t>
      </w:r>
      <w:r w:rsidR="003E0496">
        <w:t>c</w:t>
      </w:r>
      <w:r w:rsidR="003E1E3E" w:rsidRPr="00582389">
        <w:t>.</w:t>
      </w:r>
      <w:r w:rsidR="00EF15C1">
        <w:t>).</w:t>
      </w:r>
      <w:r w:rsidR="003E1E3E" w:rsidRPr="00582389">
        <w:t xml:space="preserve"> Measurement were </w:t>
      </w:r>
      <w:r>
        <w:t>carried out</w:t>
      </w:r>
      <w:r w:rsidRPr="00582389">
        <w:t xml:space="preserve"> </w:t>
      </w:r>
      <w:r w:rsidR="003E1E3E" w:rsidRPr="00582389">
        <w:t>by directing the microphone towards the sound source at a height of about 1.5</w:t>
      </w:r>
      <w:r w:rsidR="00D64C74">
        <w:t xml:space="preserve"> </w:t>
      </w:r>
      <w:r w:rsidR="003E1E3E" w:rsidRPr="00582389">
        <w:t xml:space="preserve">m from the ground and at least 1m </w:t>
      </w:r>
      <w:r w:rsidR="00EF15C1" w:rsidRPr="00582389">
        <w:t>f</w:t>
      </w:r>
      <w:r w:rsidR="00EF15C1">
        <w:t>ro</w:t>
      </w:r>
      <w:r w:rsidR="00EF15C1" w:rsidRPr="00582389">
        <w:t xml:space="preserve">m </w:t>
      </w:r>
      <w:r w:rsidR="003E1E3E" w:rsidRPr="00582389">
        <w:t>other interfering surfaces such as walls, barriers or</w:t>
      </w:r>
      <w:r w:rsidR="003E1E3E" w:rsidRPr="00930DD6">
        <w:t xml:space="preserve"> obstacles.</w:t>
      </w:r>
      <w:r w:rsidR="003E1E3E" w:rsidRPr="00E62662">
        <w:t xml:space="preserve"> </w:t>
      </w:r>
    </w:p>
    <w:p w:rsidR="003E1E3E" w:rsidRPr="00C97988" w:rsidRDefault="006D076F">
      <w:pPr>
        <w:pStyle w:val="Titolo2"/>
      </w:pPr>
      <w:r>
        <w:t xml:space="preserve">2.3 </w:t>
      </w:r>
      <w:r w:rsidR="003E1E3E" w:rsidRPr="00C97988">
        <w:t>Analysis of the acquired data</w:t>
      </w:r>
    </w:p>
    <w:p w:rsidR="00C97988" w:rsidRDefault="00A0006D" w:rsidP="00D73B9C">
      <w:pPr>
        <w:ind w:firstLine="0"/>
      </w:pPr>
      <w:r>
        <w:t>D</w:t>
      </w:r>
      <w:r w:rsidR="003E0496" w:rsidRPr="008953A7">
        <w:t xml:space="preserve">ata </w:t>
      </w:r>
      <w:r w:rsidR="00EF15C1">
        <w:t>records</w:t>
      </w:r>
      <w:r w:rsidR="00EF15C1" w:rsidRPr="008953A7">
        <w:t xml:space="preserve"> </w:t>
      </w:r>
      <w:r w:rsidR="003E1E3E" w:rsidRPr="008953A7">
        <w:t>covered</w:t>
      </w:r>
      <w:r w:rsidR="003E1E3E">
        <w:t xml:space="preserve"> the three </w:t>
      </w:r>
      <w:r w:rsidR="00EF15C1">
        <w:t xml:space="preserve">main </w:t>
      </w:r>
      <w:r>
        <w:t xml:space="preserve">situations </w:t>
      </w:r>
      <w:r w:rsidR="00EF15C1">
        <w:t xml:space="preserve">for </w:t>
      </w:r>
      <w:r w:rsidR="003E1E3E">
        <w:t xml:space="preserve">a ship </w:t>
      </w:r>
      <w:r>
        <w:t>in port</w:t>
      </w:r>
      <w:r w:rsidR="003E1E3E">
        <w:t>:</w:t>
      </w:r>
      <w:r w:rsidR="008B5494">
        <w:t xml:space="preserve"> </w:t>
      </w:r>
      <w:r w:rsidR="00D64C74">
        <w:t>n</w:t>
      </w:r>
      <w:r w:rsidR="003E1E3E" w:rsidRPr="008953A7">
        <w:t>avigation</w:t>
      </w:r>
      <w:r w:rsidR="00D64C74">
        <w:t>,</w:t>
      </w:r>
      <w:r w:rsidR="008B5494">
        <w:t xml:space="preserve"> </w:t>
      </w:r>
      <w:r w:rsidR="00D64C74">
        <w:t>maneuver and s</w:t>
      </w:r>
      <w:r w:rsidR="003E1E3E" w:rsidRPr="008953A7">
        <w:t>hip at berth.</w:t>
      </w:r>
      <w:r>
        <w:t xml:space="preserve"> </w:t>
      </w:r>
      <w:r w:rsidR="00C97988">
        <w:t xml:space="preserve">As known, the noise emitted from ships varies according to </w:t>
      </w:r>
      <w:r w:rsidR="003E0496">
        <w:t xml:space="preserve">the </w:t>
      </w:r>
      <w:r w:rsidR="00C97988">
        <w:t xml:space="preserve">operation conditions. </w:t>
      </w:r>
      <w:r w:rsidR="00C97988" w:rsidRPr="00AB17F7">
        <w:t xml:space="preserve">The </w:t>
      </w:r>
      <w:r w:rsidR="003E0496" w:rsidRPr="00AB17F7">
        <w:t xml:space="preserve">investigated </w:t>
      </w:r>
      <w:r w:rsidR="00C97988" w:rsidRPr="00AB17F7">
        <w:t>source is a ferry boat arriv</w:t>
      </w:r>
      <w:r w:rsidR="003E0496">
        <w:t>ing</w:t>
      </w:r>
      <w:r w:rsidR="00C97988" w:rsidRPr="00AB17F7">
        <w:t xml:space="preserve"> </w:t>
      </w:r>
      <w:r w:rsidR="00EF15C1">
        <w:t xml:space="preserve">each day in </w:t>
      </w:r>
      <w:r w:rsidR="003E0496">
        <w:t>Naples</w:t>
      </w:r>
      <w:r w:rsidR="003E0496" w:rsidRPr="00AB17F7">
        <w:t xml:space="preserve"> </w:t>
      </w:r>
      <w:r w:rsidR="00C97988" w:rsidRPr="00AB17F7">
        <w:t xml:space="preserve"> around 6 am and </w:t>
      </w:r>
      <w:r w:rsidR="003E0496" w:rsidRPr="00AB17F7">
        <w:t>depart</w:t>
      </w:r>
      <w:r w:rsidR="003E0496">
        <w:t>ing</w:t>
      </w:r>
      <w:r w:rsidR="003E0496" w:rsidRPr="00AB17F7">
        <w:t xml:space="preserve"> </w:t>
      </w:r>
      <w:r w:rsidR="00C97988" w:rsidRPr="00AB17F7">
        <w:t>at 20 pm</w:t>
      </w:r>
      <w:r w:rsidR="003E0496">
        <w:t>.</w:t>
      </w:r>
      <w:r w:rsidR="00C97988" w:rsidRPr="00AB17F7">
        <w:t xml:space="preserve"> </w:t>
      </w:r>
      <w:r w:rsidR="009F1D6B">
        <w:t>O</w:t>
      </w:r>
      <w:r w:rsidR="003E0496">
        <w:t xml:space="preserve">n </w:t>
      </w:r>
      <w:r w:rsidR="00C97988" w:rsidRPr="00AB17F7">
        <w:t xml:space="preserve">the </w:t>
      </w:r>
      <w:r w:rsidR="003E0496" w:rsidRPr="00AB17F7">
        <w:t xml:space="preserve">moored </w:t>
      </w:r>
      <w:r w:rsidR="00C97988" w:rsidRPr="00AB17F7">
        <w:t xml:space="preserve">ship, the electric power generators run all time </w:t>
      </w:r>
      <w:r w:rsidR="003E0496">
        <w:t>to feed</w:t>
      </w:r>
      <w:r w:rsidR="00C97988" w:rsidRPr="00AB17F7">
        <w:t xml:space="preserve"> hoteling and hull services.</w:t>
      </w:r>
      <w:r w:rsidR="00C97988">
        <w:t xml:space="preserve"> </w:t>
      </w:r>
    </w:p>
    <w:p w:rsidR="00C97988" w:rsidRDefault="00C97988" w:rsidP="00E84CCE">
      <w:r>
        <w:t xml:space="preserve">The </w:t>
      </w:r>
      <w:r w:rsidR="003E0496">
        <w:t xml:space="preserve">mooring </w:t>
      </w:r>
      <w:r>
        <w:t xml:space="preserve">situation </w:t>
      </w:r>
      <w:r w:rsidR="003E0496">
        <w:t>o</w:t>
      </w:r>
      <w:r>
        <w:t>n th</w:t>
      </w:r>
      <w:r w:rsidR="00EF15C1">
        <w:t>e</w:t>
      </w:r>
      <w:r>
        <w:t xml:space="preserve"> day </w:t>
      </w:r>
      <w:r w:rsidR="00EF15C1">
        <w:t xml:space="preserve">of measurements </w:t>
      </w:r>
      <w:r>
        <w:t>is show</w:t>
      </w:r>
      <w:r w:rsidR="003E0496">
        <w:t>n</w:t>
      </w:r>
      <w:r>
        <w:t xml:space="preserve"> in </w:t>
      </w:r>
      <w:r w:rsidR="00D64C74">
        <w:t>F</w:t>
      </w:r>
      <w:r>
        <w:t xml:space="preserve">igure </w:t>
      </w:r>
      <w:r w:rsidR="004B5C35">
        <w:t>1</w:t>
      </w:r>
      <w:r w:rsidR="00EF15C1">
        <w:t>,</w:t>
      </w:r>
      <w:r w:rsidR="004B5C35">
        <w:t xml:space="preserve"> </w:t>
      </w:r>
      <w:r>
        <w:t xml:space="preserve">where the source ship is highlighted. </w:t>
      </w:r>
    </w:p>
    <w:p w:rsidR="00C97988" w:rsidRPr="00EA13B6" w:rsidRDefault="007C6931" w:rsidP="00E84CCE">
      <w:pPr>
        <w:ind w:firstLine="0"/>
        <w:rPr>
          <w:lang w:val="en-GB"/>
        </w:rPr>
      </w:pPr>
      <w:r>
        <w:rPr>
          <w:noProof/>
          <w:lang w:val="en-GB" w:eastAsia="en-GB"/>
        </w:rPr>
        <w:lastRenderedPageBreak/>
        <w:drawing>
          <wp:anchor distT="0" distB="0" distL="114300" distR="114300" simplePos="0" relativeHeight="251657728" behindDoc="0" locked="0" layoutInCell="1" allowOverlap="1" wp14:anchorId="50998E92" wp14:editId="2DFF49E9">
            <wp:simplePos x="0" y="0"/>
            <wp:positionH relativeFrom="margin">
              <wp:posOffset>882015</wp:posOffset>
            </wp:positionH>
            <wp:positionV relativeFrom="paragraph">
              <wp:posOffset>106680</wp:posOffset>
            </wp:positionV>
            <wp:extent cx="2884805" cy="1635760"/>
            <wp:effectExtent l="0" t="0" r="0" b="2540"/>
            <wp:wrapThrough wrapText="bothSides">
              <wp:wrapPolygon edited="0">
                <wp:start x="0" y="0"/>
                <wp:lineTo x="0" y="21382"/>
                <wp:lineTo x="21396" y="21382"/>
                <wp:lineTo x="21396" y="0"/>
                <wp:lineTo x="0" y="0"/>
              </wp:wrapPolygon>
            </wp:wrapThrough>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t="7674"/>
                    <a:stretch>
                      <a:fillRect/>
                    </a:stretch>
                  </pic:blipFill>
                  <pic:spPr bwMode="auto">
                    <a:xfrm>
                      <a:off x="0" y="0"/>
                      <a:ext cx="2884805" cy="1635760"/>
                    </a:xfrm>
                    <a:prstGeom prst="rect">
                      <a:avLst/>
                    </a:prstGeom>
                    <a:noFill/>
                  </pic:spPr>
                </pic:pic>
              </a:graphicData>
            </a:graphic>
            <wp14:sizeRelH relativeFrom="page">
              <wp14:pctWidth>0</wp14:pctWidth>
            </wp14:sizeRelH>
            <wp14:sizeRelV relativeFrom="margin">
              <wp14:pctHeight>0</wp14:pctHeight>
            </wp14:sizeRelV>
          </wp:anchor>
        </w:drawing>
      </w:r>
    </w:p>
    <w:p w:rsidR="001C2083" w:rsidRDefault="001C2083" w:rsidP="00E84CCE"/>
    <w:p w:rsidR="001C2083" w:rsidRDefault="007C6931" w:rsidP="00E84CCE">
      <w:r>
        <w:rPr>
          <w:noProof/>
          <w:lang w:val="en-GB" w:eastAsia="en-GB"/>
        </w:rPr>
        <mc:AlternateContent>
          <mc:Choice Requires="wps">
            <w:drawing>
              <wp:anchor distT="0" distB="0" distL="114300" distR="114300" simplePos="0" relativeHeight="251658752" behindDoc="0" locked="0" layoutInCell="1" allowOverlap="1" wp14:anchorId="35C34570" wp14:editId="1F4BB2B4">
                <wp:simplePos x="0" y="0"/>
                <wp:positionH relativeFrom="column">
                  <wp:posOffset>1694815</wp:posOffset>
                </wp:positionH>
                <wp:positionV relativeFrom="paragraph">
                  <wp:posOffset>40640</wp:posOffset>
                </wp:positionV>
                <wp:extent cx="716280" cy="285115"/>
                <wp:effectExtent l="0" t="0" r="26670" b="19685"/>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2851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2A5FD0" id="Rettangolo 12" o:spid="_x0000_s1026" style="position:absolute;margin-left:133.45pt;margin-top:3.2pt;width:56.4pt;height:2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" filled="f" strokecolor="red" strokeweight="1pt">
                <v:path arrowok="t"/>
              </v:rect>
            </w:pict>
          </mc:Fallback>
        </mc:AlternateContent>
      </w:r>
    </w:p>
    <w:p w:rsidR="001C2083" w:rsidRDefault="001C2083" w:rsidP="00E84CCE"/>
    <w:p w:rsidR="001C2083" w:rsidRDefault="001C2083" w:rsidP="00E84CCE"/>
    <w:p w:rsidR="001C2083" w:rsidRDefault="001C2083" w:rsidP="00E84CCE"/>
    <w:p w:rsidR="001C2083" w:rsidRDefault="001C2083" w:rsidP="00E84CCE"/>
    <w:p w:rsidR="001C2083" w:rsidRDefault="001C2083" w:rsidP="00E84CCE"/>
    <w:p w:rsidR="001C2083" w:rsidRDefault="001C2083" w:rsidP="00E84CCE"/>
    <w:p w:rsidR="001C2083" w:rsidRDefault="001C2083" w:rsidP="00E84CCE"/>
    <w:p w:rsidR="00DE7962" w:rsidRDefault="00DE7962" w:rsidP="00E84CCE"/>
    <w:p w:rsidR="00CF2C3D" w:rsidRDefault="00CF2C3D" w:rsidP="00E84CCE"/>
    <w:p w:rsidR="00DA0DBA" w:rsidRPr="002C3913" w:rsidRDefault="00DE7962">
      <w:pPr>
        <w:pStyle w:val="CaptionShort"/>
        <w:rPr>
          <w:b/>
        </w:rPr>
      </w:pPr>
      <w:r w:rsidRPr="002C3913">
        <w:rPr>
          <w:b/>
        </w:rPr>
        <w:t>Figure 1</w:t>
      </w:r>
      <w:r w:rsidR="0016443C">
        <w:rPr>
          <w:b/>
        </w:rPr>
        <w:t>.</w:t>
      </w:r>
      <w:r w:rsidRPr="002C3913">
        <w:rPr>
          <w:b/>
        </w:rPr>
        <w:t xml:space="preserve"> </w:t>
      </w:r>
      <w:r w:rsidR="00CF4D73" w:rsidRPr="006D076F">
        <w:t>P</w:t>
      </w:r>
      <w:r w:rsidRPr="006D076F">
        <w:t>osition of the ship source</w:t>
      </w:r>
      <w:r w:rsidR="0050661B" w:rsidRPr="006D076F">
        <w:t xml:space="preserve"> after mooring</w:t>
      </w:r>
      <w:r w:rsidR="00F05303">
        <w:t>.</w:t>
      </w:r>
    </w:p>
    <w:p w:rsidR="00C97988" w:rsidRDefault="003E0496">
      <w:r>
        <w:t xml:space="preserve">Surveys </w:t>
      </w:r>
      <w:r w:rsidR="00C97988">
        <w:t xml:space="preserve">were </w:t>
      </w:r>
      <w:r>
        <w:t xml:space="preserve">carried out </w:t>
      </w:r>
      <w:r w:rsidR="00C97988">
        <w:t>in several points and at different distances from the ship</w:t>
      </w:r>
      <w:r w:rsidR="00EF15C1">
        <w:t>,</w:t>
      </w:r>
      <w:r w:rsidR="00C97988">
        <w:t xml:space="preserve"> to cover arrival, </w:t>
      </w:r>
      <w:r w:rsidR="007C6931">
        <w:t>maneuver</w:t>
      </w:r>
      <w:r w:rsidR="00C97988">
        <w:t xml:space="preserve"> and mooring of the ship.  The main positions </w:t>
      </w:r>
      <w:r>
        <w:t xml:space="preserve">chosen </w:t>
      </w:r>
      <w:r w:rsidR="00C97988">
        <w:t xml:space="preserve">were around the </w:t>
      </w:r>
      <w:r>
        <w:t>Passengers Terminal Building (Stazione Marittima)</w:t>
      </w:r>
      <w:r w:rsidR="00EF15C1">
        <w:t>, see F</w:t>
      </w:r>
      <w:r w:rsidR="00DA0DBA">
        <w:t xml:space="preserve">igure </w:t>
      </w:r>
      <w:r w:rsidR="009D3650">
        <w:t>2</w:t>
      </w:r>
      <w:r w:rsidR="00DA0DBA">
        <w:t>.</w:t>
      </w:r>
    </w:p>
    <w:p w:rsidR="00DA0DBA" w:rsidRDefault="00DE7962">
      <w:r>
        <w:t xml:space="preserve">In area </w:t>
      </w:r>
      <w:r w:rsidR="003E3824">
        <w:t>1 of</w:t>
      </w:r>
      <w:r>
        <w:t xml:space="preserve"> </w:t>
      </w:r>
      <w:r w:rsidR="007C6931">
        <w:t>these figures,</w:t>
      </w:r>
      <w:r>
        <w:t xml:space="preserve"> the receivers </w:t>
      </w:r>
      <w:r w:rsidR="003E0496">
        <w:t>were</w:t>
      </w:r>
      <w:r>
        <w:t xml:space="preserve"> </w:t>
      </w:r>
      <w:r w:rsidR="003E0496">
        <w:t xml:space="preserve">placed </w:t>
      </w:r>
      <w:r>
        <w:t>on the ground (</w:t>
      </w:r>
      <w:r w:rsidR="003E0496">
        <w:t>SNAV</w:t>
      </w:r>
      <w:r w:rsidR="009F1D6B">
        <w:t xml:space="preserve"> service area</w:t>
      </w:r>
      <w:r>
        <w:t>) on their supports; in area 2</w:t>
      </w:r>
      <w:r w:rsidR="003E0496">
        <w:t>,</w:t>
      </w:r>
      <w:r>
        <w:t xml:space="preserve"> the same receivers </w:t>
      </w:r>
      <w:r w:rsidR="003E0496">
        <w:t>were</w:t>
      </w:r>
      <w:r>
        <w:t xml:space="preserve"> </w:t>
      </w:r>
      <w:r w:rsidR="003E0496">
        <w:t xml:space="preserve">located </w:t>
      </w:r>
      <w:r>
        <w:t xml:space="preserve">on the balcony of </w:t>
      </w:r>
      <w:r w:rsidR="009F1D6B">
        <w:t>Passenger Terminal</w:t>
      </w:r>
      <w:r>
        <w:t>.</w:t>
      </w:r>
    </w:p>
    <w:p w:rsidR="00DE7962" w:rsidRDefault="00DE7962">
      <w:r w:rsidRPr="001F0F7A">
        <w:t>The</w:t>
      </w:r>
      <w:r>
        <w:t xml:space="preserve"> </w:t>
      </w:r>
      <w:r w:rsidR="003E0496">
        <w:t xml:space="preserve">ship </w:t>
      </w:r>
      <w:r>
        <w:t xml:space="preserve">entering </w:t>
      </w:r>
      <w:r w:rsidR="003E0496">
        <w:t xml:space="preserve">the </w:t>
      </w:r>
      <w:r>
        <w:t xml:space="preserve">port and </w:t>
      </w:r>
      <w:r w:rsidR="007C6931">
        <w:t>maneuvering</w:t>
      </w:r>
      <w:r>
        <w:t xml:space="preserve"> </w:t>
      </w:r>
      <w:r w:rsidR="003E0496">
        <w:t>was</w:t>
      </w:r>
      <w:r>
        <w:t xml:space="preserve"> surveyed from area 1</w:t>
      </w:r>
      <w:r w:rsidR="003E0496">
        <w:t xml:space="preserve">. </w:t>
      </w:r>
      <w:r w:rsidR="009F1D6B">
        <w:t>N</w:t>
      </w:r>
      <w:r>
        <w:t>oise record</w:t>
      </w:r>
      <w:r w:rsidR="003E0496">
        <w:t>s</w:t>
      </w:r>
      <w:r>
        <w:t xml:space="preserve"> with time </w:t>
      </w:r>
      <w:r w:rsidR="003E0496">
        <w:t xml:space="preserve">duration </w:t>
      </w:r>
      <w:r>
        <w:t>of about 60 minutes (step</w:t>
      </w:r>
      <w:r w:rsidR="003E0496">
        <w:t>s</w:t>
      </w:r>
      <w:r>
        <w:t xml:space="preserve"> of 10 sec), were stored in form </w:t>
      </w:r>
      <w:r w:rsidR="007C6931">
        <w:t>o</w:t>
      </w:r>
      <w:r>
        <w:t xml:space="preserve">f third octave band spectra. In figure 3 the equivalent sound pressure level </w:t>
      </w:r>
      <w:r w:rsidR="003E0496">
        <w:t>is presented vs. time.</w:t>
      </w:r>
    </w:p>
    <w:p w:rsidR="00DE7962" w:rsidRPr="00DA0DBA" w:rsidRDefault="00DE7962" w:rsidP="00E84CCE"/>
    <w:p w:rsidR="00C97988" w:rsidRPr="00DA0DBA" w:rsidRDefault="007C6931" w:rsidP="00E84CCE">
      <w:pPr>
        <w:jc w:val="center"/>
      </w:pPr>
      <w:r>
        <w:rPr>
          <w:noProof/>
          <w:lang w:val="en-GB" w:eastAsia="en-GB"/>
        </w:rPr>
        <mc:AlternateContent>
          <mc:Choice Requires="wps">
            <w:drawing>
              <wp:anchor distT="0" distB="0" distL="114300" distR="114300" simplePos="0" relativeHeight="251656704" behindDoc="0" locked="0" layoutInCell="1" allowOverlap="1" wp14:anchorId="36137523" wp14:editId="2381A013">
                <wp:simplePos x="0" y="0"/>
                <wp:positionH relativeFrom="column">
                  <wp:posOffset>1935480</wp:posOffset>
                </wp:positionH>
                <wp:positionV relativeFrom="paragraph">
                  <wp:posOffset>4445</wp:posOffset>
                </wp:positionV>
                <wp:extent cx="221615" cy="273685"/>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273685"/>
                        </a:xfrm>
                        <a:prstGeom prst="rect">
                          <a:avLst/>
                        </a:prstGeom>
                        <a:noFill/>
                        <a:ln w="6350">
                          <a:noFill/>
                        </a:ln>
                        <a:effectLst/>
                      </wps:spPr>
                      <wps:txbx>
                        <w:txbxContent>
                          <w:p w:rsidR="00C97988" w:rsidRPr="001F0F7A" w:rsidRDefault="00C97988" w:rsidP="000D7CB8">
                            <w:r w:rsidRPr="001F0F7A">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37523" id="_x0000_t202" coordsize="21600,21600" o:spt="202" path="m,l,21600r21600,l21600,xe">
                <v:stroke joinstyle="miter"/>
                <v:path gradientshapeok="t" o:connecttype="rect"/>
              </v:shapetype>
              <v:shape id="Casella di testo 15" o:spid="_x0000_s1026" type="#_x0000_t202" style="position:absolute;left:0;text-align:left;margin-left:152.4pt;margin-top:.35pt;width:17.45pt;height:2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" filled="f" stroked="f" strokeweight=".5pt">
                <v:path arrowok="t"/>
                <v:textbox>
                  <w:txbxContent>
                    <w:p w:rsidR="00C97988" w:rsidRPr="001F0F7A" w:rsidRDefault="00C97988" w:rsidP="000D7CB8">
                      <w:r w:rsidRPr="001F0F7A">
                        <w:t>2</w:t>
                      </w:r>
                    </w:p>
                  </w:txbxContent>
                </v:textbox>
              </v:shape>
            </w:pict>
          </mc:Fallback>
        </mc:AlternateContent>
      </w:r>
      <w:r>
        <w:rPr>
          <w:noProof/>
          <w:lang w:val="en-GB" w:eastAsia="en-GB"/>
        </w:rPr>
        <w:drawing>
          <wp:inline distT="0" distB="0" distL="0" distR="0" wp14:anchorId="3EE6C302" wp14:editId="35D3EFDB">
            <wp:extent cx="2881630" cy="316958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675" cy="3202632"/>
                    </a:xfrm>
                    <a:prstGeom prst="rect">
                      <a:avLst/>
                    </a:prstGeom>
                    <a:noFill/>
                    <a:ln>
                      <a:noFill/>
                    </a:ln>
                  </pic:spPr>
                </pic:pic>
              </a:graphicData>
            </a:graphic>
          </wp:inline>
        </w:drawing>
      </w:r>
    </w:p>
    <w:p w:rsidR="00473519" w:rsidRDefault="00473519" w:rsidP="00E84CCE"/>
    <w:p w:rsidR="00473519" w:rsidRPr="006D076F" w:rsidRDefault="00DA0DBA">
      <w:pPr>
        <w:pStyle w:val="CaptionShort"/>
        <w:rPr>
          <w:b/>
        </w:rPr>
      </w:pPr>
      <w:r w:rsidRPr="00401324">
        <w:rPr>
          <w:b/>
        </w:rPr>
        <w:t xml:space="preserve">Figure </w:t>
      </w:r>
      <w:r w:rsidR="00FC0083" w:rsidRPr="00401324">
        <w:rPr>
          <w:b/>
        </w:rPr>
        <w:t>2</w:t>
      </w:r>
      <w:r w:rsidR="0016443C">
        <w:rPr>
          <w:b/>
        </w:rPr>
        <w:t>.</w:t>
      </w:r>
      <w:r w:rsidR="00FC0083" w:rsidRPr="00401324">
        <w:rPr>
          <w:b/>
        </w:rPr>
        <w:t xml:space="preserve"> </w:t>
      </w:r>
      <w:r w:rsidR="00401324" w:rsidRPr="006D076F">
        <w:t>M</w:t>
      </w:r>
      <w:r w:rsidR="00FC0083" w:rsidRPr="006D076F">
        <w:t>ain</w:t>
      </w:r>
      <w:r w:rsidR="004852B0" w:rsidRPr="006D076F">
        <w:t xml:space="preserve"> </w:t>
      </w:r>
      <w:r w:rsidR="009516C6">
        <w:t>loca</w:t>
      </w:r>
      <w:r w:rsidR="004852B0" w:rsidRPr="006D076F">
        <w:t xml:space="preserve">tions </w:t>
      </w:r>
      <w:r w:rsidR="009516C6">
        <w:t>of surveys</w:t>
      </w:r>
      <w:r w:rsidR="00F05303">
        <w:t>.</w:t>
      </w:r>
    </w:p>
    <w:p w:rsidR="007C6931" w:rsidRPr="00401324" w:rsidRDefault="007C6931">
      <w:pPr>
        <w:pStyle w:val="CaptionShort"/>
      </w:pPr>
    </w:p>
    <w:p w:rsidR="00C97988" w:rsidRPr="007C7095" w:rsidRDefault="00C97988" w:rsidP="00E84CCE">
      <w:r w:rsidRPr="007C7095">
        <w:lastRenderedPageBreak/>
        <w:t xml:space="preserve">After maneuvering and </w:t>
      </w:r>
      <w:r w:rsidR="003E0496">
        <w:t>berthing</w:t>
      </w:r>
      <w:r w:rsidR="003E0496" w:rsidRPr="007C7095">
        <w:t xml:space="preserve"> </w:t>
      </w:r>
      <w:r w:rsidRPr="007C7095">
        <w:t xml:space="preserve">of the ship, </w:t>
      </w:r>
      <w:r w:rsidR="009F1D6B">
        <w:t>other measurements were</w:t>
      </w:r>
      <w:r w:rsidR="003E0496">
        <w:t xml:space="preserve"> carried out</w:t>
      </w:r>
      <w:r w:rsidRPr="007C7095">
        <w:t xml:space="preserve"> on board the ship</w:t>
      </w:r>
      <w:r w:rsidR="00EF15C1">
        <w:t xml:space="preserve"> for a </w:t>
      </w:r>
      <w:r w:rsidRPr="007C7095">
        <w:t xml:space="preserve">better </w:t>
      </w:r>
      <w:r w:rsidR="00EF15C1" w:rsidRPr="007C7095">
        <w:t>characteriz</w:t>
      </w:r>
      <w:r w:rsidR="00EF15C1">
        <w:t>ation of</w:t>
      </w:r>
      <w:r w:rsidR="00EF15C1" w:rsidRPr="007C7095">
        <w:t xml:space="preserve"> </w:t>
      </w:r>
      <w:r w:rsidRPr="007C7095">
        <w:t>the source.</w:t>
      </w:r>
    </w:p>
    <w:p w:rsidR="00C16C23" w:rsidRDefault="00C97988" w:rsidP="00E84CCE">
      <w:r w:rsidRPr="007C7095">
        <w:t xml:space="preserve">Initial </w:t>
      </w:r>
      <w:r w:rsidR="003E0496">
        <w:t xml:space="preserve">surveys </w:t>
      </w:r>
      <w:r w:rsidRPr="007C7095">
        <w:t xml:space="preserve">were </w:t>
      </w:r>
      <w:r w:rsidR="003E0496">
        <w:t>carried out</w:t>
      </w:r>
      <w:r w:rsidRPr="007C7095">
        <w:t xml:space="preserve"> </w:t>
      </w:r>
      <w:r w:rsidR="003E0496" w:rsidRPr="007C7095">
        <w:t>w</w:t>
      </w:r>
      <w:r w:rsidR="003E0496">
        <w:t>hile</w:t>
      </w:r>
      <w:r w:rsidR="003E0496" w:rsidRPr="007C7095">
        <w:t xml:space="preserve"> </w:t>
      </w:r>
      <w:r w:rsidRPr="007C7095">
        <w:t>garage fans</w:t>
      </w:r>
      <w:r w:rsidR="003E0496" w:rsidRPr="003E0496">
        <w:t xml:space="preserve"> </w:t>
      </w:r>
      <w:r w:rsidR="003E0496">
        <w:t>were running</w:t>
      </w:r>
      <w:r w:rsidRPr="007C7095">
        <w:t>;</w:t>
      </w:r>
      <w:r>
        <w:t xml:space="preserve"> </w:t>
      </w:r>
      <w:r w:rsidRPr="007C7095">
        <w:t xml:space="preserve">noise levels were then recorded in the areas immediately around the ship's </w:t>
      </w:r>
      <w:r>
        <w:t>funnel</w:t>
      </w:r>
      <w:r w:rsidR="003E0496">
        <w:t>,</w:t>
      </w:r>
      <w:r>
        <w:t xml:space="preserve"> </w:t>
      </w:r>
      <w:r w:rsidRPr="007C7095">
        <w:t xml:space="preserve">which </w:t>
      </w:r>
      <w:r w:rsidR="00EF15C1">
        <w:t>is realised</w:t>
      </w:r>
      <w:r w:rsidR="00EF15C1" w:rsidRPr="007C7095">
        <w:t xml:space="preserve"> </w:t>
      </w:r>
      <w:r w:rsidRPr="007C7095">
        <w:t xml:space="preserve">with a support structure consisting </w:t>
      </w:r>
      <w:r w:rsidR="00EF15C1">
        <w:t>in</w:t>
      </w:r>
      <w:r w:rsidR="00EF15C1" w:rsidRPr="007C7095">
        <w:t xml:space="preserve"> </w:t>
      </w:r>
      <w:r w:rsidRPr="007C7095">
        <w:t xml:space="preserve">the </w:t>
      </w:r>
      <w:r w:rsidR="00EF15C1">
        <w:t>aft</w:t>
      </w:r>
      <w:r w:rsidR="00EF15C1" w:rsidRPr="007C7095">
        <w:t xml:space="preserve"> </w:t>
      </w:r>
      <w:r w:rsidRPr="007C7095">
        <w:t>side of a perforated sheet.</w:t>
      </w:r>
      <w:r>
        <w:t xml:space="preserve"> The last measure</w:t>
      </w:r>
      <w:r w:rsidR="00EF15C1">
        <w:t>ment</w:t>
      </w:r>
      <w:r>
        <w:t xml:space="preserve">s </w:t>
      </w:r>
      <w:r w:rsidR="00EF15C1">
        <w:t xml:space="preserve">were </w:t>
      </w:r>
      <w:r>
        <w:t xml:space="preserve">carried out </w:t>
      </w:r>
      <w:r w:rsidR="003E0496">
        <w:t>i</w:t>
      </w:r>
      <w:r>
        <w:t>n the Snav</w:t>
      </w:r>
      <w:r w:rsidR="009F1D6B">
        <w:t xml:space="preserve"> Service Area</w:t>
      </w:r>
      <w:r w:rsidR="003E0496">
        <w:t>.</w:t>
      </w:r>
      <w:r w:rsidR="00C16C23">
        <w:t xml:space="preserve"> </w:t>
      </w:r>
      <w:r w:rsidR="00C16C23" w:rsidRPr="00FF56CE">
        <w:t>The L</w:t>
      </w:r>
      <w:r w:rsidR="00C16C23" w:rsidRPr="005F7B5C">
        <w:rPr>
          <w:vertAlign w:val="subscript"/>
        </w:rPr>
        <w:t>eq</w:t>
      </w:r>
      <w:r w:rsidR="00C16C23" w:rsidRPr="00FF56CE">
        <w:t xml:space="preserve"> of each measure</w:t>
      </w:r>
      <w:r w:rsidR="00C16C23">
        <w:t xml:space="preserve">ment point are shown in </w:t>
      </w:r>
      <w:r w:rsidR="007C6931">
        <w:t>F</w:t>
      </w:r>
      <w:r w:rsidR="00C16C23">
        <w:t>igure 4</w:t>
      </w:r>
      <w:r w:rsidR="00C16C23" w:rsidRPr="00FF56CE">
        <w:t xml:space="preserve"> where the </w:t>
      </w:r>
      <w:r w:rsidR="003E0496" w:rsidRPr="00FF56CE">
        <w:t xml:space="preserve">dashed and continuous </w:t>
      </w:r>
      <w:r w:rsidR="00C16C23" w:rsidRPr="00FF56CE">
        <w:t>line</w:t>
      </w:r>
      <w:r w:rsidR="003E0496">
        <w:t xml:space="preserve">s </w:t>
      </w:r>
      <w:r w:rsidR="00C16C23" w:rsidRPr="00FF56CE">
        <w:t>represent</w:t>
      </w:r>
      <w:r w:rsidR="003E0496">
        <w:t xml:space="preserve"> </w:t>
      </w:r>
      <w:r w:rsidR="00C16C23" w:rsidRPr="00FF56CE">
        <w:t>the two main sound level meters used.</w:t>
      </w:r>
    </w:p>
    <w:p w:rsidR="00B71697" w:rsidRPr="005C67BC" w:rsidRDefault="005C67BC" w:rsidP="005C67BC">
      <w:r>
        <w:rPr>
          <w:noProof/>
          <w:lang w:val="en-GB" w:eastAsia="en-GB"/>
        </w:rPr>
        <w:drawing>
          <wp:anchor distT="0" distB="0" distL="114300" distR="114300" simplePos="0" relativeHeight="251675136" behindDoc="0" locked="0" layoutInCell="1" allowOverlap="1" wp14:anchorId="625FDAA3" wp14:editId="12537D08">
            <wp:simplePos x="0" y="0"/>
            <wp:positionH relativeFrom="column">
              <wp:posOffset>0</wp:posOffset>
            </wp:positionH>
            <wp:positionV relativeFrom="paragraph">
              <wp:posOffset>146050</wp:posOffset>
            </wp:positionV>
            <wp:extent cx="4457065" cy="2462530"/>
            <wp:effectExtent l="0" t="0" r="635" b="13970"/>
            <wp:wrapSquare wrapText="bothSides"/>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5C67BC" w:rsidRPr="003205E6" w:rsidRDefault="005C67BC">
      <w:pPr>
        <w:pStyle w:val="CaptionShort"/>
        <w:rPr>
          <w:noProof/>
          <w:lang w:val="en-GB" w:eastAsia="it-IT"/>
        </w:rPr>
      </w:pPr>
    </w:p>
    <w:p w:rsidR="00DB1E83" w:rsidRPr="003205E6" w:rsidRDefault="005C67BC">
      <w:pPr>
        <w:pStyle w:val="CaptionShort"/>
        <w:rPr>
          <w:noProof/>
          <w:lang w:val="en-GB" w:eastAsia="it-IT"/>
        </w:rPr>
      </w:pPr>
      <w:r w:rsidRPr="005C67BC">
        <w:rPr>
          <w:b/>
          <w:noProof/>
          <w:lang w:val="en-GB" w:eastAsia="en-GB"/>
        </w:rPr>
        <w:drawing>
          <wp:anchor distT="0" distB="0" distL="114300" distR="114300" simplePos="0" relativeHeight="251676160" behindDoc="0" locked="0" layoutInCell="1" allowOverlap="1" wp14:anchorId="3974CBA1" wp14:editId="50B4A060">
            <wp:simplePos x="0" y="0"/>
            <wp:positionH relativeFrom="column">
              <wp:posOffset>0</wp:posOffset>
            </wp:positionH>
            <wp:positionV relativeFrom="paragraph">
              <wp:posOffset>220980</wp:posOffset>
            </wp:positionV>
            <wp:extent cx="4457700" cy="2611120"/>
            <wp:effectExtent l="0" t="0" r="0" b="17780"/>
            <wp:wrapSquare wrapText="bothSides"/>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00B71697" w:rsidRPr="005C67BC">
        <w:rPr>
          <w:b/>
        </w:rPr>
        <w:t>Figure 3</w:t>
      </w:r>
      <w:r w:rsidR="00EB7ABA" w:rsidRPr="005C67BC">
        <w:rPr>
          <w:b/>
        </w:rPr>
        <w:t>.</w:t>
      </w:r>
      <w:r w:rsidR="00612795" w:rsidRPr="005C67BC">
        <w:rPr>
          <w:b/>
        </w:rPr>
        <w:t xml:space="preserve"> </w:t>
      </w:r>
      <w:r w:rsidR="00EB7ABA" w:rsidRPr="005C67BC">
        <w:rPr>
          <w:b/>
        </w:rPr>
        <w:t xml:space="preserve"> </w:t>
      </w:r>
      <w:r w:rsidR="00612795" w:rsidRPr="005C67BC">
        <w:t>L</w:t>
      </w:r>
      <w:r w:rsidR="007C6931" w:rsidRPr="005C67BC">
        <w:rPr>
          <w:vertAlign w:val="subscript"/>
        </w:rPr>
        <w:t>eq</w:t>
      </w:r>
      <w:r w:rsidR="007C6931" w:rsidRPr="005C67BC">
        <w:t xml:space="preserve"> </w:t>
      </w:r>
      <w:r w:rsidR="003E0496" w:rsidRPr="005C67BC">
        <w:t xml:space="preserve">vs </w:t>
      </w:r>
      <w:r w:rsidR="00DB1E83" w:rsidRPr="005C67BC">
        <w:t>time</w:t>
      </w:r>
      <w:r w:rsidR="00612795" w:rsidRPr="005C67BC">
        <w:t>,</w:t>
      </w:r>
      <w:r w:rsidR="00DB1E83" w:rsidRPr="005C67BC">
        <w:t xml:space="preserve"> during the </w:t>
      </w:r>
      <w:r w:rsidR="007C6931" w:rsidRPr="005C67BC">
        <w:t>maneuvers</w:t>
      </w:r>
      <w:r w:rsidR="00F05303" w:rsidRPr="003205E6">
        <w:rPr>
          <w:noProof/>
          <w:lang w:val="en-GB" w:eastAsia="it-IT"/>
        </w:rPr>
        <w:t>.</w:t>
      </w:r>
    </w:p>
    <w:p w:rsidR="00B71697" w:rsidRDefault="00B71697" w:rsidP="00E84CCE">
      <w:pPr>
        <w:rPr>
          <w:lang w:val="en-GB"/>
        </w:rPr>
      </w:pPr>
    </w:p>
    <w:p w:rsidR="008F6981" w:rsidRPr="005C67BC" w:rsidRDefault="008F6981" w:rsidP="005C67BC">
      <w:pPr>
        <w:pStyle w:val="CaptionShort"/>
      </w:pPr>
      <w:r w:rsidRPr="005C67BC">
        <w:rPr>
          <w:b/>
        </w:rPr>
        <w:t>Figure 4</w:t>
      </w:r>
      <w:r w:rsidR="00BC6AEE" w:rsidRPr="005C67BC">
        <w:rPr>
          <w:b/>
        </w:rPr>
        <w:t xml:space="preserve">. </w:t>
      </w:r>
      <w:r w:rsidRPr="005C67BC">
        <w:rPr>
          <w:b/>
        </w:rPr>
        <w:t xml:space="preserve"> </w:t>
      </w:r>
      <w:r w:rsidR="00735AAC" w:rsidRPr="005C67BC">
        <w:t>L</w:t>
      </w:r>
      <w:r w:rsidR="00735AAC" w:rsidRPr="005C67BC">
        <w:rPr>
          <w:vertAlign w:val="subscript"/>
        </w:rPr>
        <w:t>eq</w:t>
      </w:r>
      <w:r w:rsidR="00735AAC" w:rsidRPr="005C67BC">
        <w:t xml:space="preserve"> of each measurement point</w:t>
      </w:r>
      <w:r w:rsidR="00F05303" w:rsidRPr="005C67BC">
        <w:t>.</w:t>
      </w:r>
    </w:p>
    <w:p w:rsidR="00DE7962" w:rsidRPr="006D076F" w:rsidRDefault="00DE7962" w:rsidP="00E84CCE"/>
    <w:p w:rsidR="009F1D6B" w:rsidRDefault="00936ED2" w:rsidP="00E84CCE">
      <w:pPr>
        <w:rPr>
          <w:lang w:val="en-GB"/>
        </w:rPr>
      </w:pPr>
      <w:r w:rsidRPr="00936ED2">
        <w:rPr>
          <w:lang w:val="en-GB"/>
        </w:rPr>
        <w:t>The measurement point</w:t>
      </w:r>
      <w:r w:rsidR="003E0496">
        <w:rPr>
          <w:lang w:val="en-GB"/>
        </w:rPr>
        <w:t>s</w:t>
      </w:r>
      <w:r w:rsidRPr="00936ED2">
        <w:rPr>
          <w:lang w:val="en-GB"/>
        </w:rPr>
        <w:t xml:space="preserve"> </w:t>
      </w:r>
      <w:r w:rsidR="005740C3">
        <w:rPr>
          <w:lang w:val="en-GB"/>
        </w:rPr>
        <w:t xml:space="preserve">on board </w:t>
      </w:r>
      <w:r w:rsidRPr="00936ED2">
        <w:rPr>
          <w:lang w:val="en-GB"/>
        </w:rPr>
        <w:t>were grouped by zones and for each of them the average levels were estimated in third octave</w:t>
      </w:r>
      <w:r w:rsidR="003E0496">
        <w:rPr>
          <w:lang w:val="en-GB"/>
        </w:rPr>
        <w:t>s</w:t>
      </w:r>
      <w:r w:rsidRPr="00936ED2">
        <w:rPr>
          <w:lang w:val="en-GB"/>
        </w:rPr>
        <w:t>. The areas are</w:t>
      </w:r>
      <w:r w:rsidR="003E0496" w:rsidRPr="003E0496">
        <w:rPr>
          <w:lang w:val="en-GB"/>
        </w:rPr>
        <w:t xml:space="preserve"> </w:t>
      </w:r>
      <w:r w:rsidR="003E0496" w:rsidRPr="00936ED2">
        <w:rPr>
          <w:lang w:val="en-GB"/>
        </w:rPr>
        <w:t>identified</w:t>
      </w:r>
      <w:r w:rsidRPr="00936ED2">
        <w:rPr>
          <w:lang w:val="en-GB"/>
        </w:rPr>
        <w:t xml:space="preserve"> as follows:</w:t>
      </w:r>
      <w:r w:rsidR="0093333F">
        <w:rPr>
          <w:lang w:val="en-GB"/>
        </w:rPr>
        <w:t xml:space="preserve"> </w:t>
      </w:r>
    </w:p>
    <w:p w:rsidR="009F1D6B" w:rsidRDefault="009F1D6B" w:rsidP="00E84CCE">
      <w:pPr>
        <w:rPr>
          <w:lang w:val="en-GB"/>
        </w:rPr>
      </w:pPr>
    </w:p>
    <w:p w:rsidR="009F1D6B" w:rsidRDefault="00936ED2" w:rsidP="00D702B3">
      <w:pPr>
        <w:ind w:firstLine="720"/>
        <w:rPr>
          <w:lang w:val="en-GB"/>
        </w:rPr>
      </w:pPr>
      <w:r w:rsidRPr="00936ED2">
        <w:rPr>
          <w:lang w:val="en-GB"/>
        </w:rPr>
        <w:t>Zone A</w:t>
      </w:r>
      <w:r w:rsidR="0093333F">
        <w:rPr>
          <w:lang w:val="en-GB"/>
        </w:rPr>
        <w:t xml:space="preserve"> (</w:t>
      </w:r>
      <w:r w:rsidRPr="00936ED2">
        <w:rPr>
          <w:lang w:val="en-GB"/>
        </w:rPr>
        <w:t>Level I</w:t>
      </w:r>
      <w:r w:rsidR="009F1D6B">
        <w:rPr>
          <w:lang w:val="en-GB"/>
        </w:rPr>
        <w:t xml:space="preserve">, [upper level] </w:t>
      </w:r>
      <w:r w:rsidRPr="00936ED2">
        <w:rPr>
          <w:lang w:val="en-GB"/>
        </w:rPr>
        <w:t>around the funnel</w:t>
      </w:r>
      <w:r w:rsidR="0093333F">
        <w:rPr>
          <w:lang w:val="en-GB"/>
        </w:rPr>
        <w:t>-s</w:t>
      </w:r>
      <w:r w:rsidRPr="00936ED2">
        <w:rPr>
          <w:lang w:val="en-GB"/>
        </w:rPr>
        <w:t>tern);</w:t>
      </w:r>
      <w:r w:rsidR="0093333F">
        <w:rPr>
          <w:lang w:val="en-GB"/>
        </w:rPr>
        <w:t xml:space="preserve"> </w:t>
      </w:r>
    </w:p>
    <w:p w:rsidR="009F1D6B" w:rsidRDefault="00936ED2" w:rsidP="00D702B3">
      <w:pPr>
        <w:ind w:firstLine="720"/>
        <w:rPr>
          <w:lang w:val="en-GB"/>
        </w:rPr>
      </w:pPr>
      <w:r w:rsidRPr="00936ED2">
        <w:rPr>
          <w:lang w:val="en-GB"/>
        </w:rPr>
        <w:t>Zone B</w:t>
      </w:r>
      <w:r w:rsidR="0093333F">
        <w:rPr>
          <w:lang w:val="en-GB"/>
        </w:rPr>
        <w:t xml:space="preserve"> (</w:t>
      </w:r>
      <w:r w:rsidRPr="00936ED2">
        <w:rPr>
          <w:lang w:val="en-GB"/>
        </w:rPr>
        <w:t xml:space="preserve">Level II </w:t>
      </w:r>
      <w:r w:rsidR="009F1D6B">
        <w:rPr>
          <w:lang w:val="en-GB"/>
        </w:rPr>
        <w:t xml:space="preserve">[medium level] </w:t>
      </w:r>
      <w:r w:rsidRPr="00936ED2">
        <w:rPr>
          <w:lang w:val="en-GB"/>
        </w:rPr>
        <w:t>around the funnel</w:t>
      </w:r>
      <w:r w:rsidR="0093333F">
        <w:rPr>
          <w:lang w:val="en-GB"/>
        </w:rPr>
        <w:t>-</w:t>
      </w:r>
      <w:r w:rsidRPr="00936ED2">
        <w:rPr>
          <w:lang w:val="en-GB"/>
        </w:rPr>
        <w:t>stern);</w:t>
      </w:r>
      <w:r w:rsidR="0093333F">
        <w:rPr>
          <w:lang w:val="en-GB"/>
        </w:rPr>
        <w:t xml:space="preserve"> </w:t>
      </w:r>
    </w:p>
    <w:p w:rsidR="009F1D6B" w:rsidRDefault="00936ED2" w:rsidP="00D702B3">
      <w:pPr>
        <w:ind w:firstLine="720"/>
        <w:rPr>
          <w:lang w:val="en-GB"/>
        </w:rPr>
      </w:pPr>
      <w:r w:rsidRPr="00936ED2">
        <w:rPr>
          <w:lang w:val="en-GB"/>
        </w:rPr>
        <w:t xml:space="preserve">Zone C </w:t>
      </w:r>
      <w:r w:rsidR="0093333F">
        <w:rPr>
          <w:lang w:val="en-GB"/>
        </w:rPr>
        <w:t>(</w:t>
      </w:r>
      <w:r w:rsidRPr="00936ED2">
        <w:rPr>
          <w:lang w:val="en-GB"/>
        </w:rPr>
        <w:t xml:space="preserve">Level III </w:t>
      </w:r>
      <w:r w:rsidR="009F1D6B">
        <w:rPr>
          <w:lang w:val="en-GB"/>
        </w:rPr>
        <w:t xml:space="preserve">[lower level] </w:t>
      </w:r>
      <w:r w:rsidR="00787708" w:rsidRPr="00936ED2">
        <w:rPr>
          <w:lang w:val="en-GB"/>
        </w:rPr>
        <w:t>around the funnel</w:t>
      </w:r>
      <w:r w:rsidR="00787708">
        <w:rPr>
          <w:lang w:val="en-GB"/>
        </w:rPr>
        <w:t>-</w:t>
      </w:r>
      <w:r w:rsidR="00787708" w:rsidRPr="00936ED2">
        <w:rPr>
          <w:lang w:val="en-GB"/>
        </w:rPr>
        <w:t>stern);</w:t>
      </w:r>
      <w:r w:rsidR="00787708">
        <w:rPr>
          <w:lang w:val="en-GB"/>
        </w:rPr>
        <w:t xml:space="preserve"> </w:t>
      </w:r>
    </w:p>
    <w:p w:rsidR="009F1D6B" w:rsidRDefault="00787708" w:rsidP="00D702B3">
      <w:pPr>
        <w:ind w:firstLine="720"/>
        <w:rPr>
          <w:lang w:val="en-GB"/>
        </w:rPr>
      </w:pPr>
      <w:r w:rsidRPr="00936ED2">
        <w:rPr>
          <w:lang w:val="en-GB"/>
        </w:rPr>
        <w:t xml:space="preserve">Zone D </w:t>
      </w:r>
      <w:r>
        <w:rPr>
          <w:lang w:val="en-GB"/>
        </w:rPr>
        <w:t>(</w:t>
      </w:r>
      <w:r w:rsidRPr="00936ED2">
        <w:rPr>
          <w:lang w:val="en-GB"/>
        </w:rPr>
        <w:t>Level III around the funnel</w:t>
      </w:r>
      <w:r>
        <w:rPr>
          <w:lang w:val="en-GB"/>
        </w:rPr>
        <w:t>-</w:t>
      </w:r>
      <w:r w:rsidRPr="00936ED2">
        <w:rPr>
          <w:lang w:val="en-GB"/>
        </w:rPr>
        <w:t>starboard);</w:t>
      </w:r>
      <w:r>
        <w:rPr>
          <w:lang w:val="en-GB"/>
        </w:rPr>
        <w:t xml:space="preserve"> </w:t>
      </w:r>
    </w:p>
    <w:p w:rsidR="009F1D6B" w:rsidRDefault="00787708" w:rsidP="00D702B3">
      <w:pPr>
        <w:ind w:firstLine="720"/>
        <w:rPr>
          <w:lang w:val="en-GB"/>
        </w:rPr>
      </w:pPr>
      <w:r w:rsidRPr="00936ED2">
        <w:rPr>
          <w:lang w:val="en-GB"/>
        </w:rPr>
        <w:t>Zone E Level III around the funnel</w:t>
      </w:r>
      <w:r>
        <w:rPr>
          <w:lang w:val="en-GB"/>
        </w:rPr>
        <w:t>-</w:t>
      </w:r>
      <w:r w:rsidR="009B5BE0">
        <w:rPr>
          <w:lang w:val="en-GB"/>
        </w:rPr>
        <w:t>port</w:t>
      </w:r>
      <w:r w:rsidRPr="00936ED2">
        <w:rPr>
          <w:lang w:val="en-GB"/>
        </w:rPr>
        <w:t>);</w:t>
      </w:r>
      <w:r>
        <w:rPr>
          <w:lang w:val="en-GB"/>
        </w:rPr>
        <w:t xml:space="preserve"> </w:t>
      </w:r>
    </w:p>
    <w:p w:rsidR="009F1D6B" w:rsidRDefault="00787708" w:rsidP="00D702B3">
      <w:pPr>
        <w:ind w:firstLine="720"/>
        <w:rPr>
          <w:lang w:val="en-GB"/>
        </w:rPr>
      </w:pPr>
      <w:r w:rsidRPr="00936ED2">
        <w:rPr>
          <w:lang w:val="en-GB"/>
        </w:rPr>
        <w:t xml:space="preserve">Zone F </w:t>
      </w:r>
      <w:r>
        <w:rPr>
          <w:lang w:val="en-GB"/>
        </w:rPr>
        <w:t>(</w:t>
      </w:r>
      <w:r w:rsidRPr="00936ED2">
        <w:rPr>
          <w:lang w:val="en-GB"/>
        </w:rPr>
        <w:t>Level III around the funnel</w:t>
      </w:r>
      <w:r>
        <w:rPr>
          <w:lang w:val="en-GB"/>
        </w:rPr>
        <w:t>-</w:t>
      </w:r>
      <w:r w:rsidRPr="00936ED2">
        <w:rPr>
          <w:lang w:val="en-GB"/>
        </w:rPr>
        <w:t>bow)</w:t>
      </w:r>
      <w:r>
        <w:rPr>
          <w:lang w:val="en-GB"/>
        </w:rPr>
        <w:t>.</w:t>
      </w:r>
    </w:p>
    <w:p w:rsidR="009F1D6B" w:rsidRDefault="009F1D6B" w:rsidP="00D702B3">
      <w:pPr>
        <w:ind w:firstLine="720"/>
        <w:rPr>
          <w:lang w:val="en-GB"/>
        </w:rPr>
      </w:pPr>
    </w:p>
    <w:p w:rsidR="009F1D6B" w:rsidRDefault="00587A60" w:rsidP="00E84CCE">
      <w:pPr>
        <w:rPr>
          <w:lang w:val="en-GB"/>
        </w:rPr>
      </w:pPr>
      <w:r>
        <w:rPr>
          <w:noProof/>
          <w:lang w:val="en-GB" w:eastAsia="en-GB"/>
        </w:rPr>
        <w:drawing>
          <wp:anchor distT="0" distB="0" distL="114300" distR="114300" simplePos="0" relativeHeight="251674112" behindDoc="0" locked="0" layoutInCell="1" allowOverlap="1" wp14:anchorId="5FF13840" wp14:editId="4407E317">
            <wp:simplePos x="0" y="0"/>
            <wp:positionH relativeFrom="margin">
              <wp:posOffset>29845</wp:posOffset>
            </wp:positionH>
            <wp:positionV relativeFrom="paragraph">
              <wp:posOffset>499402</wp:posOffset>
            </wp:positionV>
            <wp:extent cx="4448175" cy="3129915"/>
            <wp:effectExtent l="0" t="0" r="9525" b="13335"/>
            <wp:wrapSquare wrapText="bothSides"/>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F1D6B">
        <w:rPr>
          <w:lang w:val="en-GB"/>
        </w:rPr>
        <w:t>An overall comparison is shown in Figure 5 among different measurement locations on board (levels in dB filtered (A) vs frequency). The different shape of the spectra show how in the proximity of the source (funnel) quite a complex transmission is present.</w:t>
      </w:r>
    </w:p>
    <w:p w:rsidR="003141D8" w:rsidRDefault="003141D8" w:rsidP="00587A60">
      <w:pPr>
        <w:jc w:val="center"/>
        <w:rPr>
          <w:lang w:val="en-GB"/>
        </w:rPr>
      </w:pPr>
    </w:p>
    <w:p w:rsidR="00710A4E" w:rsidRDefault="003141D8" w:rsidP="0011598D">
      <w:pPr>
        <w:pStyle w:val="CaptionShort"/>
      </w:pPr>
      <w:r w:rsidRPr="00D702B3">
        <w:rPr>
          <w:b/>
        </w:rPr>
        <w:t xml:space="preserve">Figure 5. </w:t>
      </w:r>
      <w:r w:rsidRPr="00D702B3">
        <w:t>A- filtered spectra measured in the various positions on board</w:t>
      </w:r>
      <w:r w:rsidRPr="00D702B3">
        <w:rPr>
          <w:b/>
        </w:rPr>
        <w:t xml:space="preserve"> </w:t>
      </w:r>
      <w:r w:rsidR="009F1D6B">
        <w:rPr>
          <w:lang w:val="en-GB"/>
        </w:rPr>
        <w:t xml:space="preserve"> </w:t>
      </w:r>
    </w:p>
    <w:p w:rsidR="00C84F03" w:rsidRPr="003E0496" w:rsidRDefault="00F955AC" w:rsidP="00E84CCE">
      <w:pPr>
        <w:pStyle w:val="Titolo1"/>
      </w:pPr>
      <w:r w:rsidRPr="00E84CCE">
        <w:t>Simulation model</w:t>
      </w:r>
    </w:p>
    <w:p w:rsidR="003E1E3E" w:rsidRPr="00C84F03" w:rsidRDefault="000A5084">
      <w:pPr>
        <w:pStyle w:val="Titolo2"/>
      </w:pPr>
      <w:r>
        <w:t xml:space="preserve">3.1 </w:t>
      </w:r>
      <w:r w:rsidR="003E1E3E" w:rsidRPr="00C84F03">
        <w:t>The “Terrain” software</w:t>
      </w:r>
    </w:p>
    <w:p w:rsidR="003E1E3E" w:rsidRDefault="00CF4F2E">
      <w:pPr>
        <w:ind w:firstLine="0"/>
      </w:pPr>
      <w:r w:rsidRPr="00CF4F2E">
        <w:t>The adopted software, Terrain by Olive Tree Lab-Suite, is based on a ray-tracing approach implementing  International Standard ISO 9613-2 methodology</w:t>
      </w:r>
      <w:r>
        <w:t>. T</w:t>
      </w:r>
      <w:r w:rsidR="008C27FC">
        <w:t>he model is based on high frequency resolution calculations, but results can also be represented in 1/1 and 1/3 octave, both as sounds spectra and cartographic maps. Figu</w:t>
      </w:r>
      <w:r w:rsidR="003D43FA">
        <w:t>re 9</w:t>
      </w:r>
      <w:r w:rsidR="008C27FC">
        <w:t xml:space="preserve"> </w:t>
      </w:r>
      <w:r w:rsidR="008C27FC" w:rsidRPr="006A46E1">
        <w:t xml:space="preserve">shows the </w:t>
      </w:r>
      <w:r w:rsidR="008C27FC">
        <w:t xml:space="preserve">3D </w:t>
      </w:r>
      <w:r w:rsidR="008C27FC" w:rsidRPr="006A46E1">
        <w:t xml:space="preserve">model developed to represent the ship in the position of the test day and the structures </w:t>
      </w:r>
      <w:r w:rsidR="008C27FC" w:rsidRPr="006A46E1">
        <w:lastRenderedPageBreak/>
        <w:t>of the port near the mooring point.</w:t>
      </w:r>
      <w:r w:rsidR="008C27FC">
        <w:t xml:space="preserve"> </w:t>
      </w:r>
      <w:r w:rsidR="008C27FC" w:rsidRPr="00BD1809">
        <w:t>The source used was a dodecahedral type with a flat spectrum</w:t>
      </w:r>
      <w:r w:rsidR="00821527">
        <w:t xml:space="preserve"> (</w:t>
      </w:r>
      <w:r w:rsidR="00D666FC">
        <w:t>F</w:t>
      </w:r>
      <w:r w:rsidR="00821527">
        <w:t>igure 10)</w:t>
      </w:r>
      <w:r w:rsidR="008C27FC" w:rsidRPr="00BD1809">
        <w:t xml:space="preserve">; the receivers </w:t>
      </w:r>
      <w:r w:rsidR="003E0496">
        <w:t>were</w:t>
      </w:r>
      <w:r w:rsidR="008C27FC" w:rsidRPr="00BD1809">
        <w:t xml:space="preserve"> p</w:t>
      </w:r>
      <w:r w:rsidR="003E0496">
        <w:t>laced</w:t>
      </w:r>
      <w:r w:rsidR="008C27FC" w:rsidRPr="00BD1809">
        <w:t xml:space="preserve"> in </w:t>
      </w:r>
      <w:r w:rsidR="003E0496">
        <w:t>way</w:t>
      </w:r>
      <w:r w:rsidR="003E0496" w:rsidRPr="00BD1809">
        <w:t xml:space="preserve"> </w:t>
      </w:r>
      <w:r w:rsidR="008C27FC" w:rsidRPr="00BD1809">
        <w:t xml:space="preserve">of the </w:t>
      </w:r>
      <w:r w:rsidR="003E0496">
        <w:t xml:space="preserve">survey </w:t>
      </w:r>
      <w:r w:rsidR="008C27FC" w:rsidRPr="00BD1809">
        <w:t xml:space="preserve">points </w:t>
      </w:r>
      <w:r w:rsidR="003E0496">
        <w:t xml:space="preserve">adopted </w:t>
      </w:r>
      <w:r w:rsidR="008C27FC">
        <w:t>on the test days (</w:t>
      </w:r>
      <w:r w:rsidR="00D666FC">
        <w:t>F</w:t>
      </w:r>
      <w:r w:rsidR="008C27FC">
        <w:t xml:space="preserve">igure </w:t>
      </w:r>
      <w:r w:rsidR="005241CB">
        <w:t>1</w:t>
      </w:r>
      <w:r w:rsidR="00D666FC">
        <w:t>0-11</w:t>
      </w:r>
      <w:r w:rsidR="008C27FC">
        <w:t xml:space="preserve">). </w:t>
      </w:r>
      <w:r w:rsidR="008C27FC" w:rsidRPr="00BD1809">
        <w:t>T</w:t>
      </w:r>
      <w:r w:rsidR="008C27FC">
        <w:t xml:space="preserve">he </w:t>
      </w:r>
      <w:r w:rsidR="008C27FC" w:rsidRPr="00BD1809">
        <w:t>software</w:t>
      </w:r>
      <w:r w:rsidR="003C4B0B">
        <w:t xml:space="preserve"> allows</w:t>
      </w:r>
      <w:r w:rsidR="008C27FC" w:rsidRPr="00BD1809">
        <w:t xml:space="preserve"> </w:t>
      </w:r>
      <w:r w:rsidR="003E0496">
        <w:t xml:space="preserve">also to visualize </w:t>
      </w:r>
      <w:r w:rsidR="008C27FC" w:rsidRPr="00BD1809">
        <w:t xml:space="preserve">the incident rays as shown in </w:t>
      </w:r>
      <w:r w:rsidR="00D666FC">
        <w:t>F</w:t>
      </w:r>
      <w:r w:rsidR="008C27FC" w:rsidRPr="00BD1809">
        <w:t xml:space="preserve">igure </w:t>
      </w:r>
      <w:r w:rsidR="003C4B0B">
        <w:t>11</w:t>
      </w:r>
      <w:r w:rsidR="008C27FC" w:rsidRPr="00BD1809">
        <w:t>.</w:t>
      </w:r>
    </w:p>
    <w:p w:rsidR="00E02AC3" w:rsidRDefault="00E02AC3" w:rsidP="00E84CCE"/>
    <w:p w:rsidR="00923133" w:rsidRDefault="007C6931" w:rsidP="00D73B9C">
      <w:pPr>
        <w:ind w:firstLine="0"/>
      </w:pPr>
      <w:r w:rsidRPr="00E02AC3">
        <w:rPr>
          <w:noProof/>
          <w:lang w:val="en-GB" w:eastAsia="en-GB"/>
        </w:rPr>
        <w:drawing>
          <wp:inline distT="0" distB="0" distL="0" distR="0" wp14:anchorId="43872E9D" wp14:editId="341415D4">
            <wp:extent cx="2075815" cy="1374140"/>
            <wp:effectExtent l="0" t="0" r="635" b="0"/>
            <wp:docPr id="8" name="Immagine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t="1431" r="7693" b="21487"/>
                    <a:stretch>
                      <a:fillRect/>
                    </a:stretch>
                  </pic:blipFill>
                  <pic:spPr bwMode="auto">
                    <a:xfrm>
                      <a:off x="0" y="0"/>
                      <a:ext cx="2075815" cy="1374140"/>
                    </a:xfrm>
                    <a:prstGeom prst="rect">
                      <a:avLst/>
                    </a:prstGeom>
                    <a:noFill/>
                    <a:ln>
                      <a:noFill/>
                    </a:ln>
                  </pic:spPr>
                </pic:pic>
              </a:graphicData>
            </a:graphic>
          </wp:inline>
        </w:drawing>
      </w:r>
      <w:r w:rsidR="0025335D" w:rsidRPr="00E02AC3">
        <w:t xml:space="preserve">  </w:t>
      </w:r>
      <w:r w:rsidR="001A067B" w:rsidRPr="00E02AC3">
        <w:t xml:space="preserve"> </w:t>
      </w:r>
      <w:r w:rsidR="005740C3">
        <w:t xml:space="preserve">       </w:t>
      </w:r>
      <w:r w:rsidR="008E7E7A">
        <w:t xml:space="preserve">  </w:t>
      </w:r>
      <w:r>
        <w:rPr>
          <w:noProof/>
          <w:lang w:val="en-GB" w:eastAsia="en-GB"/>
        </w:rPr>
        <w:drawing>
          <wp:inline distT="0" distB="0" distL="0" distR="0" wp14:anchorId="019622DD" wp14:editId="77C41847">
            <wp:extent cx="1922780" cy="1398905"/>
            <wp:effectExtent l="0" t="0" r="127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780" cy="1398905"/>
                    </a:xfrm>
                    <a:prstGeom prst="rect">
                      <a:avLst/>
                    </a:prstGeom>
                    <a:noFill/>
                    <a:ln>
                      <a:noFill/>
                    </a:ln>
                  </pic:spPr>
                </pic:pic>
              </a:graphicData>
            </a:graphic>
          </wp:inline>
        </w:drawing>
      </w:r>
    </w:p>
    <w:p w:rsidR="00923133" w:rsidRPr="00CF3EA1" w:rsidRDefault="005740C3" w:rsidP="00D702B3">
      <w:pPr>
        <w:ind w:left="3780" w:hanging="3780"/>
        <w:rPr>
          <w:b/>
          <w:sz w:val="16"/>
        </w:rPr>
      </w:pPr>
      <w:r w:rsidRPr="00CF3EA1">
        <w:rPr>
          <w:b/>
          <w:sz w:val="16"/>
        </w:rPr>
        <w:t xml:space="preserve">            </w:t>
      </w:r>
      <w:r w:rsidR="000A1C8B" w:rsidRPr="00CF3EA1">
        <w:rPr>
          <w:b/>
          <w:sz w:val="16"/>
        </w:rPr>
        <w:t xml:space="preserve">Figure </w:t>
      </w:r>
      <w:r w:rsidR="003141D8" w:rsidRPr="00CF3EA1">
        <w:rPr>
          <w:b/>
          <w:sz w:val="16"/>
        </w:rPr>
        <w:t>6</w:t>
      </w:r>
      <w:r w:rsidR="0062468C" w:rsidRPr="00CF3EA1">
        <w:rPr>
          <w:b/>
          <w:sz w:val="16"/>
        </w:rPr>
        <w:t>.</w:t>
      </w:r>
      <w:r w:rsidR="005241CB" w:rsidRPr="00CF3EA1">
        <w:rPr>
          <w:b/>
          <w:sz w:val="16"/>
        </w:rPr>
        <w:t xml:space="preserve"> </w:t>
      </w:r>
      <w:r w:rsidR="008E7E7A" w:rsidRPr="00CF3EA1">
        <w:rPr>
          <w:b/>
          <w:sz w:val="16"/>
        </w:rPr>
        <w:t xml:space="preserve"> </w:t>
      </w:r>
      <w:r w:rsidR="005241CB" w:rsidRPr="00CF3EA1">
        <w:rPr>
          <w:sz w:val="16"/>
        </w:rPr>
        <w:t>3D model</w:t>
      </w:r>
      <w:r w:rsidR="00F05303" w:rsidRPr="00CF3EA1">
        <w:rPr>
          <w:sz w:val="16"/>
        </w:rPr>
        <w:t>.</w:t>
      </w:r>
      <w:r w:rsidR="009760D1" w:rsidRPr="00CF3EA1">
        <w:rPr>
          <w:b/>
          <w:sz w:val="16"/>
        </w:rPr>
        <w:t xml:space="preserve"> </w:t>
      </w:r>
      <w:r w:rsidR="00923133" w:rsidRPr="00CF3EA1">
        <w:rPr>
          <w:b/>
          <w:sz w:val="16"/>
        </w:rPr>
        <w:tab/>
        <w:t xml:space="preserve">Figure </w:t>
      </w:r>
      <w:r w:rsidR="003141D8" w:rsidRPr="00CF3EA1">
        <w:rPr>
          <w:b/>
          <w:sz w:val="16"/>
        </w:rPr>
        <w:t>7</w:t>
      </w:r>
      <w:r w:rsidR="0062468C" w:rsidRPr="00CF3EA1">
        <w:rPr>
          <w:b/>
          <w:sz w:val="16"/>
        </w:rPr>
        <w:t>.</w:t>
      </w:r>
      <w:r w:rsidRPr="00CF3EA1">
        <w:rPr>
          <w:b/>
          <w:sz w:val="16"/>
        </w:rPr>
        <w:t xml:space="preserve"> </w:t>
      </w:r>
      <w:r w:rsidRPr="00CF3EA1">
        <w:rPr>
          <w:sz w:val="16"/>
        </w:rPr>
        <w:t xml:space="preserve">Position adopted for the </w:t>
      </w:r>
      <w:r w:rsidR="00923133" w:rsidRPr="00CF3EA1">
        <w:rPr>
          <w:sz w:val="16"/>
        </w:rPr>
        <w:t>source</w:t>
      </w:r>
      <w:r w:rsidRPr="00CF3EA1">
        <w:rPr>
          <w:sz w:val="16"/>
        </w:rPr>
        <w:t xml:space="preserve"> (in </w:t>
      </w:r>
      <w:r w:rsidR="008E7E7A" w:rsidRPr="00CF3EA1">
        <w:rPr>
          <w:sz w:val="16"/>
        </w:rPr>
        <w:t>red)</w:t>
      </w:r>
      <w:r w:rsidR="00F05303" w:rsidRPr="00CF3EA1">
        <w:rPr>
          <w:sz w:val="16"/>
        </w:rPr>
        <w:t>.</w:t>
      </w:r>
    </w:p>
    <w:p w:rsidR="008C27FC" w:rsidRPr="006D076F" w:rsidRDefault="008C27FC" w:rsidP="00E84CCE"/>
    <w:p w:rsidR="008C27FC" w:rsidRDefault="007C6931" w:rsidP="00A603A9">
      <w:pPr>
        <w:jc w:val="center"/>
      </w:pPr>
      <w:r>
        <w:rPr>
          <w:noProof/>
          <w:lang w:val="en-GB" w:eastAsia="en-GB"/>
        </w:rPr>
        <w:drawing>
          <wp:inline distT="0" distB="0" distL="0" distR="0" wp14:anchorId="38E44B23" wp14:editId="29235FF3">
            <wp:extent cx="3011424" cy="1196799"/>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696" cy="1215983"/>
                    </a:xfrm>
                    <a:prstGeom prst="rect">
                      <a:avLst/>
                    </a:prstGeom>
                    <a:noFill/>
                    <a:ln>
                      <a:noFill/>
                    </a:ln>
                  </pic:spPr>
                </pic:pic>
              </a:graphicData>
            </a:graphic>
          </wp:inline>
        </w:drawing>
      </w:r>
    </w:p>
    <w:p w:rsidR="008C27FC" w:rsidRPr="00CF3EA1" w:rsidRDefault="008E7E7A" w:rsidP="00E84CCE">
      <w:pPr>
        <w:rPr>
          <w:b/>
          <w:sz w:val="16"/>
        </w:rPr>
      </w:pPr>
      <w:r w:rsidRPr="00CF3EA1">
        <w:rPr>
          <w:b/>
          <w:sz w:val="16"/>
        </w:rPr>
        <w:t xml:space="preserve">           </w:t>
      </w:r>
      <w:r w:rsidR="005740C3" w:rsidRPr="00CF3EA1">
        <w:rPr>
          <w:b/>
          <w:sz w:val="16"/>
        </w:rPr>
        <w:t xml:space="preserve">        </w:t>
      </w:r>
      <w:r w:rsidR="000A1C8B" w:rsidRPr="00CF3EA1">
        <w:rPr>
          <w:b/>
          <w:sz w:val="16"/>
        </w:rPr>
        <w:t>Fig</w:t>
      </w:r>
      <w:r w:rsidR="005241CB" w:rsidRPr="00CF3EA1">
        <w:rPr>
          <w:b/>
          <w:sz w:val="16"/>
        </w:rPr>
        <w:t>ure</w:t>
      </w:r>
      <w:r w:rsidR="000A1C8B" w:rsidRPr="00CF3EA1">
        <w:rPr>
          <w:b/>
          <w:sz w:val="16"/>
        </w:rPr>
        <w:t xml:space="preserve"> </w:t>
      </w:r>
      <w:r w:rsidR="003141D8" w:rsidRPr="00CF3EA1">
        <w:rPr>
          <w:b/>
          <w:sz w:val="16"/>
        </w:rPr>
        <w:t>8</w:t>
      </w:r>
      <w:r w:rsidR="00E052D3" w:rsidRPr="00CF3EA1">
        <w:rPr>
          <w:b/>
          <w:sz w:val="16"/>
        </w:rPr>
        <w:t>.</w:t>
      </w:r>
      <w:r w:rsidR="003C4B0B" w:rsidRPr="00CF3EA1">
        <w:rPr>
          <w:b/>
          <w:sz w:val="16"/>
        </w:rPr>
        <w:t xml:space="preserve"> </w:t>
      </w:r>
      <w:r w:rsidR="00813F64" w:rsidRPr="00CF3EA1">
        <w:rPr>
          <w:sz w:val="16"/>
        </w:rPr>
        <w:t xml:space="preserve">Acoustical </w:t>
      </w:r>
      <w:r w:rsidR="003C4B0B" w:rsidRPr="00CF3EA1">
        <w:rPr>
          <w:sz w:val="16"/>
        </w:rPr>
        <w:t xml:space="preserve">rays </w:t>
      </w:r>
      <w:r w:rsidR="00813F64" w:rsidRPr="00CF3EA1">
        <w:rPr>
          <w:sz w:val="16"/>
        </w:rPr>
        <w:t>modelling the propagation</w:t>
      </w:r>
      <w:r w:rsidR="00F05303" w:rsidRPr="00CF3EA1">
        <w:rPr>
          <w:sz w:val="16"/>
        </w:rPr>
        <w:t>.</w:t>
      </w:r>
    </w:p>
    <w:p w:rsidR="000A1C8B" w:rsidRDefault="001A067B">
      <w:r>
        <w:t xml:space="preserve"> </w:t>
      </w:r>
    </w:p>
    <w:p w:rsidR="007539FC" w:rsidRDefault="007539FC" w:rsidP="00EF0208">
      <w:r>
        <w:t>T</w:t>
      </w:r>
      <w:r w:rsidR="000A1C8B" w:rsidRPr="000A1C8B">
        <w:t xml:space="preserve">he simulation model </w:t>
      </w:r>
      <w:r>
        <w:t>provided transmission losses from the source (placed on the funnel</w:t>
      </w:r>
      <w:r w:rsidR="003141D8">
        <w:t>, see Figure 7</w:t>
      </w:r>
      <w:r>
        <w:t>) to the various receiving positions</w:t>
      </w:r>
      <w:r w:rsidR="003141D8">
        <w:t xml:space="preserve"> (in Fig. 7</w:t>
      </w:r>
      <w:r w:rsidR="005740C3">
        <w:t xml:space="preserve"> some of the nearest positions </w:t>
      </w:r>
      <w:r w:rsidR="003141D8">
        <w:t xml:space="preserve">are shown </w:t>
      </w:r>
      <w:r w:rsidR="005740C3">
        <w:t>in black). In order to derive the absolute value of noise radiation</w:t>
      </w:r>
      <w:r>
        <w:t xml:space="preserve">, the source strength was derived by back-computing it </w:t>
      </w:r>
      <w:r w:rsidR="005740C3">
        <w:t xml:space="preserve">using </w:t>
      </w:r>
      <w:r>
        <w:t>the experimental value in a given position an</w:t>
      </w:r>
      <w:r w:rsidR="005740C3">
        <w:t xml:space="preserve">d </w:t>
      </w:r>
      <w:r>
        <w:t>the transmission losses computed in the same point. This ‘calibration’ exercise of the source strength was performed in each single survey point available</w:t>
      </w:r>
      <w:r w:rsidR="005740C3">
        <w:t xml:space="preserve"> on board, obtaining different characterisations for the source. </w:t>
      </w:r>
      <w:r>
        <w:t xml:space="preserve"> The various </w:t>
      </w:r>
      <w:r w:rsidR="005740C3">
        <w:t xml:space="preserve">predicted levels </w:t>
      </w:r>
      <w:r>
        <w:t xml:space="preserve">(one for each source </w:t>
      </w:r>
      <w:r w:rsidR="005740C3">
        <w:t>strength</w:t>
      </w:r>
      <w:r>
        <w:t xml:space="preserve"> derived as above) were compared with the actual measurements (excluding the point used for calibration) this provided information for optimizing the fitting between predictions and experiments.</w:t>
      </w:r>
    </w:p>
    <w:p w:rsidR="007539FC" w:rsidRDefault="007539FC" w:rsidP="00EF0208">
      <w:r>
        <w:t xml:space="preserve">Figure </w:t>
      </w:r>
      <w:r w:rsidR="00D13FBF">
        <w:t>9</w:t>
      </w:r>
      <w:r>
        <w:t xml:space="preserve"> below show the results of this exercise</w:t>
      </w:r>
      <w:r w:rsidR="005740C3">
        <w:t xml:space="preserve"> in terms of average difference and standard deviations between the predicted values and the experimental ones (a couple of values for each calibration point)</w:t>
      </w:r>
      <w:r>
        <w:t xml:space="preserve">: the adoption of calibration </w:t>
      </w:r>
      <w:r w:rsidR="005740C3">
        <w:t xml:space="preserve">in </w:t>
      </w:r>
      <w:r>
        <w:t>points 20 and 21 provided the lower BIAS and lower Standard deviation, respectively.</w:t>
      </w:r>
    </w:p>
    <w:p w:rsidR="007539FC" w:rsidRDefault="007539FC" w:rsidP="00EF0208">
      <w:r>
        <w:t xml:space="preserve"> </w:t>
      </w:r>
    </w:p>
    <w:p w:rsidR="00EF0208" w:rsidRPr="00EF0208" w:rsidRDefault="007539FC" w:rsidP="00EF0208">
      <w:pPr>
        <w:rPr>
          <w:lang w:val="en-GB"/>
        </w:rPr>
      </w:pPr>
      <w:r>
        <w:t xml:space="preserve"> </w:t>
      </w:r>
    </w:p>
    <w:p w:rsidR="00CF3EA1" w:rsidRDefault="00CF3EA1" w:rsidP="00CF3EA1">
      <w:pPr>
        <w:jc w:val="left"/>
        <w:rPr>
          <w:b/>
        </w:rPr>
      </w:pPr>
      <w:r>
        <w:rPr>
          <w:noProof/>
          <w:lang w:val="en-GB" w:eastAsia="en-GB"/>
        </w:rPr>
        <w:lastRenderedPageBreak/>
        <w:drawing>
          <wp:anchor distT="0" distB="0" distL="114300" distR="114300" simplePos="0" relativeHeight="251677184" behindDoc="0" locked="0" layoutInCell="1" allowOverlap="1">
            <wp:simplePos x="0" y="0"/>
            <wp:positionH relativeFrom="column">
              <wp:posOffset>-120</wp:posOffset>
            </wp:positionH>
            <wp:positionV relativeFrom="paragraph">
              <wp:posOffset>117784</wp:posOffset>
            </wp:positionV>
            <wp:extent cx="4464685" cy="2219960"/>
            <wp:effectExtent l="0" t="0" r="12065" b="8890"/>
            <wp:wrapSquare wrapText="bothSides"/>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F0208">
        <w:rPr>
          <w:b/>
        </w:rPr>
        <w:t xml:space="preserve">          </w:t>
      </w:r>
      <w:r>
        <w:rPr>
          <w:b/>
        </w:rPr>
        <w:tab/>
      </w:r>
    </w:p>
    <w:p w:rsidR="00E53988" w:rsidRDefault="00EF0208" w:rsidP="00CF3EA1">
      <w:pPr>
        <w:pStyle w:val="CaptionShort"/>
      </w:pPr>
      <w:r>
        <w:rPr>
          <w:b/>
        </w:rPr>
        <w:t xml:space="preserve"> </w:t>
      </w:r>
      <w:r w:rsidRPr="00E052D3">
        <w:rPr>
          <w:b/>
        </w:rPr>
        <w:t xml:space="preserve">Figure </w:t>
      </w:r>
      <w:r w:rsidR="00D13FBF">
        <w:rPr>
          <w:b/>
        </w:rPr>
        <w:t>9</w:t>
      </w:r>
      <w:r>
        <w:rPr>
          <w:b/>
        </w:rPr>
        <w:t>.</w:t>
      </w:r>
      <w:r w:rsidRPr="00E052D3">
        <w:rPr>
          <w:b/>
        </w:rPr>
        <w:t xml:space="preserve"> </w:t>
      </w:r>
      <w:r w:rsidRPr="00CF3EA1">
        <w:t xml:space="preserve">Average and </w:t>
      </w:r>
      <w:r w:rsidR="00E53988">
        <w:t>standard deviations of differences between predicted and measured values</w:t>
      </w:r>
    </w:p>
    <w:p w:rsidR="00EF0208" w:rsidRPr="00CF3EA1" w:rsidRDefault="00EF0208" w:rsidP="00CF3EA1">
      <w:pPr>
        <w:pStyle w:val="CaptionShort"/>
      </w:pPr>
      <w:r w:rsidRPr="00CF3EA1">
        <w:t xml:space="preserve"> </w:t>
      </w:r>
      <w:r w:rsidR="00E53988">
        <w:t>(</w:t>
      </w:r>
      <w:r w:rsidRPr="00CF3EA1">
        <w:t>depending on the calibration point</w:t>
      </w:r>
      <w:r w:rsidR="00E53988">
        <w:t>)</w:t>
      </w:r>
    </w:p>
    <w:p w:rsidR="00EF0208" w:rsidRPr="00CF3EA1" w:rsidRDefault="00EF0208" w:rsidP="0073606E">
      <w:pPr>
        <w:pStyle w:val="CaptionShort"/>
        <w:rPr>
          <w:b/>
        </w:rPr>
      </w:pPr>
    </w:p>
    <w:p w:rsidR="000A1C8B" w:rsidRDefault="005740C3" w:rsidP="003E0496">
      <w:r>
        <w:t>Table 1 reports the detailed results for the calibration point n.20.</w:t>
      </w:r>
      <w:r w:rsidR="000A1C8B" w:rsidRPr="000A1C8B">
        <w:t xml:space="preserve"> </w:t>
      </w:r>
      <w:r w:rsidR="003E0496">
        <w:t>R</w:t>
      </w:r>
      <w:r w:rsidR="000A1C8B" w:rsidRPr="000A1C8B">
        <w:t xml:space="preserve">esults show </w:t>
      </w:r>
      <w:r>
        <w:t xml:space="preserve">a fairly good agreement in the </w:t>
      </w:r>
      <w:r w:rsidR="000A1C8B" w:rsidRPr="000A1C8B">
        <w:t>areas close to the noise source</w:t>
      </w:r>
      <w:r>
        <w:t xml:space="preserve"> (and calibration point, but are quite disappointing in position 24 and on the points in the  SNAV service area, where experimental values are respectively lower and higher than predictions</w:t>
      </w:r>
      <w:r w:rsidR="000A1C8B">
        <w:t>.</w:t>
      </w:r>
      <w:r>
        <w:t xml:space="preserve"> In those positions, acoustical effects not included in the model seem to affect predictions </w:t>
      </w:r>
    </w:p>
    <w:p w:rsidR="003C4B0B" w:rsidRDefault="003C4B0B" w:rsidP="00E84CCE"/>
    <w:p w:rsidR="0014363D" w:rsidRPr="00AB5241" w:rsidRDefault="0014363D" w:rsidP="00E84CCE">
      <w:pPr>
        <w:rPr>
          <w:b/>
          <w:sz w:val="16"/>
          <w:szCs w:val="16"/>
          <w:lang w:val="en-GB"/>
        </w:rPr>
      </w:pPr>
      <w:r w:rsidRPr="00AB5241">
        <w:rPr>
          <w:b/>
          <w:sz w:val="16"/>
          <w:szCs w:val="16"/>
          <w:lang w:val="en-GB"/>
        </w:rPr>
        <w:t>Table 1</w:t>
      </w:r>
      <w:r w:rsidR="00E052D3" w:rsidRPr="00AB5241">
        <w:rPr>
          <w:b/>
          <w:sz w:val="16"/>
          <w:szCs w:val="16"/>
          <w:lang w:val="en-GB"/>
        </w:rPr>
        <w:t>.</w:t>
      </w:r>
      <w:r w:rsidR="003C4B0B" w:rsidRPr="00AB5241">
        <w:rPr>
          <w:b/>
          <w:sz w:val="16"/>
          <w:szCs w:val="16"/>
          <w:lang w:val="en-GB"/>
        </w:rPr>
        <w:t xml:space="preserve"> </w:t>
      </w:r>
      <w:r w:rsidR="00E052D3" w:rsidRPr="00AB5241">
        <w:rPr>
          <w:sz w:val="16"/>
          <w:szCs w:val="16"/>
          <w:lang w:val="en-GB"/>
        </w:rPr>
        <w:t>E</w:t>
      </w:r>
      <w:r w:rsidR="003C4B0B" w:rsidRPr="00AB5241">
        <w:rPr>
          <w:sz w:val="16"/>
          <w:szCs w:val="16"/>
          <w:lang w:val="en-GB"/>
        </w:rPr>
        <w:t>xpected against experimental values of the equivalent sound pressure</w:t>
      </w:r>
      <w:r w:rsidR="00F05303" w:rsidRPr="00AB5241">
        <w:rPr>
          <w:sz w:val="16"/>
          <w:szCs w:val="16"/>
          <w:lang w:val="en-GB"/>
        </w:rPr>
        <w:t>.</w:t>
      </w:r>
      <w:r w:rsidR="003C4B0B" w:rsidRPr="00AB5241">
        <w:rPr>
          <w:b/>
          <w:sz w:val="16"/>
          <w:szCs w:val="16"/>
          <w:lang w:val="en-GB"/>
        </w:rPr>
        <w:t xml:space="preserve"> </w:t>
      </w:r>
    </w:p>
    <w:tbl>
      <w:tblPr>
        <w:tblW w:w="5812" w:type="dxa"/>
        <w:jc w:val="center"/>
        <w:tblLook w:val="00A0" w:firstRow="1" w:lastRow="0" w:firstColumn="1" w:lastColumn="0" w:noHBand="0" w:noVBand="0"/>
      </w:tblPr>
      <w:tblGrid>
        <w:gridCol w:w="2340"/>
        <w:gridCol w:w="3472"/>
      </w:tblGrid>
      <w:tr w:rsidR="00D666FC" w:rsidRPr="003F6B32" w:rsidTr="003F6B32">
        <w:trPr>
          <w:jc w:val="center"/>
        </w:trPr>
        <w:tc>
          <w:tcPr>
            <w:tcW w:w="2340" w:type="dxa"/>
            <w:tcBorders>
              <w:top w:val="single" w:sz="4" w:space="0" w:color="auto"/>
              <w:bottom w:val="single" w:sz="4" w:space="0" w:color="auto"/>
            </w:tcBorders>
          </w:tcPr>
          <w:p w:rsidR="00D666FC" w:rsidRPr="003F6B32" w:rsidRDefault="00D666FC" w:rsidP="00E84CCE">
            <w:pPr>
              <w:rPr>
                <w:b/>
                <w:sz w:val="16"/>
                <w:szCs w:val="16"/>
              </w:rPr>
            </w:pPr>
            <w:r w:rsidRPr="003F6B32">
              <w:rPr>
                <w:b/>
                <w:sz w:val="16"/>
                <w:szCs w:val="16"/>
              </w:rPr>
              <w:t>Position</w:t>
            </w:r>
          </w:p>
        </w:tc>
        <w:tc>
          <w:tcPr>
            <w:tcW w:w="3472" w:type="dxa"/>
            <w:tcBorders>
              <w:top w:val="single" w:sz="4" w:space="0" w:color="auto"/>
              <w:bottom w:val="single" w:sz="4" w:space="0" w:color="auto"/>
            </w:tcBorders>
          </w:tcPr>
          <w:p w:rsidR="00D666FC" w:rsidRPr="003F6B32" w:rsidRDefault="00D666FC" w:rsidP="00E84CCE">
            <w:pPr>
              <w:ind w:right="431" w:firstLine="0"/>
              <w:rPr>
                <w:b/>
                <w:sz w:val="16"/>
                <w:szCs w:val="16"/>
              </w:rPr>
            </w:pPr>
            <w:r w:rsidRPr="003F6B32">
              <w:rPr>
                <w:b/>
                <w:sz w:val="16"/>
                <w:szCs w:val="16"/>
              </w:rPr>
              <w:t>Results L</w:t>
            </w:r>
            <w:r w:rsidRPr="003F6B32">
              <w:rPr>
                <w:b/>
                <w:sz w:val="16"/>
                <w:szCs w:val="16"/>
                <w:vertAlign w:val="subscript"/>
              </w:rPr>
              <w:t>eq</w:t>
            </w:r>
            <w:r w:rsidRPr="003F6B32">
              <w:rPr>
                <w:b/>
                <w:sz w:val="16"/>
                <w:szCs w:val="16"/>
              </w:rPr>
              <w:t xml:space="preserve"> [dB(A)]</w:t>
            </w:r>
          </w:p>
          <w:p w:rsidR="00D666FC" w:rsidRPr="003F6B32" w:rsidRDefault="00D666FC" w:rsidP="005740C3">
            <w:pPr>
              <w:ind w:right="431" w:firstLine="0"/>
              <w:rPr>
                <w:b/>
                <w:sz w:val="16"/>
                <w:szCs w:val="16"/>
              </w:rPr>
            </w:pPr>
            <w:r w:rsidRPr="003F6B32">
              <w:rPr>
                <w:b/>
                <w:sz w:val="16"/>
                <w:szCs w:val="16"/>
              </w:rPr>
              <w:t xml:space="preserve">(Experimental value/ </w:t>
            </w:r>
            <w:r w:rsidR="005740C3">
              <w:rPr>
                <w:b/>
                <w:sz w:val="16"/>
                <w:szCs w:val="16"/>
              </w:rPr>
              <w:t>predicted</w:t>
            </w:r>
            <w:r w:rsidR="005740C3" w:rsidRPr="003F6B32">
              <w:rPr>
                <w:b/>
                <w:sz w:val="16"/>
                <w:szCs w:val="16"/>
              </w:rPr>
              <w:t xml:space="preserve"> </w:t>
            </w:r>
            <w:r w:rsidRPr="003F6B32">
              <w:rPr>
                <w:b/>
                <w:sz w:val="16"/>
                <w:szCs w:val="16"/>
              </w:rPr>
              <w:t>value)</w:t>
            </w:r>
          </w:p>
        </w:tc>
      </w:tr>
      <w:tr w:rsidR="00D666FC" w:rsidRPr="00AB5241" w:rsidTr="003F6B32">
        <w:trPr>
          <w:jc w:val="center"/>
        </w:trPr>
        <w:tc>
          <w:tcPr>
            <w:tcW w:w="2340" w:type="dxa"/>
            <w:tcBorders>
              <w:top w:val="single" w:sz="4" w:space="0" w:color="auto"/>
              <w:bottom w:val="single" w:sz="4" w:space="0" w:color="auto"/>
            </w:tcBorders>
          </w:tcPr>
          <w:p w:rsidR="00EA13B6" w:rsidRPr="00AB5241" w:rsidRDefault="00EA13B6" w:rsidP="00EA13B6">
            <w:pPr>
              <w:ind w:firstLine="0"/>
              <w:jc w:val="left"/>
              <w:rPr>
                <w:sz w:val="16"/>
                <w:szCs w:val="16"/>
              </w:rPr>
            </w:pPr>
            <w:r w:rsidRPr="00AB5241">
              <w:rPr>
                <w:sz w:val="16"/>
                <w:szCs w:val="16"/>
              </w:rPr>
              <w:t>Receiver 18 (Level III)</w:t>
            </w:r>
          </w:p>
          <w:p w:rsidR="00EA13B6" w:rsidRPr="00AB5241" w:rsidRDefault="00EA13B6" w:rsidP="00EA13B6">
            <w:pPr>
              <w:ind w:firstLine="0"/>
              <w:jc w:val="left"/>
              <w:rPr>
                <w:sz w:val="16"/>
                <w:szCs w:val="16"/>
              </w:rPr>
            </w:pPr>
            <w:r w:rsidRPr="00AB5241">
              <w:rPr>
                <w:sz w:val="16"/>
                <w:szCs w:val="16"/>
              </w:rPr>
              <w:t>Receiver 19 (Level III)</w:t>
            </w:r>
          </w:p>
          <w:p w:rsidR="00EA13B6" w:rsidRPr="00AB5241" w:rsidRDefault="00EA13B6" w:rsidP="00EA13B6">
            <w:pPr>
              <w:ind w:firstLine="0"/>
              <w:jc w:val="left"/>
              <w:rPr>
                <w:sz w:val="16"/>
                <w:szCs w:val="16"/>
                <w:lang w:val="en-GB"/>
              </w:rPr>
            </w:pPr>
            <w:r w:rsidRPr="00AB5241">
              <w:rPr>
                <w:sz w:val="16"/>
                <w:szCs w:val="16"/>
                <w:lang w:val="en-GB"/>
              </w:rPr>
              <w:t>Receiver 20 (Level II)</w:t>
            </w:r>
          </w:p>
          <w:p w:rsidR="00EA13B6" w:rsidRPr="00AB5241" w:rsidRDefault="00EA13B6" w:rsidP="00EA13B6">
            <w:pPr>
              <w:ind w:firstLine="0"/>
              <w:jc w:val="left"/>
              <w:rPr>
                <w:sz w:val="16"/>
                <w:szCs w:val="16"/>
                <w:lang w:val="en-GB"/>
              </w:rPr>
            </w:pPr>
            <w:r w:rsidRPr="00AB5241">
              <w:rPr>
                <w:sz w:val="16"/>
                <w:szCs w:val="16"/>
                <w:lang w:val="en-GB"/>
              </w:rPr>
              <w:t>Receiver 21 (Level II)</w:t>
            </w:r>
          </w:p>
          <w:p w:rsidR="00EA13B6" w:rsidRPr="00AB5241" w:rsidRDefault="00EA13B6" w:rsidP="00EA13B6">
            <w:pPr>
              <w:ind w:firstLine="0"/>
              <w:jc w:val="left"/>
              <w:rPr>
                <w:sz w:val="16"/>
                <w:szCs w:val="16"/>
                <w:lang w:val="en-GB"/>
              </w:rPr>
            </w:pPr>
            <w:r w:rsidRPr="00AB5241">
              <w:rPr>
                <w:sz w:val="16"/>
                <w:szCs w:val="16"/>
                <w:lang w:val="en-GB"/>
              </w:rPr>
              <w:t>Receiver 22 (Level II)</w:t>
            </w:r>
          </w:p>
          <w:p w:rsidR="00EA13B6" w:rsidRPr="00AB5241" w:rsidRDefault="00EA13B6" w:rsidP="00EA13B6">
            <w:pPr>
              <w:ind w:firstLine="0"/>
              <w:jc w:val="left"/>
              <w:rPr>
                <w:sz w:val="16"/>
                <w:szCs w:val="16"/>
                <w:lang w:val="en-GB"/>
              </w:rPr>
            </w:pPr>
            <w:r w:rsidRPr="00AB5241">
              <w:rPr>
                <w:sz w:val="16"/>
                <w:szCs w:val="16"/>
                <w:lang w:val="en-GB"/>
              </w:rPr>
              <w:t>Receiver 23 (Level I)</w:t>
            </w:r>
          </w:p>
          <w:p w:rsidR="00EA13B6" w:rsidRPr="00AB5241" w:rsidRDefault="00EA13B6" w:rsidP="00EA13B6">
            <w:pPr>
              <w:ind w:firstLine="0"/>
              <w:jc w:val="left"/>
              <w:rPr>
                <w:sz w:val="16"/>
                <w:szCs w:val="16"/>
                <w:lang w:val="en-GB"/>
              </w:rPr>
            </w:pPr>
            <w:r w:rsidRPr="00AB5241">
              <w:rPr>
                <w:sz w:val="16"/>
                <w:szCs w:val="16"/>
                <w:lang w:val="en-GB"/>
              </w:rPr>
              <w:t>Receiver 24 (Level II)</w:t>
            </w:r>
          </w:p>
          <w:p w:rsidR="00EA13B6" w:rsidRPr="00AB5241" w:rsidRDefault="00EA13B6" w:rsidP="00EA13B6">
            <w:pPr>
              <w:ind w:firstLine="0"/>
              <w:jc w:val="left"/>
              <w:rPr>
                <w:sz w:val="16"/>
                <w:szCs w:val="16"/>
                <w:lang w:val="en-GB"/>
              </w:rPr>
            </w:pPr>
            <w:r w:rsidRPr="00AB5241">
              <w:rPr>
                <w:sz w:val="16"/>
                <w:szCs w:val="16"/>
                <w:lang w:val="en-GB"/>
              </w:rPr>
              <w:t>Receiver 25 (Level I)</w:t>
            </w:r>
          </w:p>
          <w:p w:rsidR="00EA13B6" w:rsidRPr="00AB5241" w:rsidRDefault="00EA13B6" w:rsidP="00EA13B6">
            <w:pPr>
              <w:ind w:firstLine="0"/>
              <w:jc w:val="left"/>
              <w:rPr>
                <w:sz w:val="16"/>
                <w:szCs w:val="16"/>
                <w:lang w:val="it-IT"/>
              </w:rPr>
            </w:pPr>
            <w:r w:rsidRPr="00AB5241">
              <w:rPr>
                <w:sz w:val="16"/>
                <w:szCs w:val="16"/>
                <w:lang w:val="it-IT"/>
              </w:rPr>
              <w:t>N (</w:t>
            </w:r>
            <w:r w:rsidR="005740C3">
              <w:rPr>
                <w:sz w:val="16"/>
                <w:szCs w:val="16"/>
                <w:lang w:val="it-IT"/>
              </w:rPr>
              <w:t>SNAV Service Area</w:t>
            </w:r>
            <w:r w:rsidRPr="00AB5241">
              <w:rPr>
                <w:sz w:val="16"/>
                <w:szCs w:val="16"/>
                <w:lang w:val="it-IT"/>
              </w:rPr>
              <w:t>)</w:t>
            </w:r>
          </w:p>
          <w:p w:rsidR="00D666FC" w:rsidRPr="00AB5241" w:rsidRDefault="00D666FC" w:rsidP="00EA13B6">
            <w:pPr>
              <w:ind w:firstLine="0"/>
              <w:jc w:val="left"/>
              <w:rPr>
                <w:sz w:val="16"/>
                <w:szCs w:val="16"/>
                <w:lang w:val="it-IT"/>
              </w:rPr>
            </w:pPr>
            <w:r w:rsidRPr="00AB5241">
              <w:rPr>
                <w:sz w:val="16"/>
                <w:szCs w:val="16"/>
                <w:lang w:val="it-IT"/>
              </w:rPr>
              <w:t>M (</w:t>
            </w:r>
            <w:r w:rsidR="005740C3">
              <w:rPr>
                <w:sz w:val="16"/>
                <w:szCs w:val="16"/>
                <w:lang w:val="it-IT"/>
              </w:rPr>
              <w:t>SNAV Service Area)</w:t>
            </w:r>
            <w:r w:rsidRPr="00AB5241">
              <w:rPr>
                <w:sz w:val="16"/>
                <w:szCs w:val="16"/>
                <w:lang w:val="it-IT"/>
              </w:rPr>
              <w:t>)</w:t>
            </w:r>
            <w:r w:rsidR="007E4C9C">
              <w:rPr>
                <w:sz w:val="16"/>
                <w:szCs w:val="16"/>
                <w:lang w:val="it-IT"/>
              </w:rPr>
              <w:t xml:space="preserve">                                </w:t>
            </w:r>
          </w:p>
        </w:tc>
        <w:tc>
          <w:tcPr>
            <w:tcW w:w="3472" w:type="dxa"/>
            <w:tcBorders>
              <w:top w:val="single" w:sz="4" w:space="0" w:color="auto"/>
              <w:bottom w:val="single" w:sz="4" w:space="0" w:color="auto"/>
            </w:tcBorders>
          </w:tcPr>
          <w:p w:rsidR="00EA13B6" w:rsidRPr="00AB5241" w:rsidRDefault="00EA13B6" w:rsidP="007E4C9C">
            <w:pPr>
              <w:jc w:val="left"/>
              <w:rPr>
                <w:sz w:val="16"/>
                <w:szCs w:val="16"/>
              </w:rPr>
            </w:pPr>
            <w:r w:rsidRPr="00AB5241">
              <w:rPr>
                <w:sz w:val="16"/>
                <w:szCs w:val="16"/>
              </w:rPr>
              <w:t>80.5/82.6</w:t>
            </w:r>
          </w:p>
          <w:p w:rsidR="00EA13B6" w:rsidRPr="00AB5241" w:rsidRDefault="00EA13B6" w:rsidP="007E4C9C">
            <w:pPr>
              <w:jc w:val="left"/>
              <w:rPr>
                <w:sz w:val="16"/>
                <w:szCs w:val="16"/>
              </w:rPr>
            </w:pPr>
            <w:r w:rsidRPr="00AB5241">
              <w:rPr>
                <w:sz w:val="16"/>
                <w:szCs w:val="16"/>
              </w:rPr>
              <w:t>80.5/82.0</w:t>
            </w:r>
          </w:p>
          <w:p w:rsidR="00EA13B6" w:rsidRPr="00AB5241" w:rsidRDefault="00EA13B6" w:rsidP="007E4C9C">
            <w:pPr>
              <w:jc w:val="left"/>
              <w:rPr>
                <w:sz w:val="16"/>
                <w:szCs w:val="16"/>
              </w:rPr>
            </w:pPr>
            <w:r w:rsidRPr="00AB5241">
              <w:rPr>
                <w:sz w:val="16"/>
                <w:szCs w:val="16"/>
              </w:rPr>
              <w:t>78.4/78.4</w:t>
            </w:r>
          </w:p>
          <w:p w:rsidR="00EA13B6" w:rsidRPr="00AB5241" w:rsidRDefault="00EA13B6" w:rsidP="007E4C9C">
            <w:pPr>
              <w:jc w:val="left"/>
              <w:rPr>
                <w:sz w:val="16"/>
                <w:szCs w:val="16"/>
              </w:rPr>
            </w:pPr>
            <w:r w:rsidRPr="00AB5241">
              <w:rPr>
                <w:sz w:val="16"/>
                <w:szCs w:val="16"/>
              </w:rPr>
              <w:t>77.8/78.5</w:t>
            </w:r>
          </w:p>
          <w:p w:rsidR="00EA13B6" w:rsidRPr="00AB5241" w:rsidRDefault="00EA13B6" w:rsidP="007E4C9C">
            <w:pPr>
              <w:jc w:val="left"/>
              <w:rPr>
                <w:sz w:val="16"/>
                <w:szCs w:val="16"/>
              </w:rPr>
            </w:pPr>
            <w:r w:rsidRPr="00AB5241">
              <w:rPr>
                <w:sz w:val="16"/>
                <w:szCs w:val="16"/>
              </w:rPr>
              <w:t>76.5/79.5</w:t>
            </w:r>
          </w:p>
          <w:p w:rsidR="00EA13B6" w:rsidRPr="00AB5241" w:rsidRDefault="00EA13B6" w:rsidP="007E4C9C">
            <w:pPr>
              <w:jc w:val="left"/>
              <w:rPr>
                <w:sz w:val="16"/>
                <w:szCs w:val="16"/>
              </w:rPr>
            </w:pPr>
            <w:r w:rsidRPr="00AB5241">
              <w:rPr>
                <w:sz w:val="16"/>
                <w:szCs w:val="16"/>
              </w:rPr>
              <w:t>73.2/74.0</w:t>
            </w:r>
          </w:p>
          <w:p w:rsidR="00EA13B6" w:rsidRPr="00AB5241" w:rsidRDefault="00EA13B6" w:rsidP="007E4C9C">
            <w:pPr>
              <w:jc w:val="left"/>
              <w:rPr>
                <w:sz w:val="16"/>
                <w:szCs w:val="16"/>
              </w:rPr>
            </w:pPr>
            <w:r w:rsidRPr="00AB5241">
              <w:rPr>
                <w:sz w:val="16"/>
                <w:szCs w:val="16"/>
              </w:rPr>
              <w:t>71.5/76.2</w:t>
            </w:r>
          </w:p>
          <w:p w:rsidR="00EA13B6" w:rsidRPr="00AB5241" w:rsidRDefault="00EA13B6" w:rsidP="007E4C9C">
            <w:pPr>
              <w:jc w:val="left"/>
              <w:rPr>
                <w:sz w:val="16"/>
                <w:szCs w:val="16"/>
              </w:rPr>
            </w:pPr>
            <w:r w:rsidRPr="00AB5241">
              <w:rPr>
                <w:sz w:val="16"/>
                <w:szCs w:val="16"/>
              </w:rPr>
              <w:t>73.7/74.6</w:t>
            </w:r>
          </w:p>
          <w:p w:rsidR="00EA13B6" w:rsidRPr="00AB5241" w:rsidRDefault="00A81FDA" w:rsidP="007E4C9C">
            <w:pPr>
              <w:jc w:val="left"/>
              <w:rPr>
                <w:sz w:val="16"/>
                <w:szCs w:val="16"/>
              </w:rPr>
            </w:pPr>
            <w:r w:rsidRPr="00AB5241">
              <w:rPr>
                <w:sz w:val="16"/>
                <w:szCs w:val="16"/>
              </w:rPr>
              <w:t>62.6</w:t>
            </w:r>
            <w:r w:rsidR="00EA13B6" w:rsidRPr="00AB5241">
              <w:rPr>
                <w:sz w:val="16"/>
                <w:szCs w:val="16"/>
              </w:rPr>
              <w:t>/57.2</w:t>
            </w:r>
          </w:p>
          <w:p w:rsidR="00D666FC" w:rsidRPr="00AB5241" w:rsidRDefault="00D666FC" w:rsidP="007E4C9C">
            <w:pPr>
              <w:jc w:val="left"/>
              <w:rPr>
                <w:sz w:val="16"/>
                <w:szCs w:val="16"/>
              </w:rPr>
            </w:pPr>
            <w:r w:rsidRPr="00AB5241">
              <w:rPr>
                <w:sz w:val="16"/>
                <w:szCs w:val="16"/>
              </w:rPr>
              <w:t>63.3/</w:t>
            </w:r>
            <w:r w:rsidR="0093333F" w:rsidRPr="00AB5241">
              <w:rPr>
                <w:sz w:val="16"/>
                <w:szCs w:val="16"/>
              </w:rPr>
              <w:t>59</w:t>
            </w:r>
            <w:r w:rsidR="00EA13B6" w:rsidRPr="00AB5241">
              <w:rPr>
                <w:sz w:val="16"/>
                <w:szCs w:val="16"/>
              </w:rPr>
              <w:t>.6</w:t>
            </w:r>
          </w:p>
        </w:tc>
      </w:tr>
    </w:tbl>
    <w:p w:rsidR="00467C4C" w:rsidRPr="00E052D3" w:rsidRDefault="003E1E3E" w:rsidP="00E84CCE">
      <w:pPr>
        <w:pStyle w:val="Titolo1"/>
      </w:pPr>
      <w:r w:rsidRPr="00E052D3">
        <w:t>Conclusion</w:t>
      </w:r>
      <w:r w:rsidR="003E0496">
        <w:t>s</w:t>
      </w:r>
    </w:p>
    <w:p w:rsidR="00A7790F" w:rsidRPr="00A7790F" w:rsidRDefault="00214BB7" w:rsidP="009516C6">
      <w:pPr>
        <w:ind w:firstLine="0"/>
      </w:pPr>
      <w:r>
        <w:t>A</w:t>
      </w:r>
      <w:r w:rsidR="00AD6EBD">
        <w:t xml:space="preserve"> numerical</w:t>
      </w:r>
      <w:r w:rsidR="00A7790F" w:rsidRPr="00A7790F">
        <w:t xml:space="preserve">/experimental activity </w:t>
      </w:r>
      <w:r w:rsidR="005740C3">
        <w:t xml:space="preserve">was </w:t>
      </w:r>
      <w:r w:rsidR="00A7790F" w:rsidRPr="00A7790F">
        <w:t xml:space="preserve">carried out in a specific area of the port of </w:t>
      </w:r>
      <w:r w:rsidR="003E0496" w:rsidRPr="00A7790F">
        <w:t>Napl</w:t>
      </w:r>
      <w:r w:rsidR="003E0496">
        <w:t xml:space="preserve">es </w:t>
      </w:r>
      <w:r w:rsidR="005740C3">
        <w:t>, a</w:t>
      </w:r>
      <w:r w:rsidR="00AD6EBD">
        <w:t>im</w:t>
      </w:r>
      <w:r w:rsidR="003E0496">
        <w:t xml:space="preserve">ing </w:t>
      </w:r>
      <w:r w:rsidR="00AD6EBD">
        <w:t xml:space="preserve">at </w:t>
      </w:r>
      <w:r w:rsidR="005740C3">
        <w:t xml:space="preserve">calibrating </w:t>
      </w:r>
      <w:r w:rsidR="00AD6EBD">
        <w:t>a tool</w:t>
      </w:r>
      <w:r w:rsidR="00A7790F" w:rsidRPr="00A7790F">
        <w:t xml:space="preserve"> able </w:t>
      </w:r>
      <w:r w:rsidR="003E0496">
        <w:t>of</w:t>
      </w:r>
      <w:r w:rsidR="003E0496" w:rsidRPr="00A7790F">
        <w:t xml:space="preserve"> </w:t>
      </w:r>
      <w:r w:rsidR="00A7790F" w:rsidRPr="00A7790F">
        <w:t>predict</w:t>
      </w:r>
      <w:r w:rsidR="003E0496">
        <w:t>ing</w:t>
      </w:r>
      <w:r w:rsidR="00A7790F" w:rsidRPr="00A7790F">
        <w:t xml:space="preserve"> the acoustic impact of the </w:t>
      </w:r>
      <w:r w:rsidR="005740C3">
        <w:t xml:space="preserve">moored </w:t>
      </w:r>
      <w:r w:rsidR="00A7790F" w:rsidRPr="00A7790F">
        <w:t xml:space="preserve">ship in </w:t>
      </w:r>
      <w:r w:rsidR="005740C3">
        <w:t xml:space="preserve">the neighboring </w:t>
      </w:r>
      <w:r w:rsidR="00A7790F" w:rsidRPr="00A7790F">
        <w:t>posit</w:t>
      </w:r>
      <w:r>
        <w:t>ion</w:t>
      </w:r>
      <w:r w:rsidR="005740C3">
        <w:t>s in the</w:t>
      </w:r>
      <w:r>
        <w:t xml:space="preserve"> harbor.</w:t>
      </w:r>
    </w:p>
    <w:p w:rsidR="00A7790F" w:rsidRDefault="003E0496" w:rsidP="00E84CCE">
      <w:r>
        <w:t xml:space="preserve">A </w:t>
      </w:r>
      <w:r w:rsidR="00A7790F" w:rsidRPr="00A7790F">
        <w:t xml:space="preserve">model based on the Ray Tracing technique </w:t>
      </w:r>
      <w:r>
        <w:t xml:space="preserve">was </w:t>
      </w:r>
      <w:r w:rsidR="00A7790F" w:rsidRPr="00A7790F">
        <w:t>built</w:t>
      </w:r>
      <w:r w:rsidR="005740C3">
        <w:t xml:space="preserve"> and</w:t>
      </w:r>
      <w:r>
        <w:t xml:space="preserve"> </w:t>
      </w:r>
      <w:r w:rsidR="00A7790F" w:rsidRPr="00A7790F">
        <w:t>calibrated</w:t>
      </w:r>
      <w:r>
        <w:t xml:space="preserve"> by means of </w:t>
      </w:r>
      <w:r w:rsidR="005740C3">
        <w:t xml:space="preserve">a part of </w:t>
      </w:r>
      <w:r>
        <w:t>the surveys</w:t>
      </w:r>
      <w:r w:rsidR="00A603A9">
        <w:t>.</w:t>
      </w:r>
      <w:r>
        <w:t xml:space="preserve"> </w:t>
      </w:r>
      <w:r w:rsidR="005740C3">
        <w:t xml:space="preserve">A validation carried out with the remaining experimental results suggests that </w:t>
      </w:r>
      <w:r w:rsidR="0021157D">
        <w:t>the main part of the transmission l</w:t>
      </w:r>
      <w:r w:rsidR="00CF4F2E">
        <w:t>osses are captured by the model. T</w:t>
      </w:r>
      <w:r w:rsidR="00CF4F2E" w:rsidRPr="00CF4F2E">
        <w:t xml:space="preserve">he differences between predicted and measured levels are consistent with the approximation </w:t>
      </w:r>
      <w:r w:rsidR="00CF4F2E" w:rsidRPr="00CF4F2E">
        <w:lastRenderedPageBreak/>
        <w:t>of th</w:t>
      </w:r>
      <w:r w:rsidR="00CF4F2E">
        <w:t>e model developed at this stage. M</w:t>
      </w:r>
      <w:r w:rsidR="005740C3">
        <w:t xml:space="preserve">ore efforts are needed to improve the model and obtain reliable predicted values far away from the source.  </w:t>
      </w:r>
    </w:p>
    <w:p w:rsidR="004B5C35" w:rsidRPr="00B1500B" w:rsidRDefault="004B5C35">
      <w:pPr>
        <w:pStyle w:val="HeadingUnn1"/>
      </w:pPr>
      <w:r w:rsidRPr="00B1500B">
        <w:t>References</w:t>
      </w:r>
    </w:p>
    <w:p w:rsidR="00295F11" w:rsidRDefault="00295F11">
      <w:pPr>
        <w:pStyle w:val="References"/>
      </w:pPr>
      <w:bookmarkStart w:id="1" w:name="_Ref509829812"/>
      <w:r>
        <w:t>WHO 1999. Guidelines for Community Noise, Berglund B., Lindvall T. &amp; Schwela D. Edts. World Health Organization, Occupational and Environmental Health Team, Copenhagen DK http://www.who.int/docstore/peh/noise/guidelines2.html</w:t>
      </w:r>
      <w:r w:rsidR="008B6ED2">
        <w:t>.</w:t>
      </w:r>
    </w:p>
    <w:p w:rsidR="00177747" w:rsidRPr="00CC2611" w:rsidRDefault="00177747">
      <w:pPr>
        <w:pStyle w:val="References"/>
      </w:pPr>
      <w:r w:rsidRPr="00177747">
        <w:rPr>
          <w:lang w:val="it-IT"/>
        </w:rPr>
        <w:t xml:space="preserve">Badino A., Borelli D., Gaggero T., Rizzuto E., Schenone C. 2011. </w:t>
      </w:r>
      <w:r w:rsidRPr="00CC2611">
        <w:t xml:space="preserve">Acoustic impact of ships: noise-related needs, quantification and justification, </w:t>
      </w:r>
      <w:r w:rsidRPr="00CC2611">
        <w:rPr>
          <w:i/>
        </w:rPr>
        <w:t>IMAM 2011, 14</w:t>
      </w:r>
      <w:r w:rsidRPr="00CC2611">
        <w:rPr>
          <w:i/>
          <w:vertAlign w:val="superscript"/>
        </w:rPr>
        <w:t>th</w:t>
      </w:r>
      <w:r w:rsidRPr="00CC2611">
        <w:rPr>
          <w:i/>
        </w:rPr>
        <w:t xml:space="preserve"> Congress of the Internat. Maritime Association of the Mediterranean, </w:t>
      </w:r>
      <w:r w:rsidRPr="00CC2611">
        <w:t>Sept. 2011, Genoa, IT.</w:t>
      </w:r>
      <w:bookmarkEnd w:id="1"/>
    </w:p>
    <w:p w:rsidR="00177747" w:rsidRPr="00CC2611" w:rsidRDefault="00177747">
      <w:pPr>
        <w:pStyle w:val="References"/>
      </w:pPr>
      <w:bookmarkStart w:id="2" w:name="_Ref509830875"/>
      <w:r w:rsidRPr="00DE7962">
        <w:rPr>
          <w:lang w:val="it-IT"/>
        </w:rPr>
        <w:t>Badino A., Bor</w:t>
      </w:r>
      <w:r w:rsidR="003F72A8" w:rsidRPr="00DE7962">
        <w:rPr>
          <w:lang w:val="it-IT"/>
        </w:rPr>
        <w:t>elli D., Gaggero T., Rizzuto E.</w:t>
      </w:r>
      <w:r w:rsidRPr="00DE7962">
        <w:rPr>
          <w:lang w:val="it-IT"/>
        </w:rPr>
        <w:t xml:space="preserve"> Schenone C. 2012. </w:t>
      </w:r>
      <w:r w:rsidRPr="00CC2611">
        <w:t xml:space="preserve">Noise emitted from ships: impact inside and outside the vessels </w:t>
      </w:r>
      <w:r w:rsidRPr="00CC2611">
        <w:rPr>
          <w:i/>
        </w:rPr>
        <w:t>Procedia: Social &amp; Behavioral Sciences</w:t>
      </w:r>
      <w:r w:rsidRPr="00CC2611">
        <w:t>, Elsevier, Vol.</w:t>
      </w:r>
      <w:r w:rsidRPr="006D076F">
        <w:rPr>
          <w:b/>
        </w:rPr>
        <w:t>48</w:t>
      </w:r>
      <w:r w:rsidRPr="00CC2611">
        <w:t xml:space="preserve"> pp 868-879.</w:t>
      </w:r>
      <w:bookmarkEnd w:id="2"/>
    </w:p>
    <w:p w:rsidR="00177747" w:rsidRDefault="00177747">
      <w:pPr>
        <w:pStyle w:val="References"/>
      </w:pPr>
      <w:bookmarkStart w:id="3" w:name="_Ref509830893"/>
      <w:r w:rsidRPr="00DE7962">
        <w:rPr>
          <w:lang w:val="it-IT"/>
        </w:rPr>
        <w:t>Badino A., Borelli D., Gaggero T., Rizzuto E., Schenone C., 2</w:t>
      </w:r>
      <w:r w:rsidRPr="00CC2611">
        <w:rPr>
          <w:lang w:val="it-IT"/>
        </w:rPr>
        <w:t xml:space="preserve">012b. </w:t>
      </w:r>
      <w:r w:rsidRPr="00CC2611">
        <w:t xml:space="preserve">Normative framework for Ship Noise: Present Situation and Future Trends </w:t>
      </w:r>
      <w:r w:rsidRPr="00CC2611">
        <w:rPr>
          <w:i/>
        </w:rPr>
        <w:t>Noise Control Engineering Journal</w:t>
      </w:r>
      <w:r w:rsidRPr="00CC2611">
        <w:t>, Institute of Noise Control Engineering Vol.</w:t>
      </w:r>
      <w:r w:rsidRPr="006D076F">
        <w:rPr>
          <w:b/>
        </w:rPr>
        <w:t>60</w:t>
      </w:r>
      <w:r w:rsidRPr="00CC2611">
        <w:t>, pp 740-762.</w:t>
      </w:r>
      <w:bookmarkEnd w:id="3"/>
    </w:p>
    <w:p w:rsidR="003F72A8" w:rsidRDefault="003F72A8">
      <w:pPr>
        <w:pStyle w:val="References"/>
      </w:pPr>
      <w:bookmarkStart w:id="4" w:name="_Ref509831924"/>
      <w:r w:rsidRPr="00CC2611">
        <w:rPr>
          <w:lang w:val="it-IT"/>
        </w:rPr>
        <w:t>Viscardi M.</w:t>
      </w:r>
      <w:r>
        <w:rPr>
          <w:lang w:val="it-IT"/>
        </w:rPr>
        <w:t>,</w:t>
      </w:r>
      <w:r w:rsidRPr="00CC2611">
        <w:rPr>
          <w:lang w:val="it-IT"/>
        </w:rPr>
        <w:t xml:space="preserve"> Coppola T.</w:t>
      </w:r>
      <w:r>
        <w:rPr>
          <w:lang w:val="it-IT"/>
        </w:rPr>
        <w:t>,</w:t>
      </w:r>
      <w:r w:rsidRPr="00CC2611">
        <w:rPr>
          <w:lang w:val="it-IT"/>
        </w:rPr>
        <w:t xml:space="preserve"> Quaranta F.</w:t>
      </w:r>
      <w:r>
        <w:rPr>
          <w:lang w:val="it-IT"/>
        </w:rPr>
        <w:t>,</w:t>
      </w:r>
      <w:r w:rsidRPr="00CC2611">
        <w:rPr>
          <w:lang w:val="it-IT"/>
        </w:rPr>
        <w:t xml:space="preserve"> Rizzuto E. 2017. </w:t>
      </w:r>
      <w:r w:rsidRPr="00CC2611">
        <w:t xml:space="preserve">On field experimental characterization of the ship sources of acoustic pollution within a commercial harbor, </w:t>
      </w:r>
      <w:r>
        <w:rPr>
          <w:i/>
        </w:rPr>
        <w:t xml:space="preserve"> </w:t>
      </w:r>
      <w:r w:rsidRPr="003F72A8">
        <w:rPr>
          <w:i/>
        </w:rPr>
        <w:t>24</w:t>
      </w:r>
      <w:r w:rsidRPr="003F72A8">
        <w:rPr>
          <w:i/>
          <w:vertAlign w:val="superscript"/>
        </w:rPr>
        <w:t>th</w:t>
      </w:r>
      <w:r w:rsidRPr="003F72A8">
        <w:rPr>
          <w:i/>
        </w:rPr>
        <w:t xml:space="preserve"> Intern. Congress on Sound and Vibrations,</w:t>
      </w:r>
      <w:r w:rsidRPr="00CC2611">
        <w:t xml:space="preserve"> July 2017, London GB</w:t>
      </w:r>
      <w:bookmarkEnd w:id="4"/>
      <w:r w:rsidR="008B6ED2">
        <w:t>.</w:t>
      </w:r>
    </w:p>
    <w:p w:rsidR="003F72A8" w:rsidRPr="00CC2611" w:rsidRDefault="003F72A8">
      <w:pPr>
        <w:pStyle w:val="References"/>
      </w:pPr>
      <w:bookmarkStart w:id="5" w:name="_Ref509831962"/>
      <w:r w:rsidRPr="003F72A8">
        <w:rPr>
          <w:lang w:val="it-IT"/>
        </w:rPr>
        <w:t xml:space="preserve">Coppola T. Quaranta F. Rizzuto E., Viscardi M, D. Siano 2017. </w:t>
      </w:r>
      <w:r w:rsidRPr="003F72A8">
        <w:t>Development, calibration and validation of a model for the acoustic field generated by a ship at port</w:t>
      </w:r>
      <w:r w:rsidRPr="00CC2611">
        <w:t xml:space="preserve">, </w:t>
      </w:r>
      <w:r>
        <w:rPr>
          <w:i/>
        </w:rPr>
        <w:t>International Maritime Association of the Mediteranean</w:t>
      </w:r>
      <w:r w:rsidRPr="00CC2611">
        <w:rPr>
          <w:i/>
        </w:rPr>
        <w:t>,</w:t>
      </w:r>
      <w:r w:rsidRPr="00CC2611">
        <w:t xml:space="preserve"> </w:t>
      </w:r>
      <w:r>
        <w:t>October</w:t>
      </w:r>
      <w:r w:rsidRPr="00CC2611">
        <w:t xml:space="preserve"> 2017, </w:t>
      </w:r>
      <w:r>
        <w:t>Lisbon, Portugal</w:t>
      </w:r>
      <w:bookmarkEnd w:id="5"/>
      <w:r w:rsidR="008B6ED2">
        <w:t>.</w:t>
      </w:r>
    </w:p>
    <w:p w:rsidR="0065212A" w:rsidRPr="00573CF0" w:rsidRDefault="00177747">
      <w:pPr>
        <w:pStyle w:val="References"/>
      </w:pPr>
      <w:bookmarkStart w:id="6" w:name="_Ref509832098"/>
      <w:r w:rsidRPr="003F72A8">
        <w:rPr>
          <w:lang w:val="it-IT"/>
        </w:rPr>
        <w:t xml:space="preserve">Badino A., Borelli D., Gaggero T., Rizzuto E., Schenone, C. 2016. </w:t>
      </w:r>
      <w:r w:rsidRPr="00CC2611">
        <w:t xml:space="preserve">Airborne noise emissions from ships: experimental characterization of the source and propagation over land, </w:t>
      </w:r>
      <w:r w:rsidRPr="00CC2611">
        <w:rPr>
          <w:i/>
        </w:rPr>
        <w:t>Applied Acoustics</w:t>
      </w:r>
      <w:r w:rsidRPr="00CC2611">
        <w:t>, Elsevier, Vol. 104, March 2016, pp 158-171.</w:t>
      </w:r>
      <w:bookmarkEnd w:id="6"/>
      <w:r w:rsidR="0065212A">
        <w:t xml:space="preserve"> </w:t>
      </w:r>
      <w:r w:rsidR="0065212A" w:rsidRPr="0065212A">
        <w:rPr>
          <w:i/>
        </w:rPr>
        <w:t>Acoustics</w:t>
      </w:r>
      <w:r w:rsidR="0065212A" w:rsidRPr="00573CF0">
        <w:t xml:space="preserve">, Elsevier, Vol. </w:t>
      </w:r>
      <w:r w:rsidR="0065212A" w:rsidRPr="006D076F">
        <w:rPr>
          <w:b/>
        </w:rPr>
        <w:t>104</w:t>
      </w:r>
      <w:r w:rsidR="0065212A" w:rsidRPr="00573CF0">
        <w:t>, March 2016, pp 158-171.</w:t>
      </w:r>
    </w:p>
    <w:p w:rsidR="0065212A" w:rsidRDefault="0065212A">
      <w:pPr>
        <w:pStyle w:val="References"/>
      </w:pPr>
      <w:bookmarkStart w:id="7" w:name="_Ref509833024"/>
      <w:r w:rsidRPr="00573CF0">
        <w:rPr>
          <w:lang w:val="it-IT"/>
        </w:rPr>
        <w:t xml:space="preserve">Battistelli L., Coppola T., Fantauzzi M., Quaranta F. 2011. </w:t>
      </w:r>
      <w:r w:rsidRPr="00573CF0">
        <w:t>A case study</w:t>
      </w:r>
      <w:r w:rsidR="00F02F49">
        <w:t xml:space="preserve"> on the environmental impact of </w:t>
      </w:r>
      <w:r w:rsidRPr="00573CF0">
        <w:t xml:space="preserve">harbour activities: analysis and solutions; </w:t>
      </w:r>
      <w:r w:rsidRPr="00573CF0">
        <w:rPr>
          <w:i/>
        </w:rPr>
        <w:t>INT-NAM Conference</w:t>
      </w:r>
      <w:r w:rsidRPr="00573CF0">
        <w:t>, Oct. 2011, Istanbul (Turkey).</w:t>
      </w:r>
      <w:bookmarkEnd w:id="7"/>
    </w:p>
    <w:p w:rsidR="00F02F49" w:rsidRPr="00F02F49" w:rsidRDefault="00F02F49">
      <w:pPr>
        <w:pStyle w:val="References"/>
      </w:pPr>
      <w:bookmarkStart w:id="8" w:name="_Ref509833090"/>
      <w:r w:rsidRPr="00F02F49">
        <w:t>Battistelli, L., Fantauzzi, M., Coppola, T., Quaranta, F. 2012 Evaluation</w:t>
      </w:r>
      <w:r>
        <w:t xml:space="preserve"> of the environmental impact of </w:t>
      </w:r>
      <w:r w:rsidRPr="00F02F49">
        <w:t>harbour activities: Problem analysis and possible solutions</w:t>
      </w:r>
      <w:r>
        <w:t>, Sustainable Maritime Transportation and Exploitation of Sea Resources - Proceedings of the 14th International Congress of the International Maritime Association of the Mediterranean, IMAM 2011 2, pp. 945-950</w:t>
      </w:r>
      <w:bookmarkEnd w:id="8"/>
      <w:r w:rsidR="008B6ED2">
        <w:t>.</w:t>
      </w:r>
    </w:p>
    <w:p w:rsidR="00177747" w:rsidRPr="00CC2611" w:rsidRDefault="00177747">
      <w:pPr>
        <w:pStyle w:val="References"/>
      </w:pPr>
      <w:r w:rsidRPr="00CC2611">
        <w:rPr>
          <w:lang w:val="it-IT"/>
        </w:rPr>
        <w:t xml:space="preserve">Di Bella A. &amp; Remigi F., 2013. </w:t>
      </w:r>
      <w:r w:rsidRPr="00CC2611">
        <w:t xml:space="preserve">Prediction of noise of moored ships, </w:t>
      </w:r>
      <w:r w:rsidRPr="00CC2611">
        <w:rPr>
          <w:i/>
        </w:rPr>
        <w:t>Journal of the Acoustical Society of America</w:t>
      </w:r>
      <w:r w:rsidRPr="00CC2611">
        <w:t>, vol.</w:t>
      </w:r>
      <w:r w:rsidRPr="006D076F">
        <w:rPr>
          <w:b/>
        </w:rPr>
        <w:t>133</w:t>
      </w:r>
      <w:r w:rsidRPr="00CC2611">
        <w:t>, issue 5, p.3495</w:t>
      </w:r>
      <w:r w:rsidR="008B6ED2">
        <w:t>.</w:t>
      </w:r>
    </w:p>
    <w:p w:rsidR="00177747" w:rsidRPr="00CC2611" w:rsidRDefault="00177747">
      <w:pPr>
        <w:pStyle w:val="References"/>
      </w:pPr>
      <w:r w:rsidRPr="00CC2611">
        <w:t>Di Bella A., 2014. Evaluation methods of external airborne noise emissions of moored cruise ships: an overview, Proc. of the 21</w:t>
      </w:r>
      <w:r w:rsidRPr="00CC2611">
        <w:rPr>
          <w:vertAlign w:val="superscript"/>
        </w:rPr>
        <w:t>st</w:t>
      </w:r>
      <w:r w:rsidRPr="00CC2611">
        <w:t xml:space="preserve"> International Congress on Sound and Vibration, Beijing, China</w:t>
      </w:r>
      <w:r w:rsidR="008B6ED2">
        <w:t>.</w:t>
      </w:r>
    </w:p>
    <w:p w:rsidR="00177747" w:rsidRPr="00CC2611" w:rsidRDefault="00177747">
      <w:pPr>
        <w:pStyle w:val="References"/>
      </w:pPr>
      <w:r w:rsidRPr="00CC2611">
        <w:rPr>
          <w:lang w:val="it-IT"/>
        </w:rPr>
        <w:t xml:space="preserve">Di Bella A., Remigi F., Fausti P., Tombolato A., 2016. </w:t>
      </w:r>
      <w:r w:rsidRPr="00CC2611">
        <w:t xml:space="preserve">Measurement methods for the assessment of noise impact of large vessels, </w:t>
      </w:r>
      <w:r w:rsidRPr="00CC2611">
        <w:rPr>
          <w:i/>
        </w:rPr>
        <w:t>ICSV 2016, 23</w:t>
      </w:r>
      <w:r w:rsidRPr="00CC2611">
        <w:rPr>
          <w:i/>
          <w:vertAlign w:val="superscript"/>
        </w:rPr>
        <w:t>rd</w:t>
      </w:r>
      <w:r w:rsidRPr="00CC2611">
        <w:rPr>
          <w:i/>
        </w:rPr>
        <w:t xml:space="preserve"> Int</w:t>
      </w:r>
      <w:r w:rsidR="005740C3">
        <w:rPr>
          <w:i/>
        </w:rPr>
        <w:t>e</w:t>
      </w:r>
      <w:r w:rsidRPr="00CC2611">
        <w:rPr>
          <w:i/>
        </w:rPr>
        <w:t>rn. Congress on Sound and Vibration</w:t>
      </w:r>
      <w:r w:rsidRPr="00CC2611">
        <w:t>,Athens, GR, July 2016.</w:t>
      </w:r>
    </w:p>
    <w:p w:rsidR="00177747" w:rsidRPr="00CC2611" w:rsidRDefault="00177747">
      <w:pPr>
        <w:pStyle w:val="References"/>
      </w:pPr>
      <w:r w:rsidRPr="00177747">
        <w:rPr>
          <w:lang w:val="it-IT"/>
        </w:rPr>
        <w:t xml:space="preserve">Borelli D., Gaggero T., Rizzuto E., Schenone C., 2015. </w:t>
      </w:r>
      <w:r w:rsidRPr="00CC2611">
        <w:t xml:space="preserve">Analysis of noise on board a ship during navigation and manoeuvres, </w:t>
      </w:r>
      <w:r w:rsidRPr="00CC2611">
        <w:rPr>
          <w:i/>
        </w:rPr>
        <w:t>Ocean Engineering</w:t>
      </w:r>
      <w:r w:rsidRPr="00CC2611">
        <w:t xml:space="preserve">, Elsevier, Sept. 2015, Vol. </w:t>
      </w:r>
      <w:r w:rsidRPr="006D076F">
        <w:rPr>
          <w:b/>
        </w:rPr>
        <w:t>105</w:t>
      </w:r>
      <w:r w:rsidRPr="00CC2611">
        <w:t>, pp 256-269.</w:t>
      </w:r>
    </w:p>
    <w:p w:rsidR="00177747" w:rsidRPr="00CC2611" w:rsidRDefault="00177747">
      <w:pPr>
        <w:pStyle w:val="References"/>
      </w:pPr>
      <w:r w:rsidRPr="00CC2611">
        <w:rPr>
          <w:lang w:val="it-IT"/>
        </w:rPr>
        <w:t xml:space="preserve">Borelli D., Gaggero T., Rizzuto E. and Schenone C., 2015b. </w:t>
      </w:r>
      <w:r w:rsidRPr="00CC2611">
        <w:t xml:space="preserve">Measurements of airborne noise emitted by a ship at quay, </w:t>
      </w:r>
      <w:r w:rsidRPr="00CC2611">
        <w:rPr>
          <w:i/>
        </w:rPr>
        <w:t>ICSV 2015, 22</w:t>
      </w:r>
      <w:r w:rsidRPr="00CC2611">
        <w:rPr>
          <w:i/>
          <w:vertAlign w:val="superscript"/>
        </w:rPr>
        <w:t>nd</w:t>
      </w:r>
      <w:r w:rsidRPr="00CC2611">
        <w:rPr>
          <w:i/>
        </w:rPr>
        <w:t xml:space="preserve"> Intern. Congress on Sound and Vibration</w:t>
      </w:r>
      <w:r w:rsidRPr="00CC2611">
        <w:t>, July 2015, Firenze, IT.</w:t>
      </w:r>
    </w:p>
    <w:p w:rsidR="00177747" w:rsidRPr="00CC2611" w:rsidRDefault="00177747">
      <w:pPr>
        <w:pStyle w:val="References"/>
      </w:pPr>
      <w:r w:rsidRPr="00CC2611">
        <w:t xml:space="preserve">ISO 1993. Attenuation of sound during propagation outdoors Part 1: Calculation of the absorption of sound by atmosphere </w:t>
      </w:r>
      <w:r w:rsidRPr="00CC2611">
        <w:rPr>
          <w:i/>
        </w:rPr>
        <w:t xml:space="preserve">Standard ISO 9613-1 </w:t>
      </w:r>
      <w:r w:rsidRPr="00CC2611">
        <w:t>International Organization for Standardization, Geneva, CH</w:t>
      </w:r>
    </w:p>
    <w:p w:rsidR="00177747" w:rsidRPr="00CC2611" w:rsidRDefault="00177747">
      <w:pPr>
        <w:pStyle w:val="References"/>
      </w:pPr>
      <w:r w:rsidRPr="00CC2611">
        <w:t xml:space="preserve">ISO 1996. Attenuation of sound during propagation outdoors Part 2: General method of calculation,   </w:t>
      </w:r>
      <w:r w:rsidRPr="00CC2611">
        <w:rPr>
          <w:i/>
        </w:rPr>
        <w:t xml:space="preserve">Standard ISO 9613-2 </w:t>
      </w:r>
      <w:r w:rsidRPr="00CC2611">
        <w:t>International Organization for Standardization, Geneva, CH</w:t>
      </w:r>
      <w:r w:rsidR="008B6ED2">
        <w:t>.</w:t>
      </w:r>
    </w:p>
    <w:p w:rsidR="00177747" w:rsidRPr="00CC2611" w:rsidRDefault="00177747">
      <w:pPr>
        <w:pStyle w:val="References"/>
        <w:rPr>
          <w:lang w:val="en-GB"/>
        </w:rPr>
      </w:pPr>
      <w:r w:rsidRPr="00CC2611">
        <w:t xml:space="preserve">PEMARD 2017. Olive Tree Lab Suite: An integrated acoustics software for indoors and outdoors. </w:t>
      </w:r>
      <w:r w:rsidRPr="00CC2611">
        <w:rPr>
          <w:lang w:val="en-GB"/>
        </w:rPr>
        <w:t>Mediterranean Acoustic Research Development Ltd., Limassol CY http://www.mediterraneanacoustics.com/olive-tree-lab-suite.html</w:t>
      </w:r>
      <w:r w:rsidR="008B6ED2">
        <w:rPr>
          <w:lang w:val="en-GB"/>
        </w:rPr>
        <w:t>.</w:t>
      </w:r>
    </w:p>
    <w:p w:rsidR="00E613C8" w:rsidRPr="00E613C8" w:rsidRDefault="00E613C8" w:rsidP="00E613C8">
      <w:pPr>
        <w:pStyle w:val="References"/>
        <w:rPr>
          <w:lang w:eastAsia="it-IT"/>
        </w:rPr>
      </w:pPr>
      <w:bookmarkStart w:id="9" w:name="_Ref510679635"/>
      <w:r>
        <w:rPr>
          <w:lang w:eastAsia="it-IT"/>
        </w:rPr>
        <w:t xml:space="preserve">NoMEPorts partners 2008  </w:t>
      </w:r>
      <w:r w:rsidRPr="00E613C8">
        <w:rPr>
          <w:lang w:eastAsia="it-IT"/>
        </w:rPr>
        <w:t>Good Practice Guide on Port Area Noise Mapping</w:t>
      </w:r>
      <w:r>
        <w:rPr>
          <w:lang w:eastAsia="it-IT"/>
        </w:rPr>
        <w:t xml:space="preserve"> </w:t>
      </w:r>
      <w:r w:rsidRPr="00E613C8">
        <w:rPr>
          <w:lang w:eastAsia="it-IT"/>
        </w:rPr>
        <w:t>and Management</w:t>
      </w:r>
      <w:r>
        <w:rPr>
          <w:lang w:eastAsia="it-IT"/>
        </w:rPr>
        <w:t xml:space="preserve">; </w:t>
      </w:r>
      <w:bookmarkEnd w:id="9"/>
    </w:p>
    <w:sectPr w:rsidR="00E613C8" w:rsidRPr="00E613C8">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927" w:rsidRDefault="00C72927" w:rsidP="000D7CB8">
      <w:r>
        <w:separator/>
      </w:r>
    </w:p>
  </w:endnote>
  <w:endnote w:type="continuationSeparator" w:id="0">
    <w:p w:rsidR="00C72927" w:rsidRDefault="00C72927" w:rsidP="000D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927" w:rsidRDefault="00C72927" w:rsidP="000D7CB8">
      <w:r>
        <w:separator/>
      </w:r>
    </w:p>
  </w:footnote>
  <w:footnote w:type="continuationSeparator" w:id="0">
    <w:p w:rsidR="00C72927" w:rsidRDefault="00C72927" w:rsidP="000D7CB8">
      <w:r>
        <w:continuationSeparator/>
      </w:r>
    </w:p>
  </w:footnote>
  <w:footnote w:id="1">
    <w:p w:rsidR="00C851F4" w:rsidRPr="003205E6" w:rsidRDefault="00C851F4" w:rsidP="000D7CB8">
      <w:pPr>
        <w:pStyle w:val="Testonotaapidipagina"/>
        <w:rPr>
          <w:rStyle w:val="Rimandonotaapidipagina"/>
        </w:rPr>
      </w:pPr>
      <w:r>
        <w:rPr>
          <w:rStyle w:val="Rimandonotaapidipagina"/>
        </w:rPr>
        <w:footnoteRef/>
      </w:r>
      <w:r w:rsidRPr="003205E6">
        <w:rPr>
          <w:rStyle w:val="Rimandonotaapidipagina"/>
        </w:rPr>
        <w:t xml:space="preserve"> Prof. Tommaso Coppola, </w:t>
      </w:r>
      <w:r w:rsidR="0045559F" w:rsidRPr="003205E6">
        <w:rPr>
          <w:rStyle w:val="Rimandonotaapidipagina"/>
        </w:rPr>
        <w:t xml:space="preserve">Department of </w:t>
      </w:r>
      <w:r w:rsidRPr="003205E6">
        <w:rPr>
          <w:rStyle w:val="Rimandonotaapidipagina"/>
        </w:rPr>
        <w:t>Industrial Engineering, Università degli Studi di Napoli “Federico II”, Via Claudio 21, 80125 Napoli,</w:t>
      </w:r>
      <w:r w:rsidR="00275CBA" w:rsidRPr="003205E6">
        <w:rPr>
          <w:rStyle w:val="Rimandonotaapidipagina"/>
        </w:rPr>
        <w:t xml:space="preserve"> </w:t>
      </w:r>
      <w:r w:rsidRPr="003205E6">
        <w:rPr>
          <w:rStyle w:val="Rimandonotaapidipagina"/>
        </w:rPr>
        <w:t>Italy; E-mail:  tommaso.coppola@unina.it</w:t>
      </w:r>
    </w:p>
    <w:p w:rsidR="00C851F4" w:rsidRPr="00C851F4" w:rsidRDefault="00C851F4" w:rsidP="000D7CB8">
      <w:pPr>
        <w:pStyle w:val="Testonotaapidipagina"/>
        <w:rPr>
          <w:lang w:val="it-IT"/>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FFFFFFFB"/>
    <w:multiLevelType w:val="multilevel"/>
    <w:tmpl w:val="332C9F12"/>
    <w:lvl w:ilvl="0">
      <w:start w:val="2"/>
      <w:numFmt w:val="decimal"/>
      <w:lvlText w:val="%1"/>
      <w:lvlJc w:val="left"/>
      <w:pPr>
        <w:ind w:left="0" w:firstLine="0"/>
      </w:pPr>
      <w:rPr>
        <w:rFonts w:ascii="Times New Roman" w:hAnsi="Times New Roman" w:hint="default"/>
        <w:b w:val="0"/>
        <w:i w:val="0"/>
        <w:sz w:val="24"/>
      </w:rPr>
    </w:lvl>
    <w:lvl w:ilvl="1">
      <w:start w:val="1"/>
      <w:numFmt w:val="decimal"/>
      <w:lvlText w:val="%1.%2"/>
      <w:lvlJc w:val="left"/>
      <w:pPr>
        <w:ind w:left="0" w:firstLine="0"/>
      </w:pPr>
      <w:rPr>
        <w:rFonts w:ascii="Times New Roman" w:hAnsi="Times New Roman" w:hint="default"/>
        <w:b w:val="0"/>
        <w:i w:val="0"/>
        <w:sz w:val="24"/>
      </w:rPr>
    </w:lvl>
    <w:lvl w:ilvl="2">
      <w:start w:val="1"/>
      <w:numFmt w:val="decimal"/>
      <w:lvlText w:val="%1.%2.%3"/>
      <w:lvlJc w:val="left"/>
      <w:pPr>
        <w:ind w:left="306" w:firstLine="0"/>
      </w:pPr>
      <w:rPr>
        <w:rFonts w:ascii="Times New Roman" w:hAnsi="Times New Roman" w:hint="default"/>
        <w:b w:val="0"/>
        <w:i w:val="0"/>
        <w:sz w:val="24"/>
      </w:rPr>
    </w:lvl>
    <w:lvl w:ilvl="3">
      <w:start w:val="1"/>
      <w:numFmt w:val="decimal"/>
      <w:lvlText w:val="%1.%2.%3.%4"/>
      <w:lvlJc w:val="left"/>
      <w:pPr>
        <w:ind w:left="-284" w:firstLine="0"/>
      </w:pPr>
      <w:rPr>
        <w:rFonts w:ascii="Times New Roman" w:hAnsi="Times New Roman" w:hint="default"/>
        <w:b w:val="0"/>
        <w:i w:val="0"/>
        <w:sz w:val="18"/>
      </w:rPr>
    </w:lvl>
    <w:lvl w:ilvl="4">
      <w:start w:val="1"/>
      <w:numFmt w:val="decimal"/>
      <w:lvlText w:val="(%5)"/>
      <w:lvlJc w:val="left"/>
      <w:pPr>
        <w:ind w:left="424" w:hanging="708"/>
      </w:pPr>
      <w:rPr>
        <w:rFonts w:hint="default"/>
      </w:rPr>
    </w:lvl>
    <w:lvl w:ilvl="5">
      <w:start w:val="1"/>
      <w:numFmt w:val="lowerLetter"/>
      <w:lvlText w:val="(%6)"/>
      <w:lvlJc w:val="left"/>
      <w:pPr>
        <w:ind w:left="1132" w:hanging="708"/>
      </w:pPr>
      <w:rPr>
        <w:rFonts w:hint="default"/>
      </w:rPr>
    </w:lvl>
    <w:lvl w:ilvl="6">
      <w:start w:val="1"/>
      <w:numFmt w:val="lowerRoman"/>
      <w:lvlText w:val="(%7)"/>
      <w:lvlJc w:val="left"/>
      <w:pPr>
        <w:ind w:left="1840" w:hanging="708"/>
      </w:pPr>
      <w:rPr>
        <w:rFonts w:hint="default"/>
      </w:rPr>
    </w:lvl>
    <w:lvl w:ilvl="7">
      <w:start w:val="1"/>
      <w:numFmt w:val="lowerLetter"/>
      <w:lvlText w:val="(%8)"/>
      <w:lvlJc w:val="left"/>
      <w:pPr>
        <w:ind w:left="2548" w:hanging="708"/>
      </w:pPr>
      <w:rPr>
        <w:rFonts w:hint="default"/>
      </w:rPr>
    </w:lvl>
    <w:lvl w:ilvl="8">
      <w:start w:val="1"/>
      <w:numFmt w:val="lowerRoman"/>
      <w:lvlText w:val="(%9)"/>
      <w:lvlJc w:val="left"/>
      <w:pPr>
        <w:ind w:left="3256" w:hanging="708"/>
      </w:pPr>
      <w:rPr>
        <w:rFonts w:hint="default"/>
      </w:rPr>
    </w:lvl>
  </w:abstractNum>
  <w:abstractNum w:abstractNumId="2" w15:restartNumberingAfterBreak="0">
    <w:nsid w:val="06D83681"/>
    <w:multiLevelType w:val="hybridMultilevel"/>
    <w:tmpl w:val="1A0A6954"/>
    <w:lvl w:ilvl="0" w:tplc="DB224FDC">
      <w:numFmt w:val="bullet"/>
      <w:lvlText w:val="•"/>
      <w:lvlJc w:val="left"/>
      <w:pPr>
        <w:ind w:left="1434" w:hanging="720"/>
      </w:pPr>
      <w:rPr>
        <w:rFonts w:ascii="Times New Roman" w:eastAsia="MS Mincho" w:hAnsi="Times New Roman" w:cs="Times New Roman" w:hint="default"/>
      </w:rPr>
    </w:lvl>
    <w:lvl w:ilvl="1" w:tplc="04100003" w:tentative="1">
      <w:start w:val="1"/>
      <w:numFmt w:val="bullet"/>
      <w:lvlText w:val="o"/>
      <w:lvlJc w:val="left"/>
      <w:pPr>
        <w:ind w:left="1794" w:hanging="360"/>
      </w:pPr>
      <w:rPr>
        <w:rFonts w:ascii="Courier New" w:hAnsi="Courier New" w:cs="Courier New" w:hint="default"/>
      </w:rPr>
    </w:lvl>
    <w:lvl w:ilvl="2" w:tplc="04100005" w:tentative="1">
      <w:start w:val="1"/>
      <w:numFmt w:val="bullet"/>
      <w:lvlText w:val=""/>
      <w:lvlJc w:val="left"/>
      <w:pPr>
        <w:ind w:left="2514" w:hanging="360"/>
      </w:pPr>
      <w:rPr>
        <w:rFonts w:ascii="Wingdings" w:hAnsi="Wingdings" w:hint="default"/>
      </w:rPr>
    </w:lvl>
    <w:lvl w:ilvl="3" w:tplc="04100001" w:tentative="1">
      <w:start w:val="1"/>
      <w:numFmt w:val="bullet"/>
      <w:lvlText w:val=""/>
      <w:lvlJc w:val="left"/>
      <w:pPr>
        <w:ind w:left="3234" w:hanging="360"/>
      </w:pPr>
      <w:rPr>
        <w:rFonts w:ascii="Symbol" w:hAnsi="Symbol" w:hint="default"/>
      </w:rPr>
    </w:lvl>
    <w:lvl w:ilvl="4" w:tplc="04100003" w:tentative="1">
      <w:start w:val="1"/>
      <w:numFmt w:val="bullet"/>
      <w:lvlText w:val="o"/>
      <w:lvlJc w:val="left"/>
      <w:pPr>
        <w:ind w:left="3954" w:hanging="360"/>
      </w:pPr>
      <w:rPr>
        <w:rFonts w:ascii="Courier New" w:hAnsi="Courier New" w:cs="Courier New" w:hint="default"/>
      </w:rPr>
    </w:lvl>
    <w:lvl w:ilvl="5" w:tplc="04100005" w:tentative="1">
      <w:start w:val="1"/>
      <w:numFmt w:val="bullet"/>
      <w:lvlText w:val=""/>
      <w:lvlJc w:val="left"/>
      <w:pPr>
        <w:ind w:left="4674" w:hanging="360"/>
      </w:pPr>
      <w:rPr>
        <w:rFonts w:ascii="Wingdings" w:hAnsi="Wingdings" w:hint="default"/>
      </w:rPr>
    </w:lvl>
    <w:lvl w:ilvl="6" w:tplc="04100001" w:tentative="1">
      <w:start w:val="1"/>
      <w:numFmt w:val="bullet"/>
      <w:lvlText w:val=""/>
      <w:lvlJc w:val="left"/>
      <w:pPr>
        <w:ind w:left="5394" w:hanging="360"/>
      </w:pPr>
      <w:rPr>
        <w:rFonts w:ascii="Symbol" w:hAnsi="Symbol" w:hint="default"/>
      </w:rPr>
    </w:lvl>
    <w:lvl w:ilvl="7" w:tplc="04100003" w:tentative="1">
      <w:start w:val="1"/>
      <w:numFmt w:val="bullet"/>
      <w:lvlText w:val="o"/>
      <w:lvlJc w:val="left"/>
      <w:pPr>
        <w:ind w:left="6114" w:hanging="360"/>
      </w:pPr>
      <w:rPr>
        <w:rFonts w:ascii="Courier New" w:hAnsi="Courier New" w:cs="Courier New" w:hint="default"/>
      </w:rPr>
    </w:lvl>
    <w:lvl w:ilvl="8" w:tplc="04100005" w:tentative="1">
      <w:start w:val="1"/>
      <w:numFmt w:val="bullet"/>
      <w:lvlText w:val=""/>
      <w:lvlJc w:val="left"/>
      <w:pPr>
        <w:ind w:left="6834" w:hanging="360"/>
      </w:pPr>
      <w:rPr>
        <w:rFonts w:ascii="Wingdings" w:hAnsi="Wingdings" w:hint="default"/>
      </w:rPr>
    </w:lvl>
  </w:abstractNum>
  <w:abstractNum w:abstractNumId="3" w15:restartNumberingAfterBreak="0">
    <w:nsid w:val="06FF200E"/>
    <w:multiLevelType w:val="hybridMultilevel"/>
    <w:tmpl w:val="5A722D02"/>
    <w:lvl w:ilvl="0" w:tplc="B0009CD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A634BA"/>
    <w:multiLevelType w:val="multilevel"/>
    <w:tmpl w:val="F5320C5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6731AFD"/>
    <w:multiLevelType w:val="multilevel"/>
    <w:tmpl w:val="036CA3D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9766BEA"/>
    <w:multiLevelType w:val="hybridMultilevel"/>
    <w:tmpl w:val="5C280820"/>
    <w:lvl w:ilvl="0" w:tplc="B0009CD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D3C400D"/>
    <w:multiLevelType w:val="hybridMultilevel"/>
    <w:tmpl w:val="B5DA2356"/>
    <w:lvl w:ilvl="0" w:tplc="E0BE809A">
      <w:start w:val="1"/>
      <w:numFmt w:val="decimal"/>
      <w:pStyle w:val="Titolo1"/>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0BB51F1"/>
    <w:multiLevelType w:val="multilevel"/>
    <w:tmpl w:val="D558440E"/>
    <w:lvl w:ilvl="0">
      <w:start w:val="1"/>
      <w:numFmt w:val="bullet"/>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0"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B31205E"/>
    <w:multiLevelType w:val="hybridMultilevel"/>
    <w:tmpl w:val="EB0E04B8"/>
    <w:lvl w:ilvl="0" w:tplc="B0009CD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4"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5" w15:restartNumberingAfterBreak="0">
    <w:nsid w:val="68E323F9"/>
    <w:multiLevelType w:val="hybridMultilevel"/>
    <w:tmpl w:val="9260E77C"/>
    <w:lvl w:ilvl="0" w:tplc="04100001">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6" w15:restartNumberingAfterBreak="0">
    <w:nsid w:val="6F636570"/>
    <w:multiLevelType w:val="hybridMultilevel"/>
    <w:tmpl w:val="C46CD7BC"/>
    <w:lvl w:ilvl="0" w:tplc="69FC47C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50246D"/>
    <w:multiLevelType w:val="hybridMultilevel"/>
    <w:tmpl w:val="7626FD6A"/>
    <w:lvl w:ilvl="0" w:tplc="5B983D90">
      <w:start w:val="1"/>
      <w:numFmt w:val="bullet"/>
      <w:pStyle w:val="Listbul"/>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49D7927"/>
    <w:multiLevelType w:val="multilevel"/>
    <w:tmpl w:val="1F9C18A8"/>
    <w:lvl w:ilvl="0">
      <w:start w:val="1"/>
      <w:numFmt w:val="decimal"/>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hint="default"/>
        <w:b w:val="0"/>
        <w:i/>
        <w:sz w:val="20"/>
      </w:rPr>
    </w:lvl>
    <w:lvl w:ilvl="2">
      <w:start w:val="1"/>
      <w:numFmt w:val="decimal"/>
      <w:suff w:val="space"/>
      <w:lvlText w:val="%1.%2.%3."/>
      <w:lvlJc w:val="left"/>
      <w:pPr>
        <w:ind w:left="0" w:firstLine="0"/>
      </w:pPr>
      <w:rPr>
        <w:rFonts w:ascii="Times" w:hAnsi="Times" w:hint="default"/>
        <w:b w:val="0"/>
        <w:i/>
        <w:sz w:val="20"/>
      </w:rPr>
    </w:lvl>
    <w:lvl w:ilvl="3">
      <w:start w:val="1"/>
      <w:numFmt w:val="decimal"/>
      <w:suff w:val="space"/>
      <w:lvlText w:val="%1.%2.%3.%4."/>
      <w:lvlJc w:val="left"/>
      <w:pPr>
        <w:ind w:left="0" w:firstLine="0"/>
      </w:pPr>
      <w:rPr>
        <w:rFonts w:ascii="Times" w:hAnsi="Times" w:hint="default"/>
        <w:b w:val="0"/>
        <w:i/>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0"/>
  </w:num>
  <w:num w:numId="4">
    <w:abstractNumId w:val="18"/>
  </w:num>
  <w:num w:numId="5">
    <w:abstractNumId w:val="9"/>
  </w:num>
  <w:num w:numId="6">
    <w:abstractNumId w:val="14"/>
  </w:num>
  <w:num w:numId="7">
    <w:abstractNumId w:val="19"/>
  </w:num>
  <w:num w:numId="8">
    <w:abstractNumId w:val="11"/>
  </w:num>
  <w:num w:numId="9">
    <w:abstractNumId w:val="19"/>
  </w:num>
  <w:num w:numId="10">
    <w:abstractNumId w:val="5"/>
  </w:num>
  <w:num w:numId="11">
    <w:abstractNumId w:val="19"/>
    <w:lvlOverride w:ilvl="0">
      <w:startOverride w:val="1"/>
    </w:lvlOverride>
  </w:num>
  <w:num w:numId="12">
    <w:abstractNumId w:val="4"/>
  </w:num>
  <w:num w:numId="13">
    <w:abstractNumId w:val="1"/>
  </w:num>
  <w:num w:numId="14">
    <w:abstractNumId w:val="6"/>
  </w:num>
  <w:num w:numId="15">
    <w:abstractNumId w:val="16"/>
  </w:num>
  <w:num w:numId="16">
    <w:abstractNumId w:val="3"/>
  </w:num>
  <w:num w:numId="17">
    <w:abstractNumId w:val="7"/>
  </w:num>
  <w:num w:numId="18">
    <w:abstractNumId w:val="12"/>
  </w:num>
  <w:num w:numId="19">
    <w:abstractNumId w:val="18"/>
  </w:num>
  <w:num w:numId="20">
    <w:abstractNumId w:val="15"/>
  </w:num>
  <w:num w:numId="21">
    <w:abstractNumId w:val="2"/>
  </w:num>
  <w:num w:numId="22">
    <w:abstractNumId w:val="17"/>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8"/>
  </w:num>
  <w:num w:numId="30">
    <w:abstractNumId w:val="17"/>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ttachedTemplate r:id="rId1"/>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078"/>
    <w:rsid w:val="000041A4"/>
    <w:rsid w:val="000138A5"/>
    <w:rsid w:val="000150E6"/>
    <w:rsid w:val="00033F49"/>
    <w:rsid w:val="0004773B"/>
    <w:rsid w:val="00051ED7"/>
    <w:rsid w:val="00063255"/>
    <w:rsid w:val="000710B0"/>
    <w:rsid w:val="00073CF4"/>
    <w:rsid w:val="00092FB8"/>
    <w:rsid w:val="000A1C8B"/>
    <w:rsid w:val="000A3307"/>
    <w:rsid w:val="000A5084"/>
    <w:rsid w:val="000B1424"/>
    <w:rsid w:val="000B64CF"/>
    <w:rsid w:val="000C5115"/>
    <w:rsid w:val="000D5F8C"/>
    <w:rsid w:val="000D7CB8"/>
    <w:rsid w:val="000E3B20"/>
    <w:rsid w:val="000F0D68"/>
    <w:rsid w:val="0011598D"/>
    <w:rsid w:val="0011782B"/>
    <w:rsid w:val="00140C2E"/>
    <w:rsid w:val="0014363D"/>
    <w:rsid w:val="00147C37"/>
    <w:rsid w:val="00156514"/>
    <w:rsid w:val="00161903"/>
    <w:rsid w:val="0016443C"/>
    <w:rsid w:val="00166D70"/>
    <w:rsid w:val="001752C4"/>
    <w:rsid w:val="00177747"/>
    <w:rsid w:val="001826F6"/>
    <w:rsid w:val="00182D0C"/>
    <w:rsid w:val="00190CC7"/>
    <w:rsid w:val="001916DC"/>
    <w:rsid w:val="0019558E"/>
    <w:rsid w:val="001A067B"/>
    <w:rsid w:val="001A0DB5"/>
    <w:rsid w:val="001A7744"/>
    <w:rsid w:val="001C2083"/>
    <w:rsid w:val="001C51B3"/>
    <w:rsid w:val="001D771A"/>
    <w:rsid w:val="001F5EBA"/>
    <w:rsid w:val="002013E3"/>
    <w:rsid w:val="0020229C"/>
    <w:rsid w:val="0021157D"/>
    <w:rsid w:val="00214BB7"/>
    <w:rsid w:val="0022691B"/>
    <w:rsid w:val="00237078"/>
    <w:rsid w:val="00245845"/>
    <w:rsid w:val="0025335D"/>
    <w:rsid w:val="00275CBA"/>
    <w:rsid w:val="00294801"/>
    <w:rsid w:val="00295F11"/>
    <w:rsid w:val="002A2498"/>
    <w:rsid w:val="002A6E44"/>
    <w:rsid w:val="002B4879"/>
    <w:rsid w:val="002C0615"/>
    <w:rsid w:val="002C3913"/>
    <w:rsid w:val="002D5364"/>
    <w:rsid w:val="002F249C"/>
    <w:rsid w:val="00303D1D"/>
    <w:rsid w:val="003141D8"/>
    <w:rsid w:val="00314874"/>
    <w:rsid w:val="00315125"/>
    <w:rsid w:val="003205E6"/>
    <w:rsid w:val="00355B32"/>
    <w:rsid w:val="00363386"/>
    <w:rsid w:val="0038119F"/>
    <w:rsid w:val="003B0FF0"/>
    <w:rsid w:val="003C27A7"/>
    <w:rsid w:val="003C4B0B"/>
    <w:rsid w:val="003D43FA"/>
    <w:rsid w:val="003D62D9"/>
    <w:rsid w:val="003E0496"/>
    <w:rsid w:val="003E1E3E"/>
    <w:rsid w:val="003E3824"/>
    <w:rsid w:val="003F007E"/>
    <w:rsid w:val="003F4AAD"/>
    <w:rsid w:val="003F6995"/>
    <w:rsid w:val="003F6B32"/>
    <w:rsid w:val="003F72A8"/>
    <w:rsid w:val="00401324"/>
    <w:rsid w:val="00407499"/>
    <w:rsid w:val="00420B8E"/>
    <w:rsid w:val="0043277E"/>
    <w:rsid w:val="00434A2A"/>
    <w:rsid w:val="00441091"/>
    <w:rsid w:val="0044150A"/>
    <w:rsid w:val="00442DDA"/>
    <w:rsid w:val="004547D7"/>
    <w:rsid w:val="0045559F"/>
    <w:rsid w:val="00466957"/>
    <w:rsid w:val="00467C4C"/>
    <w:rsid w:val="00473519"/>
    <w:rsid w:val="004852B0"/>
    <w:rsid w:val="00486210"/>
    <w:rsid w:val="004B012B"/>
    <w:rsid w:val="004B102C"/>
    <w:rsid w:val="004B5C35"/>
    <w:rsid w:val="004B6AE7"/>
    <w:rsid w:val="0050661B"/>
    <w:rsid w:val="005152E8"/>
    <w:rsid w:val="005163FF"/>
    <w:rsid w:val="005241CB"/>
    <w:rsid w:val="00543D9B"/>
    <w:rsid w:val="005536D0"/>
    <w:rsid w:val="005609F0"/>
    <w:rsid w:val="005740C3"/>
    <w:rsid w:val="00577291"/>
    <w:rsid w:val="00582389"/>
    <w:rsid w:val="00587A60"/>
    <w:rsid w:val="005B160B"/>
    <w:rsid w:val="005B4033"/>
    <w:rsid w:val="005B41FA"/>
    <w:rsid w:val="005C611A"/>
    <w:rsid w:val="005C67BC"/>
    <w:rsid w:val="005C6BDB"/>
    <w:rsid w:val="005D6C8E"/>
    <w:rsid w:val="005E427C"/>
    <w:rsid w:val="005E5A03"/>
    <w:rsid w:val="006036BA"/>
    <w:rsid w:val="006038A1"/>
    <w:rsid w:val="00612795"/>
    <w:rsid w:val="006134CF"/>
    <w:rsid w:val="006161C2"/>
    <w:rsid w:val="0062468C"/>
    <w:rsid w:val="00631672"/>
    <w:rsid w:val="0063304B"/>
    <w:rsid w:val="006331CB"/>
    <w:rsid w:val="00635007"/>
    <w:rsid w:val="006475FC"/>
    <w:rsid w:val="0065212A"/>
    <w:rsid w:val="00653A52"/>
    <w:rsid w:val="00661008"/>
    <w:rsid w:val="00662429"/>
    <w:rsid w:val="00663178"/>
    <w:rsid w:val="00691649"/>
    <w:rsid w:val="00696BBE"/>
    <w:rsid w:val="006B1DE5"/>
    <w:rsid w:val="006B421A"/>
    <w:rsid w:val="006B6BD1"/>
    <w:rsid w:val="006C42C3"/>
    <w:rsid w:val="006D076F"/>
    <w:rsid w:val="006D4D35"/>
    <w:rsid w:val="00706EDE"/>
    <w:rsid w:val="00710A4E"/>
    <w:rsid w:val="00721EE8"/>
    <w:rsid w:val="007344B8"/>
    <w:rsid w:val="0073499F"/>
    <w:rsid w:val="00735AAC"/>
    <w:rsid w:val="0073606E"/>
    <w:rsid w:val="007539FC"/>
    <w:rsid w:val="007545A6"/>
    <w:rsid w:val="00762DDC"/>
    <w:rsid w:val="0077012B"/>
    <w:rsid w:val="00782972"/>
    <w:rsid w:val="00784ADB"/>
    <w:rsid w:val="00787708"/>
    <w:rsid w:val="00791773"/>
    <w:rsid w:val="007C6931"/>
    <w:rsid w:val="007E4C9C"/>
    <w:rsid w:val="007F1C6F"/>
    <w:rsid w:val="007F788B"/>
    <w:rsid w:val="00806BE5"/>
    <w:rsid w:val="00813908"/>
    <w:rsid w:val="00813F64"/>
    <w:rsid w:val="00821527"/>
    <w:rsid w:val="0082264E"/>
    <w:rsid w:val="00833313"/>
    <w:rsid w:val="00856E5B"/>
    <w:rsid w:val="00861025"/>
    <w:rsid w:val="00865D39"/>
    <w:rsid w:val="00873EDC"/>
    <w:rsid w:val="008969AF"/>
    <w:rsid w:val="008B00BA"/>
    <w:rsid w:val="008B5494"/>
    <w:rsid w:val="008B6ED2"/>
    <w:rsid w:val="008C27FC"/>
    <w:rsid w:val="008D3242"/>
    <w:rsid w:val="008D5226"/>
    <w:rsid w:val="008D70EF"/>
    <w:rsid w:val="008E7E7A"/>
    <w:rsid w:val="008F079E"/>
    <w:rsid w:val="008F6981"/>
    <w:rsid w:val="00923133"/>
    <w:rsid w:val="00926B60"/>
    <w:rsid w:val="00930DD6"/>
    <w:rsid w:val="0093333F"/>
    <w:rsid w:val="00936ED2"/>
    <w:rsid w:val="00946D56"/>
    <w:rsid w:val="009516C6"/>
    <w:rsid w:val="00966576"/>
    <w:rsid w:val="009722DF"/>
    <w:rsid w:val="00973CEA"/>
    <w:rsid w:val="009760D1"/>
    <w:rsid w:val="00990DC8"/>
    <w:rsid w:val="00996D3A"/>
    <w:rsid w:val="009B5BE0"/>
    <w:rsid w:val="009B79BD"/>
    <w:rsid w:val="009C5895"/>
    <w:rsid w:val="009C6179"/>
    <w:rsid w:val="009D1417"/>
    <w:rsid w:val="009D3650"/>
    <w:rsid w:val="009D58FC"/>
    <w:rsid w:val="009E4E9F"/>
    <w:rsid w:val="009F1D6B"/>
    <w:rsid w:val="009F448E"/>
    <w:rsid w:val="00A0006D"/>
    <w:rsid w:val="00A24A0C"/>
    <w:rsid w:val="00A34FFC"/>
    <w:rsid w:val="00A36C0E"/>
    <w:rsid w:val="00A465D9"/>
    <w:rsid w:val="00A52B56"/>
    <w:rsid w:val="00A55E0E"/>
    <w:rsid w:val="00A57E71"/>
    <w:rsid w:val="00A603A9"/>
    <w:rsid w:val="00A60ECE"/>
    <w:rsid w:val="00A64837"/>
    <w:rsid w:val="00A7790F"/>
    <w:rsid w:val="00A81FDA"/>
    <w:rsid w:val="00A87C57"/>
    <w:rsid w:val="00A96BDA"/>
    <w:rsid w:val="00AB5241"/>
    <w:rsid w:val="00AC0952"/>
    <w:rsid w:val="00AC11FB"/>
    <w:rsid w:val="00AC1AFF"/>
    <w:rsid w:val="00AD6E45"/>
    <w:rsid w:val="00AD6EBD"/>
    <w:rsid w:val="00AE65F5"/>
    <w:rsid w:val="00AF6A40"/>
    <w:rsid w:val="00B0442F"/>
    <w:rsid w:val="00B05D6E"/>
    <w:rsid w:val="00B1500B"/>
    <w:rsid w:val="00B4079E"/>
    <w:rsid w:val="00B63F9B"/>
    <w:rsid w:val="00B71697"/>
    <w:rsid w:val="00B81FEF"/>
    <w:rsid w:val="00B8272F"/>
    <w:rsid w:val="00BA6D15"/>
    <w:rsid w:val="00BB709A"/>
    <w:rsid w:val="00BC024B"/>
    <w:rsid w:val="00BC6AEE"/>
    <w:rsid w:val="00BE341A"/>
    <w:rsid w:val="00C14A4F"/>
    <w:rsid w:val="00C16C23"/>
    <w:rsid w:val="00C257AA"/>
    <w:rsid w:val="00C31E3E"/>
    <w:rsid w:val="00C35A23"/>
    <w:rsid w:val="00C53300"/>
    <w:rsid w:val="00C725CB"/>
    <w:rsid w:val="00C72927"/>
    <w:rsid w:val="00C84F03"/>
    <w:rsid w:val="00C851F4"/>
    <w:rsid w:val="00C9623D"/>
    <w:rsid w:val="00C97988"/>
    <w:rsid w:val="00C97D11"/>
    <w:rsid w:val="00CB08F0"/>
    <w:rsid w:val="00CB09BC"/>
    <w:rsid w:val="00CF2C3D"/>
    <w:rsid w:val="00CF3EA1"/>
    <w:rsid w:val="00CF4D73"/>
    <w:rsid w:val="00CF4F2E"/>
    <w:rsid w:val="00CF5C91"/>
    <w:rsid w:val="00D12F9A"/>
    <w:rsid w:val="00D13FBF"/>
    <w:rsid w:val="00D17B4C"/>
    <w:rsid w:val="00D25FF4"/>
    <w:rsid w:val="00D4218C"/>
    <w:rsid w:val="00D47319"/>
    <w:rsid w:val="00D6270E"/>
    <w:rsid w:val="00D63EDA"/>
    <w:rsid w:val="00D64C74"/>
    <w:rsid w:val="00D666FC"/>
    <w:rsid w:val="00D668DB"/>
    <w:rsid w:val="00D702B3"/>
    <w:rsid w:val="00D722D4"/>
    <w:rsid w:val="00D73B9C"/>
    <w:rsid w:val="00D82BC9"/>
    <w:rsid w:val="00DA0DBA"/>
    <w:rsid w:val="00DA27B3"/>
    <w:rsid w:val="00DB1E83"/>
    <w:rsid w:val="00DB3190"/>
    <w:rsid w:val="00DC56E8"/>
    <w:rsid w:val="00DC7BC0"/>
    <w:rsid w:val="00DE7962"/>
    <w:rsid w:val="00E02AC3"/>
    <w:rsid w:val="00E052D3"/>
    <w:rsid w:val="00E4272E"/>
    <w:rsid w:val="00E53988"/>
    <w:rsid w:val="00E613C8"/>
    <w:rsid w:val="00E62662"/>
    <w:rsid w:val="00E77C6C"/>
    <w:rsid w:val="00E84CCE"/>
    <w:rsid w:val="00E87A71"/>
    <w:rsid w:val="00E97746"/>
    <w:rsid w:val="00EA13B6"/>
    <w:rsid w:val="00EA27D7"/>
    <w:rsid w:val="00EA5BAD"/>
    <w:rsid w:val="00EB7ABA"/>
    <w:rsid w:val="00EC1523"/>
    <w:rsid w:val="00EC63AB"/>
    <w:rsid w:val="00EC7264"/>
    <w:rsid w:val="00EF0208"/>
    <w:rsid w:val="00EF15C1"/>
    <w:rsid w:val="00EF2BCC"/>
    <w:rsid w:val="00F0211A"/>
    <w:rsid w:val="00F02F49"/>
    <w:rsid w:val="00F05303"/>
    <w:rsid w:val="00F07FC3"/>
    <w:rsid w:val="00F10E5F"/>
    <w:rsid w:val="00F254B6"/>
    <w:rsid w:val="00F44172"/>
    <w:rsid w:val="00F44AD0"/>
    <w:rsid w:val="00F73651"/>
    <w:rsid w:val="00F76D21"/>
    <w:rsid w:val="00F858DC"/>
    <w:rsid w:val="00F8601A"/>
    <w:rsid w:val="00F955AC"/>
    <w:rsid w:val="00FA19F7"/>
    <w:rsid w:val="00FB6D5C"/>
    <w:rsid w:val="00FC0083"/>
    <w:rsid w:val="00FD4D23"/>
    <w:rsid w:val="00FE0080"/>
    <w:rsid w:val="00FE06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FC2C02E-D3FD-4AF2-A81E-43AF4700D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D7CB8"/>
    <w:pPr>
      <w:ind w:firstLine="357"/>
      <w:jc w:val="both"/>
    </w:pPr>
    <w:rPr>
      <w:szCs w:val="24"/>
      <w:lang w:val="en-US" w:eastAsia="ja-JP"/>
    </w:rPr>
  </w:style>
  <w:style w:type="paragraph" w:styleId="Titolo1">
    <w:name w:val="heading 1"/>
    <w:aliases w:val="heading 1"/>
    <w:basedOn w:val="Normale"/>
    <w:next w:val="NoindentNormal"/>
    <w:qFormat/>
    <w:rsid w:val="003E0496"/>
    <w:pPr>
      <w:keepNext/>
      <w:keepLines/>
      <w:numPr>
        <w:numId w:val="29"/>
      </w:numPr>
      <w:suppressAutoHyphens/>
      <w:spacing w:before="480" w:after="240"/>
      <w:ind w:left="360"/>
      <w:jc w:val="left"/>
      <w:outlineLvl w:val="0"/>
    </w:pPr>
    <w:rPr>
      <w:rFonts w:cs="Arial"/>
      <w:b/>
      <w:bCs/>
      <w:noProof/>
      <w:kern w:val="32"/>
      <w:szCs w:val="32"/>
      <w:lang w:val="en-GB" w:eastAsia="en-GB"/>
    </w:rPr>
  </w:style>
  <w:style w:type="paragraph" w:styleId="Titolo2">
    <w:name w:val="heading 2"/>
    <w:aliases w:val="heading 2"/>
    <w:basedOn w:val="Normale"/>
    <w:next w:val="NoindentNormal"/>
    <w:qFormat/>
    <w:rsid w:val="006D076F"/>
    <w:pPr>
      <w:keepNext/>
      <w:keepLines/>
      <w:suppressAutoHyphens/>
      <w:spacing w:before="240" w:after="240"/>
      <w:ind w:firstLine="0"/>
      <w:jc w:val="left"/>
      <w:outlineLvl w:val="1"/>
    </w:pPr>
    <w:rPr>
      <w:rFonts w:cs="Arial"/>
      <w:bCs/>
      <w:i/>
      <w:iCs/>
      <w:szCs w:val="28"/>
    </w:rPr>
  </w:style>
  <w:style w:type="paragraph" w:styleId="Titolo3">
    <w:name w:val="heading 3"/>
    <w:aliases w:val="heading 3"/>
    <w:basedOn w:val="Normale"/>
    <w:next w:val="NoindentNormal"/>
    <w:qFormat/>
    <w:pPr>
      <w:keepNext/>
      <w:keepLines/>
      <w:suppressAutoHyphens/>
      <w:spacing w:before="240" w:after="120"/>
      <w:ind w:firstLine="0"/>
      <w:jc w:val="left"/>
      <w:outlineLvl w:val="2"/>
    </w:pPr>
    <w:rPr>
      <w:rFonts w:cs="Arial"/>
      <w:bCs/>
      <w:i/>
      <w:szCs w:val="26"/>
    </w:rPr>
  </w:style>
  <w:style w:type="paragraph" w:styleId="Titolo4">
    <w:name w:val="heading 4"/>
    <w:aliases w:val="heading 4"/>
    <w:basedOn w:val="Normale"/>
    <w:next w:val="NoindentNormal"/>
    <w:qFormat/>
    <w:pPr>
      <w:keepNext/>
      <w:suppressAutoHyphens/>
      <w:spacing w:before="120"/>
      <w:ind w:firstLine="0"/>
      <w:jc w:val="left"/>
      <w:outlineLvl w:val="3"/>
    </w:pPr>
    <w:rPr>
      <w:bCs/>
      <w:i/>
      <w:szCs w:val="28"/>
    </w:rPr>
  </w:style>
  <w:style w:type="paragraph" w:styleId="Titolo5">
    <w:name w:val="heading 5"/>
    <w:basedOn w:val="Normale"/>
    <w:next w:val="NoindentNormal"/>
    <w:qFormat/>
    <w:pPr>
      <w:ind w:firstLine="0"/>
      <w:jc w:val="left"/>
      <w:outlineLvl w:val="4"/>
    </w:pPr>
    <w:rPr>
      <w:bCs/>
      <w:i/>
      <w:iCs/>
      <w:szCs w:val="26"/>
    </w:rPr>
  </w:style>
  <w:style w:type="paragraph" w:styleId="Titolo6">
    <w:name w:val="heading 6"/>
    <w:basedOn w:val="Normale"/>
    <w:next w:val="Normale"/>
    <w:qFormat/>
    <w:pPr>
      <w:spacing w:before="240"/>
      <w:ind w:firstLine="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zione1">
    <w:name w:val="Citazione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rsid w:val="00F955AC"/>
    <w:pPr>
      <w:ind w:firstLine="0"/>
      <w:jc w:val="center"/>
    </w:pPr>
    <w:rPr>
      <w:b/>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link w:val="CorpotestoCarattere"/>
    <w:uiPriority w:val="1"/>
    <w:qFormat/>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style>
  <w:style w:type="paragraph" w:customStyle="1" w:styleId="HeadingUnn3">
    <w:name w:val="HeadingUnn3"/>
    <w:basedOn w:val="Titolo3"/>
    <w:next w:val="NoindentNormal"/>
  </w:style>
  <w:style w:type="paragraph" w:customStyle="1" w:styleId="HeadingUnn4">
    <w:name w:val="HeadingUnn4"/>
    <w:basedOn w:val="Titolo4"/>
    <w:next w:val="NoindentNormal"/>
  </w:style>
  <w:style w:type="paragraph" w:customStyle="1" w:styleId="HeadingUnn5">
    <w:name w:val="HeadingUnn5"/>
    <w:basedOn w:val="Titolo5"/>
    <w:next w:val="Normale"/>
    <w:p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Paragrafoelenco"/>
    <w:rsid w:val="003E0496"/>
    <w:pPr>
      <w:numPr>
        <w:numId w:val="22"/>
      </w:numPr>
      <w:spacing w:before="120" w:after="120" w:line="240" w:lineRule="auto"/>
      <w:jc w:val="both"/>
    </w:pPr>
    <w:rPr>
      <w:rFonts w:ascii="Times New Roman" w:hAnsi="Times New Roman"/>
      <w:sz w:val="20"/>
      <w:szCs w:val="20"/>
    </w:rPr>
  </w:style>
  <w:style w:type="paragraph" w:customStyle="1" w:styleId="Keywords">
    <w:name w:val="Keywords"/>
    <w:basedOn w:val="Abstract"/>
    <w:next w:val="Titolo1"/>
    <w:pPr>
      <w:spacing w:before="240" w:after="240"/>
    </w:pPr>
  </w:style>
  <w:style w:type="paragraph" w:styleId="Testonotaapidipagina">
    <w:name w:val="footnote text"/>
    <w:basedOn w:val="Normale"/>
    <w:link w:val="TestonotaapidipaginaCaratter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customStyle="1" w:styleId="Firstparagraph">
    <w:name w:val="First paragraph"/>
    <w:basedOn w:val="Normale"/>
    <w:next w:val="Normale"/>
    <w:rsid w:val="007545A6"/>
    <w:pPr>
      <w:overflowPunct w:val="0"/>
      <w:autoSpaceDE w:val="0"/>
      <w:autoSpaceDN w:val="0"/>
      <w:adjustRightInd w:val="0"/>
      <w:spacing w:line="260" w:lineRule="exact"/>
      <w:ind w:firstLine="0"/>
      <w:textAlignment w:val="baseline"/>
    </w:pPr>
    <w:rPr>
      <w:rFonts w:eastAsia="Times New Roman"/>
      <w:sz w:val="24"/>
      <w:szCs w:val="20"/>
      <w:lang w:eastAsia="en-US"/>
    </w:rPr>
  </w:style>
  <w:style w:type="character" w:customStyle="1" w:styleId="CorpotestoCarattere">
    <w:name w:val="Corpo testo Carattere"/>
    <w:link w:val="Corpotesto"/>
    <w:uiPriority w:val="1"/>
    <w:rsid w:val="00577291"/>
    <w:rPr>
      <w:szCs w:val="24"/>
      <w:lang w:val="en-US" w:eastAsia="ja-JP"/>
    </w:rPr>
  </w:style>
  <w:style w:type="table" w:styleId="Grigliatabella">
    <w:name w:val="Table Grid"/>
    <w:basedOn w:val="Tabellanormale"/>
    <w:uiPriority w:val="39"/>
    <w:rsid w:val="002A2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E1E3E"/>
    <w:pPr>
      <w:spacing w:after="160" w:line="259" w:lineRule="auto"/>
      <w:ind w:left="720" w:firstLine="0"/>
      <w:contextualSpacing/>
      <w:jc w:val="left"/>
    </w:pPr>
    <w:rPr>
      <w:rFonts w:ascii="Calibri" w:eastAsia="Calibri" w:hAnsi="Calibri"/>
      <w:sz w:val="22"/>
      <w:szCs w:val="22"/>
      <w:lang w:val="en-GB" w:eastAsia="en-US"/>
    </w:rPr>
  </w:style>
  <w:style w:type="paragraph" w:styleId="NormaleWeb">
    <w:name w:val="Normal (Web)"/>
    <w:basedOn w:val="Normale"/>
    <w:uiPriority w:val="99"/>
    <w:unhideWhenUsed/>
    <w:rsid w:val="001A0DB5"/>
    <w:pPr>
      <w:spacing w:before="100" w:beforeAutospacing="1" w:after="100" w:afterAutospacing="1"/>
      <w:ind w:firstLine="0"/>
      <w:jc w:val="left"/>
    </w:pPr>
    <w:rPr>
      <w:rFonts w:eastAsia="Times New Roman"/>
      <w:sz w:val="24"/>
      <w:lang w:val="it-IT" w:eastAsia="it-IT"/>
    </w:rPr>
  </w:style>
  <w:style w:type="character" w:styleId="Rimandocommento">
    <w:name w:val="annotation reference"/>
    <w:uiPriority w:val="99"/>
    <w:semiHidden/>
    <w:unhideWhenUsed/>
    <w:rsid w:val="00946D56"/>
    <w:rPr>
      <w:sz w:val="16"/>
      <w:szCs w:val="16"/>
    </w:rPr>
  </w:style>
  <w:style w:type="paragraph" w:styleId="Testocommento">
    <w:name w:val="annotation text"/>
    <w:basedOn w:val="Normale"/>
    <w:link w:val="TestocommentoCarattere"/>
    <w:uiPriority w:val="99"/>
    <w:semiHidden/>
    <w:unhideWhenUsed/>
    <w:rsid w:val="00946D56"/>
    <w:rPr>
      <w:szCs w:val="20"/>
    </w:rPr>
  </w:style>
  <w:style w:type="character" w:customStyle="1" w:styleId="TestocommentoCarattere">
    <w:name w:val="Testo commento Carattere"/>
    <w:link w:val="Testocommento"/>
    <w:uiPriority w:val="99"/>
    <w:semiHidden/>
    <w:rsid w:val="00946D56"/>
    <w:rPr>
      <w:lang w:val="en-US" w:eastAsia="ja-JP"/>
    </w:rPr>
  </w:style>
  <w:style w:type="paragraph" w:styleId="Soggettocommento">
    <w:name w:val="annotation subject"/>
    <w:basedOn w:val="Testocommento"/>
    <w:next w:val="Testocommento"/>
    <w:link w:val="SoggettocommentoCarattere"/>
    <w:uiPriority w:val="99"/>
    <w:semiHidden/>
    <w:unhideWhenUsed/>
    <w:rsid w:val="00946D56"/>
    <w:rPr>
      <w:b/>
      <w:bCs/>
    </w:rPr>
  </w:style>
  <w:style w:type="character" w:customStyle="1" w:styleId="SoggettocommentoCarattere">
    <w:name w:val="Soggetto commento Carattere"/>
    <w:link w:val="Soggettocommento"/>
    <w:uiPriority w:val="99"/>
    <w:semiHidden/>
    <w:rsid w:val="00946D56"/>
    <w:rPr>
      <w:b/>
      <w:bCs/>
      <w:lang w:val="en-US" w:eastAsia="ja-JP"/>
    </w:rPr>
  </w:style>
  <w:style w:type="paragraph" w:styleId="Testofumetto">
    <w:name w:val="Balloon Text"/>
    <w:basedOn w:val="Normale"/>
    <w:link w:val="TestofumettoCarattere"/>
    <w:uiPriority w:val="99"/>
    <w:semiHidden/>
    <w:unhideWhenUsed/>
    <w:rsid w:val="00946D56"/>
    <w:rPr>
      <w:rFonts w:ascii="Segoe UI" w:hAnsi="Segoe UI" w:cs="Segoe UI"/>
      <w:sz w:val="18"/>
      <w:szCs w:val="18"/>
    </w:rPr>
  </w:style>
  <w:style w:type="character" w:customStyle="1" w:styleId="TestofumettoCarattere">
    <w:name w:val="Testo fumetto Carattere"/>
    <w:link w:val="Testofumetto"/>
    <w:uiPriority w:val="99"/>
    <w:semiHidden/>
    <w:rsid w:val="00946D56"/>
    <w:rPr>
      <w:rFonts w:ascii="Segoe UI" w:hAnsi="Segoe UI" w:cs="Segoe UI"/>
      <w:sz w:val="18"/>
      <w:szCs w:val="18"/>
      <w:lang w:val="en-US" w:eastAsia="ja-JP"/>
    </w:rPr>
  </w:style>
  <w:style w:type="character" w:customStyle="1" w:styleId="TestonotaapidipaginaCarattere">
    <w:name w:val="Testo nota a piè di pagina Carattere"/>
    <w:link w:val="Testonotaapidipagina"/>
    <w:semiHidden/>
    <w:rsid w:val="00C851F4"/>
    <w:rPr>
      <w:lang w:val="en-US" w:eastAsia="ja-JP"/>
    </w:rPr>
  </w:style>
  <w:style w:type="character" w:styleId="Collegamentoipertestuale">
    <w:name w:val="Hyperlink"/>
    <w:uiPriority w:val="99"/>
    <w:semiHidden/>
    <w:unhideWhenUsed/>
    <w:rsid w:val="00F02F49"/>
    <w:rPr>
      <w:color w:val="0000FF"/>
      <w:u w:val="single"/>
    </w:rPr>
  </w:style>
  <w:style w:type="paragraph" w:customStyle="1" w:styleId="Default">
    <w:name w:val="Default"/>
    <w:rsid w:val="00DC56E8"/>
    <w:pPr>
      <w:autoSpaceDE w:val="0"/>
      <w:autoSpaceDN w:val="0"/>
      <w:adjustRightInd w:val="0"/>
    </w:pPr>
    <w:rPr>
      <w:rFonts w:eastAsia="Calibri"/>
      <w:color w:val="000000"/>
      <w:sz w:val="24"/>
      <w:szCs w:val="24"/>
      <w:lang w:eastAsia="en-US"/>
    </w:rPr>
  </w:style>
  <w:style w:type="paragraph" w:styleId="Revisione">
    <w:name w:val="Revision"/>
    <w:hidden/>
    <w:uiPriority w:val="99"/>
    <w:semiHidden/>
    <w:rsid w:val="00D64C74"/>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977401">
      <w:bodyDiv w:val="1"/>
      <w:marLeft w:val="0"/>
      <w:marRight w:val="0"/>
      <w:marTop w:val="0"/>
      <w:marBottom w:val="0"/>
      <w:divBdr>
        <w:top w:val="none" w:sz="0" w:space="0" w:color="auto"/>
        <w:left w:val="none" w:sz="0" w:space="0" w:color="auto"/>
        <w:bottom w:val="none" w:sz="0" w:space="0" w:color="auto"/>
        <w:right w:val="none" w:sz="0" w:space="0" w:color="auto"/>
      </w:divBdr>
      <w:divsChild>
        <w:div w:id="1988169511">
          <w:marLeft w:val="0"/>
          <w:marRight w:val="0"/>
          <w:marTop w:val="0"/>
          <w:marBottom w:val="0"/>
          <w:divBdr>
            <w:top w:val="none" w:sz="0" w:space="0" w:color="auto"/>
            <w:left w:val="none" w:sz="0" w:space="0" w:color="auto"/>
            <w:bottom w:val="none" w:sz="0" w:space="0" w:color="auto"/>
            <w:right w:val="none" w:sz="0" w:space="0" w:color="auto"/>
          </w:divBdr>
        </w:div>
        <w:div w:id="1570841177">
          <w:marLeft w:val="0"/>
          <w:marRight w:val="0"/>
          <w:marTop w:val="0"/>
          <w:marBottom w:val="0"/>
          <w:divBdr>
            <w:top w:val="none" w:sz="0" w:space="0" w:color="auto"/>
            <w:left w:val="none" w:sz="0" w:space="0" w:color="auto"/>
            <w:bottom w:val="none" w:sz="0" w:space="0" w:color="auto"/>
            <w:right w:val="none" w:sz="0" w:space="0" w:color="auto"/>
          </w:divBdr>
        </w:div>
        <w:div w:id="1416170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NAV2018\IOSPressBookArticleWordTemplate%20with%20Text.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igia\Desktop\lavori%20Rizzuto\Acustica\SINTESI%20MISURE%20IN%20PORTO%20180327.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oglio_di_lavoro_di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Foglio_di_lavoro_di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uigia\Dropbox\GreenPorts\NAV2018\elaborazioni%2006-04-2018\dati%20TERRAIN%2028%20marzo%20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92478681683947E-2"/>
          <c:y val="3.114166367740254E-2"/>
          <c:w val="0.92660485455173025"/>
          <c:h val="0.80419908303097654"/>
        </c:manualLayout>
      </c:layout>
      <c:scatterChart>
        <c:scatterStyle val="lineMarker"/>
        <c:varyColors val="0"/>
        <c:ser>
          <c:idx val="0"/>
          <c:order val="0"/>
          <c:tx>
            <c:v>Sound Level Meter 1</c:v>
          </c:tx>
          <c:spPr>
            <a:ln w="19050" cap="rnd">
              <a:solidFill>
                <a:schemeClr val="accent1"/>
              </a:solidFill>
              <a:round/>
            </a:ln>
            <a:effectLst/>
          </c:spPr>
          <c:marker>
            <c:symbol val="none"/>
          </c:marker>
          <c:xVal>
            <c:numRef>
              <c:f>'824 SONORA'!$A$10:$A$224</c:f>
              <c:numCache>
                <c:formatCode>General</c:formatCode>
                <c:ptCount val="215"/>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numCache>
            </c:numRef>
          </c:xVal>
          <c:yVal>
            <c:numRef>
              <c:f>'824 SONORA'!$C$10:$C$224</c:f>
              <c:numCache>
                <c:formatCode>General</c:formatCode>
                <c:ptCount val="215"/>
                <c:pt idx="0">
                  <c:v>50.9</c:v>
                </c:pt>
                <c:pt idx="1">
                  <c:v>52.7</c:v>
                </c:pt>
                <c:pt idx="2">
                  <c:v>52.7</c:v>
                </c:pt>
                <c:pt idx="3">
                  <c:v>54.5</c:v>
                </c:pt>
                <c:pt idx="4">
                  <c:v>60.7</c:v>
                </c:pt>
                <c:pt idx="5">
                  <c:v>56.1</c:v>
                </c:pt>
                <c:pt idx="6">
                  <c:v>53.9</c:v>
                </c:pt>
                <c:pt idx="7">
                  <c:v>57.4</c:v>
                </c:pt>
                <c:pt idx="8">
                  <c:v>52.6</c:v>
                </c:pt>
                <c:pt idx="9">
                  <c:v>49.7</c:v>
                </c:pt>
                <c:pt idx="10">
                  <c:v>50.2</c:v>
                </c:pt>
                <c:pt idx="11">
                  <c:v>50.7</c:v>
                </c:pt>
                <c:pt idx="12">
                  <c:v>50.3</c:v>
                </c:pt>
                <c:pt idx="13">
                  <c:v>55.9</c:v>
                </c:pt>
                <c:pt idx="14">
                  <c:v>54.5</c:v>
                </c:pt>
                <c:pt idx="15">
                  <c:v>56.1</c:v>
                </c:pt>
                <c:pt idx="16">
                  <c:v>60.9</c:v>
                </c:pt>
                <c:pt idx="17">
                  <c:v>54.6</c:v>
                </c:pt>
                <c:pt idx="18">
                  <c:v>53.7</c:v>
                </c:pt>
                <c:pt idx="19">
                  <c:v>52.7</c:v>
                </c:pt>
                <c:pt idx="20">
                  <c:v>51.2</c:v>
                </c:pt>
                <c:pt idx="21">
                  <c:v>50.1</c:v>
                </c:pt>
                <c:pt idx="22">
                  <c:v>49.5</c:v>
                </c:pt>
                <c:pt idx="23">
                  <c:v>50.6</c:v>
                </c:pt>
                <c:pt idx="24">
                  <c:v>51.4</c:v>
                </c:pt>
                <c:pt idx="25">
                  <c:v>50.6</c:v>
                </c:pt>
                <c:pt idx="26">
                  <c:v>50.3</c:v>
                </c:pt>
                <c:pt idx="27">
                  <c:v>53</c:v>
                </c:pt>
                <c:pt idx="28">
                  <c:v>50.7</c:v>
                </c:pt>
                <c:pt idx="29">
                  <c:v>48.4</c:v>
                </c:pt>
                <c:pt idx="30">
                  <c:v>50.6</c:v>
                </c:pt>
                <c:pt idx="31">
                  <c:v>49</c:v>
                </c:pt>
                <c:pt idx="32">
                  <c:v>49.4</c:v>
                </c:pt>
                <c:pt idx="33">
                  <c:v>56.2</c:v>
                </c:pt>
                <c:pt idx="34">
                  <c:v>50.9</c:v>
                </c:pt>
                <c:pt idx="35">
                  <c:v>49.9</c:v>
                </c:pt>
                <c:pt idx="36">
                  <c:v>49.9</c:v>
                </c:pt>
                <c:pt idx="37">
                  <c:v>49</c:v>
                </c:pt>
                <c:pt idx="38">
                  <c:v>49.8</c:v>
                </c:pt>
                <c:pt idx="39">
                  <c:v>48.2</c:v>
                </c:pt>
                <c:pt idx="40">
                  <c:v>49.1</c:v>
                </c:pt>
                <c:pt idx="41">
                  <c:v>49.4</c:v>
                </c:pt>
                <c:pt idx="42">
                  <c:v>49.6</c:v>
                </c:pt>
                <c:pt idx="43">
                  <c:v>49.7</c:v>
                </c:pt>
                <c:pt idx="44">
                  <c:v>48.3</c:v>
                </c:pt>
                <c:pt idx="45">
                  <c:v>50.8</c:v>
                </c:pt>
                <c:pt idx="46">
                  <c:v>50.6</c:v>
                </c:pt>
                <c:pt idx="47">
                  <c:v>49.7</c:v>
                </c:pt>
                <c:pt idx="48">
                  <c:v>48.3</c:v>
                </c:pt>
                <c:pt idx="49">
                  <c:v>48</c:v>
                </c:pt>
                <c:pt idx="50">
                  <c:v>49.2</c:v>
                </c:pt>
                <c:pt idx="51">
                  <c:v>49.2</c:v>
                </c:pt>
                <c:pt idx="52">
                  <c:v>51.8</c:v>
                </c:pt>
                <c:pt idx="53">
                  <c:v>47.6</c:v>
                </c:pt>
                <c:pt idx="54">
                  <c:v>49</c:v>
                </c:pt>
                <c:pt idx="55">
                  <c:v>49.3</c:v>
                </c:pt>
                <c:pt idx="56">
                  <c:v>51.6</c:v>
                </c:pt>
                <c:pt idx="57">
                  <c:v>52.6</c:v>
                </c:pt>
                <c:pt idx="58">
                  <c:v>53.4</c:v>
                </c:pt>
                <c:pt idx="59">
                  <c:v>55.5</c:v>
                </c:pt>
                <c:pt idx="60">
                  <c:v>51.3</c:v>
                </c:pt>
                <c:pt idx="61">
                  <c:v>50.1</c:v>
                </c:pt>
                <c:pt idx="62">
                  <c:v>49.8</c:v>
                </c:pt>
                <c:pt idx="63">
                  <c:v>51.2</c:v>
                </c:pt>
                <c:pt idx="64">
                  <c:v>52.5</c:v>
                </c:pt>
                <c:pt idx="65">
                  <c:v>52.4</c:v>
                </c:pt>
                <c:pt idx="66">
                  <c:v>54.2</c:v>
                </c:pt>
                <c:pt idx="67">
                  <c:v>53.6</c:v>
                </c:pt>
                <c:pt idx="68">
                  <c:v>53.1</c:v>
                </c:pt>
                <c:pt idx="69">
                  <c:v>52.7</c:v>
                </c:pt>
                <c:pt idx="70">
                  <c:v>54</c:v>
                </c:pt>
                <c:pt idx="71">
                  <c:v>54.5</c:v>
                </c:pt>
                <c:pt idx="72">
                  <c:v>52.7</c:v>
                </c:pt>
                <c:pt idx="73">
                  <c:v>52.6</c:v>
                </c:pt>
                <c:pt idx="74">
                  <c:v>53.7</c:v>
                </c:pt>
                <c:pt idx="75">
                  <c:v>52.7</c:v>
                </c:pt>
                <c:pt idx="76">
                  <c:v>53</c:v>
                </c:pt>
                <c:pt idx="77">
                  <c:v>55.6</c:v>
                </c:pt>
                <c:pt idx="78">
                  <c:v>55.9</c:v>
                </c:pt>
                <c:pt idx="79">
                  <c:v>54.1</c:v>
                </c:pt>
                <c:pt idx="80">
                  <c:v>54.4</c:v>
                </c:pt>
                <c:pt idx="81">
                  <c:v>55.6</c:v>
                </c:pt>
                <c:pt idx="82">
                  <c:v>54.5</c:v>
                </c:pt>
                <c:pt idx="83">
                  <c:v>54</c:v>
                </c:pt>
                <c:pt idx="84">
                  <c:v>53.7</c:v>
                </c:pt>
                <c:pt idx="85">
                  <c:v>53.1</c:v>
                </c:pt>
                <c:pt idx="86">
                  <c:v>53.7</c:v>
                </c:pt>
                <c:pt idx="87">
                  <c:v>53.4</c:v>
                </c:pt>
                <c:pt idx="88">
                  <c:v>54.7</c:v>
                </c:pt>
                <c:pt idx="89">
                  <c:v>55.6</c:v>
                </c:pt>
                <c:pt idx="90">
                  <c:v>53.7</c:v>
                </c:pt>
                <c:pt idx="91">
                  <c:v>54.2</c:v>
                </c:pt>
                <c:pt idx="92">
                  <c:v>54.7</c:v>
                </c:pt>
                <c:pt idx="93">
                  <c:v>56.7</c:v>
                </c:pt>
                <c:pt idx="94">
                  <c:v>58.5</c:v>
                </c:pt>
                <c:pt idx="95">
                  <c:v>60</c:v>
                </c:pt>
                <c:pt idx="96">
                  <c:v>59.9</c:v>
                </c:pt>
                <c:pt idx="97">
                  <c:v>56.6</c:v>
                </c:pt>
                <c:pt idx="98">
                  <c:v>56.2</c:v>
                </c:pt>
                <c:pt idx="99">
                  <c:v>56.3</c:v>
                </c:pt>
                <c:pt idx="100">
                  <c:v>56.9</c:v>
                </c:pt>
                <c:pt idx="101">
                  <c:v>56.3</c:v>
                </c:pt>
                <c:pt idx="102">
                  <c:v>56.8</c:v>
                </c:pt>
                <c:pt idx="103">
                  <c:v>57.4</c:v>
                </c:pt>
                <c:pt idx="104">
                  <c:v>58.5</c:v>
                </c:pt>
                <c:pt idx="105">
                  <c:v>59.7</c:v>
                </c:pt>
                <c:pt idx="106">
                  <c:v>60.2</c:v>
                </c:pt>
                <c:pt idx="107">
                  <c:v>60.3</c:v>
                </c:pt>
                <c:pt idx="108">
                  <c:v>59.8</c:v>
                </c:pt>
                <c:pt idx="109">
                  <c:v>59.4</c:v>
                </c:pt>
                <c:pt idx="110">
                  <c:v>60.3</c:v>
                </c:pt>
                <c:pt idx="111">
                  <c:v>60.2</c:v>
                </c:pt>
                <c:pt idx="112">
                  <c:v>60.5</c:v>
                </c:pt>
                <c:pt idx="113">
                  <c:v>60.4</c:v>
                </c:pt>
                <c:pt idx="114">
                  <c:v>61.5</c:v>
                </c:pt>
                <c:pt idx="115">
                  <c:v>61.9</c:v>
                </c:pt>
                <c:pt idx="116">
                  <c:v>61</c:v>
                </c:pt>
                <c:pt idx="117">
                  <c:v>61.3</c:v>
                </c:pt>
                <c:pt idx="118">
                  <c:v>63.2</c:v>
                </c:pt>
                <c:pt idx="119">
                  <c:v>65.099999999999994</c:v>
                </c:pt>
                <c:pt idx="120">
                  <c:v>66.2</c:v>
                </c:pt>
                <c:pt idx="121">
                  <c:v>62.4</c:v>
                </c:pt>
                <c:pt idx="122">
                  <c:v>63</c:v>
                </c:pt>
                <c:pt idx="123">
                  <c:v>63.5</c:v>
                </c:pt>
                <c:pt idx="124">
                  <c:v>66.599999999999994</c:v>
                </c:pt>
                <c:pt idx="125">
                  <c:v>63.4</c:v>
                </c:pt>
                <c:pt idx="126">
                  <c:v>61.4</c:v>
                </c:pt>
                <c:pt idx="127">
                  <c:v>60.7</c:v>
                </c:pt>
                <c:pt idx="128">
                  <c:v>60.4</c:v>
                </c:pt>
                <c:pt idx="129">
                  <c:v>60.8</c:v>
                </c:pt>
                <c:pt idx="130">
                  <c:v>61.3</c:v>
                </c:pt>
                <c:pt idx="131">
                  <c:v>61.3</c:v>
                </c:pt>
                <c:pt idx="132">
                  <c:v>61.2</c:v>
                </c:pt>
                <c:pt idx="133">
                  <c:v>61.6</c:v>
                </c:pt>
                <c:pt idx="134">
                  <c:v>61.9</c:v>
                </c:pt>
                <c:pt idx="135">
                  <c:v>61.3</c:v>
                </c:pt>
                <c:pt idx="136">
                  <c:v>61.5</c:v>
                </c:pt>
                <c:pt idx="137">
                  <c:v>61.4</c:v>
                </c:pt>
                <c:pt idx="138">
                  <c:v>62</c:v>
                </c:pt>
                <c:pt idx="139">
                  <c:v>62.3</c:v>
                </c:pt>
                <c:pt idx="140">
                  <c:v>62.8</c:v>
                </c:pt>
                <c:pt idx="141">
                  <c:v>61.7</c:v>
                </c:pt>
                <c:pt idx="142">
                  <c:v>61.6</c:v>
                </c:pt>
                <c:pt idx="143">
                  <c:v>61.3</c:v>
                </c:pt>
                <c:pt idx="144">
                  <c:v>61.8</c:v>
                </c:pt>
                <c:pt idx="145">
                  <c:v>61.5</c:v>
                </c:pt>
                <c:pt idx="146">
                  <c:v>62.1</c:v>
                </c:pt>
                <c:pt idx="147">
                  <c:v>62.5</c:v>
                </c:pt>
                <c:pt idx="148">
                  <c:v>61.9</c:v>
                </c:pt>
                <c:pt idx="149">
                  <c:v>61.7</c:v>
                </c:pt>
                <c:pt idx="150">
                  <c:v>61.6</c:v>
                </c:pt>
                <c:pt idx="151">
                  <c:v>62.4</c:v>
                </c:pt>
                <c:pt idx="152">
                  <c:v>62</c:v>
                </c:pt>
                <c:pt idx="153">
                  <c:v>62.2</c:v>
                </c:pt>
                <c:pt idx="154">
                  <c:v>62.6</c:v>
                </c:pt>
                <c:pt idx="155">
                  <c:v>62.7</c:v>
                </c:pt>
                <c:pt idx="156">
                  <c:v>62.3</c:v>
                </c:pt>
                <c:pt idx="157">
                  <c:v>62.6</c:v>
                </c:pt>
                <c:pt idx="158">
                  <c:v>62.4</c:v>
                </c:pt>
                <c:pt idx="159">
                  <c:v>62.7</c:v>
                </c:pt>
                <c:pt idx="160">
                  <c:v>62.5</c:v>
                </c:pt>
                <c:pt idx="161">
                  <c:v>62.9</c:v>
                </c:pt>
                <c:pt idx="162">
                  <c:v>62.6</c:v>
                </c:pt>
                <c:pt idx="163">
                  <c:v>62.1</c:v>
                </c:pt>
                <c:pt idx="164">
                  <c:v>62.4</c:v>
                </c:pt>
                <c:pt idx="165">
                  <c:v>62.4</c:v>
                </c:pt>
                <c:pt idx="166">
                  <c:v>62.9</c:v>
                </c:pt>
                <c:pt idx="167">
                  <c:v>62.5</c:v>
                </c:pt>
                <c:pt idx="168">
                  <c:v>63.2</c:v>
                </c:pt>
                <c:pt idx="169">
                  <c:v>63.2</c:v>
                </c:pt>
                <c:pt idx="170">
                  <c:v>63.6</c:v>
                </c:pt>
                <c:pt idx="171">
                  <c:v>63.3</c:v>
                </c:pt>
                <c:pt idx="172">
                  <c:v>63.6</c:v>
                </c:pt>
                <c:pt idx="173">
                  <c:v>63.6</c:v>
                </c:pt>
                <c:pt idx="174">
                  <c:v>63.4</c:v>
                </c:pt>
                <c:pt idx="175">
                  <c:v>62.7</c:v>
                </c:pt>
                <c:pt idx="176">
                  <c:v>63.7</c:v>
                </c:pt>
                <c:pt idx="177">
                  <c:v>63.2</c:v>
                </c:pt>
                <c:pt idx="178">
                  <c:v>63.2</c:v>
                </c:pt>
                <c:pt idx="179">
                  <c:v>63.6</c:v>
                </c:pt>
                <c:pt idx="180">
                  <c:v>63.1</c:v>
                </c:pt>
                <c:pt idx="181">
                  <c:v>62.5</c:v>
                </c:pt>
                <c:pt idx="182">
                  <c:v>61.7</c:v>
                </c:pt>
                <c:pt idx="183">
                  <c:v>61.9</c:v>
                </c:pt>
                <c:pt idx="184">
                  <c:v>62.6</c:v>
                </c:pt>
                <c:pt idx="185">
                  <c:v>62.5</c:v>
                </c:pt>
                <c:pt idx="186">
                  <c:v>62.6</c:v>
                </c:pt>
                <c:pt idx="187">
                  <c:v>63.1</c:v>
                </c:pt>
                <c:pt idx="188">
                  <c:v>62.2</c:v>
                </c:pt>
                <c:pt idx="189">
                  <c:v>63.1</c:v>
                </c:pt>
                <c:pt idx="190">
                  <c:v>63.9</c:v>
                </c:pt>
                <c:pt idx="191">
                  <c:v>63.9</c:v>
                </c:pt>
                <c:pt idx="192">
                  <c:v>64.3</c:v>
                </c:pt>
                <c:pt idx="193">
                  <c:v>64.5</c:v>
                </c:pt>
                <c:pt idx="194">
                  <c:v>65.099999999999994</c:v>
                </c:pt>
                <c:pt idx="195">
                  <c:v>64.400000000000006</c:v>
                </c:pt>
                <c:pt idx="196">
                  <c:v>65.2</c:v>
                </c:pt>
                <c:pt idx="197">
                  <c:v>64.400000000000006</c:v>
                </c:pt>
                <c:pt idx="198">
                  <c:v>63.7</c:v>
                </c:pt>
                <c:pt idx="199">
                  <c:v>63.8</c:v>
                </c:pt>
                <c:pt idx="200">
                  <c:v>64.7</c:v>
                </c:pt>
                <c:pt idx="201">
                  <c:v>63.8</c:v>
                </c:pt>
                <c:pt idx="202">
                  <c:v>63.9</c:v>
                </c:pt>
                <c:pt idx="203">
                  <c:v>63.8</c:v>
                </c:pt>
                <c:pt idx="204">
                  <c:v>62.9</c:v>
                </c:pt>
                <c:pt idx="205">
                  <c:v>62.6</c:v>
                </c:pt>
                <c:pt idx="206">
                  <c:v>62.9</c:v>
                </c:pt>
                <c:pt idx="207">
                  <c:v>64.2</c:v>
                </c:pt>
                <c:pt idx="208">
                  <c:v>63.7</c:v>
                </c:pt>
                <c:pt idx="209">
                  <c:v>63.4</c:v>
                </c:pt>
                <c:pt idx="210">
                  <c:v>63.4</c:v>
                </c:pt>
                <c:pt idx="211">
                  <c:v>63.4</c:v>
                </c:pt>
                <c:pt idx="212">
                  <c:v>63.6</c:v>
                </c:pt>
                <c:pt idx="213">
                  <c:v>64</c:v>
                </c:pt>
                <c:pt idx="214">
                  <c:v>63.8</c:v>
                </c:pt>
              </c:numCache>
            </c:numRef>
          </c:yVal>
          <c:smooth val="0"/>
        </c:ser>
        <c:ser>
          <c:idx val="1"/>
          <c:order val="1"/>
          <c:tx>
            <c:v>Sound Level Meter 2</c:v>
          </c:tx>
          <c:spPr>
            <a:ln w="19050" cap="rnd">
              <a:solidFill>
                <a:schemeClr val="accent2"/>
              </a:solidFill>
              <a:round/>
            </a:ln>
            <a:effectLst/>
          </c:spPr>
          <c:marker>
            <c:symbol val="none"/>
          </c:marker>
          <c:xVal>
            <c:numRef>
              <c:f>'824 VM'!$A$3:$A$355</c:f>
              <c:numCache>
                <c:formatCode>General</c:formatCode>
                <c:ptCount val="35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2236</c:v>
                </c:pt>
                <c:pt idx="214">
                  <c:v>2246</c:v>
                </c:pt>
                <c:pt idx="215">
                  <c:v>2256</c:v>
                </c:pt>
                <c:pt idx="216">
                  <c:v>2266</c:v>
                </c:pt>
                <c:pt idx="217">
                  <c:v>2276</c:v>
                </c:pt>
                <c:pt idx="218">
                  <c:v>2286</c:v>
                </c:pt>
                <c:pt idx="219">
                  <c:v>2296</c:v>
                </c:pt>
                <c:pt idx="220">
                  <c:v>2306</c:v>
                </c:pt>
                <c:pt idx="221">
                  <c:v>2316</c:v>
                </c:pt>
                <c:pt idx="222">
                  <c:v>2326</c:v>
                </c:pt>
                <c:pt idx="223">
                  <c:v>2336</c:v>
                </c:pt>
                <c:pt idx="224">
                  <c:v>2346</c:v>
                </c:pt>
                <c:pt idx="225">
                  <c:v>2356</c:v>
                </c:pt>
                <c:pt idx="226">
                  <c:v>2366</c:v>
                </c:pt>
                <c:pt idx="227">
                  <c:v>2376</c:v>
                </c:pt>
                <c:pt idx="228">
                  <c:v>2386</c:v>
                </c:pt>
                <c:pt idx="229">
                  <c:v>2396</c:v>
                </c:pt>
                <c:pt idx="230">
                  <c:v>2406</c:v>
                </c:pt>
                <c:pt idx="231">
                  <c:v>2416</c:v>
                </c:pt>
                <c:pt idx="232">
                  <c:v>2426</c:v>
                </c:pt>
                <c:pt idx="233">
                  <c:v>2436</c:v>
                </c:pt>
                <c:pt idx="234">
                  <c:v>2446</c:v>
                </c:pt>
                <c:pt idx="235">
                  <c:v>2456</c:v>
                </c:pt>
                <c:pt idx="236">
                  <c:v>2466</c:v>
                </c:pt>
                <c:pt idx="237">
                  <c:v>2476</c:v>
                </c:pt>
                <c:pt idx="238">
                  <c:v>2486</c:v>
                </c:pt>
                <c:pt idx="239">
                  <c:v>2496</c:v>
                </c:pt>
                <c:pt idx="240">
                  <c:v>2506</c:v>
                </c:pt>
                <c:pt idx="241">
                  <c:v>2516</c:v>
                </c:pt>
                <c:pt idx="242">
                  <c:v>2526</c:v>
                </c:pt>
                <c:pt idx="243">
                  <c:v>2536</c:v>
                </c:pt>
                <c:pt idx="244">
                  <c:v>2546</c:v>
                </c:pt>
                <c:pt idx="245">
                  <c:v>2554</c:v>
                </c:pt>
                <c:pt idx="246">
                  <c:v>2564</c:v>
                </c:pt>
                <c:pt idx="247">
                  <c:v>2574</c:v>
                </c:pt>
                <c:pt idx="248">
                  <c:v>2584</c:v>
                </c:pt>
                <c:pt idx="249">
                  <c:v>2594</c:v>
                </c:pt>
                <c:pt idx="250">
                  <c:v>2604</c:v>
                </c:pt>
                <c:pt idx="251">
                  <c:v>2614</c:v>
                </c:pt>
                <c:pt idx="252">
                  <c:v>2624</c:v>
                </c:pt>
                <c:pt idx="253">
                  <c:v>2706</c:v>
                </c:pt>
                <c:pt idx="254">
                  <c:v>2716</c:v>
                </c:pt>
                <c:pt idx="255">
                  <c:v>2726</c:v>
                </c:pt>
                <c:pt idx="256">
                  <c:v>2736</c:v>
                </c:pt>
                <c:pt idx="257">
                  <c:v>2746</c:v>
                </c:pt>
                <c:pt idx="258">
                  <c:v>2756</c:v>
                </c:pt>
                <c:pt idx="259">
                  <c:v>2766</c:v>
                </c:pt>
                <c:pt idx="260">
                  <c:v>2782</c:v>
                </c:pt>
                <c:pt idx="261">
                  <c:v>2792</c:v>
                </c:pt>
                <c:pt idx="262">
                  <c:v>2802</c:v>
                </c:pt>
                <c:pt idx="263">
                  <c:v>2812</c:v>
                </c:pt>
                <c:pt idx="264">
                  <c:v>2822</c:v>
                </c:pt>
                <c:pt idx="265">
                  <c:v>2832</c:v>
                </c:pt>
                <c:pt idx="266">
                  <c:v>2842</c:v>
                </c:pt>
                <c:pt idx="267">
                  <c:v>2852</c:v>
                </c:pt>
                <c:pt idx="268">
                  <c:v>2862</c:v>
                </c:pt>
                <c:pt idx="269">
                  <c:v>2872</c:v>
                </c:pt>
                <c:pt idx="270">
                  <c:v>2882</c:v>
                </c:pt>
                <c:pt idx="271">
                  <c:v>2892</c:v>
                </c:pt>
                <c:pt idx="272">
                  <c:v>2902</c:v>
                </c:pt>
                <c:pt idx="273">
                  <c:v>2912</c:v>
                </c:pt>
                <c:pt idx="274">
                  <c:v>2922</c:v>
                </c:pt>
                <c:pt idx="275">
                  <c:v>2932</c:v>
                </c:pt>
                <c:pt idx="276">
                  <c:v>2942</c:v>
                </c:pt>
                <c:pt idx="277">
                  <c:v>2952</c:v>
                </c:pt>
                <c:pt idx="278">
                  <c:v>2962</c:v>
                </c:pt>
                <c:pt idx="279">
                  <c:v>2972</c:v>
                </c:pt>
                <c:pt idx="280">
                  <c:v>2982</c:v>
                </c:pt>
                <c:pt idx="281">
                  <c:v>2992</c:v>
                </c:pt>
                <c:pt idx="282">
                  <c:v>3002</c:v>
                </c:pt>
                <c:pt idx="283">
                  <c:v>3012</c:v>
                </c:pt>
                <c:pt idx="284">
                  <c:v>3022</c:v>
                </c:pt>
                <c:pt idx="285">
                  <c:v>3032</c:v>
                </c:pt>
                <c:pt idx="286">
                  <c:v>3042</c:v>
                </c:pt>
                <c:pt idx="287">
                  <c:v>3052</c:v>
                </c:pt>
                <c:pt idx="288">
                  <c:v>3062</c:v>
                </c:pt>
                <c:pt idx="289">
                  <c:v>3072</c:v>
                </c:pt>
                <c:pt idx="290">
                  <c:v>3082</c:v>
                </c:pt>
                <c:pt idx="291">
                  <c:v>3092</c:v>
                </c:pt>
                <c:pt idx="292">
                  <c:v>3102</c:v>
                </c:pt>
                <c:pt idx="293">
                  <c:v>3112</c:v>
                </c:pt>
                <c:pt idx="294">
                  <c:v>3122</c:v>
                </c:pt>
                <c:pt idx="295">
                  <c:v>3132</c:v>
                </c:pt>
                <c:pt idx="296">
                  <c:v>3142</c:v>
                </c:pt>
                <c:pt idx="297">
                  <c:v>3152</c:v>
                </c:pt>
                <c:pt idx="298">
                  <c:v>3162</c:v>
                </c:pt>
                <c:pt idx="299">
                  <c:v>3172</c:v>
                </c:pt>
                <c:pt idx="300">
                  <c:v>3182</c:v>
                </c:pt>
                <c:pt idx="301">
                  <c:v>3192</c:v>
                </c:pt>
                <c:pt idx="302">
                  <c:v>3202</c:v>
                </c:pt>
                <c:pt idx="303">
                  <c:v>3212</c:v>
                </c:pt>
                <c:pt idx="304">
                  <c:v>3222</c:v>
                </c:pt>
                <c:pt idx="305">
                  <c:v>3232</c:v>
                </c:pt>
                <c:pt idx="306">
                  <c:v>3242</c:v>
                </c:pt>
                <c:pt idx="307">
                  <c:v>3252</c:v>
                </c:pt>
                <c:pt idx="308">
                  <c:v>3262</c:v>
                </c:pt>
                <c:pt idx="309">
                  <c:v>3272</c:v>
                </c:pt>
                <c:pt idx="310">
                  <c:v>3282</c:v>
                </c:pt>
                <c:pt idx="311">
                  <c:v>3292</c:v>
                </c:pt>
                <c:pt idx="312">
                  <c:v>3302</c:v>
                </c:pt>
                <c:pt idx="313">
                  <c:v>3312</c:v>
                </c:pt>
                <c:pt idx="314">
                  <c:v>3322</c:v>
                </c:pt>
                <c:pt idx="315">
                  <c:v>3332</c:v>
                </c:pt>
                <c:pt idx="316">
                  <c:v>3342</c:v>
                </c:pt>
                <c:pt idx="317">
                  <c:v>3352</c:v>
                </c:pt>
                <c:pt idx="318">
                  <c:v>3362</c:v>
                </c:pt>
                <c:pt idx="319">
                  <c:v>3372</c:v>
                </c:pt>
                <c:pt idx="320">
                  <c:v>3382</c:v>
                </c:pt>
                <c:pt idx="321">
                  <c:v>3392</c:v>
                </c:pt>
                <c:pt idx="322">
                  <c:v>3402</c:v>
                </c:pt>
                <c:pt idx="323">
                  <c:v>3412</c:v>
                </c:pt>
                <c:pt idx="324">
                  <c:v>3422</c:v>
                </c:pt>
                <c:pt idx="325">
                  <c:v>3432</c:v>
                </c:pt>
                <c:pt idx="326">
                  <c:v>3442</c:v>
                </c:pt>
                <c:pt idx="327">
                  <c:v>3452</c:v>
                </c:pt>
                <c:pt idx="328">
                  <c:v>3462</c:v>
                </c:pt>
                <c:pt idx="329">
                  <c:v>3472</c:v>
                </c:pt>
                <c:pt idx="330">
                  <c:v>3482</c:v>
                </c:pt>
                <c:pt idx="331">
                  <c:v>3492</c:v>
                </c:pt>
                <c:pt idx="332">
                  <c:v>3502</c:v>
                </c:pt>
                <c:pt idx="333">
                  <c:v>3512</c:v>
                </c:pt>
                <c:pt idx="334">
                  <c:v>3522</c:v>
                </c:pt>
                <c:pt idx="335">
                  <c:v>3532</c:v>
                </c:pt>
                <c:pt idx="336">
                  <c:v>3542</c:v>
                </c:pt>
                <c:pt idx="337">
                  <c:v>3552</c:v>
                </c:pt>
                <c:pt idx="338">
                  <c:v>3562</c:v>
                </c:pt>
                <c:pt idx="339">
                  <c:v>3572</c:v>
                </c:pt>
                <c:pt idx="340">
                  <c:v>3582</c:v>
                </c:pt>
                <c:pt idx="341">
                  <c:v>3592</c:v>
                </c:pt>
                <c:pt idx="342">
                  <c:v>3602</c:v>
                </c:pt>
                <c:pt idx="343">
                  <c:v>3612</c:v>
                </c:pt>
                <c:pt idx="344">
                  <c:v>3622</c:v>
                </c:pt>
                <c:pt idx="345">
                  <c:v>3632</c:v>
                </c:pt>
                <c:pt idx="346">
                  <c:v>3642</c:v>
                </c:pt>
                <c:pt idx="347">
                  <c:v>3652</c:v>
                </c:pt>
                <c:pt idx="348">
                  <c:v>3662</c:v>
                </c:pt>
                <c:pt idx="349">
                  <c:v>3672</c:v>
                </c:pt>
                <c:pt idx="350">
                  <c:v>3682</c:v>
                </c:pt>
                <c:pt idx="351">
                  <c:v>3692</c:v>
                </c:pt>
                <c:pt idx="352">
                  <c:v>3702</c:v>
                </c:pt>
              </c:numCache>
            </c:numRef>
          </c:xVal>
          <c:yVal>
            <c:numRef>
              <c:f>'824 VM'!$C$3:$C$355</c:f>
              <c:numCache>
                <c:formatCode>General</c:formatCode>
                <c:ptCount val="353"/>
                <c:pt idx="0">
                  <c:v>57.5</c:v>
                </c:pt>
                <c:pt idx="1">
                  <c:v>56.2</c:v>
                </c:pt>
                <c:pt idx="2">
                  <c:v>53.6</c:v>
                </c:pt>
                <c:pt idx="3">
                  <c:v>54</c:v>
                </c:pt>
                <c:pt idx="4">
                  <c:v>53</c:v>
                </c:pt>
                <c:pt idx="5">
                  <c:v>53</c:v>
                </c:pt>
                <c:pt idx="6">
                  <c:v>52.3</c:v>
                </c:pt>
                <c:pt idx="7">
                  <c:v>52.5</c:v>
                </c:pt>
                <c:pt idx="8">
                  <c:v>52</c:v>
                </c:pt>
                <c:pt idx="9">
                  <c:v>51.9</c:v>
                </c:pt>
                <c:pt idx="10">
                  <c:v>53.5</c:v>
                </c:pt>
                <c:pt idx="11">
                  <c:v>52.8</c:v>
                </c:pt>
                <c:pt idx="12">
                  <c:v>53.5</c:v>
                </c:pt>
                <c:pt idx="13">
                  <c:v>53.9</c:v>
                </c:pt>
                <c:pt idx="14">
                  <c:v>54</c:v>
                </c:pt>
                <c:pt idx="15">
                  <c:v>54.1</c:v>
                </c:pt>
                <c:pt idx="16">
                  <c:v>53.9</c:v>
                </c:pt>
                <c:pt idx="17">
                  <c:v>53.4</c:v>
                </c:pt>
                <c:pt idx="18">
                  <c:v>53.3</c:v>
                </c:pt>
                <c:pt idx="19">
                  <c:v>53.4</c:v>
                </c:pt>
                <c:pt idx="20">
                  <c:v>54</c:v>
                </c:pt>
                <c:pt idx="21">
                  <c:v>54.2</c:v>
                </c:pt>
                <c:pt idx="22">
                  <c:v>55.7</c:v>
                </c:pt>
                <c:pt idx="23">
                  <c:v>54.2</c:v>
                </c:pt>
                <c:pt idx="24">
                  <c:v>52.9</c:v>
                </c:pt>
                <c:pt idx="25">
                  <c:v>52.1</c:v>
                </c:pt>
                <c:pt idx="26">
                  <c:v>51.8</c:v>
                </c:pt>
                <c:pt idx="27">
                  <c:v>52.1</c:v>
                </c:pt>
                <c:pt idx="28">
                  <c:v>51.4</c:v>
                </c:pt>
                <c:pt idx="29">
                  <c:v>51.8</c:v>
                </c:pt>
                <c:pt idx="30">
                  <c:v>51.8</c:v>
                </c:pt>
                <c:pt idx="31">
                  <c:v>51.4</c:v>
                </c:pt>
                <c:pt idx="32">
                  <c:v>52.2</c:v>
                </c:pt>
                <c:pt idx="33">
                  <c:v>53</c:v>
                </c:pt>
                <c:pt idx="34">
                  <c:v>52.7</c:v>
                </c:pt>
                <c:pt idx="35">
                  <c:v>53</c:v>
                </c:pt>
                <c:pt idx="36">
                  <c:v>53.5</c:v>
                </c:pt>
                <c:pt idx="37">
                  <c:v>52.4</c:v>
                </c:pt>
                <c:pt idx="38">
                  <c:v>52.8</c:v>
                </c:pt>
                <c:pt idx="39">
                  <c:v>52.9</c:v>
                </c:pt>
                <c:pt idx="40">
                  <c:v>52.2</c:v>
                </c:pt>
                <c:pt idx="41">
                  <c:v>52.6</c:v>
                </c:pt>
                <c:pt idx="42">
                  <c:v>53.4</c:v>
                </c:pt>
                <c:pt idx="43">
                  <c:v>52.3</c:v>
                </c:pt>
                <c:pt idx="44">
                  <c:v>52</c:v>
                </c:pt>
                <c:pt idx="45">
                  <c:v>52.8</c:v>
                </c:pt>
                <c:pt idx="46">
                  <c:v>53</c:v>
                </c:pt>
                <c:pt idx="47">
                  <c:v>52.2</c:v>
                </c:pt>
                <c:pt idx="48">
                  <c:v>53.1</c:v>
                </c:pt>
                <c:pt idx="49">
                  <c:v>52.1</c:v>
                </c:pt>
                <c:pt idx="50">
                  <c:v>52.7</c:v>
                </c:pt>
                <c:pt idx="51">
                  <c:v>53.4</c:v>
                </c:pt>
                <c:pt idx="52">
                  <c:v>54</c:v>
                </c:pt>
                <c:pt idx="53">
                  <c:v>54.3</c:v>
                </c:pt>
                <c:pt idx="54">
                  <c:v>53.8</c:v>
                </c:pt>
                <c:pt idx="55">
                  <c:v>54.9</c:v>
                </c:pt>
                <c:pt idx="56">
                  <c:v>53.9</c:v>
                </c:pt>
                <c:pt idx="57">
                  <c:v>54</c:v>
                </c:pt>
                <c:pt idx="58">
                  <c:v>54.6</c:v>
                </c:pt>
                <c:pt idx="59">
                  <c:v>54.4</c:v>
                </c:pt>
                <c:pt idx="60">
                  <c:v>56.4</c:v>
                </c:pt>
                <c:pt idx="61">
                  <c:v>55.9</c:v>
                </c:pt>
                <c:pt idx="62">
                  <c:v>56.3</c:v>
                </c:pt>
                <c:pt idx="63">
                  <c:v>55.9</c:v>
                </c:pt>
                <c:pt idx="64">
                  <c:v>55.6</c:v>
                </c:pt>
                <c:pt idx="65">
                  <c:v>54.8</c:v>
                </c:pt>
                <c:pt idx="66">
                  <c:v>54.5</c:v>
                </c:pt>
                <c:pt idx="67">
                  <c:v>55.4</c:v>
                </c:pt>
                <c:pt idx="68">
                  <c:v>55</c:v>
                </c:pt>
                <c:pt idx="69">
                  <c:v>55.2</c:v>
                </c:pt>
                <c:pt idx="70">
                  <c:v>54.5</c:v>
                </c:pt>
                <c:pt idx="71">
                  <c:v>55.3</c:v>
                </c:pt>
                <c:pt idx="72">
                  <c:v>55.2</c:v>
                </c:pt>
                <c:pt idx="73">
                  <c:v>56</c:v>
                </c:pt>
                <c:pt idx="74">
                  <c:v>56.6</c:v>
                </c:pt>
                <c:pt idx="75">
                  <c:v>57.3</c:v>
                </c:pt>
                <c:pt idx="76">
                  <c:v>57</c:v>
                </c:pt>
                <c:pt idx="77">
                  <c:v>56.4</c:v>
                </c:pt>
                <c:pt idx="78">
                  <c:v>56.8</c:v>
                </c:pt>
                <c:pt idx="79">
                  <c:v>56.4</c:v>
                </c:pt>
                <c:pt idx="80">
                  <c:v>56.7</c:v>
                </c:pt>
                <c:pt idx="81">
                  <c:v>56.8</c:v>
                </c:pt>
                <c:pt idx="82">
                  <c:v>56.6</c:v>
                </c:pt>
                <c:pt idx="83">
                  <c:v>56.5</c:v>
                </c:pt>
                <c:pt idx="84">
                  <c:v>57</c:v>
                </c:pt>
                <c:pt idx="85">
                  <c:v>57.2</c:v>
                </c:pt>
                <c:pt idx="86">
                  <c:v>58.1</c:v>
                </c:pt>
                <c:pt idx="87">
                  <c:v>58.2</c:v>
                </c:pt>
                <c:pt idx="88">
                  <c:v>58.7</c:v>
                </c:pt>
                <c:pt idx="89">
                  <c:v>59.5</c:v>
                </c:pt>
                <c:pt idx="90">
                  <c:v>59.8</c:v>
                </c:pt>
                <c:pt idx="91">
                  <c:v>59.6</c:v>
                </c:pt>
                <c:pt idx="92">
                  <c:v>60.1</c:v>
                </c:pt>
                <c:pt idx="93">
                  <c:v>60.2</c:v>
                </c:pt>
                <c:pt idx="94">
                  <c:v>60.5</c:v>
                </c:pt>
                <c:pt idx="95">
                  <c:v>61.1</c:v>
                </c:pt>
                <c:pt idx="96">
                  <c:v>61.4</c:v>
                </c:pt>
                <c:pt idx="97">
                  <c:v>61.7</c:v>
                </c:pt>
                <c:pt idx="98">
                  <c:v>61.7</c:v>
                </c:pt>
                <c:pt idx="99">
                  <c:v>62</c:v>
                </c:pt>
                <c:pt idx="100">
                  <c:v>62.3</c:v>
                </c:pt>
                <c:pt idx="101">
                  <c:v>63.1</c:v>
                </c:pt>
                <c:pt idx="102">
                  <c:v>63.3</c:v>
                </c:pt>
                <c:pt idx="103">
                  <c:v>64</c:v>
                </c:pt>
                <c:pt idx="104">
                  <c:v>64.3</c:v>
                </c:pt>
                <c:pt idx="105">
                  <c:v>65.400000000000006</c:v>
                </c:pt>
                <c:pt idx="106">
                  <c:v>65.599999999999994</c:v>
                </c:pt>
                <c:pt idx="107">
                  <c:v>66.8</c:v>
                </c:pt>
                <c:pt idx="108">
                  <c:v>66.900000000000006</c:v>
                </c:pt>
                <c:pt idx="109">
                  <c:v>67.599999999999994</c:v>
                </c:pt>
                <c:pt idx="110">
                  <c:v>68.2</c:v>
                </c:pt>
                <c:pt idx="111">
                  <c:v>68.900000000000006</c:v>
                </c:pt>
                <c:pt idx="112">
                  <c:v>69.400000000000006</c:v>
                </c:pt>
                <c:pt idx="113">
                  <c:v>69.400000000000006</c:v>
                </c:pt>
                <c:pt idx="114">
                  <c:v>70.8</c:v>
                </c:pt>
                <c:pt idx="115">
                  <c:v>70.8</c:v>
                </c:pt>
                <c:pt idx="116">
                  <c:v>71.7</c:v>
                </c:pt>
                <c:pt idx="117">
                  <c:v>72.3</c:v>
                </c:pt>
                <c:pt idx="118">
                  <c:v>72.5</c:v>
                </c:pt>
                <c:pt idx="119">
                  <c:v>72</c:v>
                </c:pt>
                <c:pt idx="120">
                  <c:v>71.900000000000006</c:v>
                </c:pt>
                <c:pt idx="121">
                  <c:v>72.099999999999994</c:v>
                </c:pt>
                <c:pt idx="122">
                  <c:v>72.3</c:v>
                </c:pt>
                <c:pt idx="123">
                  <c:v>72</c:v>
                </c:pt>
                <c:pt idx="124">
                  <c:v>72.5</c:v>
                </c:pt>
                <c:pt idx="125">
                  <c:v>72</c:v>
                </c:pt>
                <c:pt idx="126">
                  <c:v>71.900000000000006</c:v>
                </c:pt>
                <c:pt idx="127">
                  <c:v>71.599999999999994</c:v>
                </c:pt>
                <c:pt idx="128">
                  <c:v>72.3</c:v>
                </c:pt>
                <c:pt idx="129">
                  <c:v>72.5</c:v>
                </c:pt>
                <c:pt idx="130">
                  <c:v>72.7</c:v>
                </c:pt>
                <c:pt idx="131">
                  <c:v>72.5</c:v>
                </c:pt>
                <c:pt idx="132">
                  <c:v>72</c:v>
                </c:pt>
                <c:pt idx="133">
                  <c:v>71.2</c:v>
                </c:pt>
                <c:pt idx="134">
                  <c:v>70.8</c:v>
                </c:pt>
                <c:pt idx="135">
                  <c:v>69.8</c:v>
                </c:pt>
                <c:pt idx="136">
                  <c:v>70</c:v>
                </c:pt>
                <c:pt idx="137">
                  <c:v>70.3</c:v>
                </c:pt>
                <c:pt idx="138">
                  <c:v>69.2</c:v>
                </c:pt>
                <c:pt idx="139">
                  <c:v>69.099999999999994</c:v>
                </c:pt>
                <c:pt idx="140">
                  <c:v>69.3</c:v>
                </c:pt>
                <c:pt idx="141">
                  <c:v>69.400000000000006</c:v>
                </c:pt>
                <c:pt idx="142">
                  <c:v>69.2</c:v>
                </c:pt>
                <c:pt idx="143">
                  <c:v>69.2</c:v>
                </c:pt>
                <c:pt idx="144">
                  <c:v>68.900000000000006</c:v>
                </c:pt>
                <c:pt idx="145">
                  <c:v>69.099999999999994</c:v>
                </c:pt>
                <c:pt idx="146">
                  <c:v>68.7</c:v>
                </c:pt>
                <c:pt idx="147">
                  <c:v>68.3</c:v>
                </c:pt>
                <c:pt idx="148">
                  <c:v>68.5</c:v>
                </c:pt>
                <c:pt idx="149">
                  <c:v>68.5</c:v>
                </c:pt>
                <c:pt idx="150">
                  <c:v>68.400000000000006</c:v>
                </c:pt>
                <c:pt idx="151">
                  <c:v>69.099999999999994</c:v>
                </c:pt>
                <c:pt idx="152">
                  <c:v>68.400000000000006</c:v>
                </c:pt>
                <c:pt idx="153">
                  <c:v>68.400000000000006</c:v>
                </c:pt>
                <c:pt idx="154">
                  <c:v>68.5</c:v>
                </c:pt>
                <c:pt idx="155">
                  <c:v>68.599999999999994</c:v>
                </c:pt>
                <c:pt idx="156">
                  <c:v>68.400000000000006</c:v>
                </c:pt>
                <c:pt idx="157">
                  <c:v>68.5</c:v>
                </c:pt>
                <c:pt idx="158">
                  <c:v>68.5</c:v>
                </c:pt>
                <c:pt idx="159">
                  <c:v>69</c:v>
                </c:pt>
                <c:pt idx="160">
                  <c:v>68.8</c:v>
                </c:pt>
                <c:pt idx="161">
                  <c:v>68.7</c:v>
                </c:pt>
                <c:pt idx="162">
                  <c:v>68.7</c:v>
                </c:pt>
                <c:pt idx="163">
                  <c:v>68.400000000000006</c:v>
                </c:pt>
                <c:pt idx="164">
                  <c:v>68.400000000000006</c:v>
                </c:pt>
                <c:pt idx="165">
                  <c:v>68.400000000000006</c:v>
                </c:pt>
                <c:pt idx="166">
                  <c:v>68.5</c:v>
                </c:pt>
                <c:pt idx="167">
                  <c:v>68.400000000000006</c:v>
                </c:pt>
                <c:pt idx="168">
                  <c:v>68.8</c:v>
                </c:pt>
                <c:pt idx="169">
                  <c:v>68.8</c:v>
                </c:pt>
                <c:pt idx="170">
                  <c:v>68.7</c:v>
                </c:pt>
                <c:pt idx="171">
                  <c:v>68.5</c:v>
                </c:pt>
                <c:pt idx="172">
                  <c:v>68.599999999999994</c:v>
                </c:pt>
                <c:pt idx="173">
                  <c:v>68.400000000000006</c:v>
                </c:pt>
                <c:pt idx="174">
                  <c:v>68.3</c:v>
                </c:pt>
                <c:pt idx="175">
                  <c:v>68.599999999999994</c:v>
                </c:pt>
                <c:pt idx="176">
                  <c:v>68.400000000000006</c:v>
                </c:pt>
                <c:pt idx="177">
                  <c:v>68.3</c:v>
                </c:pt>
                <c:pt idx="178">
                  <c:v>68.599999999999994</c:v>
                </c:pt>
                <c:pt idx="179">
                  <c:v>68.900000000000006</c:v>
                </c:pt>
                <c:pt idx="180">
                  <c:v>68.3</c:v>
                </c:pt>
                <c:pt idx="181">
                  <c:v>68.400000000000006</c:v>
                </c:pt>
                <c:pt idx="182">
                  <c:v>68.8</c:v>
                </c:pt>
                <c:pt idx="183">
                  <c:v>68.599999999999994</c:v>
                </c:pt>
                <c:pt idx="184">
                  <c:v>68.400000000000006</c:v>
                </c:pt>
                <c:pt idx="185">
                  <c:v>68.599999999999994</c:v>
                </c:pt>
                <c:pt idx="186">
                  <c:v>68.8</c:v>
                </c:pt>
                <c:pt idx="187">
                  <c:v>68.7</c:v>
                </c:pt>
                <c:pt idx="188">
                  <c:v>68.900000000000006</c:v>
                </c:pt>
                <c:pt idx="189">
                  <c:v>68.5</c:v>
                </c:pt>
                <c:pt idx="190">
                  <c:v>69.400000000000006</c:v>
                </c:pt>
                <c:pt idx="191">
                  <c:v>69</c:v>
                </c:pt>
                <c:pt idx="192">
                  <c:v>68.5</c:v>
                </c:pt>
                <c:pt idx="193">
                  <c:v>68.2</c:v>
                </c:pt>
                <c:pt idx="194">
                  <c:v>68.2</c:v>
                </c:pt>
                <c:pt idx="195">
                  <c:v>68.2</c:v>
                </c:pt>
                <c:pt idx="196">
                  <c:v>68</c:v>
                </c:pt>
                <c:pt idx="197">
                  <c:v>68</c:v>
                </c:pt>
                <c:pt idx="198">
                  <c:v>67.900000000000006</c:v>
                </c:pt>
                <c:pt idx="199">
                  <c:v>68</c:v>
                </c:pt>
                <c:pt idx="200">
                  <c:v>68.2</c:v>
                </c:pt>
                <c:pt idx="201">
                  <c:v>68.400000000000006</c:v>
                </c:pt>
                <c:pt idx="202">
                  <c:v>68.099999999999994</c:v>
                </c:pt>
                <c:pt idx="203">
                  <c:v>68.099999999999994</c:v>
                </c:pt>
                <c:pt idx="204">
                  <c:v>68.099999999999994</c:v>
                </c:pt>
                <c:pt idx="205">
                  <c:v>68.099999999999994</c:v>
                </c:pt>
                <c:pt idx="206">
                  <c:v>68.099999999999994</c:v>
                </c:pt>
                <c:pt idx="207">
                  <c:v>68</c:v>
                </c:pt>
                <c:pt idx="208">
                  <c:v>68.099999999999994</c:v>
                </c:pt>
                <c:pt idx="209">
                  <c:v>68.3</c:v>
                </c:pt>
                <c:pt idx="210">
                  <c:v>68.5</c:v>
                </c:pt>
                <c:pt idx="211">
                  <c:v>68.5</c:v>
                </c:pt>
                <c:pt idx="212">
                  <c:v>68.400000000000006</c:v>
                </c:pt>
                <c:pt idx="213">
                  <c:v>80.099999999999994</c:v>
                </c:pt>
                <c:pt idx="214">
                  <c:v>80.2</c:v>
                </c:pt>
                <c:pt idx="215">
                  <c:v>79.400000000000006</c:v>
                </c:pt>
                <c:pt idx="216">
                  <c:v>79.8</c:v>
                </c:pt>
                <c:pt idx="217">
                  <c:v>79.7</c:v>
                </c:pt>
                <c:pt idx="218">
                  <c:v>80</c:v>
                </c:pt>
                <c:pt idx="219">
                  <c:v>80.3</c:v>
                </c:pt>
                <c:pt idx="220">
                  <c:v>81.3</c:v>
                </c:pt>
                <c:pt idx="221">
                  <c:v>81.400000000000006</c:v>
                </c:pt>
                <c:pt idx="222">
                  <c:v>81</c:v>
                </c:pt>
                <c:pt idx="223">
                  <c:v>81</c:v>
                </c:pt>
                <c:pt idx="224">
                  <c:v>80.8</c:v>
                </c:pt>
                <c:pt idx="225">
                  <c:v>80.8</c:v>
                </c:pt>
                <c:pt idx="226">
                  <c:v>80.900000000000006</c:v>
                </c:pt>
                <c:pt idx="227">
                  <c:v>80.7</c:v>
                </c:pt>
                <c:pt idx="228">
                  <c:v>80.7</c:v>
                </c:pt>
                <c:pt idx="229">
                  <c:v>80.7</c:v>
                </c:pt>
                <c:pt idx="230">
                  <c:v>80.599999999999994</c:v>
                </c:pt>
                <c:pt idx="231">
                  <c:v>80.8</c:v>
                </c:pt>
                <c:pt idx="232">
                  <c:v>80.900000000000006</c:v>
                </c:pt>
                <c:pt idx="233">
                  <c:v>80.900000000000006</c:v>
                </c:pt>
                <c:pt idx="234">
                  <c:v>80.900000000000006</c:v>
                </c:pt>
                <c:pt idx="235">
                  <c:v>80.900000000000006</c:v>
                </c:pt>
                <c:pt idx="236">
                  <c:v>81.099999999999994</c:v>
                </c:pt>
                <c:pt idx="237">
                  <c:v>80.900000000000006</c:v>
                </c:pt>
                <c:pt idx="238">
                  <c:v>81.3</c:v>
                </c:pt>
                <c:pt idx="239">
                  <c:v>81.099999999999994</c:v>
                </c:pt>
                <c:pt idx="240">
                  <c:v>80.900000000000006</c:v>
                </c:pt>
                <c:pt idx="241">
                  <c:v>81.099999999999994</c:v>
                </c:pt>
                <c:pt idx="242">
                  <c:v>81</c:v>
                </c:pt>
                <c:pt idx="243">
                  <c:v>81</c:v>
                </c:pt>
                <c:pt idx="244">
                  <c:v>80.5</c:v>
                </c:pt>
                <c:pt idx="245">
                  <c:v>80.900000000000006</c:v>
                </c:pt>
                <c:pt idx="246">
                  <c:v>80.900000000000006</c:v>
                </c:pt>
                <c:pt idx="247">
                  <c:v>80.8</c:v>
                </c:pt>
                <c:pt idx="248">
                  <c:v>80.8</c:v>
                </c:pt>
                <c:pt idx="249">
                  <c:v>80.8</c:v>
                </c:pt>
                <c:pt idx="250">
                  <c:v>80.599999999999994</c:v>
                </c:pt>
                <c:pt idx="251">
                  <c:v>80.7</c:v>
                </c:pt>
                <c:pt idx="252">
                  <c:v>80.7</c:v>
                </c:pt>
                <c:pt idx="253">
                  <c:v>81</c:v>
                </c:pt>
                <c:pt idx="254">
                  <c:v>80.8</c:v>
                </c:pt>
                <c:pt idx="255">
                  <c:v>81.3</c:v>
                </c:pt>
                <c:pt idx="256">
                  <c:v>81.400000000000006</c:v>
                </c:pt>
                <c:pt idx="257">
                  <c:v>81.400000000000006</c:v>
                </c:pt>
                <c:pt idx="258">
                  <c:v>80.900000000000006</c:v>
                </c:pt>
                <c:pt idx="259">
                  <c:v>80.7</c:v>
                </c:pt>
                <c:pt idx="260">
                  <c:v>80.400000000000006</c:v>
                </c:pt>
                <c:pt idx="261">
                  <c:v>80.400000000000006</c:v>
                </c:pt>
                <c:pt idx="262">
                  <c:v>80.400000000000006</c:v>
                </c:pt>
                <c:pt idx="263">
                  <c:v>80.400000000000006</c:v>
                </c:pt>
                <c:pt idx="264">
                  <c:v>80.400000000000006</c:v>
                </c:pt>
                <c:pt idx="265">
                  <c:v>80.5</c:v>
                </c:pt>
                <c:pt idx="266">
                  <c:v>81.099999999999994</c:v>
                </c:pt>
                <c:pt idx="267">
                  <c:v>80.400000000000006</c:v>
                </c:pt>
                <c:pt idx="268">
                  <c:v>80.7</c:v>
                </c:pt>
                <c:pt idx="269">
                  <c:v>80.599999999999994</c:v>
                </c:pt>
                <c:pt idx="270">
                  <c:v>80.7</c:v>
                </c:pt>
                <c:pt idx="271">
                  <c:v>80.599999999999994</c:v>
                </c:pt>
                <c:pt idx="272">
                  <c:v>80.599999999999994</c:v>
                </c:pt>
                <c:pt idx="273">
                  <c:v>80.5</c:v>
                </c:pt>
                <c:pt idx="274">
                  <c:v>80.5</c:v>
                </c:pt>
                <c:pt idx="275">
                  <c:v>80.8</c:v>
                </c:pt>
                <c:pt idx="276">
                  <c:v>80.7</c:v>
                </c:pt>
                <c:pt idx="277">
                  <c:v>80.7</c:v>
                </c:pt>
                <c:pt idx="278">
                  <c:v>80.8</c:v>
                </c:pt>
                <c:pt idx="279">
                  <c:v>80.900000000000006</c:v>
                </c:pt>
                <c:pt idx="280">
                  <c:v>80.599999999999994</c:v>
                </c:pt>
                <c:pt idx="281">
                  <c:v>80.599999999999994</c:v>
                </c:pt>
                <c:pt idx="282">
                  <c:v>80.400000000000006</c:v>
                </c:pt>
                <c:pt idx="283">
                  <c:v>80.7</c:v>
                </c:pt>
                <c:pt idx="284">
                  <c:v>80.900000000000006</c:v>
                </c:pt>
                <c:pt idx="285">
                  <c:v>80.599999999999994</c:v>
                </c:pt>
                <c:pt idx="286">
                  <c:v>80.7</c:v>
                </c:pt>
                <c:pt idx="287">
                  <c:v>80.8</c:v>
                </c:pt>
                <c:pt idx="288">
                  <c:v>80.599999999999994</c:v>
                </c:pt>
                <c:pt idx="289">
                  <c:v>80.5</c:v>
                </c:pt>
                <c:pt idx="290">
                  <c:v>80.599999999999994</c:v>
                </c:pt>
                <c:pt idx="291">
                  <c:v>80.7</c:v>
                </c:pt>
                <c:pt idx="292">
                  <c:v>80.599999999999994</c:v>
                </c:pt>
                <c:pt idx="293">
                  <c:v>80.599999999999994</c:v>
                </c:pt>
                <c:pt idx="294">
                  <c:v>80.599999999999994</c:v>
                </c:pt>
                <c:pt idx="295">
                  <c:v>80.400000000000006</c:v>
                </c:pt>
                <c:pt idx="296">
                  <c:v>80.5</c:v>
                </c:pt>
                <c:pt idx="297">
                  <c:v>80.599999999999994</c:v>
                </c:pt>
                <c:pt idx="298">
                  <c:v>80.5</c:v>
                </c:pt>
                <c:pt idx="299">
                  <c:v>80.5</c:v>
                </c:pt>
                <c:pt idx="300">
                  <c:v>80.400000000000006</c:v>
                </c:pt>
                <c:pt idx="301">
                  <c:v>80.400000000000006</c:v>
                </c:pt>
                <c:pt idx="302">
                  <c:v>80.3</c:v>
                </c:pt>
                <c:pt idx="303">
                  <c:v>80.400000000000006</c:v>
                </c:pt>
                <c:pt idx="304">
                  <c:v>80.400000000000006</c:v>
                </c:pt>
                <c:pt idx="305">
                  <c:v>80.400000000000006</c:v>
                </c:pt>
                <c:pt idx="306">
                  <c:v>80.5</c:v>
                </c:pt>
                <c:pt idx="307">
                  <c:v>80.400000000000006</c:v>
                </c:pt>
                <c:pt idx="308">
                  <c:v>80.599999999999994</c:v>
                </c:pt>
                <c:pt idx="309">
                  <c:v>80.599999999999994</c:v>
                </c:pt>
                <c:pt idx="310">
                  <c:v>80.3</c:v>
                </c:pt>
                <c:pt idx="311">
                  <c:v>80.400000000000006</c:v>
                </c:pt>
                <c:pt idx="312">
                  <c:v>80.400000000000006</c:v>
                </c:pt>
                <c:pt idx="313">
                  <c:v>80.400000000000006</c:v>
                </c:pt>
                <c:pt idx="314">
                  <c:v>80.5</c:v>
                </c:pt>
                <c:pt idx="315">
                  <c:v>80.400000000000006</c:v>
                </c:pt>
                <c:pt idx="316">
                  <c:v>80.3</c:v>
                </c:pt>
                <c:pt idx="317">
                  <c:v>80.5</c:v>
                </c:pt>
                <c:pt idx="318">
                  <c:v>80.400000000000006</c:v>
                </c:pt>
                <c:pt idx="319">
                  <c:v>80.400000000000006</c:v>
                </c:pt>
                <c:pt idx="320">
                  <c:v>80.400000000000006</c:v>
                </c:pt>
                <c:pt idx="321">
                  <c:v>80.400000000000006</c:v>
                </c:pt>
                <c:pt idx="322">
                  <c:v>80.5</c:v>
                </c:pt>
                <c:pt idx="323">
                  <c:v>80.5</c:v>
                </c:pt>
                <c:pt idx="324">
                  <c:v>80.400000000000006</c:v>
                </c:pt>
                <c:pt idx="325">
                  <c:v>80.400000000000006</c:v>
                </c:pt>
                <c:pt idx="326">
                  <c:v>80.400000000000006</c:v>
                </c:pt>
                <c:pt idx="327">
                  <c:v>80.400000000000006</c:v>
                </c:pt>
                <c:pt idx="328">
                  <c:v>80.3</c:v>
                </c:pt>
                <c:pt idx="329">
                  <c:v>80.3</c:v>
                </c:pt>
                <c:pt idx="330">
                  <c:v>80.400000000000006</c:v>
                </c:pt>
                <c:pt idx="331">
                  <c:v>80.5</c:v>
                </c:pt>
                <c:pt idx="332">
                  <c:v>80.400000000000006</c:v>
                </c:pt>
                <c:pt idx="333">
                  <c:v>80.3</c:v>
                </c:pt>
                <c:pt idx="334">
                  <c:v>80.400000000000006</c:v>
                </c:pt>
                <c:pt idx="335">
                  <c:v>80.5</c:v>
                </c:pt>
                <c:pt idx="336">
                  <c:v>80.3</c:v>
                </c:pt>
                <c:pt idx="337">
                  <c:v>80.3</c:v>
                </c:pt>
                <c:pt idx="338">
                  <c:v>80.3</c:v>
                </c:pt>
                <c:pt idx="339">
                  <c:v>80.3</c:v>
                </c:pt>
                <c:pt idx="340">
                  <c:v>80.3</c:v>
                </c:pt>
                <c:pt idx="341">
                  <c:v>80.3</c:v>
                </c:pt>
                <c:pt idx="342">
                  <c:v>80.3</c:v>
                </c:pt>
                <c:pt idx="343">
                  <c:v>80.3</c:v>
                </c:pt>
                <c:pt idx="344">
                  <c:v>80.400000000000006</c:v>
                </c:pt>
                <c:pt idx="345">
                  <c:v>80.3</c:v>
                </c:pt>
                <c:pt idx="346">
                  <c:v>80.400000000000006</c:v>
                </c:pt>
                <c:pt idx="347">
                  <c:v>80.3</c:v>
                </c:pt>
                <c:pt idx="348">
                  <c:v>80.2</c:v>
                </c:pt>
                <c:pt idx="349">
                  <c:v>80.3</c:v>
                </c:pt>
                <c:pt idx="350">
                  <c:v>80.099999999999994</c:v>
                </c:pt>
                <c:pt idx="351">
                  <c:v>80.2</c:v>
                </c:pt>
                <c:pt idx="352">
                  <c:v>80.3</c:v>
                </c:pt>
              </c:numCache>
            </c:numRef>
          </c:yVal>
          <c:smooth val="0"/>
        </c:ser>
        <c:dLbls>
          <c:showLegendKey val="0"/>
          <c:showVal val="0"/>
          <c:showCatName val="0"/>
          <c:showSerName val="0"/>
          <c:showPercent val="0"/>
          <c:showBubbleSize val="0"/>
        </c:dLbls>
        <c:axId val="1968803680"/>
        <c:axId val="1968794976"/>
      </c:scatterChart>
      <c:valAx>
        <c:axId val="1968803680"/>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t-IT">
                    <a:latin typeface="Times New Roman" panose="02020603050405020304" pitchFamily="18" charset="0"/>
                    <a:cs typeface="Times New Roman" panose="02020603050405020304" pitchFamily="18" charset="0"/>
                  </a:rPr>
                  <a:t>Time</a:t>
                </a:r>
                <a:r>
                  <a:rPr lang="it-IT" baseline="0">
                    <a:latin typeface="Times New Roman" panose="02020603050405020304" pitchFamily="18" charset="0"/>
                    <a:cs typeface="Times New Roman" panose="02020603050405020304" pitchFamily="18" charset="0"/>
                  </a:rPr>
                  <a:t> [s]</a:t>
                </a:r>
                <a:endParaRPr lang="it-I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8794976"/>
        <c:crosses val="autoZero"/>
        <c:crossBetween val="midCat"/>
      </c:valAx>
      <c:valAx>
        <c:axId val="1968794976"/>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8803680"/>
        <c:crosses val="autoZero"/>
        <c:crossBetween val="midCat"/>
      </c:valAx>
      <c:spPr>
        <a:noFill/>
        <a:ln>
          <a:noFill/>
        </a:ln>
        <a:effectLst/>
      </c:spPr>
    </c:plotArea>
    <c:legend>
      <c:legendPos val="t"/>
      <c:layout>
        <c:manualLayout>
          <c:xMode val="edge"/>
          <c:yMode val="edge"/>
          <c:x val="0.10220530020584721"/>
          <c:y val="3.7932487714614459E-2"/>
          <c:w val="0.66092837456617881"/>
          <c:h val="6.12193880346313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10261895359313E-2"/>
          <c:y val="0.25942103379422071"/>
          <c:w val="0.88401053246031047"/>
          <c:h val="0.64899267226764112"/>
        </c:manualLayout>
      </c:layout>
      <c:scatterChart>
        <c:scatterStyle val="lineMarker"/>
        <c:varyColors val="0"/>
        <c:ser>
          <c:idx val="0"/>
          <c:order val="0"/>
          <c:tx>
            <c:strRef>
              <c:f>'grafici '!$AJ$18</c:f>
              <c:strCache>
                <c:ptCount val="1"/>
                <c:pt idx="0">
                  <c:v>garage</c:v>
                </c:pt>
              </c:strCache>
            </c:strRef>
          </c:tx>
          <c:spPr>
            <a:ln w="12700">
              <a:solidFill>
                <a:srgbClr val="4F81BD"/>
              </a:solidFill>
              <a:prstDash val="sysDash"/>
            </a:ln>
          </c:spPr>
          <c:marker>
            <c:symbol val="x"/>
            <c:size val="5"/>
            <c:spPr>
              <a:noFill/>
              <a:ln>
                <a:solidFill>
                  <a:srgbClr val="4F81BD"/>
                </a:solidFill>
                <a:prstDash val="solid"/>
              </a:ln>
            </c:spPr>
          </c:marker>
          <c:xVal>
            <c:numRef>
              <c:f>'grafici '!$AK$18:$AK$19</c:f>
              <c:numCache>
                <c:formatCode>General</c:formatCode>
                <c:ptCount val="2"/>
                <c:pt idx="0">
                  <c:v>1</c:v>
                </c:pt>
                <c:pt idx="1">
                  <c:v>2</c:v>
                </c:pt>
              </c:numCache>
            </c:numRef>
          </c:xVal>
          <c:yVal>
            <c:numRef>
              <c:f>'grafici '!$AL$18:$AL$19</c:f>
              <c:numCache>
                <c:formatCode>General</c:formatCode>
                <c:ptCount val="2"/>
                <c:pt idx="0">
                  <c:v>88.6</c:v>
                </c:pt>
                <c:pt idx="1">
                  <c:v>79.599999999999994</c:v>
                </c:pt>
              </c:numCache>
            </c:numRef>
          </c:yVal>
          <c:smooth val="0"/>
        </c:ser>
        <c:ser>
          <c:idx val="1"/>
          <c:order val="1"/>
          <c:tx>
            <c:strRef>
              <c:f>'grafici '!$AJ$20</c:f>
              <c:strCache>
                <c:ptCount val="1"/>
                <c:pt idx="0">
                  <c:v> level I left side </c:v>
                </c:pt>
              </c:strCache>
            </c:strRef>
          </c:tx>
          <c:spPr>
            <a:ln w="12700">
              <a:solidFill>
                <a:srgbClr val="C0504D"/>
              </a:solidFill>
              <a:prstDash val="sysDash"/>
            </a:ln>
          </c:spPr>
          <c:marker>
            <c:symbol val="x"/>
            <c:size val="5"/>
            <c:spPr>
              <a:noFill/>
              <a:ln>
                <a:solidFill>
                  <a:srgbClr val="C0504D"/>
                </a:solidFill>
                <a:prstDash val="solid"/>
              </a:ln>
            </c:spPr>
          </c:marker>
          <c:xVal>
            <c:numRef>
              <c:f>'grafici '!$AK$20:$AK$22</c:f>
              <c:numCache>
                <c:formatCode>General</c:formatCode>
                <c:ptCount val="3"/>
                <c:pt idx="0">
                  <c:v>1</c:v>
                </c:pt>
                <c:pt idx="1">
                  <c:v>2</c:v>
                </c:pt>
                <c:pt idx="2">
                  <c:v>3</c:v>
                </c:pt>
              </c:numCache>
            </c:numRef>
          </c:xVal>
          <c:yVal>
            <c:numRef>
              <c:f>'grafici '!$AL$20:$AL$22</c:f>
              <c:numCache>
                <c:formatCode>General</c:formatCode>
                <c:ptCount val="3"/>
                <c:pt idx="0">
                  <c:v>74.8</c:v>
                </c:pt>
                <c:pt idx="1">
                  <c:v>74.3</c:v>
                </c:pt>
                <c:pt idx="2">
                  <c:v>73.400000000000006</c:v>
                </c:pt>
              </c:numCache>
            </c:numRef>
          </c:yVal>
          <c:smooth val="0"/>
        </c:ser>
        <c:ser>
          <c:idx val="2"/>
          <c:order val="2"/>
          <c:tx>
            <c:strRef>
              <c:f>'grafici '!$AJ$23</c:f>
              <c:strCache>
                <c:ptCount val="1"/>
                <c:pt idx="0">
                  <c:v>level I straight side </c:v>
                </c:pt>
              </c:strCache>
            </c:strRef>
          </c:tx>
          <c:spPr>
            <a:ln w="12700">
              <a:solidFill>
                <a:srgbClr val="9BBB59"/>
              </a:solidFill>
              <a:prstDash val="sysDash"/>
            </a:ln>
          </c:spPr>
          <c:marker>
            <c:symbol val="triangle"/>
            <c:size val="5"/>
            <c:spPr>
              <a:solidFill>
                <a:srgbClr val="9BBB59"/>
              </a:solidFill>
              <a:ln>
                <a:solidFill>
                  <a:srgbClr val="9BBB59"/>
                </a:solidFill>
                <a:prstDash val="solid"/>
              </a:ln>
            </c:spPr>
          </c:marker>
          <c:xVal>
            <c:numRef>
              <c:f>'grafici '!$AK$23:$AK$27</c:f>
              <c:numCache>
                <c:formatCode>General</c:formatCode>
                <c:ptCount val="5"/>
                <c:pt idx="0">
                  <c:v>1</c:v>
                </c:pt>
                <c:pt idx="1">
                  <c:v>2</c:v>
                </c:pt>
                <c:pt idx="2">
                  <c:v>3</c:v>
                </c:pt>
                <c:pt idx="3">
                  <c:v>4</c:v>
                </c:pt>
                <c:pt idx="4">
                  <c:v>5</c:v>
                </c:pt>
              </c:numCache>
            </c:numRef>
          </c:xVal>
          <c:yVal>
            <c:numRef>
              <c:f>'grafici '!$AL$23:$AL$27</c:f>
              <c:numCache>
                <c:formatCode>General</c:formatCode>
                <c:ptCount val="5"/>
                <c:pt idx="0">
                  <c:v>81.599999999999994</c:v>
                </c:pt>
                <c:pt idx="1">
                  <c:v>83.3</c:v>
                </c:pt>
                <c:pt idx="2">
                  <c:v>83.3</c:v>
                </c:pt>
                <c:pt idx="3">
                  <c:v>79.2</c:v>
                </c:pt>
                <c:pt idx="4">
                  <c:v>71.599999999999994</c:v>
                </c:pt>
              </c:numCache>
            </c:numRef>
          </c:yVal>
          <c:smooth val="0"/>
        </c:ser>
        <c:ser>
          <c:idx val="3"/>
          <c:order val="3"/>
          <c:tx>
            <c:strRef>
              <c:f>'grafici '!$AJ$28</c:f>
              <c:strCache>
                <c:ptCount val="1"/>
                <c:pt idx="0">
                  <c:v>level II around the funnel  (no fans) </c:v>
                </c:pt>
              </c:strCache>
            </c:strRef>
          </c:tx>
          <c:spPr>
            <a:ln w="19050" cap="rnd">
              <a:solidFill>
                <a:schemeClr val="accent4"/>
              </a:solidFill>
              <a:prstDash val="sysDash"/>
              <a:round/>
            </a:ln>
            <a:effectLst/>
          </c:spPr>
          <c:marker>
            <c:symbol val="square"/>
            <c:size val="5"/>
            <c:spPr>
              <a:solidFill>
                <a:schemeClr val="accent4"/>
              </a:solidFill>
              <a:ln w="9525">
                <a:solidFill>
                  <a:schemeClr val="accent4"/>
                </a:solidFill>
              </a:ln>
              <a:effectLst/>
            </c:spPr>
          </c:marker>
          <c:xVal>
            <c:numRef>
              <c:f>'grafici '!$AK$28:$AK$35</c:f>
              <c:numCache>
                <c:formatCode>General</c:formatCode>
                <c:ptCount val="8"/>
                <c:pt idx="0">
                  <c:v>1</c:v>
                </c:pt>
                <c:pt idx="1">
                  <c:v>2</c:v>
                </c:pt>
                <c:pt idx="2">
                  <c:v>3</c:v>
                </c:pt>
                <c:pt idx="3">
                  <c:v>4</c:v>
                </c:pt>
                <c:pt idx="4">
                  <c:v>5</c:v>
                </c:pt>
                <c:pt idx="5">
                  <c:v>6</c:v>
                </c:pt>
                <c:pt idx="6">
                  <c:v>7</c:v>
                </c:pt>
                <c:pt idx="7">
                  <c:v>8</c:v>
                </c:pt>
              </c:numCache>
            </c:numRef>
          </c:xVal>
          <c:yVal>
            <c:numRef>
              <c:f>'grafici '!$AL$28:$AL$35</c:f>
              <c:numCache>
                <c:formatCode>General</c:formatCode>
                <c:ptCount val="8"/>
                <c:pt idx="0">
                  <c:v>68</c:v>
                </c:pt>
                <c:pt idx="1">
                  <c:v>74.7</c:v>
                </c:pt>
                <c:pt idx="2">
                  <c:v>78.599999999999994</c:v>
                </c:pt>
                <c:pt idx="3">
                  <c:v>76.3</c:v>
                </c:pt>
                <c:pt idx="4">
                  <c:v>75.900000000000006</c:v>
                </c:pt>
                <c:pt idx="5">
                  <c:v>77.7</c:v>
                </c:pt>
                <c:pt idx="6">
                  <c:v>73.099999999999994</c:v>
                </c:pt>
                <c:pt idx="7">
                  <c:v>71.3</c:v>
                </c:pt>
              </c:numCache>
            </c:numRef>
          </c:yVal>
          <c:smooth val="0"/>
        </c:ser>
        <c:ser>
          <c:idx val="4"/>
          <c:order val="4"/>
          <c:tx>
            <c:strRef>
              <c:f>'grafici '!$AJ$36</c:f>
              <c:strCache>
                <c:ptCount val="1"/>
                <c:pt idx="0">
                  <c:v>PIAZZALE SNAV (area 2) </c:v>
                </c:pt>
              </c:strCache>
            </c:strRef>
          </c:tx>
          <c:spPr>
            <a:ln w="19050" cap="rnd">
              <a:solidFill>
                <a:schemeClr val="accent5"/>
              </a:solidFill>
              <a:prstDash val="sysDash"/>
              <a:round/>
            </a:ln>
            <a:effectLst/>
          </c:spPr>
          <c:marker>
            <c:symbol val="plus"/>
            <c:size val="5"/>
            <c:spPr>
              <a:noFill/>
              <a:ln w="9525">
                <a:solidFill>
                  <a:schemeClr val="accent5"/>
                </a:solidFill>
              </a:ln>
              <a:effectLst/>
            </c:spPr>
          </c:marker>
          <c:xVal>
            <c:numRef>
              <c:f>'grafici '!$AK$36:$AK$37</c:f>
              <c:numCache>
                <c:formatCode>General</c:formatCode>
                <c:ptCount val="2"/>
                <c:pt idx="0">
                  <c:v>1</c:v>
                </c:pt>
                <c:pt idx="1">
                  <c:v>2</c:v>
                </c:pt>
              </c:numCache>
            </c:numRef>
          </c:xVal>
          <c:yVal>
            <c:numRef>
              <c:f>'grafici '!$AL$36:$AL$37</c:f>
              <c:numCache>
                <c:formatCode>General</c:formatCode>
                <c:ptCount val="2"/>
                <c:pt idx="0">
                  <c:v>62.5</c:v>
                </c:pt>
                <c:pt idx="1">
                  <c:v>66.2</c:v>
                </c:pt>
              </c:numCache>
            </c:numRef>
          </c:yVal>
          <c:smooth val="0"/>
        </c:ser>
        <c:ser>
          <c:idx val="5"/>
          <c:order val="5"/>
          <c:tx>
            <c:strRef>
              <c:f>'grafici '!$AM$35</c:f>
              <c:strCache>
                <c:ptCount val="1"/>
                <c:pt idx="0">
                  <c:v>PIAZZALE SNAV (area 2)</c:v>
                </c:pt>
              </c:strCache>
            </c:strRef>
          </c:tx>
          <c:spPr>
            <a:ln w="15875" cap="rnd">
              <a:solidFill>
                <a:schemeClr val="accent6"/>
              </a:solidFill>
              <a:round/>
            </a:ln>
            <a:effectLst/>
          </c:spPr>
          <c:marker>
            <c:symbol val="plus"/>
            <c:size val="5"/>
            <c:spPr>
              <a:noFill/>
              <a:ln>
                <a:solidFill>
                  <a:srgbClr val="4F81BD"/>
                </a:solidFill>
                <a:prstDash val="solid"/>
              </a:ln>
            </c:spPr>
          </c:marker>
          <c:dPt>
            <c:idx val="1"/>
            <c:bubble3D val="0"/>
            <c:spPr>
              <a:ln w="15875" cap="rnd">
                <a:solidFill>
                  <a:schemeClr val="accent5">
                    <a:lumMod val="60000"/>
                    <a:lumOff val="40000"/>
                  </a:schemeClr>
                </a:solidFill>
                <a:round/>
              </a:ln>
              <a:effectLst/>
            </c:spPr>
          </c:dPt>
          <c:xVal>
            <c:numRef>
              <c:f>'grafici '!$AN$35:$AN$36</c:f>
              <c:numCache>
                <c:formatCode>General</c:formatCode>
                <c:ptCount val="2"/>
                <c:pt idx="0">
                  <c:v>1</c:v>
                </c:pt>
                <c:pt idx="1">
                  <c:v>2</c:v>
                </c:pt>
              </c:numCache>
            </c:numRef>
          </c:xVal>
          <c:yVal>
            <c:numRef>
              <c:f>'grafici '!$AO$35:$AO$36</c:f>
              <c:numCache>
                <c:formatCode>General</c:formatCode>
                <c:ptCount val="2"/>
                <c:pt idx="0">
                  <c:v>63.1</c:v>
                </c:pt>
                <c:pt idx="1">
                  <c:v>68</c:v>
                </c:pt>
              </c:numCache>
            </c:numRef>
          </c:yVal>
          <c:smooth val="0"/>
        </c:ser>
        <c:ser>
          <c:idx val="6"/>
          <c:order val="6"/>
          <c:tx>
            <c:strRef>
              <c:f>'grafici '!$AM$18</c:f>
              <c:strCache>
                <c:ptCount val="1"/>
                <c:pt idx="0">
                  <c:v> level I left side </c:v>
                </c:pt>
              </c:strCache>
            </c:strRef>
          </c:tx>
          <c:spPr>
            <a:ln w="15875" cap="rnd">
              <a:solidFill>
                <a:schemeClr val="accent1">
                  <a:lumMod val="60000"/>
                </a:schemeClr>
              </a:solidFill>
              <a:round/>
            </a:ln>
            <a:effectLst/>
          </c:spPr>
          <c:marker>
            <c:symbol val="star"/>
            <c:size val="5"/>
            <c:spPr>
              <a:noFill/>
              <a:ln w="9525">
                <a:solidFill>
                  <a:schemeClr val="accent1">
                    <a:lumMod val="60000"/>
                  </a:schemeClr>
                </a:solidFill>
              </a:ln>
              <a:effectLst/>
            </c:spPr>
          </c:marker>
          <c:xVal>
            <c:numRef>
              <c:f>'grafici '!$AN$18:$AN$26</c:f>
              <c:numCache>
                <c:formatCode>General</c:formatCode>
                <c:ptCount val="9"/>
                <c:pt idx="0">
                  <c:v>1</c:v>
                </c:pt>
                <c:pt idx="1">
                  <c:v>2</c:v>
                </c:pt>
                <c:pt idx="2">
                  <c:v>3</c:v>
                </c:pt>
                <c:pt idx="3">
                  <c:v>4</c:v>
                </c:pt>
                <c:pt idx="4">
                  <c:v>5</c:v>
                </c:pt>
                <c:pt idx="5">
                  <c:v>6</c:v>
                </c:pt>
                <c:pt idx="6">
                  <c:v>7</c:v>
                </c:pt>
                <c:pt idx="7">
                  <c:v>8</c:v>
                </c:pt>
                <c:pt idx="8">
                  <c:v>9</c:v>
                </c:pt>
              </c:numCache>
            </c:numRef>
          </c:xVal>
          <c:yVal>
            <c:numRef>
              <c:f>'grafici '!$AO$18:$AO$26</c:f>
              <c:numCache>
                <c:formatCode>General</c:formatCode>
                <c:ptCount val="9"/>
                <c:pt idx="0">
                  <c:v>71</c:v>
                </c:pt>
                <c:pt idx="1">
                  <c:v>72.7</c:v>
                </c:pt>
                <c:pt idx="2">
                  <c:v>71.8</c:v>
                </c:pt>
                <c:pt idx="3">
                  <c:v>82.2</c:v>
                </c:pt>
                <c:pt idx="4">
                  <c:v>83.7</c:v>
                </c:pt>
                <c:pt idx="5">
                  <c:v>82.4</c:v>
                </c:pt>
                <c:pt idx="6">
                  <c:v>81.3</c:v>
                </c:pt>
                <c:pt idx="7">
                  <c:v>76.099999999999994</c:v>
                </c:pt>
                <c:pt idx="8">
                  <c:v>64.8</c:v>
                </c:pt>
              </c:numCache>
            </c:numRef>
          </c:yVal>
          <c:smooth val="0"/>
        </c:ser>
        <c:ser>
          <c:idx val="7"/>
          <c:order val="7"/>
          <c:tx>
            <c:strRef>
              <c:f>'grafici '!$AM$32</c:f>
              <c:strCache>
                <c:ptCount val="1"/>
                <c:pt idx="0">
                  <c:v>Level III side Naples </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Lit>
              <c:formatCode>General</c:formatCode>
              <c:ptCount val="1"/>
              <c:pt idx="0">
                <c:v>1</c:v>
              </c:pt>
            </c:numLit>
          </c:xVal>
          <c:yVal>
            <c:numRef>
              <c:f>'grafici '!$AO$32</c:f>
              <c:numCache>
                <c:formatCode>General</c:formatCode>
                <c:ptCount val="1"/>
                <c:pt idx="0">
                  <c:v>76.400000000000006</c:v>
                </c:pt>
              </c:numCache>
            </c:numRef>
          </c:yVal>
          <c:smooth val="0"/>
        </c:ser>
        <c:ser>
          <c:idx val="8"/>
          <c:order val="8"/>
          <c:tx>
            <c:strRef>
              <c:f>'grafici '!$AM$33</c:f>
              <c:strCache>
                <c:ptCount val="1"/>
                <c:pt idx="0">
                  <c:v>level III side sea </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Lit>
              <c:formatCode>General</c:formatCode>
              <c:ptCount val="1"/>
              <c:pt idx="0">
                <c:v>1</c:v>
              </c:pt>
            </c:numLit>
          </c:xVal>
          <c:yVal>
            <c:numRef>
              <c:f>'grafici '!$AO$33</c:f>
              <c:numCache>
                <c:formatCode>General</c:formatCode>
                <c:ptCount val="1"/>
                <c:pt idx="0">
                  <c:v>78.099999999999994</c:v>
                </c:pt>
              </c:numCache>
            </c:numRef>
          </c:yVal>
          <c:smooth val="0"/>
        </c:ser>
        <c:ser>
          <c:idx val="9"/>
          <c:order val="9"/>
          <c:tx>
            <c:strRef>
              <c:f>'grafici '!$AM$30</c:f>
              <c:strCache>
                <c:ptCount val="1"/>
                <c:pt idx="0">
                  <c:v>level II around funnel side Naples </c:v>
                </c:pt>
              </c:strCache>
            </c:strRef>
          </c:tx>
          <c:spPr>
            <a:ln w="158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'grafici '!$AN$27:$AN$28</c:f>
              <c:numCache>
                <c:formatCode>General</c:formatCode>
                <c:ptCount val="2"/>
                <c:pt idx="0">
                  <c:v>1</c:v>
                </c:pt>
                <c:pt idx="1">
                  <c:v>2</c:v>
                </c:pt>
              </c:numCache>
            </c:numRef>
          </c:xVal>
          <c:yVal>
            <c:numRef>
              <c:f>'grafici '!$AO$30:$AO$31</c:f>
              <c:numCache>
                <c:formatCode>General</c:formatCode>
                <c:ptCount val="2"/>
                <c:pt idx="0">
                  <c:v>80.400000000000006</c:v>
                </c:pt>
                <c:pt idx="1">
                  <c:v>85.6</c:v>
                </c:pt>
              </c:numCache>
            </c:numRef>
          </c:yVal>
          <c:smooth val="0"/>
        </c:ser>
        <c:ser>
          <c:idx val="10"/>
          <c:order val="10"/>
          <c:tx>
            <c:strRef>
              <c:f>'grafici '!$AM$27</c:f>
              <c:strCache>
                <c:ptCount val="1"/>
                <c:pt idx="0">
                  <c:v>level I side Naples </c:v>
                </c:pt>
              </c:strCache>
            </c:strRef>
          </c:tx>
          <c:spPr>
            <a:ln w="158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'grafici '!$AN$27:$AN$29</c:f>
              <c:numCache>
                <c:formatCode>General</c:formatCode>
                <c:ptCount val="3"/>
                <c:pt idx="0">
                  <c:v>1</c:v>
                </c:pt>
                <c:pt idx="1">
                  <c:v>2</c:v>
                </c:pt>
                <c:pt idx="2">
                  <c:v>3</c:v>
                </c:pt>
              </c:numCache>
            </c:numRef>
          </c:xVal>
          <c:yVal>
            <c:numRef>
              <c:f>'grafici '!$AO$27:$AO$29</c:f>
              <c:numCache>
                <c:formatCode>General</c:formatCode>
                <c:ptCount val="3"/>
                <c:pt idx="0">
                  <c:v>78.400000000000006</c:v>
                </c:pt>
                <c:pt idx="1">
                  <c:v>76.400000000000006</c:v>
                </c:pt>
                <c:pt idx="2">
                  <c:v>73.599999999999994</c:v>
                </c:pt>
              </c:numCache>
            </c:numRef>
          </c:yVal>
          <c:smooth val="0"/>
        </c:ser>
        <c:dLbls>
          <c:showLegendKey val="0"/>
          <c:showVal val="0"/>
          <c:showCatName val="0"/>
          <c:showSerName val="0"/>
          <c:showPercent val="0"/>
          <c:showBubbleSize val="0"/>
        </c:dLbls>
        <c:axId val="1968800960"/>
        <c:axId val="1968802048"/>
      </c:scatterChart>
      <c:valAx>
        <c:axId val="1968800960"/>
        <c:scaling>
          <c:orientation val="minMax"/>
          <c:max val="9"/>
          <c:min val="1"/>
        </c:scaling>
        <c:delete val="0"/>
        <c:axPos val="b"/>
        <c:majorGridlines>
          <c:spPr>
            <a:ln w="9525" cap="flat" cmpd="sng" algn="ctr">
              <a:solidFill>
                <a:schemeClr val="tx1">
                  <a:lumMod val="15000"/>
                  <a:lumOff val="85000"/>
                </a:schemeClr>
              </a:solidFill>
              <a:round/>
            </a:ln>
            <a:effectLst/>
          </c:spPr>
        </c:majorGridlines>
        <c:title>
          <c:tx>
            <c:rich>
              <a:bodyPr/>
              <a:lstStyle/>
              <a:p>
                <a:pPr>
                  <a:defRPr sz="800" b="0">
                    <a:latin typeface="Times New Roman" panose="02020603050405020304" pitchFamily="18" charset="0"/>
                    <a:cs typeface="Times New Roman" panose="02020603050405020304" pitchFamily="18" charset="0"/>
                  </a:defRPr>
                </a:pPr>
                <a:r>
                  <a:rPr lang="it-IT" sz="800" b="0">
                    <a:latin typeface="Times New Roman" panose="02020603050405020304" pitchFamily="18" charset="0"/>
                    <a:cs typeface="Times New Roman" panose="02020603050405020304" pitchFamily="18" charset="0"/>
                  </a:rPr>
                  <a:t>n</a:t>
                </a:r>
                <a:r>
                  <a:rPr lang="it-IT" sz="800" b="0" baseline="30000">
                    <a:latin typeface="Times New Roman" panose="02020603050405020304" pitchFamily="18" charset="0"/>
                    <a:cs typeface="Times New Roman" panose="02020603050405020304" pitchFamily="18" charset="0"/>
                  </a:rPr>
                  <a:t>O</a:t>
                </a:r>
                <a:r>
                  <a:rPr lang="it-IT" sz="800" b="0" baseline="0">
                    <a:latin typeface="Times New Roman" panose="02020603050405020304" pitchFamily="18" charset="0"/>
                    <a:cs typeface="Times New Roman" panose="02020603050405020304" pitchFamily="18" charset="0"/>
                  </a:rPr>
                  <a:t> of measures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8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n-US"/>
          </a:p>
        </c:txPr>
        <c:crossAx val="1968802048"/>
        <c:crosses val="autoZero"/>
        <c:crossBetween val="midCat"/>
      </c:valAx>
      <c:valAx>
        <c:axId val="1968802048"/>
        <c:scaling>
          <c:orientation val="minMax"/>
          <c:max val="90"/>
          <c:min val="60"/>
        </c:scaling>
        <c:delete val="0"/>
        <c:axPos val="l"/>
        <c:majorGridlines>
          <c:spPr>
            <a:ln w="9525" cap="flat" cmpd="sng" algn="ctr">
              <a:solidFill>
                <a:schemeClr val="tx1">
                  <a:lumMod val="15000"/>
                  <a:lumOff val="85000"/>
                </a:schemeClr>
              </a:solidFill>
              <a:round/>
            </a:ln>
            <a:effectLst/>
          </c:spPr>
        </c:majorGridlines>
        <c:title>
          <c:tx>
            <c:rich>
              <a:bodyPr/>
              <a:lstStyle/>
              <a:p>
                <a:pPr>
                  <a:defRPr sz="800" b="0">
                    <a:latin typeface="Times New Roman" panose="02020603050405020304" pitchFamily="18" charset="0"/>
                    <a:cs typeface="Times New Roman" panose="02020603050405020304" pitchFamily="18" charset="0"/>
                  </a:defRPr>
                </a:pPr>
                <a:r>
                  <a:rPr lang="it-IT" sz="800" b="0">
                    <a:latin typeface="Times New Roman" panose="02020603050405020304" pitchFamily="18" charset="0"/>
                    <a:cs typeface="Times New Roman" panose="02020603050405020304" pitchFamily="18" charset="0"/>
                  </a:rPr>
                  <a:t>dB(A)</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8800960"/>
        <c:crosses val="autoZero"/>
        <c:crossBetween val="midCat"/>
      </c:valAx>
      <c:spPr>
        <a:noFill/>
        <a:ln w="25400">
          <a:noFill/>
        </a:ln>
      </c:spPr>
    </c:plotArea>
    <c:legend>
      <c:legendPos val="t"/>
      <c:layout>
        <c:manualLayout>
          <c:xMode val="edge"/>
          <c:yMode val="edge"/>
          <c:x val="0.11121370831716659"/>
          <c:y val="2.9182879377431907E-2"/>
          <c:w val="0.8331360319980472"/>
          <c:h val="0.23134670179846201"/>
        </c:manualLayout>
      </c:layout>
      <c:overlay val="0"/>
      <c:spPr>
        <a:noFill/>
        <a:ln w="25400">
          <a:noFill/>
        </a:ln>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60386001000411E-2"/>
          <c:y val="1.7975248529113412E-2"/>
          <c:w val="0.87344967318057409"/>
          <c:h val="0.92208121941102539"/>
        </c:manualLayout>
      </c:layout>
      <c:scatterChart>
        <c:scatterStyle val="lineMarker"/>
        <c:varyColors val="0"/>
        <c:ser>
          <c:idx val="0"/>
          <c:order val="0"/>
          <c:tx>
            <c:v>20</c:v>
          </c:tx>
          <c:spPr>
            <a:ln w="15875" cap="rnd">
              <a:solidFill>
                <a:sysClr val="window" lastClr="FFFFFF">
                  <a:lumMod val="50000"/>
                </a:sysClr>
              </a:solidFill>
              <a:round/>
            </a:ln>
            <a:effectLst/>
          </c:spPr>
          <c:marker>
            <c:symbol val="none"/>
          </c:marker>
          <c:xVal>
            <c:numRef>
              <c:f>riassunto!$I$1:$AO$1</c:f>
              <c:numCache>
                <c:formatCode>General</c:formatCode>
                <c:ptCount val="33"/>
                <c:pt idx="0">
                  <c:v>12.5</c:v>
                </c:pt>
                <c:pt idx="1">
                  <c:v>16</c:v>
                </c:pt>
                <c:pt idx="2">
                  <c:v>20</c:v>
                </c:pt>
                <c:pt idx="3">
                  <c:v>25</c:v>
                </c:pt>
                <c:pt idx="4">
                  <c:v>31.5</c:v>
                </c:pt>
                <c:pt idx="5">
                  <c:v>40</c:v>
                </c:pt>
                <c:pt idx="6">
                  <c:v>50</c:v>
                </c:pt>
                <c:pt idx="7">
                  <c:v>63</c:v>
                </c:pt>
                <c:pt idx="8">
                  <c:v>80</c:v>
                </c:pt>
                <c:pt idx="9">
                  <c:v>100</c:v>
                </c:pt>
                <c:pt idx="10">
                  <c:v>125</c:v>
                </c:pt>
                <c:pt idx="11">
                  <c:v>160</c:v>
                </c:pt>
                <c:pt idx="12">
                  <c:v>200</c:v>
                </c:pt>
                <c:pt idx="13">
                  <c:v>250</c:v>
                </c:pt>
                <c:pt idx="14">
                  <c:v>315</c:v>
                </c:pt>
                <c:pt idx="15">
                  <c:v>400</c:v>
                </c:pt>
                <c:pt idx="16">
                  <c:v>500</c:v>
                </c:pt>
                <c:pt idx="17">
                  <c:v>630</c:v>
                </c:pt>
                <c:pt idx="18">
                  <c:v>800</c:v>
                </c:pt>
                <c:pt idx="19">
                  <c:v>1000</c:v>
                </c:pt>
                <c:pt idx="20">
                  <c:v>1250</c:v>
                </c:pt>
                <c:pt idx="21">
                  <c:v>1600</c:v>
                </c:pt>
                <c:pt idx="22">
                  <c:v>2000</c:v>
                </c:pt>
                <c:pt idx="23">
                  <c:v>2500</c:v>
                </c:pt>
                <c:pt idx="24">
                  <c:v>3150</c:v>
                </c:pt>
                <c:pt idx="25">
                  <c:v>4000</c:v>
                </c:pt>
                <c:pt idx="26">
                  <c:v>5000</c:v>
                </c:pt>
                <c:pt idx="27">
                  <c:v>6300</c:v>
                </c:pt>
                <c:pt idx="28">
                  <c:v>8000</c:v>
                </c:pt>
                <c:pt idx="29">
                  <c:v>10000</c:v>
                </c:pt>
                <c:pt idx="30">
                  <c:v>12500</c:v>
                </c:pt>
                <c:pt idx="31">
                  <c:v>16000</c:v>
                </c:pt>
                <c:pt idx="32">
                  <c:v>20000</c:v>
                </c:pt>
              </c:numCache>
            </c:numRef>
          </c:xVal>
          <c:yVal>
            <c:numRef>
              <c:f>riassunto!$I$157:$AO$157</c:f>
              <c:numCache>
                <c:formatCode>General</c:formatCode>
                <c:ptCount val="33"/>
                <c:pt idx="0">
                  <c:v>20.6</c:v>
                </c:pt>
                <c:pt idx="1">
                  <c:v>14.5</c:v>
                </c:pt>
                <c:pt idx="2">
                  <c:v>22.300000000000004</c:v>
                </c:pt>
                <c:pt idx="3">
                  <c:v>27.700000000000003</c:v>
                </c:pt>
                <c:pt idx="4">
                  <c:v>47.599999999999994</c:v>
                </c:pt>
                <c:pt idx="5">
                  <c:v>57.999999999999993</c:v>
                </c:pt>
                <c:pt idx="6">
                  <c:v>44.7</c:v>
                </c:pt>
                <c:pt idx="7">
                  <c:v>47.399999999999991</c:v>
                </c:pt>
                <c:pt idx="8">
                  <c:v>54.3</c:v>
                </c:pt>
                <c:pt idx="9">
                  <c:v>59.800000000000004</c:v>
                </c:pt>
                <c:pt idx="10">
                  <c:v>61.499999999999993</c:v>
                </c:pt>
                <c:pt idx="11">
                  <c:v>68</c:v>
                </c:pt>
                <c:pt idx="12">
                  <c:v>66.5</c:v>
                </c:pt>
                <c:pt idx="13">
                  <c:v>66.5</c:v>
                </c:pt>
                <c:pt idx="14">
                  <c:v>70</c:v>
                </c:pt>
                <c:pt idx="15">
                  <c:v>68.400000000000006</c:v>
                </c:pt>
                <c:pt idx="16">
                  <c:v>68.399999999999991</c:v>
                </c:pt>
                <c:pt idx="17">
                  <c:v>68.199999999999989</c:v>
                </c:pt>
                <c:pt idx="18">
                  <c:v>67.900000000000006</c:v>
                </c:pt>
                <c:pt idx="19">
                  <c:v>66.8</c:v>
                </c:pt>
                <c:pt idx="20">
                  <c:v>65.5</c:v>
                </c:pt>
                <c:pt idx="21">
                  <c:v>64.2</c:v>
                </c:pt>
                <c:pt idx="22">
                  <c:v>62.800000000000004</c:v>
                </c:pt>
                <c:pt idx="23">
                  <c:v>59.4</c:v>
                </c:pt>
                <c:pt idx="24">
                  <c:v>56.6</c:v>
                </c:pt>
                <c:pt idx="25">
                  <c:v>53.3</c:v>
                </c:pt>
                <c:pt idx="26">
                  <c:v>49.7</c:v>
                </c:pt>
                <c:pt idx="27">
                  <c:v>45.4</c:v>
                </c:pt>
                <c:pt idx="28">
                  <c:v>40.1</c:v>
                </c:pt>
                <c:pt idx="29">
                  <c:v>34.1</c:v>
                </c:pt>
                <c:pt idx="30">
                  <c:v>27.4</c:v>
                </c:pt>
                <c:pt idx="31">
                  <c:v>20.799999999999997</c:v>
                </c:pt>
                <c:pt idx="32">
                  <c:v>15.5</c:v>
                </c:pt>
              </c:numCache>
            </c:numRef>
          </c:yVal>
          <c:smooth val="0"/>
        </c:ser>
        <c:ser>
          <c:idx val="1"/>
          <c:order val="1"/>
          <c:tx>
            <c:v>21</c:v>
          </c:tx>
          <c:spPr>
            <a:ln w="15875" cap="rnd">
              <a:solidFill>
                <a:sysClr val="window" lastClr="FFFFFF">
                  <a:lumMod val="50000"/>
                </a:sysClr>
              </a:solidFill>
              <a:round/>
            </a:ln>
            <a:effectLst/>
          </c:spPr>
          <c:marker>
            <c:symbol val="none"/>
          </c:marker>
          <c:xVal>
            <c:numRef>
              <c:f>riassunto!$I$1:$AO$1</c:f>
              <c:numCache>
                <c:formatCode>General</c:formatCode>
                <c:ptCount val="33"/>
                <c:pt idx="0">
                  <c:v>12.5</c:v>
                </c:pt>
                <c:pt idx="1">
                  <c:v>16</c:v>
                </c:pt>
                <c:pt idx="2">
                  <c:v>20</c:v>
                </c:pt>
                <c:pt idx="3">
                  <c:v>25</c:v>
                </c:pt>
                <c:pt idx="4">
                  <c:v>31.5</c:v>
                </c:pt>
                <c:pt idx="5">
                  <c:v>40</c:v>
                </c:pt>
                <c:pt idx="6">
                  <c:v>50</c:v>
                </c:pt>
                <c:pt idx="7">
                  <c:v>63</c:v>
                </c:pt>
                <c:pt idx="8">
                  <c:v>80</c:v>
                </c:pt>
                <c:pt idx="9">
                  <c:v>100</c:v>
                </c:pt>
                <c:pt idx="10">
                  <c:v>125</c:v>
                </c:pt>
                <c:pt idx="11">
                  <c:v>160</c:v>
                </c:pt>
                <c:pt idx="12">
                  <c:v>200</c:v>
                </c:pt>
                <c:pt idx="13">
                  <c:v>250</c:v>
                </c:pt>
                <c:pt idx="14">
                  <c:v>315</c:v>
                </c:pt>
                <c:pt idx="15">
                  <c:v>400</c:v>
                </c:pt>
                <c:pt idx="16">
                  <c:v>500</c:v>
                </c:pt>
                <c:pt idx="17">
                  <c:v>630</c:v>
                </c:pt>
                <c:pt idx="18">
                  <c:v>800</c:v>
                </c:pt>
                <c:pt idx="19">
                  <c:v>1000</c:v>
                </c:pt>
                <c:pt idx="20">
                  <c:v>1250</c:v>
                </c:pt>
                <c:pt idx="21">
                  <c:v>1600</c:v>
                </c:pt>
                <c:pt idx="22">
                  <c:v>2000</c:v>
                </c:pt>
                <c:pt idx="23">
                  <c:v>2500</c:v>
                </c:pt>
                <c:pt idx="24">
                  <c:v>3150</c:v>
                </c:pt>
                <c:pt idx="25">
                  <c:v>4000</c:v>
                </c:pt>
                <c:pt idx="26">
                  <c:v>5000</c:v>
                </c:pt>
                <c:pt idx="27">
                  <c:v>6300</c:v>
                </c:pt>
                <c:pt idx="28">
                  <c:v>8000</c:v>
                </c:pt>
                <c:pt idx="29">
                  <c:v>10000</c:v>
                </c:pt>
                <c:pt idx="30">
                  <c:v>12500</c:v>
                </c:pt>
                <c:pt idx="31">
                  <c:v>16000</c:v>
                </c:pt>
                <c:pt idx="32">
                  <c:v>20000</c:v>
                </c:pt>
              </c:numCache>
            </c:numRef>
          </c:xVal>
          <c:yVal>
            <c:numRef>
              <c:f>riassunto!$I$70:$AO$70</c:f>
              <c:numCache>
                <c:formatCode>General</c:formatCode>
                <c:ptCount val="33"/>
                <c:pt idx="0">
                  <c:v>10.500000000000007</c:v>
                </c:pt>
                <c:pt idx="1">
                  <c:v>15.200000000000003</c:v>
                </c:pt>
                <c:pt idx="2">
                  <c:v>22.6</c:v>
                </c:pt>
                <c:pt idx="3">
                  <c:v>27.899999999999991</c:v>
                </c:pt>
                <c:pt idx="4">
                  <c:v>47.099999999999994</c:v>
                </c:pt>
                <c:pt idx="5">
                  <c:v>58.800000000000004</c:v>
                </c:pt>
                <c:pt idx="6">
                  <c:v>49.899999999999991</c:v>
                </c:pt>
                <c:pt idx="7">
                  <c:v>55.5</c:v>
                </c:pt>
                <c:pt idx="8">
                  <c:v>61.099999999999994</c:v>
                </c:pt>
                <c:pt idx="9">
                  <c:v>59.199999999999996</c:v>
                </c:pt>
                <c:pt idx="10">
                  <c:v>66.199999999999989</c:v>
                </c:pt>
                <c:pt idx="11">
                  <c:v>65.5</c:v>
                </c:pt>
                <c:pt idx="12">
                  <c:v>63.9</c:v>
                </c:pt>
                <c:pt idx="13">
                  <c:v>65</c:v>
                </c:pt>
                <c:pt idx="14">
                  <c:v>68.5</c:v>
                </c:pt>
                <c:pt idx="15">
                  <c:v>68.400000000000006</c:v>
                </c:pt>
                <c:pt idx="16">
                  <c:v>68</c:v>
                </c:pt>
                <c:pt idx="17">
                  <c:v>67.5</c:v>
                </c:pt>
                <c:pt idx="18">
                  <c:v>67.3</c:v>
                </c:pt>
                <c:pt idx="19">
                  <c:v>65.400000000000006</c:v>
                </c:pt>
                <c:pt idx="20">
                  <c:v>64.699999999999989</c:v>
                </c:pt>
                <c:pt idx="21">
                  <c:v>63.9</c:v>
                </c:pt>
                <c:pt idx="22">
                  <c:v>62.300000000000004</c:v>
                </c:pt>
                <c:pt idx="23">
                  <c:v>59.199999999999996</c:v>
                </c:pt>
                <c:pt idx="24">
                  <c:v>57.1</c:v>
                </c:pt>
                <c:pt idx="25">
                  <c:v>54.3</c:v>
                </c:pt>
                <c:pt idx="26">
                  <c:v>50.6</c:v>
                </c:pt>
                <c:pt idx="27">
                  <c:v>46.3</c:v>
                </c:pt>
                <c:pt idx="28">
                  <c:v>41.699999999999996</c:v>
                </c:pt>
                <c:pt idx="29">
                  <c:v>36.200000000000003</c:v>
                </c:pt>
                <c:pt idx="30">
                  <c:v>30.400000000000002</c:v>
                </c:pt>
                <c:pt idx="31">
                  <c:v>22.200000000000003</c:v>
                </c:pt>
                <c:pt idx="32">
                  <c:v>12.400000000000002</c:v>
                </c:pt>
              </c:numCache>
            </c:numRef>
          </c:yVal>
          <c:smooth val="0"/>
        </c:ser>
        <c:ser>
          <c:idx val="3"/>
          <c:order val="2"/>
          <c:tx>
            <c:strRef>
              <c:f>riassunto!$C$147</c:f>
              <c:strCache>
                <c:ptCount val="1"/>
                <c:pt idx="0">
                  <c:v>18</c:v>
                </c:pt>
              </c:strCache>
            </c:strRef>
          </c:tx>
          <c:spPr>
            <a:ln w="15875">
              <a:solidFill>
                <a:sysClr val="windowText" lastClr="000000"/>
              </a:solidFill>
            </a:ln>
          </c:spPr>
          <c:marker>
            <c:symbol val="none"/>
          </c:marker>
          <c:xVal>
            <c:numRef>
              <c:f>riassunto!$I$1:$AO$1</c:f>
              <c:numCache>
                <c:formatCode>General</c:formatCode>
                <c:ptCount val="33"/>
                <c:pt idx="0">
                  <c:v>12.5</c:v>
                </c:pt>
                <c:pt idx="1">
                  <c:v>16</c:v>
                </c:pt>
                <c:pt idx="2">
                  <c:v>20</c:v>
                </c:pt>
                <c:pt idx="3">
                  <c:v>25</c:v>
                </c:pt>
                <c:pt idx="4">
                  <c:v>31.5</c:v>
                </c:pt>
                <c:pt idx="5">
                  <c:v>40</c:v>
                </c:pt>
                <c:pt idx="6">
                  <c:v>50</c:v>
                </c:pt>
                <c:pt idx="7">
                  <c:v>63</c:v>
                </c:pt>
                <c:pt idx="8">
                  <c:v>80</c:v>
                </c:pt>
                <c:pt idx="9">
                  <c:v>100</c:v>
                </c:pt>
                <c:pt idx="10">
                  <c:v>125</c:v>
                </c:pt>
                <c:pt idx="11">
                  <c:v>160</c:v>
                </c:pt>
                <c:pt idx="12">
                  <c:v>200</c:v>
                </c:pt>
                <c:pt idx="13">
                  <c:v>250</c:v>
                </c:pt>
                <c:pt idx="14">
                  <c:v>315</c:v>
                </c:pt>
                <c:pt idx="15">
                  <c:v>400</c:v>
                </c:pt>
                <c:pt idx="16">
                  <c:v>500</c:v>
                </c:pt>
                <c:pt idx="17">
                  <c:v>630</c:v>
                </c:pt>
                <c:pt idx="18">
                  <c:v>800</c:v>
                </c:pt>
                <c:pt idx="19">
                  <c:v>1000</c:v>
                </c:pt>
                <c:pt idx="20">
                  <c:v>1250</c:v>
                </c:pt>
                <c:pt idx="21">
                  <c:v>1600</c:v>
                </c:pt>
                <c:pt idx="22">
                  <c:v>2000</c:v>
                </c:pt>
                <c:pt idx="23">
                  <c:v>2500</c:v>
                </c:pt>
                <c:pt idx="24">
                  <c:v>3150</c:v>
                </c:pt>
                <c:pt idx="25">
                  <c:v>4000</c:v>
                </c:pt>
                <c:pt idx="26">
                  <c:v>5000</c:v>
                </c:pt>
                <c:pt idx="27">
                  <c:v>6300</c:v>
                </c:pt>
                <c:pt idx="28">
                  <c:v>8000</c:v>
                </c:pt>
                <c:pt idx="29">
                  <c:v>10000</c:v>
                </c:pt>
                <c:pt idx="30">
                  <c:v>12500</c:v>
                </c:pt>
                <c:pt idx="31">
                  <c:v>16000</c:v>
                </c:pt>
                <c:pt idx="32">
                  <c:v>20000</c:v>
                </c:pt>
              </c:numCache>
            </c:numRef>
          </c:xVal>
          <c:yVal>
            <c:numRef>
              <c:f>riassunto!$I$149:$AO$149</c:f>
              <c:numCache>
                <c:formatCode>General</c:formatCode>
                <c:ptCount val="33"/>
                <c:pt idx="0">
                  <c:v>15.399999999999999</c:v>
                </c:pt>
                <c:pt idx="1">
                  <c:v>11.599999999999994</c:v>
                </c:pt>
                <c:pt idx="2">
                  <c:v>22.000000000000007</c:v>
                </c:pt>
                <c:pt idx="3">
                  <c:v>26.700000000000003</c:v>
                </c:pt>
                <c:pt idx="4">
                  <c:v>43.5</c:v>
                </c:pt>
                <c:pt idx="5">
                  <c:v>53.300000000000004</c:v>
                </c:pt>
                <c:pt idx="6">
                  <c:v>51.8</c:v>
                </c:pt>
                <c:pt idx="7">
                  <c:v>51.2</c:v>
                </c:pt>
                <c:pt idx="8">
                  <c:v>54.7</c:v>
                </c:pt>
                <c:pt idx="9">
                  <c:v>62.199999999999996</c:v>
                </c:pt>
                <c:pt idx="10">
                  <c:v>72.900000000000006</c:v>
                </c:pt>
                <c:pt idx="11">
                  <c:v>72.199999999999989</c:v>
                </c:pt>
                <c:pt idx="12">
                  <c:v>67.699999999999989</c:v>
                </c:pt>
                <c:pt idx="13">
                  <c:v>66.800000000000011</c:v>
                </c:pt>
                <c:pt idx="14">
                  <c:v>70.100000000000009</c:v>
                </c:pt>
                <c:pt idx="15">
                  <c:v>70.2</c:v>
                </c:pt>
                <c:pt idx="16">
                  <c:v>70</c:v>
                </c:pt>
                <c:pt idx="17">
                  <c:v>69.599999999999994</c:v>
                </c:pt>
                <c:pt idx="18">
                  <c:v>68.400000000000006</c:v>
                </c:pt>
                <c:pt idx="19">
                  <c:v>66.8</c:v>
                </c:pt>
                <c:pt idx="20">
                  <c:v>66.5</c:v>
                </c:pt>
                <c:pt idx="21">
                  <c:v>64.3</c:v>
                </c:pt>
                <c:pt idx="22">
                  <c:v>62.300000000000004</c:v>
                </c:pt>
                <c:pt idx="23">
                  <c:v>59.9</c:v>
                </c:pt>
                <c:pt idx="24">
                  <c:v>57.5</c:v>
                </c:pt>
                <c:pt idx="25">
                  <c:v>54.2</c:v>
                </c:pt>
                <c:pt idx="26">
                  <c:v>51.1</c:v>
                </c:pt>
                <c:pt idx="27">
                  <c:v>47.1</c:v>
                </c:pt>
                <c:pt idx="28">
                  <c:v>42.3</c:v>
                </c:pt>
                <c:pt idx="29">
                  <c:v>35.9</c:v>
                </c:pt>
                <c:pt idx="30">
                  <c:v>29.3</c:v>
                </c:pt>
                <c:pt idx="31">
                  <c:v>22.5</c:v>
                </c:pt>
                <c:pt idx="32">
                  <c:v>16.8</c:v>
                </c:pt>
              </c:numCache>
            </c:numRef>
          </c:yVal>
          <c:smooth val="0"/>
        </c:ser>
        <c:ser>
          <c:idx val="4"/>
          <c:order val="3"/>
          <c:tx>
            <c:strRef>
              <c:f>riassunto!$C$151</c:f>
              <c:strCache>
                <c:ptCount val="1"/>
                <c:pt idx="0">
                  <c:v>19</c:v>
                </c:pt>
              </c:strCache>
            </c:strRef>
          </c:tx>
          <c:spPr>
            <a:ln w="19050">
              <a:solidFill>
                <a:sysClr val="windowText" lastClr="000000"/>
              </a:solidFill>
            </a:ln>
          </c:spPr>
          <c:marker>
            <c:symbol val="none"/>
          </c:marker>
          <c:xVal>
            <c:numRef>
              <c:f>riassunto!$I$1:$AO$1</c:f>
              <c:numCache>
                <c:formatCode>General</c:formatCode>
                <c:ptCount val="33"/>
                <c:pt idx="0">
                  <c:v>12.5</c:v>
                </c:pt>
                <c:pt idx="1">
                  <c:v>16</c:v>
                </c:pt>
                <c:pt idx="2">
                  <c:v>20</c:v>
                </c:pt>
                <c:pt idx="3">
                  <c:v>25</c:v>
                </c:pt>
                <c:pt idx="4">
                  <c:v>31.5</c:v>
                </c:pt>
                <c:pt idx="5">
                  <c:v>40</c:v>
                </c:pt>
                <c:pt idx="6">
                  <c:v>50</c:v>
                </c:pt>
                <c:pt idx="7">
                  <c:v>63</c:v>
                </c:pt>
                <c:pt idx="8">
                  <c:v>80</c:v>
                </c:pt>
                <c:pt idx="9">
                  <c:v>100</c:v>
                </c:pt>
                <c:pt idx="10">
                  <c:v>125</c:v>
                </c:pt>
                <c:pt idx="11">
                  <c:v>160</c:v>
                </c:pt>
                <c:pt idx="12">
                  <c:v>200</c:v>
                </c:pt>
                <c:pt idx="13">
                  <c:v>250</c:v>
                </c:pt>
                <c:pt idx="14">
                  <c:v>315</c:v>
                </c:pt>
                <c:pt idx="15">
                  <c:v>400</c:v>
                </c:pt>
                <c:pt idx="16">
                  <c:v>500</c:v>
                </c:pt>
                <c:pt idx="17">
                  <c:v>630</c:v>
                </c:pt>
                <c:pt idx="18">
                  <c:v>800</c:v>
                </c:pt>
                <c:pt idx="19">
                  <c:v>1000</c:v>
                </c:pt>
                <c:pt idx="20">
                  <c:v>1250</c:v>
                </c:pt>
                <c:pt idx="21">
                  <c:v>1600</c:v>
                </c:pt>
                <c:pt idx="22">
                  <c:v>2000</c:v>
                </c:pt>
                <c:pt idx="23">
                  <c:v>2500</c:v>
                </c:pt>
                <c:pt idx="24">
                  <c:v>3150</c:v>
                </c:pt>
                <c:pt idx="25">
                  <c:v>4000</c:v>
                </c:pt>
                <c:pt idx="26">
                  <c:v>5000</c:v>
                </c:pt>
                <c:pt idx="27">
                  <c:v>6300</c:v>
                </c:pt>
                <c:pt idx="28">
                  <c:v>8000</c:v>
                </c:pt>
                <c:pt idx="29">
                  <c:v>10000</c:v>
                </c:pt>
                <c:pt idx="30">
                  <c:v>12500</c:v>
                </c:pt>
                <c:pt idx="31">
                  <c:v>16000</c:v>
                </c:pt>
                <c:pt idx="32">
                  <c:v>20000</c:v>
                </c:pt>
              </c:numCache>
            </c:numRef>
          </c:xVal>
          <c:yVal>
            <c:numRef>
              <c:f>riassunto!$I$153:$AO$153</c:f>
              <c:numCache>
                <c:formatCode>General</c:formatCode>
                <c:ptCount val="33"/>
                <c:pt idx="0">
                  <c:v>19.300000000000004</c:v>
                </c:pt>
                <c:pt idx="1">
                  <c:v>19.299999999999997</c:v>
                </c:pt>
                <c:pt idx="2">
                  <c:v>21.9</c:v>
                </c:pt>
                <c:pt idx="3">
                  <c:v>28.599999999999994</c:v>
                </c:pt>
                <c:pt idx="4">
                  <c:v>50</c:v>
                </c:pt>
                <c:pt idx="5">
                  <c:v>61.800000000000004</c:v>
                </c:pt>
                <c:pt idx="6">
                  <c:v>51.399999999999991</c:v>
                </c:pt>
                <c:pt idx="7">
                  <c:v>51</c:v>
                </c:pt>
                <c:pt idx="8">
                  <c:v>60.8</c:v>
                </c:pt>
                <c:pt idx="9">
                  <c:v>68.599999999999994</c:v>
                </c:pt>
                <c:pt idx="10">
                  <c:v>70.699999999999989</c:v>
                </c:pt>
                <c:pt idx="11">
                  <c:v>73.899999999999991</c:v>
                </c:pt>
                <c:pt idx="12">
                  <c:v>74.5</c:v>
                </c:pt>
                <c:pt idx="13">
                  <c:v>74.300000000000011</c:v>
                </c:pt>
                <c:pt idx="14">
                  <c:v>75.300000000000011</c:v>
                </c:pt>
                <c:pt idx="15">
                  <c:v>76.2</c:v>
                </c:pt>
                <c:pt idx="16">
                  <c:v>75.8</c:v>
                </c:pt>
                <c:pt idx="17">
                  <c:v>75.699999999999989</c:v>
                </c:pt>
                <c:pt idx="18">
                  <c:v>75.5</c:v>
                </c:pt>
                <c:pt idx="19">
                  <c:v>74.599999999999994</c:v>
                </c:pt>
                <c:pt idx="20">
                  <c:v>72.8</c:v>
                </c:pt>
                <c:pt idx="21">
                  <c:v>71.400000000000006</c:v>
                </c:pt>
                <c:pt idx="22">
                  <c:v>70.3</c:v>
                </c:pt>
                <c:pt idx="23">
                  <c:v>67.7</c:v>
                </c:pt>
                <c:pt idx="24">
                  <c:v>65.099999999999994</c:v>
                </c:pt>
                <c:pt idx="25">
                  <c:v>62.3</c:v>
                </c:pt>
                <c:pt idx="26">
                  <c:v>58.9</c:v>
                </c:pt>
                <c:pt idx="27">
                  <c:v>55</c:v>
                </c:pt>
                <c:pt idx="28">
                  <c:v>49.9</c:v>
                </c:pt>
                <c:pt idx="29">
                  <c:v>44.1</c:v>
                </c:pt>
                <c:pt idx="30">
                  <c:v>37.6</c:v>
                </c:pt>
                <c:pt idx="31">
                  <c:v>30.700000000000003</c:v>
                </c:pt>
                <c:pt idx="32">
                  <c:v>23.2</c:v>
                </c:pt>
              </c:numCache>
            </c:numRef>
          </c:yVal>
          <c:smooth val="0"/>
        </c:ser>
        <c:ser>
          <c:idx val="5"/>
          <c:order val="4"/>
          <c:tx>
            <c:strRef>
              <c:f>riassunto!$C$159</c:f>
              <c:strCache>
                <c:ptCount val="1"/>
                <c:pt idx="0">
                  <c:v>22</c:v>
                </c:pt>
              </c:strCache>
            </c:strRef>
          </c:tx>
          <c:spPr>
            <a:ln w="15875">
              <a:solidFill>
                <a:sysClr val="window" lastClr="FFFFFF">
                  <a:lumMod val="50000"/>
                </a:sysClr>
              </a:solidFill>
            </a:ln>
          </c:spPr>
          <c:marker>
            <c:symbol val="none"/>
          </c:marker>
          <c:xVal>
            <c:numRef>
              <c:f>riassunto!$I$1:$AO$1</c:f>
              <c:numCache>
                <c:formatCode>General</c:formatCode>
                <c:ptCount val="33"/>
                <c:pt idx="0">
                  <c:v>12.5</c:v>
                </c:pt>
                <c:pt idx="1">
                  <c:v>16</c:v>
                </c:pt>
                <c:pt idx="2">
                  <c:v>20</c:v>
                </c:pt>
                <c:pt idx="3">
                  <c:v>25</c:v>
                </c:pt>
                <c:pt idx="4">
                  <c:v>31.5</c:v>
                </c:pt>
                <c:pt idx="5">
                  <c:v>40</c:v>
                </c:pt>
                <c:pt idx="6">
                  <c:v>50</c:v>
                </c:pt>
                <c:pt idx="7">
                  <c:v>63</c:v>
                </c:pt>
                <c:pt idx="8">
                  <c:v>80</c:v>
                </c:pt>
                <c:pt idx="9">
                  <c:v>100</c:v>
                </c:pt>
                <c:pt idx="10">
                  <c:v>125</c:v>
                </c:pt>
                <c:pt idx="11">
                  <c:v>160</c:v>
                </c:pt>
                <c:pt idx="12">
                  <c:v>200</c:v>
                </c:pt>
                <c:pt idx="13">
                  <c:v>250</c:v>
                </c:pt>
                <c:pt idx="14">
                  <c:v>315</c:v>
                </c:pt>
                <c:pt idx="15">
                  <c:v>400</c:v>
                </c:pt>
                <c:pt idx="16">
                  <c:v>500</c:v>
                </c:pt>
                <c:pt idx="17">
                  <c:v>630</c:v>
                </c:pt>
                <c:pt idx="18">
                  <c:v>800</c:v>
                </c:pt>
                <c:pt idx="19">
                  <c:v>1000</c:v>
                </c:pt>
                <c:pt idx="20">
                  <c:v>1250</c:v>
                </c:pt>
                <c:pt idx="21">
                  <c:v>1600</c:v>
                </c:pt>
                <c:pt idx="22">
                  <c:v>2000</c:v>
                </c:pt>
                <c:pt idx="23">
                  <c:v>2500</c:v>
                </c:pt>
                <c:pt idx="24">
                  <c:v>3150</c:v>
                </c:pt>
                <c:pt idx="25">
                  <c:v>4000</c:v>
                </c:pt>
                <c:pt idx="26">
                  <c:v>5000</c:v>
                </c:pt>
                <c:pt idx="27">
                  <c:v>6300</c:v>
                </c:pt>
                <c:pt idx="28">
                  <c:v>8000</c:v>
                </c:pt>
                <c:pt idx="29">
                  <c:v>10000</c:v>
                </c:pt>
                <c:pt idx="30">
                  <c:v>12500</c:v>
                </c:pt>
                <c:pt idx="31">
                  <c:v>16000</c:v>
                </c:pt>
                <c:pt idx="32">
                  <c:v>20000</c:v>
                </c:pt>
              </c:numCache>
            </c:numRef>
          </c:xVal>
          <c:yVal>
            <c:numRef>
              <c:f>riassunto!$I$161:$AO$161</c:f>
              <c:numCache>
                <c:formatCode>General</c:formatCode>
                <c:ptCount val="33"/>
                <c:pt idx="0">
                  <c:v>14.600000000000001</c:v>
                </c:pt>
                <c:pt idx="1">
                  <c:v>11.700000000000003</c:v>
                </c:pt>
                <c:pt idx="2">
                  <c:v>20.100000000000001</c:v>
                </c:pt>
                <c:pt idx="3">
                  <c:v>26.899999999999991</c:v>
                </c:pt>
                <c:pt idx="4">
                  <c:v>48.099999999999994</c:v>
                </c:pt>
                <c:pt idx="5">
                  <c:v>59.199999999999996</c:v>
                </c:pt>
                <c:pt idx="6">
                  <c:v>43.7</c:v>
                </c:pt>
                <c:pt idx="7">
                  <c:v>51.099999999999994</c:v>
                </c:pt>
                <c:pt idx="8">
                  <c:v>64.5</c:v>
                </c:pt>
                <c:pt idx="9">
                  <c:v>63.800000000000004</c:v>
                </c:pt>
                <c:pt idx="10">
                  <c:v>62.9</c:v>
                </c:pt>
                <c:pt idx="11">
                  <c:v>65.199999999999989</c:v>
                </c:pt>
                <c:pt idx="12">
                  <c:v>63.1</c:v>
                </c:pt>
                <c:pt idx="13">
                  <c:v>64.100000000000009</c:v>
                </c:pt>
                <c:pt idx="14">
                  <c:v>68.5</c:v>
                </c:pt>
                <c:pt idx="15">
                  <c:v>66.7</c:v>
                </c:pt>
                <c:pt idx="16">
                  <c:v>67</c:v>
                </c:pt>
                <c:pt idx="17">
                  <c:v>65.599999999999994</c:v>
                </c:pt>
                <c:pt idx="18">
                  <c:v>63.600000000000009</c:v>
                </c:pt>
                <c:pt idx="19">
                  <c:v>61.4</c:v>
                </c:pt>
                <c:pt idx="20">
                  <c:v>61.2</c:v>
                </c:pt>
                <c:pt idx="21">
                  <c:v>60.3</c:v>
                </c:pt>
                <c:pt idx="22">
                  <c:v>59.5</c:v>
                </c:pt>
                <c:pt idx="23">
                  <c:v>57.099999999999994</c:v>
                </c:pt>
                <c:pt idx="24">
                  <c:v>54.300000000000004</c:v>
                </c:pt>
                <c:pt idx="25">
                  <c:v>50.9</c:v>
                </c:pt>
                <c:pt idx="26">
                  <c:v>48.7</c:v>
                </c:pt>
                <c:pt idx="27">
                  <c:v>45.6</c:v>
                </c:pt>
                <c:pt idx="28">
                  <c:v>41.8</c:v>
                </c:pt>
                <c:pt idx="29">
                  <c:v>38.1</c:v>
                </c:pt>
                <c:pt idx="30">
                  <c:v>33.200000000000003</c:v>
                </c:pt>
                <c:pt idx="31">
                  <c:v>27.1</c:v>
                </c:pt>
                <c:pt idx="32">
                  <c:v>19.7</c:v>
                </c:pt>
              </c:numCache>
            </c:numRef>
          </c:yVal>
          <c:smooth val="0"/>
        </c:ser>
        <c:ser>
          <c:idx val="6"/>
          <c:order val="5"/>
          <c:tx>
            <c:strRef>
              <c:f>riassunto!$C$163</c:f>
              <c:strCache>
                <c:ptCount val="1"/>
                <c:pt idx="0">
                  <c:v>25</c:v>
                </c:pt>
              </c:strCache>
            </c:strRef>
          </c:tx>
          <c:spPr>
            <a:ln w="12700">
              <a:solidFill>
                <a:sysClr val="window" lastClr="FFFFFF">
                  <a:lumMod val="50000"/>
                </a:sysClr>
              </a:solidFill>
              <a:prstDash val="dash"/>
            </a:ln>
          </c:spPr>
          <c:marker>
            <c:symbol val="none"/>
          </c:marker>
          <c:xVal>
            <c:numRef>
              <c:f>riassunto!$I$1:$AO$1</c:f>
              <c:numCache>
                <c:formatCode>General</c:formatCode>
                <c:ptCount val="33"/>
                <c:pt idx="0">
                  <c:v>12.5</c:v>
                </c:pt>
                <c:pt idx="1">
                  <c:v>16</c:v>
                </c:pt>
                <c:pt idx="2">
                  <c:v>20</c:v>
                </c:pt>
                <c:pt idx="3">
                  <c:v>25</c:v>
                </c:pt>
                <c:pt idx="4">
                  <c:v>31.5</c:v>
                </c:pt>
                <c:pt idx="5">
                  <c:v>40</c:v>
                </c:pt>
                <c:pt idx="6">
                  <c:v>50</c:v>
                </c:pt>
                <c:pt idx="7">
                  <c:v>63</c:v>
                </c:pt>
                <c:pt idx="8">
                  <c:v>80</c:v>
                </c:pt>
                <c:pt idx="9">
                  <c:v>100</c:v>
                </c:pt>
                <c:pt idx="10">
                  <c:v>125</c:v>
                </c:pt>
                <c:pt idx="11">
                  <c:v>160</c:v>
                </c:pt>
                <c:pt idx="12">
                  <c:v>200</c:v>
                </c:pt>
                <c:pt idx="13">
                  <c:v>250</c:v>
                </c:pt>
                <c:pt idx="14">
                  <c:v>315</c:v>
                </c:pt>
                <c:pt idx="15">
                  <c:v>400</c:v>
                </c:pt>
                <c:pt idx="16">
                  <c:v>500</c:v>
                </c:pt>
                <c:pt idx="17">
                  <c:v>630</c:v>
                </c:pt>
                <c:pt idx="18">
                  <c:v>800</c:v>
                </c:pt>
                <c:pt idx="19">
                  <c:v>1000</c:v>
                </c:pt>
                <c:pt idx="20">
                  <c:v>1250</c:v>
                </c:pt>
                <c:pt idx="21">
                  <c:v>1600</c:v>
                </c:pt>
                <c:pt idx="22">
                  <c:v>2000</c:v>
                </c:pt>
                <c:pt idx="23">
                  <c:v>2500</c:v>
                </c:pt>
                <c:pt idx="24">
                  <c:v>3150</c:v>
                </c:pt>
                <c:pt idx="25">
                  <c:v>4000</c:v>
                </c:pt>
                <c:pt idx="26">
                  <c:v>5000</c:v>
                </c:pt>
                <c:pt idx="27">
                  <c:v>6300</c:v>
                </c:pt>
                <c:pt idx="28">
                  <c:v>8000</c:v>
                </c:pt>
                <c:pt idx="29">
                  <c:v>10000</c:v>
                </c:pt>
                <c:pt idx="30">
                  <c:v>12500</c:v>
                </c:pt>
                <c:pt idx="31">
                  <c:v>16000</c:v>
                </c:pt>
                <c:pt idx="32">
                  <c:v>20000</c:v>
                </c:pt>
              </c:numCache>
            </c:numRef>
          </c:xVal>
          <c:yVal>
            <c:numRef>
              <c:f>riassunto!$I$165:$AO$165</c:f>
              <c:numCache>
                <c:formatCode>General</c:formatCode>
                <c:ptCount val="33"/>
                <c:pt idx="0">
                  <c:v>6.6999999999999957</c:v>
                </c:pt>
                <c:pt idx="1">
                  <c:v>12.5</c:v>
                </c:pt>
                <c:pt idx="2">
                  <c:v>23.4</c:v>
                </c:pt>
                <c:pt idx="3">
                  <c:v>26.599999999999994</c:v>
                </c:pt>
                <c:pt idx="4">
                  <c:v>41.5</c:v>
                </c:pt>
                <c:pt idx="5">
                  <c:v>49.999999999999993</c:v>
                </c:pt>
                <c:pt idx="6">
                  <c:v>49.599999999999994</c:v>
                </c:pt>
                <c:pt idx="7">
                  <c:v>49</c:v>
                </c:pt>
                <c:pt idx="8">
                  <c:v>57.099999999999994</c:v>
                </c:pt>
                <c:pt idx="9">
                  <c:v>52.9</c:v>
                </c:pt>
                <c:pt idx="10">
                  <c:v>57.300000000000004</c:v>
                </c:pt>
                <c:pt idx="11">
                  <c:v>65.099999999999994</c:v>
                </c:pt>
                <c:pt idx="12">
                  <c:v>60.300000000000004</c:v>
                </c:pt>
                <c:pt idx="13">
                  <c:v>61.9</c:v>
                </c:pt>
                <c:pt idx="14">
                  <c:v>64.100000000000009</c:v>
                </c:pt>
                <c:pt idx="15">
                  <c:v>65.3</c:v>
                </c:pt>
                <c:pt idx="16">
                  <c:v>62</c:v>
                </c:pt>
                <c:pt idx="17">
                  <c:v>61.6</c:v>
                </c:pt>
                <c:pt idx="18">
                  <c:v>61.800000000000004</c:v>
                </c:pt>
                <c:pt idx="19">
                  <c:v>61.8</c:v>
                </c:pt>
                <c:pt idx="20">
                  <c:v>61.6</c:v>
                </c:pt>
                <c:pt idx="21">
                  <c:v>60.5</c:v>
                </c:pt>
                <c:pt idx="22">
                  <c:v>58.5</c:v>
                </c:pt>
                <c:pt idx="23">
                  <c:v>55.5</c:v>
                </c:pt>
                <c:pt idx="24">
                  <c:v>53.1</c:v>
                </c:pt>
                <c:pt idx="25">
                  <c:v>49.6</c:v>
                </c:pt>
                <c:pt idx="26">
                  <c:v>45.1</c:v>
                </c:pt>
                <c:pt idx="27">
                  <c:v>39.799999999999997</c:v>
                </c:pt>
                <c:pt idx="28">
                  <c:v>33.199999999999996</c:v>
                </c:pt>
                <c:pt idx="29">
                  <c:v>25.9</c:v>
                </c:pt>
                <c:pt idx="30">
                  <c:v>19.3</c:v>
                </c:pt>
                <c:pt idx="31">
                  <c:v>16.299999999999997</c:v>
                </c:pt>
                <c:pt idx="32">
                  <c:v>14.3</c:v>
                </c:pt>
              </c:numCache>
            </c:numRef>
          </c:yVal>
          <c:smooth val="0"/>
        </c:ser>
        <c:ser>
          <c:idx val="7"/>
          <c:order val="6"/>
          <c:tx>
            <c:strRef>
              <c:f>riassunto!$C$72</c:f>
              <c:strCache>
                <c:ptCount val="1"/>
                <c:pt idx="0">
                  <c:v>23</c:v>
                </c:pt>
              </c:strCache>
            </c:strRef>
          </c:tx>
          <c:spPr>
            <a:ln w="12700">
              <a:solidFill>
                <a:sysClr val="window" lastClr="FFFFFF">
                  <a:lumMod val="50000"/>
                </a:sysClr>
              </a:solidFill>
              <a:prstDash val="dash"/>
            </a:ln>
          </c:spPr>
          <c:marker>
            <c:symbol val="none"/>
          </c:marker>
          <c:xVal>
            <c:numRef>
              <c:f>riassunto!$I$1:$AO$1</c:f>
              <c:numCache>
                <c:formatCode>General</c:formatCode>
                <c:ptCount val="33"/>
                <c:pt idx="0">
                  <c:v>12.5</c:v>
                </c:pt>
                <c:pt idx="1">
                  <c:v>16</c:v>
                </c:pt>
                <c:pt idx="2">
                  <c:v>20</c:v>
                </c:pt>
                <c:pt idx="3">
                  <c:v>25</c:v>
                </c:pt>
                <c:pt idx="4">
                  <c:v>31.5</c:v>
                </c:pt>
                <c:pt idx="5">
                  <c:v>40</c:v>
                </c:pt>
                <c:pt idx="6">
                  <c:v>50</c:v>
                </c:pt>
                <c:pt idx="7">
                  <c:v>63</c:v>
                </c:pt>
                <c:pt idx="8">
                  <c:v>80</c:v>
                </c:pt>
                <c:pt idx="9">
                  <c:v>100</c:v>
                </c:pt>
                <c:pt idx="10">
                  <c:v>125</c:v>
                </c:pt>
                <c:pt idx="11">
                  <c:v>160</c:v>
                </c:pt>
                <c:pt idx="12">
                  <c:v>200</c:v>
                </c:pt>
                <c:pt idx="13">
                  <c:v>250</c:v>
                </c:pt>
                <c:pt idx="14">
                  <c:v>315</c:v>
                </c:pt>
                <c:pt idx="15">
                  <c:v>400</c:v>
                </c:pt>
                <c:pt idx="16">
                  <c:v>500</c:v>
                </c:pt>
                <c:pt idx="17">
                  <c:v>630</c:v>
                </c:pt>
                <c:pt idx="18">
                  <c:v>800</c:v>
                </c:pt>
                <c:pt idx="19">
                  <c:v>1000</c:v>
                </c:pt>
                <c:pt idx="20">
                  <c:v>1250</c:v>
                </c:pt>
                <c:pt idx="21">
                  <c:v>1600</c:v>
                </c:pt>
                <c:pt idx="22">
                  <c:v>2000</c:v>
                </c:pt>
                <c:pt idx="23">
                  <c:v>2500</c:v>
                </c:pt>
                <c:pt idx="24">
                  <c:v>3150</c:v>
                </c:pt>
                <c:pt idx="25">
                  <c:v>4000</c:v>
                </c:pt>
                <c:pt idx="26">
                  <c:v>5000</c:v>
                </c:pt>
                <c:pt idx="27">
                  <c:v>6300</c:v>
                </c:pt>
                <c:pt idx="28">
                  <c:v>8000</c:v>
                </c:pt>
                <c:pt idx="29">
                  <c:v>10000</c:v>
                </c:pt>
                <c:pt idx="30">
                  <c:v>12500</c:v>
                </c:pt>
                <c:pt idx="31">
                  <c:v>16000</c:v>
                </c:pt>
                <c:pt idx="32">
                  <c:v>20000</c:v>
                </c:pt>
              </c:numCache>
            </c:numRef>
          </c:xVal>
          <c:yVal>
            <c:numRef>
              <c:f>riassunto!$I$74:$AO$74</c:f>
              <c:numCache>
                <c:formatCode>General</c:formatCode>
                <c:ptCount val="33"/>
                <c:pt idx="0">
                  <c:v>19.899999999999999</c:v>
                </c:pt>
                <c:pt idx="1">
                  <c:v>13</c:v>
                </c:pt>
                <c:pt idx="2">
                  <c:v>23.699999999999996</c:v>
                </c:pt>
                <c:pt idx="3">
                  <c:v>25.599999999999994</c:v>
                </c:pt>
                <c:pt idx="4">
                  <c:v>46.099999999999994</c:v>
                </c:pt>
                <c:pt idx="5">
                  <c:v>57.199999999999996</c:v>
                </c:pt>
                <c:pt idx="6">
                  <c:v>51.099999999999994</c:v>
                </c:pt>
                <c:pt idx="7">
                  <c:v>46.899999999999991</c:v>
                </c:pt>
                <c:pt idx="8">
                  <c:v>57.2</c:v>
                </c:pt>
                <c:pt idx="9">
                  <c:v>59.699999999999996</c:v>
                </c:pt>
                <c:pt idx="10">
                  <c:v>58.6</c:v>
                </c:pt>
                <c:pt idx="11">
                  <c:v>58.9</c:v>
                </c:pt>
                <c:pt idx="12">
                  <c:v>61.699999999999996</c:v>
                </c:pt>
                <c:pt idx="13">
                  <c:v>58.699999999999996</c:v>
                </c:pt>
                <c:pt idx="14">
                  <c:v>66.800000000000011</c:v>
                </c:pt>
                <c:pt idx="15">
                  <c:v>63.8</c:v>
                </c:pt>
                <c:pt idx="16">
                  <c:v>62.2</c:v>
                </c:pt>
                <c:pt idx="17">
                  <c:v>60.6</c:v>
                </c:pt>
                <c:pt idx="18">
                  <c:v>60.5</c:v>
                </c:pt>
                <c:pt idx="19">
                  <c:v>60.3</c:v>
                </c:pt>
                <c:pt idx="20">
                  <c:v>59.7</c:v>
                </c:pt>
                <c:pt idx="21">
                  <c:v>58.4</c:v>
                </c:pt>
                <c:pt idx="22">
                  <c:v>57.1</c:v>
                </c:pt>
                <c:pt idx="23">
                  <c:v>53.699999999999996</c:v>
                </c:pt>
                <c:pt idx="24">
                  <c:v>51.900000000000006</c:v>
                </c:pt>
                <c:pt idx="25">
                  <c:v>48.9</c:v>
                </c:pt>
                <c:pt idx="26">
                  <c:v>45.4</c:v>
                </c:pt>
                <c:pt idx="27">
                  <c:v>41.6</c:v>
                </c:pt>
                <c:pt idx="28">
                  <c:v>37.5</c:v>
                </c:pt>
                <c:pt idx="29">
                  <c:v>32.200000000000003</c:v>
                </c:pt>
                <c:pt idx="30">
                  <c:v>25.2</c:v>
                </c:pt>
                <c:pt idx="31">
                  <c:v>17.299999999999997</c:v>
                </c:pt>
                <c:pt idx="32">
                  <c:v>8.1000000000000014</c:v>
                </c:pt>
              </c:numCache>
            </c:numRef>
          </c:yVal>
          <c:smooth val="0"/>
        </c:ser>
        <c:ser>
          <c:idx val="8"/>
          <c:order val="7"/>
          <c:tx>
            <c:strRef>
              <c:f>riassunto!$C$76</c:f>
              <c:strCache>
                <c:ptCount val="1"/>
                <c:pt idx="0">
                  <c:v>24</c:v>
                </c:pt>
              </c:strCache>
            </c:strRef>
          </c:tx>
          <c:spPr>
            <a:ln w="15875">
              <a:solidFill>
                <a:sysClr val="window" lastClr="FFFFFF">
                  <a:lumMod val="50000"/>
                </a:sysClr>
              </a:solidFill>
              <a:prstDash val="dash"/>
            </a:ln>
          </c:spPr>
          <c:marker>
            <c:symbol val="none"/>
          </c:marker>
          <c:xVal>
            <c:numRef>
              <c:f>riassunto!$I$1:$AO$1</c:f>
              <c:numCache>
                <c:formatCode>General</c:formatCode>
                <c:ptCount val="33"/>
                <c:pt idx="0">
                  <c:v>12.5</c:v>
                </c:pt>
                <c:pt idx="1">
                  <c:v>16</c:v>
                </c:pt>
                <c:pt idx="2">
                  <c:v>20</c:v>
                </c:pt>
                <c:pt idx="3">
                  <c:v>25</c:v>
                </c:pt>
                <c:pt idx="4">
                  <c:v>31.5</c:v>
                </c:pt>
                <c:pt idx="5">
                  <c:v>40</c:v>
                </c:pt>
                <c:pt idx="6">
                  <c:v>50</c:v>
                </c:pt>
                <c:pt idx="7">
                  <c:v>63</c:v>
                </c:pt>
                <c:pt idx="8">
                  <c:v>80</c:v>
                </c:pt>
                <c:pt idx="9">
                  <c:v>100</c:v>
                </c:pt>
                <c:pt idx="10">
                  <c:v>125</c:v>
                </c:pt>
                <c:pt idx="11">
                  <c:v>160</c:v>
                </c:pt>
                <c:pt idx="12">
                  <c:v>200</c:v>
                </c:pt>
                <c:pt idx="13">
                  <c:v>250</c:v>
                </c:pt>
                <c:pt idx="14">
                  <c:v>315</c:v>
                </c:pt>
                <c:pt idx="15">
                  <c:v>400</c:v>
                </c:pt>
                <c:pt idx="16">
                  <c:v>500</c:v>
                </c:pt>
                <c:pt idx="17">
                  <c:v>630</c:v>
                </c:pt>
                <c:pt idx="18">
                  <c:v>800</c:v>
                </c:pt>
                <c:pt idx="19">
                  <c:v>1000</c:v>
                </c:pt>
                <c:pt idx="20">
                  <c:v>1250</c:v>
                </c:pt>
                <c:pt idx="21">
                  <c:v>1600</c:v>
                </c:pt>
                <c:pt idx="22">
                  <c:v>2000</c:v>
                </c:pt>
                <c:pt idx="23">
                  <c:v>2500</c:v>
                </c:pt>
                <c:pt idx="24">
                  <c:v>3150</c:v>
                </c:pt>
                <c:pt idx="25">
                  <c:v>4000</c:v>
                </c:pt>
                <c:pt idx="26">
                  <c:v>5000</c:v>
                </c:pt>
                <c:pt idx="27">
                  <c:v>6300</c:v>
                </c:pt>
                <c:pt idx="28">
                  <c:v>8000</c:v>
                </c:pt>
                <c:pt idx="29">
                  <c:v>10000</c:v>
                </c:pt>
                <c:pt idx="30">
                  <c:v>12500</c:v>
                </c:pt>
                <c:pt idx="31">
                  <c:v>16000</c:v>
                </c:pt>
                <c:pt idx="32">
                  <c:v>20000</c:v>
                </c:pt>
              </c:numCache>
            </c:numRef>
          </c:xVal>
          <c:yVal>
            <c:numRef>
              <c:f>riassunto!$I$78:$K$78</c:f>
              <c:numCache>
                <c:formatCode>General</c:formatCode>
                <c:ptCount val="3"/>
                <c:pt idx="0">
                  <c:v>15.899999999999999</c:v>
                </c:pt>
                <c:pt idx="1">
                  <c:v>14</c:v>
                </c:pt>
                <c:pt idx="2">
                  <c:v>22.800000000000004</c:v>
                </c:pt>
              </c:numCache>
            </c:numRef>
          </c:yVal>
          <c:smooth val="0"/>
        </c:ser>
        <c:dLbls>
          <c:showLegendKey val="0"/>
          <c:showVal val="0"/>
          <c:showCatName val="0"/>
          <c:showSerName val="0"/>
          <c:showPercent val="0"/>
          <c:showBubbleSize val="0"/>
        </c:dLbls>
        <c:axId val="1968797152"/>
        <c:axId val="2064331904"/>
      </c:scatterChart>
      <c:valAx>
        <c:axId val="1968797152"/>
        <c:scaling>
          <c:logBase val="10"/>
          <c:orientation val="minMax"/>
          <c:max val="20000"/>
          <c:min val="10"/>
        </c:scaling>
        <c:delete val="0"/>
        <c:axPos val="b"/>
        <c:majorGridlines>
          <c:spPr>
            <a:ln w="9525" cap="flat" cmpd="sng" algn="ctr">
              <a:solidFill>
                <a:schemeClr val="tx1">
                  <a:lumMod val="15000"/>
                  <a:lumOff val="85000"/>
                </a:schemeClr>
              </a:solidFill>
              <a:round/>
            </a:ln>
            <a:effectLst/>
          </c:spPr>
        </c:majorGridlines>
        <c:title>
          <c:tx>
            <c:rich>
              <a:bodyPr/>
              <a:lstStyle/>
              <a:p>
                <a:pPr>
                  <a:defRPr sz="800">
                    <a:latin typeface="Times New Roman" panose="02020603050405020304" pitchFamily="18" charset="0"/>
                    <a:cs typeface="Times New Roman" panose="02020603050405020304" pitchFamily="18" charset="0"/>
                  </a:defRPr>
                </a:pPr>
                <a:r>
                  <a:rPr lang="it-IT" sz="800">
                    <a:latin typeface="Times New Roman" panose="02020603050405020304" pitchFamily="18" charset="0"/>
                    <a:cs typeface="Times New Roman" panose="02020603050405020304" pitchFamily="18" charset="0"/>
                  </a:rPr>
                  <a:t>Hz</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en-US"/>
          </a:p>
        </c:txPr>
        <c:crossAx val="2064331904"/>
        <c:crosses val="autoZero"/>
        <c:crossBetween val="midCat"/>
      </c:valAx>
      <c:valAx>
        <c:axId val="2064331904"/>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a:lstStyle/>
              <a:p>
                <a:pPr>
                  <a:defRPr sz="800" b="0">
                    <a:latin typeface="Times New Roman" panose="02020603050405020304" pitchFamily="18" charset="0"/>
                    <a:cs typeface="Times New Roman" panose="02020603050405020304" pitchFamily="18" charset="0"/>
                  </a:defRPr>
                </a:pPr>
                <a:r>
                  <a:rPr lang="it-IT" sz="800" b="0">
                    <a:latin typeface="Times New Roman" panose="02020603050405020304" pitchFamily="18" charset="0"/>
                    <a:cs typeface="Times New Roman" panose="02020603050405020304" pitchFamily="18" charset="0"/>
                  </a:rPr>
                  <a:t>dB(A)</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8797152"/>
        <c:crosses val="autoZero"/>
        <c:crossBetween val="midCat"/>
      </c:valAx>
      <c:spPr>
        <a:noFill/>
        <a:ln w="25400">
          <a:noFill/>
        </a:ln>
      </c:spPr>
    </c:plotArea>
    <c:legend>
      <c:legendPos val="t"/>
      <c:layout>
        <c:manualLayout>
          <c:xMode val="edge"/>
          <c:yMode val="edge"/>
          <c:x val="8.4679672000314732E-2"/>
          <c:y val="2.0023360587351911E-2"/>
          <c:w val="0.8875473649305613"/>
          <c:h val="4.4224035653143888E-2"/>
        </c:manualLayout>
      </c:layout>
      <c:overlay val="0"/>
      <c:spPr>
        <a:noFill/>
        <a:ln>
          <a:noFill/>
        </a:ln>
        <a:effectLst/>
      </c:spPr>
      <c:txPr>
        <a:bodyPr rot="0" spcFirstLastPara="1" vertOverflow="ellipsis" vert="horz" wrap="square" anchor="t" anchorCtr="0"/>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56930332151099E-2"/>
          <c:y val="5.7208237986270026E-2"/>
          <c:w val="0.88403034032636119"/>
          <c:h val="0.90564920088650247"/>
        </c:manualLayout>
      </c:layout>
      <c:lineChart>
        <c:grouping val="standard"/>
        <c:varyColors val="0"/>
        <c:ser>
          <c:idx val="0"/>
          <c:order val="0"/>
          <c:tx>
            <c:strRef>
              <c:f>'media e dev. standard errore '!$AB$2</c:f>
              <c:strCache>
                <c:ptCount val="1"/>
                <c:pt idx="0">
                  <c:v>Average errors </c:v>
                </c:pt>
              </c:strCache>
            </c:strRef>
          </c:tx>
          <c:spPr>
            <a:ln w="15875" cap="rnd" cmpd="sng" algn="ctr">
              <a:solidFill>
                <a:schemeClr val="accent1"/>
              </a:solidFill>
              <a:round/>
            </a:ln>
            <a:effectLst/>
          </c:spPr>
          <c:marker>
            <c:symbol val="square"/>
            <c:size val="5"/>
            <c:spPr>
              <a:solidFill>
                <a:schemeClr val="accent1"/>
              </a:solidFill>
              <a:ln w="9525" cap="flat" cmpd="sng" algn="ctr">
                <a:solidFill>
                  <a:schemeClr val="accent1"/>
                </a:solidFill>
                <a:round/>
              </a:ln>
              <a:effectLst/>
            </c:spPr>
          </c:marker>
          <c:cat>
            <c:strRef>
              <c:f>'media e dev. standard errore '!$AA$3:$AA$10</c:f>
              <c:strCache>
                <c:ptCount val="8"/>
                <c:pt idx="0">
                  <c:v>calib. on 18</c:v>
                </c:pt>
                <c:pt idx="1">
                  <c:v>calib. on 19</c:v>
                </c:pt>
                <c:pt idx="2">
                  <c:v>calib. on 20</c:v>
                </c:pt>
                <c:pt idx="3">
                  <c:v>calib. on 21</c:v>
                </c:pt>
                <c:pt idx="4">
                  <c:v>calib. on 22</c:v>
                </c:pt>
                <c:pt idx="5">
                  <c:v>calib. on 23</c:v>
                </c:pt>
                <c:pt idx="6">
                  <c:v>calib. on 24</c:v>
                </c:pt>
                <c:pt idx="7">
                  <c:v>calib. on 25</c:v>
                </c:pt>
              </c:strCache>
            </c:strRef>
          </c:cat>
          <c:val>
            <c:numRef>
              <c:f>'media e dev. standard errore '!$AB$3:$AB$10</c:f>
              <c:numCache>
                <c:formatCode>0.00</c:formatCode>
                <c:ptCount val="8"/>
                <c:pt idx="0">
                  <c:v>2.1496869670263243</c:v>
                </c:pt>
                <c:pt idx="1">
                  <c:v>1.7173331891418089</c:v>
                </c:pt>
                <c:pt idx="2">
                  <c:v>-0.65085184006464603</c:v>
                </c:pt>
                <c:pt idx="3">
                  <c:v>-1.272814465073675</c:v>
                </c:pt>
                <c:pt idx="4">
                  <c:v>1.2521481226361009</c:v>
                </c:pt>
                <c:pt idx="5">
                  <c:v>-2.2990738803116746</c:v>
                </c:pt>
                <c:pt idx="6">
                  <c:v>2.5278886825319331</c:v>
                </c:pt>
                <c:pt idx="7">
                  <c:v>-1.2746298088598489</c:v>
                </c:pt>
              </c:numCache>
            </c:numRef>
          </c:val>
          <c:smooth val="0"/>
        </c:ser>
        <c:ser>
          <c:idx val="1"/>
          <c:order val="1"/>
          <c:tx>
            <c:strRef>
              <c:f>'media e dev. standard errore '!$AC$2</c:f>
              <c:strCache>
                <c:ptCount val="1"/>
                <c:pt idx="0">
                  <c:v>standard deviation errors</c:v>
                </c:pt>
              </c:strCache>
            </c:strRef>
          </c:tx>
          <c:spPr>
            <a:ln w="15875" cap="rnd" cmpd="sng" algn="ctr">
              <a:solidFill>
                <a:schemeClr val="accent2"/>
              </a:solidFill>
              <a:prstDash val="dash"/>
              <a:round/>
            </a:ln>
            <a:effectLst/>
          </c:spPr>
          <c:marker>
            <c:symbol val="square"/>
            <c:size val="5"/>
            <c:spPr>
              <a:solidFill>
                <a:schemeClr val="accent2"/>
              </a:solidFill>
              <a:ln w="9525" cap="flat" cmpd="sng" algn="ctr">
                <a:solidFill>
                  <a:schemeClr val="accent2"/>
                </a:solidFill>
                <a:round/>
              </a:ln>
              <a:effectLst/>
            </c:spPr>
          </c:marker>
          <c:cat>
            <c:strRef>
              <c:f>'media e dev. standard errore '!$AA$3:$AA$10</c:f>
              <c:strCache>
                <c:ptCount val="8"/>
                <c:pt idx="0">
                  <c:v>calib. on 18</c:v>
                </c:pt>
                <c:pt idx="1">
                  <c:v>calib. on 19</c:v>
                </c:pt>
                <c:pt idx="2">
                  <c:v>calib. on 20</c:v>
                </c:pt>
                <c:pt idx="3">
                  <c:v>calib. on 21</c:v>
                </c:pt>
                <c:pt idx="4">
                  <c:v>calib. on 22</c:v>
                </c:pt>
                <c:pt idx="5">
                  <c:v>calib. on 23</c:v>
                </c:pt>
                <c:pt idx="6">
                  <c:v>calib. on 24</c:v>
                </c:pt>
                <c:pt idx="7">
                  <c:v>calib. on 25</c:v>
                </c:pt>
              </c:strCache>
            </c:strRef>
          </c:cat>
          <c:val>
            <c:numRef>
              <c:f>'media e dev. standard errore '!$AC$3:$AC$10</c:f>
              <c:numCache>
                <c:formatCode>0.00</c:formatCode>
                <c:ptCount val="8"/>
                <c:pt idx="0">
                  <c:v>4.474204093117204</c:v>
                </c:pt>
                <c:pt idx="1">
                  <c:v>4.1930843943403611</c:v>
                </c:pt>
                <c:pt idx="2">
                  <c:v>3.716689916148963</c:v>
                </c:pt>
                <c:pt idx="3">
                  <c:v>3.5775432130817819</c:v>
                </c:pt>
                <c:pt idx="4">
                  <c:v>3.825817520611658</c:v>
                </c:pt>
                <c:pt idx="5">
                  <c:v>4.6275309438066543</c:v>
                </c:pt>
                <c:pt idx="6">
                  <c:v>4.4104970901979392</c:v>
                </c:pt>
                <c:pt idx="7">
                  <c:v>3.8477771653205353</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064333536"/>
        <c:axId val="2064351488"/>
      </c:lineChart>
      <c:catAx>
        <c:axId val="20643335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064351488"/>
        <c:crosses val="autoZero"/>
        <c:auto val="1"/>
        <c:lblAlgn val="ctr"/>
        <c:lblOffset val="100"/>
        <c:noMultiLvlLbl val="0"/>
      </c:catAx>
      <c:valAx>
        <c:axId val="2064351488"/>
        <c:scaling>
          <c:orientation val="minMax"/>
          <c:min val="-2.5"/>
        </c:scaling>
        <c:delete val="0"/>
        <c:axPos val="l"/>
        <c:majorGridlines>
          <c:spPr>
            <a:ln>
              <a:solidFill>
                <a:schemeClr val="dk1">
                  <a:lumMod val="15000"/>
                  <a:lumOff val="85000"/>
                </a:schemeClr>
              </a:solidFill>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064333536"/>
        <c:crosses val="autoZero"/>
        <c:crossBetween val="between"/>
        <c:majorUnit val="0.5"/>
      </c:valAx>
      <c:spPr>
        <a:noFill/>
        <a:ln>
          <a:solidFill>
            <a:schemeClr val="bg1"/>
          </a:solidFill>
        </a:ln>
        <a:effectLst/>
      </c:spPr>
    </c:plotArea>
    <c:legend>
      <c:legendPos val="b"/>
      <c:layout>
        <c:manualLayout>
          <c:xMode val="edge"/>
          <c:yMode val="edge"/>
          <c:x val="0.1778600281990779"/>
          <c:y val="5.2910863258797463E-3"/>
          <c:w val="0.6727253994402741"/>
          <c:h val="9.65395772896808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FE69C-C26F-40AD-8FC4-84596B427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5</TotalTime>
  <Pages>9</Pages>
  <Words>2849</Words>
  <Characters>15446</Characters>
  <Application>Microsoft Office Word</Application>
  <DocSecurity>0</DocSecurity>
  <Lines>302</Lines>
  <Paragraphs>127</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18168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cp:lastModifiedBy>Enrico Rizzuto</cp:lastModifiedBy>
  <cp:revision>4</cp:revision>
  <cp:lastPrinted>2018-04-04T15:51:00Z</cp:lastPrinted>
  <dcterms:created xsi:type="dcterms:W3CDTF">2018-04-15T08:37:00Z</dcterms:created>
  <dcterms:modified xsi:type="dcterms:W3CDTF">2018-04-15T08:43:00Z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83a2a132-e2ae-30ba-a90f-363b64ead751</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http://www.zotero.org/styles/theoretical-and-applied-fracture-mechanics</vt:lpwstr>
  </property>
  <property fmtid="{D5CDD505-2E9C-101B-9397-08002B2CF9AE}" pid="24" name="Mendeley Recent Style Name 9_1">
    <vt:lpwstr>Theoretical and Applied Fracture Mechanics</vt:lpwstr>
  </property>
</Properties>
</file>