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D3BA5" w14:textId="672FE1F1" w:rsidR="009E3B10" w:rsidRPr="00522EA1" w:rsidRDefault="009E3B10" w:rsidP="00A04A6D">
      <w:pPr>
        <w:pStyle w:val="Titolo"/>
        <w:rPr>
          <w:lang w:val="en-GB"/>
        </w:rPr>
      </w:pPr>
      <w:r w:rsidRPr="00522EA1">
        <w:rPr>
          <w:lang w:val="en-GB"/>
        </w:rPr>
        <w:t>Surf</w:t>
      </w:r>
      <w:r w:rsidR="00F00982" w:rsidRPr="00522EA1">
        <w:rPr>
          <w:lang w:val="en-GB"/>
        </w:rPr>
        <w:t xml:space="preserve">ace treatments for ship hulls - </w:t>
      </w:r>
      <w:r w:rsidRPr="00522EA1">
        <w:rPr>
          <w:lang w:val="en-GB"/>
        </w:rPr>
        <w:t>present situation and trends</w:t>
      </w:r>
    </w:p>
    <w:p w14:paraId="6B401CF2" w14:textId="4210F5E7" w:rsidR="00B05D6E" w:rsidRPr="00522EA1" w:rsidRDefault="00486DA5" w:rsidP="009E3B10">
      <w:pPr>
        <w:pStyle w:val="Author"/>
        <w:rPr>
          <w:lang w:val="en-GB"/>
        </w:rPr>
      </w:pPr>
      <w:r w:rsidRPr="00522EA1">
        <w:rPr>
          <w:lang w:val="en-GB"/>
        </w:rPr>
        <w:t>Marina</w:t>
      </w:r>
      <w:r w:rsidR="00B05D6E" w:rsidRPr="00522EA1">
        <w:rPr>
          <w:lang w:val="en-GB"/>
        </w:rPr>
        <w:t xml:space="preserve"> </w:t>
      </w:r>
      <w:proofErr w:type="spellStart"/>
      <w:r w:rsidRPr="00522EA1">
        <w:rPr>
          <w:lang w:val="en-GB"/>
        </w:rPr>
        <w:t>DELUCCHI</w:t>
      </w:r>
      <w:r w:rsidR="00B05D6E" w:rsidRPr="00522EA1">
        <w:rPr>
          <w:vertAlign w:val="superscript"/>
          <w:lang w:val="en-GB"/>
        </w:rPr>
        <w:t>a</w:t>
      </w:r>
      <w:proofErr w:type="spellEnd"/>
      <w:r w:rsidR="00B05D6E" w:rsidRPr="00522EA1">
        <w:rPr>
          <w:vertAlign w:val="superscript"/>
          <w:lang w:val="en-GB"/>
        </w:rPr>
        <w:t>,</w:t>
      </w:r>
      <w:r w:rsidR="00B05D6E" w:rsidRPr="00522EA1">
        <w:rPr>
          <w:rStyle w:val="Rimandonotaapidipagina"/>
          <w:lang w:val="en-GB"/>
        </w:rPr>
        <w:footnoteReference w:id="1"/>
      </w:r>
      <w:proofErr w:type="gramStart"/>
      <w:r w:rsidR="00070071">
        <w:rPr>
          <w:lang w:val="en-GB"/>
        </w:rPr>
        <w:t>,</w:t>
      </w:r>
      <w:proofErr w:type="gramEnd"/>
      <w:r w:rsidR="00070071">
        <w:rPr>
          <w:lang w:val="en-GB"/>
        </w:rPr>
        <w:t xml:space="preserve"> </w:t>
      </w:r>
      <w:r w:rsidRPr="00522EA1">
        <w:rPr>
          <w:lang w:val="en-GB"/>
        </w:rPr>
        <w:t>Giacomo</w:t>
      </w:r>
      <w:r w:rsidR="00B05D6E" w:rsidRPr="00522EA1">
        <w:rPr>
          <w:lang w:val="en-GB"/>
        </w:rPr>
        <w:t xml:space="preserve"> </w:t>
      </w:r>
      <w:proofErr w:type="spellStart"/>
      <w:r w:rsidRPr="00522EA1">
        <w:rPr>
          <w:lang w:val="en-GB"/>
        </w:rPr>
        <w:t>CERISOLA</w:t>
      </w:r>
      <w:r w:rsidR="00070071" w:rsidRPr="00C359B9">
        <w:rPr>
          <w:vertAlign w:val="superscript"/>
          <w:lang w:val="en-GB"/>
        </w:rPr>
        <w:t>a</w:t>
      </w:r>
      <w:proofErr w:type="spellEnd"/>
      <w:r w:rsidRPr="00522EA1">
        <w:rPr>
          <w:lang w:val="en-GB"/>
        </w:rPr>
        <w:t xml:space="preserve"> and Enrico RIZZUTO</w:t>
      </w:r>
      <w:r w:rsidR="00B05D6E" w:rsidRPr="00522EA1">
        <w:rPr>
          <w:sz w:val="8"/>
          <w:szCs w:val="8"/>
          <w:lang w:val="en-GB"/>
        </w:rPr>
        <w:t xml:space="preserve"> </w:t>
      </w:r>
      <w:r w:rsidR="00B05D6E" w:rsidRPr="00522EA1">
        <w:rPr>
          <w:vertAlign w:val="superscript"/>
          <w:lang w:val="en-GB"/>
        </w:rPr>
        <w:t>b</w:t>
      </w:r>
    </w:p>
    <w:p w14:paraId="15A35CCA" w14:textId="61557EBE" w:rsidR="00B05D6E" w:rsidRPr="00522EA1" w:rsidRDefault="00B05D6E">
      <w:pPr>
        <w:pStyle w:val="Affiliation"/>
        <w:rPr>
          <w:lang w:val="en-GB"/>
        </w:rPr>
      </w:pPr>
      <w:proofErr w:type="gramStart"/>
      <w:r w:rsidRPr="00522EA1">
        <w:rPr>
          <w:i w:val="0"/>
          <w:vertAlign w:val="superscript"/>
          <w:lang w:val="en-GB"/>
        </w:rPr>
        <w:t>a</w:t>
      </w:r>
      <w:proofErr w:type="gramEnd"/>
      <w:r w:rsidRPr="00522EA1">
        <w:rPr>
          <w:sz w:val="8"/>
          <w:szCs w:val="8"/>
          <w:lang w:val="en-GB"/>
        </w:rPr>
        <w:t xml:space="preserve"> </w:t>
      </w:r>
      <w:r w:rsidR="00F00982" w:rsidRPr="00522EA1">
        <w:rPr>
          <w:lang w:val="en-GB"/>
        </w:rPr>
        <w:t xml:space="preserve">University of Genoa, DICCA, Via </w:t>
      </w:r>
      <w:proofErr w:type="spellStart"/>
      <w:r w:rsidR="00F00982" w:rsidRPr="00522EA1">
        <w:rPr>
          <w:lang w:val="en-GB"/>
        </w:rPr>
        <w:t>all’Opera</w:t>
      </w:r>
      <w:proofErr w:type="spellEnd"/>
      <w:r w:rsidR="00F00982" w:rsidRPr="00522EA1">
        <w:rPr>
          <w:lang w:val="en-GB"/>
        </w:rPr>
        <w:t xml:space="preserve"> </w:t>
      </w:r>
      <w:proofErr w:type="spellStart"/>
      <w:r w:rsidR="00F00982" w:rsidRPr="00522EA1">
        <w:rPr>
          <w:lang w:val="en-GB"/>
        </w:rPr>
        <w:t>Pia</w:t>
      </w:r>
      <w:proofErr w:type="spellEnd"/>
      <w:r w:rsidR="00F00982" w:rsidRPr="00522EA1">
        <w:rPr>
          <w:lang w:val="en-GB"/>
        </w:rPr>
        <w:t xml:space="preserve"> 15, 16145 Genoa, Italy</w:t>
      </w:r>
    </w:p>
    <w:p w14:paraId="372B6203" w14:textId="74DB0E7B" w:rsidR="00B05D6E" w:rsidRPr="00522EA1" w:rsidRDefault="00B05D6E">
      <w:pPr>
        <w:pStyle w:val="Affiliation"/>
        <w:rPr>
          <w:lang w:val="en-GB"/>
        </w:rPr>
      </w:pPr>
      <w:proofErr w:type="gramStart"/>
      <w:r w:rsidRPr="00522EA1">
        <w:rPr>
          <w:i w:val="0"/>
          <w:vertAlign w:val="superscript"/>
          <w:lang w:val="en-GB"/>
        </w:rPr>
        <w:t>b</w:t>
      </w:r>
      <w:proofErr w:type="gramEnd"/>
      <w:r w:rsidRPr="00522EA1">
        <w:rPr>
          <w:sz w:val="8"/>
          <w:szCs w:val="8"/>
          <w:lang w:val="en-GB"/>
        </w:rPr>
        <w:t xml:space="preserve"> </w:t>
      </w:r>
      <w:r w:rsidR="00F00982" w:rsidRPr="00522EA1">
        <w:rPr>
          <w:lang w:val="en-GB"/>
        </w:rPr>
        <w:t xml:space="preserve">University of Naples, </w:t>
      </w:r>
      <w:r w:rsidR="00037013">
        <w:rPr>
          <w:rFonts w:eastAsia="Times New Roman"/>
        </w:rPr>
        <w:t>DII, Via Claudio 21 - 80125 Naples, Italy</w:t>
      </w:r>
    </w:p>
    <w:p w14:paraId="165BE283" w14:textId="52C15669" w:rsidR="00B05D6E" w:rsidRPr="00522EA1" w:rsidRDefault="00B05D6E" w:rsidP="001213B3">
      <w:pPr>
        <w:pStyle w:val="Abstract"/>
        <w:rPr>
          <w:lang w:val="en-GB"/>
        </w:rPr>
      </w:pPr>
      <w:r w:rsidRPr="00522EA1">
        <w:rPr>
          <w:b/>
          <w:lang w:val="en-GB"/>
        </w:rPr>
        <w:t>Abstract.</w:t>
      </w:r>
      <w:r w:rsidRPr="00522EA1">
        <w:rPr>
          <w:lang w:val="en-GB"/>
        </w:rPr>
        <w:t xml:space="preserve"> </w:t>
      </w:r>
      <w:r w:rsidR="001213B3" w:rsidRPr="00522EA1">
        <w:rPr>
          <w:lang w:val="en-GB"/>
        </w:rPr>
        <w:t>Targets of the surface treatments of marine hulls have always been to preserve the structural capacity of the hull envelope and to maintain a smooth and clean external surface, thus minimizing the frictional component of motion resistance. These objectives are pursued since a couple of millennia by fighting the chemical and biological phenomena inducing various forms of degradation in the hull base material and/or in the external surface smoothness. As regards the latter aspect, in particular, a most negative effect is represented by the adhesion of biofouling, jeopardizing the resistance performance of the hull. In the past, solutions to this specific problem were found in biocide-releasing paintings, practice that is nowadays unacceptable because of its high environmental impact. New challenges in the field are represented by the possibility of not only maintaining, but also decreasing, the frictional coefficient intrinsic of the hull surface, while preserving excellent properties ag</w:t>
      </w:r>
      <w:r w:rsidR="00A04A6D">
        <w:rPr>
          <w:lang w:val="en-GB"/>
        </w:rPr>
        <w:t xml:space="preserve">ainst fouling adhesion and minimizing </w:t>
      </w:r>
      <w:r w:rsidR="001213B3" w:rsidRPr="00522EA1">
        <w:rPr>
          <w:lang w:val="en-GB"/>
        </w:rPr>
        <w:t xml:space="preserve">environmental </w:t>
      </w:r>
      <w:r w:rsidR="00A04A6D">
        <w:rPr>
          <w:lang w:val="en-GB"/>
        </w:rPr>
        <w:t>impact</w:t>
      </w:r>
      <w:r w:rsidR="001213B3" w:rsidRPr="00522EA1">
        <w:rPr>
          <w:lang w:val="en-GB"/>
        </w:rPr>
        <w:t xml:space="preserve">. The paper, based on publicly available data, </w:t>
      </w:r>
      <w:r w:rsidR="001213B3" w:rsidRPr="0068139D">
        <w:rPr>
          <w:lang w:val="en-GB"/>
        </w:rPr>
        <w:t>analyses recent trends in the commercially available hull coatings and depicts possible development lines for new types of treatments aimed at reducing frictional resistance</w:t>
      </w:r>
      <w:r w:rsidRPr="00522EA1">
        <w:rPr>
          <w:lang w:val="en-GB"/>
        </w:rPr>
        <w:t>.</w:t>
      </w:r>
    </w:p>
    <w:p w14:paraId="5E0D71C3" w14:textId="34C37819" w:rsidR="00B05D6E" w:rsidRPr="00522EA1" w:rsidRDefault="00B05D6E">
      <w:pPr>
        <w:pStyle w:val="Keywords"/>
        <w:rPr>
          <w:lang w:val="en-GB"/>
        </w:rPr>
      </w:pPr>
      <w:r w:rsidRPr="00522EA1">
        <w:rPr>
          <w:b/>
          <w:lang w:val="en-GB"/>
        </w:rPr>
        <w:t>Keywords.</w:t>
      </w:r>
      <w:r w:rsidRPr="00522EA1">
        <w:rPr>
          <w:lang w:val="en-GB"/>
        </w:rPr>
        <w:t xml:space="preserve"> </w:t>
      </w:r>
      <w:r w:rsidR="000F2EBD">
        <w:rPr>
          <w:lang w:val="en-GB"/>
        </w:rPr>
        <w:t>Antifouling coatings</w:t>
      </w:r>
      <w:r w:rsidRPr="00522EA1">
        <w:rPr>
          <w:lang w:val="en-GB"/>
        </w:rPr>
        <w:t xml:space="preserve">, </w:t>
      </w:r>
      <w:r w:rsidR="000F2EBD">
        <w:rPr>
          <w:lang w:val="en-GB"/>
        </w:rPr>
        <w:t>fouling release coatings</w:t>
      </w:r>
      <w:r w:rsidR="008B2FC7">
        <w:rPr>
          <w:lang w:val="en-GB"/>
        </w:rPr>
        <w:t>, anti-friction treatments</w:t>
      </w:r>
    </w:p>
    <w:p w14:paraId="44D22C31" w14:textId="77777777" w:rsidR="00B05D6E" w:rsidRPr="00522EA1" w:rsidRDefault="00B05D6E" w:rsidP="00F07FC3">
      <w:pPr>
        <w:pStyle w:val="Titolo1"/>
        <w:rPr>
          <w:lang w:val="en-GB"/>
        </w:rPr>
      </w:pPr>
      <w:r w:rsidRPr="00522EA1">
        <w:rPr>
          <w:lang w:val="en-GB"/>
        </w:rPr>
        <w:t>Introduction</w:t>
      </w:r>
    </w:p>
    <w:p w14:paraId="7B6F6F01" w14:textId="49E31845" w:rsidR="007C0373" w:rsidRDefault="007C0373" w:rsidP="000F2EBD">
      <w:pPr>
        <w:ind w:firstLine="0"/>
        <w:rPr>
          <w:lang w:val="en-GB"/>
        </w:rPr>
      </w:pPr>
      <w:r w:rsidRPr="00522EA1">
        <w:rPr>
          <w:lang w:val="en-GB"/>
        </w:rPr>
        <w:t>Organic coatings of many different types and formulations are frequently applied to metal structures in contact with sea water to prevent corrosion and fouling</w:t>
      </w:r>
      <w:r w:rsidR="008B2FC7">
        <w:rPr>
          <w:lang w:val="en-GB"/>
        </w:rPr>
        <w:t>,</w:t>
      </w:r>
      <w:r w:rsidRPr="00522EA1">
        <w:rPr>
          <w:lang w:val="en-GB"/>
        </w:rPr>
        <w:t xml:space="preserve"> </w:t>
      </w:r>
      <w:r w:rsidR="00A04A6D">
        <w:rPr>
          <w:lang w:val="en-GB"/>
        </w:rPr>
        <w:t>while</w:t>
      </w:r>
      <w:r w:rsidR="00A04A6D" w:rsidRPr="00522EA1">
        <w:rPr>
          <w:lang w:val="en-GB"/>
        </w:rPr>
        <w:t xml:space="preserve"> </w:t>
      </w:r>
      <w:r w:rsidRPr="00522EA1">
        <w:rPr>
          <w:lang w:val="en-GB"/>
        </w:rPr>
        <w:t>provid</w:t>
      </w:r>
      <w:r w:rsidR="00A04A6D">
        <w:rPr>
          <w:lang w:val="en-GB"/>
        </w:rPr>
        <w:t>ing</w:t>
      </w:r>
      <w:r w:rsidRPr="00522EA1">
        <w:rPr>
          <w:lang w:val="en-GB"/>
        </w:rPr>
        <w:t xml:space="preserve"> specific colour and gloss to the substrate.</w:t>
      </w:r>
      <w:r w:rsidR="001807C2">
        <w:rPr>
          <w:lang w:val="en-GB"/>
        </w:rPr>
        <w:t xml:space="preserve"> </w:t>
      </w:r>
      <w:r w:rsidRPr="00522EA1">
        <w:rPr>
          <w:lang w:val="en-GB"/>
        </w:rPr>
        <w:t xml:space="preserve">Since it is impossible to combine all the requirements within one coating, multi-coat systems are essential. The typical layout is composed by an undercoat, a </w:t>
      </w:r>
      <w:proofErr w:type="spellStart"/>
      <w:r w:rsidRPr="00522EA1">
        <w:rPr>
          <w:lang w:val="en-GB"/>
        </w:rPr>
        <w:t>tiecoat</w:t>
      </w:r>
      <w:proofErr w:type="spellEnd"/>
      <w:r w:rsidRPr="00522EA1">
        <w:rPr>
          <w:lang w:val="en-GB"/>
        </w:rPr>
        <w:t xml:space="preserve"> and a </w:t>
      </w:r>
      <w:r w:rsidR="00A04A6D">
        <w:rPr>
          <w:lang w:val="en-GB"/>
        </w:rPr>
        <w:t>topcoat</w:t>
      </w:r>
      <w:r w:rsidR="000F2EBD">
        <w:rPr>
          <w:lang w:val="en-GB"/>
        </w:rPr>
        <w:t xml:space="preserve">. </w:t>
      </w:r>
      <w:r w:rsidRPr="00522EA1">
        <w:rPr>
          <w:lang w:val="en-GB"/>
        </w:rPr>
        <w:t xml:space="preserve">The </w:t>
      </w:r>
      <w:r w:rsidRPr="00522EA1">
        <w:rPr>
          <w:i/>
          <w:lang w:val="en-GB"/>
        </w:rPr>
        <w:t>undercoat</w:t>
      </w:r>
      <w:r w:rsidRPr="00522EA1">
        <w:rPr>
          <w:lang w:val="en-GB"/>
        </w:rPr>
        <w:t xml:space="preserve"> is in direct contact with the metal</w:t>
      </w:r>
      <w:r w:rsidR="00A04A6D">
        <w:rPr>
          <w:lang w:val="en-GB"/>
        </w:rPr>
        <w:t>.</w:t>
      </w:r>
      <w:r w:rsidRPr="00522EA1">
        <w:rPr>
          <w:lang w:val="en-GB"/>
        </w:rPr>
        <w:t xml:space="preserve"> </w:t>
      </w:r>
      <w:r w:rsidR="00A04A6D">
        <w:rPr>
          <w:lang w:val="en-GB"/>
        </w:rPr>
        <w:t>I</w:t>
      </w:r>
      <w:r w:rsidRPr="00522EA1">
        <w:rPr>
          <w:lang w:val="en-GB"/>
        </w:rPr>
        <w:t xml:space="preserve">ts main properties are </w:t>
      </w:r>
      <w:r w:rsidR="00A04A6D">
        <w:rPr>
          <w:lang w:val="en-GB"/>
        </w:rPr>
        <w:t xml:space="preserve">the </w:t>
      </w:r>
      <w:r w:rsidRPr="00522EA1">
        <w:rPr>
          <w:lang w:val="en-GB"/>
        </w:rPr>
        <w:t>ability to prevent corrosion of the substrate</w:t>
      </w:r>
      <w:r w:rsidR="00A04A6D">
        <w:rPr>
          <w:lang w:val="en-GB"/>
        </w:rPr>
        <w:t xml:space="preserve"> and a </w:t>
      </w:r>
      <w:r w:rsidRPr="00522EA1">
        <w:rPr>
          <w:lang w:val="en-GB"/>
        </w:rPr>
        <w:t>good adhesion to the metal and to the following layer.</w:t>
      </w:r>
      <w:r w:rsidR="000F2EBD">
        <w:rPr>
          <w:lang w:val="en-GB"/>
        </w:rPr>
        <w:t xml:space="preserve"> </w:t>
      </w:r>
      <w:r w:rsidRPr="00522EA1">
        <w:rPr>
          <w:lang w:val="en-GB"/>
        </w:rPr>
        <w:t xml:space="preserve">The </w:t>
      </w:r>
      <w:proofErr w:type="spellStart"/>
      <w:r w:rsidRPr="00522EA1">
        <w:rPr>
          <w:i/>
          <w:lang w:val="en-GB"/>
        </w:rPr>
        <w:t>tiecoat</w:t>
      </w:r>
      <w:proofErr w:type="spellEnd"/>
      <w:r w:rsidRPr="00522EA1">
        <w:rPr>
          <w:lang w:val="en-GB"/>
        </w:rPr>
        <w:t xml:space="preserve"> (about 40μm in thickness) is a coupling layer between undercoat</w:t>
      </w:r>
      <w:r w:rsidR="000F2EBD">
        <w:rPr>
          <w:lang w:val="en-GB"/>
        </w:rPr>
        <w:t xml:space="preserve"> </w:t>
      </w:r>
      <w:r w:rsidRPr="00522EA1">
        <w:rPr>
          <w:lang w:val="en-GB"/>
        </w:rPr>
        <w:t>and topcoat.</w:t>
      </w:r>
      <w:r w:rsidR="000F2EBD">
        <w:rPr>
          <w:lang w:val="en-GB"/>
        </w:rPr>
        <w:t xml:space="preserve"> </w:t>
      </w:r>
      <w:r w:rsidRPr="00522EA1">
        <w:rPr>
          <w:lang w:val="en-GB"/>
        </w:rPr>
        <w:t xml:space="preserve">The </w:t>
      </w:r>
      <w:proofErr w:type="gramStart"/>
      <w:r w:rsidRPr="00522EA1">
        <w:rPr>
          <w:i/>
          <w:lang w:val="en-GB"/>
        </w:rPr>
        <w:t>topcoat</w:t>
      </w:r>
      <w:proofErr w:type="gramEnd"/>
      <w:r w:rsidRPr="00522EA1">
        <w:rPr>
          <w:lang w:val="en-GB"/>
        </w:rPr>
        <w:t xml:space="preserve"> has an antifouling function, i.e. inhibits the settlement of marine organisms, both plants (flora) and animals (fauna).</w:t>
      </w:r>
      <w:r w:rsidR="000F2EBD">
        <w:t xml:space="preserve"> </w:t>
      </w:r>
      <w:r w:rsidR="004424E6" w:rsidRPr="004424E6">
        <w:fldChar w:fldCharType="begin"/>
      </w:r>
      <w:r w:rsidR="004424E6" w:rsidRPr="004424E6">
        <w:instrText xml:space="preserve"> REF _Ref382570437 \h </w:instrText>
      </w:r>
      <w:r w:rsidR="004424E6" w:rsidRPr="004424E6">
        <w:fldChar w:fldCharType="separate"/>
      </w:r>
      <w:r w:rsidR="001A6C2A" w:rsidRPr="0023075B">
        <w:rPr>
          <w:b/>
        </w:rPr>
        <w:t xml:space="preserve">Figure </w:t>
      </w:r>
      <w:r w:rsidR="001A6C2A">
        <w:rPr>
          <w:b/>
          <w:noProof/>
        </w:rPr>
        <w:t>1</w:t>
      </w:r>
      <w:r w:rsidR="004424E6" w:rsidRPr="004424E6">
        <w:fldChar w:fldCharType="end"/>
      </w:r>
      <w:r w:rsidR="004424E6" w:rsidRPr="004424E6">
        <w:t xml:space="preserve"> </w:t>
      </w:r>
      <w:r w:rsidRPr="004424E6">
        <w:rPr>
          <w:lang w:val="en-GB"/>
        </w:rPr>
        <w:t>schematically</w:t>
      </w:r>
      <w:r w:rsidRPr="00522EA1">
        <w:rPr>
          <w:lang w:val="en-GB"/>
        </w:rPr>
        <w:t xml:space="preserve"> represents the layers of the coating for the hull.</w:t>
      </w:r>
    </w:p>
    <w:p w14:paraId="7058401F" w14:textId="34C80D38" w:rsidR="00D36B55" w:rsidRDefault="00A42AB5" w:rsidP="00A42AB5">
      <w:pPr>
        <w:rPr>
          <w:lang w:val="en-GB"/>
        </w:rPr>
      </w:pPr>
      <w:r w:rsidRPr="00522EA1">
        <w:rPr>
          <w:lang w:val="en-GB"/>
        </w:rPr>
        <w:t xml:space="preserve">The dispersion of biocides, poisonous substances added to the coating matrix to kill micro or macro organisms that might settle </w:t>
      </w:r>
      <w:r w:rsidR="008B2FC7">
        <w:rPr>
          <w:lang w:val="en-GB"/>
        </w:rPr>
        <w:t>o</w:t>
      </w:r>
      <w:r w:rsidR="008B2FC7" w:rsidRPr="00522EA1">
        <w:rPr>
          <w:lang w:val="en-GB"/>
        </w:rPr>
        <w:t xml:space="preserve">n </w:t>
      </w:r>
      <w:r w:rsidRPr="00522EA1">
        <w:rPr>
          <w:lang w:val="en-GB"/>
        </w:rPr>
        <w:t xml:space="preserve">the hull, is the first and most used strategy to preserve the integrity and efficiency of hull surfaces. The </w:t>
      </w:r>
      <w:r>
        <w:rPr>
          <w:lang w:val="en-GB"/>
        </w:rPr>
        <w:t>treatments</w:t>
      </w:r>
      <w:r w:rsidRPr="00522EA1">
        <w:rPr>
          <w:lang w:val="en-GB"/>
        </w:rPr>
        <w:t xml:space="preserve"> </w:t>
      </w:r>
      <w:r w:rsidRPr="00522EA1">
        <w:rPr>
          <w:lang w:val="en-GB"/>
        </w:rPr>
        <w:lastRenderedPageBreak/>
        <w:t xml:space="preserve">containing these biocidal substances are generally called biocide-based coatings, </w:t>
      </w:r>
      <w:r>
        <w:rPr>
          <w:lang w:val="en-GB"/>
        </w:rPr>
        <w:t xml:space="preserve">or antifouling coatings </w:t>
      </w:r>
      <w:r w:rsidRPr="00522EA1">
        <w:rPr>
          <w:lang w:val="en-GB"/>
        </w:rPr>
        <w:t xml:space="preserve">and can be divided in three main categories: </w:t>
      </w:r>
      <w:proofErr w:type="spellStart"/>
      <w:r w:rsidRPr="00522EA1">
        <w:rPr>
          <w:lang w:val="en-GB"/>
        </w:rPr>
        <w:t>i</w:t>
      </w:r>
      <w:proofErr w:type="spellEnd"/>
      <w:r w:rsidRPr="00522EA1">
        <w:rPr>
          <w:lang w:val="en-GB"/>
        </w:rPr>
        <w:t xml:space="preserve">) contact leaching coatings (insoluble matrix or hard bottom or non-sloughing), ii) Controlled Depletion Polymer </w:t>
      </w:r>
      <w:r>
        <w:rPr>
          <w:lang w:val="en-GB"/>
        </w:rPr>
        <w:t>(</w:t>
      </w:r>
      <w:r w:rsidRPr="00522EA1">
        <w:rPr>
          <w:lang w:val="en-GB"/>
        </w:rPr>
        <w:t>CDP</w:t>
      </w:r>
      <w:r>
        <w:rPr>
          <w:lang w:val="en-GB"/>
        </w:rPr>
        <w:t>)</w:t>
      </w:r>
      <w:r w:rsidRPr="00522EA1">
        <w:rPr>
          <w:lang w:val="en-GB"/>
        </w:rPr>
        <w:t xml:space="preserve"> coatings (soluble matrix, ablative bottom) and iii) Self Polishing Copolymer (SPC) coatings (ablative bottom). </w:t>
      </w:r>
    </w:p>
    <w:p w14:paraId="0B1641D1" w14:textId="705D335C" w:rsidR="00A42AB5" w:rsidRPr="00522EA1" w:rsidRDefault="00D36B55" w:rsidP="00A42AB5">
      <w:pPr>
        <w:rPr>
          <w:lang w:val="en-GB"/>
        </w:rPr>
      </w:pPr>
      <w:r w:rsidRPr="00D36B55">
        <w:rPr>
          <w:lang w:val="en-GB"/>
        </w:rPr>
        <w:t xml:space="preserve">Tributyltin (TBT) </w:t>
      </w:r>
      <w:r>
        <w:rPr>
          <w:lang w:val="en-GB"/>
        </w:rPr>
        <w:t xml:space="preserve">designates a </w:t>
      </w:r>
      <w:r w:rsidRPr="00D36B55">
        <w:rPr>
          <w:lang w:val="en-GB"/>
        </w:rPr>
        <w:t xml:space="preserve">class of organotin compounds </w:t>
      </w:r>
      <w:r>
        <w:rPr>
          <w:lang w:val="en-GB"/>
        </w:rPr>
        <w:t xml:space="preserve">used intensively in the past as biocide in marine coatings. Since a decade, it has been banned by the International Maritime Organisation because it showed to </w:t>
      </w:r>
      <w:r w:rsidRPr="00522EA1">
        <w:rPr>
          <w:lang w:val="en-GB"/>
        </w:rPr>
        <w:t>bio-accumulate in the environment</w:t>
      </w:r>
      <w:r>
        <w:rPr>
          <w:lang w:val="en-GB"/>
        </w:rPr>
        <w:t xml:space="preserve"> affecting </w:t>
      </w:r>
      <w:r>
        <w:t xml:space="preserve">many layers of the ecosystem, including invertebrates and vertebrates, even humans. </w:t>
      </w:r>
      <w:r>
        <w:rPr>
          <w:lang w:val="en-GB"/>
        </w:rPr>
        <w:t>Another</w:t>
      </w:r>
      <w:r w:rsidR="00A42AB5">
        <w:rPr>
          <w:lang w:val="en-GB"/>
        </w:rPr>
        <w:t xml:space="preserve"> popular</w:t>
      </w:r>
      <w:r w:rsidR="00A42AB5" w:rsidRPr="00522EA1">
        <w:rPr>
          <w:lang w:val="en-GB"/>
        </w:rPr>
        <w:t xml:space="preserve"> biocide is copper, </w:t>
      </w:r>
      <w:r>
        <w:rPr>
          <w:lang w:val="en-GB"/>
        </w:rPr>
        <w:t xml:space="preserve">having however, as all metals, the same tendency to accumulate. More recently, </w:t>
      </w:r>
      <w:r w:rsidR="00A42AB5" w:rsidRPr="00522EA1">
        <w:rPr>
          <w:lang w:val="en-GB"/>
        </w:rPr>
        <w:t xml:space="preserve">organic biocides were introduced to lower the </w:t>
      </w:r>
      <w:r>
        <w:rPr>
          <w:lang w:val="en-GB"/>
        </w:rPr>
        <w:t xml:space="preserve">impact on the </w:t>
      </w:r>
      <w:r w:rsidR="00A42AB5" w:rsidRPr="00522EA1">
        <w:rPr>
          <w:lang w:val="en-GB"/>
        </w:rPr>
        <w:t>sea</w:t>
      </w:r>
      <w:r>
        <w:rPr>
          <w:lang w:val="en-GB"/>
        </w:rPr>
        <w:t xml:space="preserve"> environment</w:t>
      </w:r>
      <w:r w:rsidR="00A42AB5" w:rsidRPr="00522EA1">
        <w:rPr>
          <w:lang w:val="en-GB"/>
        </w:rPr>
        <w:t>.</w:t>
      </w:r>
    </w:p>
    <w:p w14:paraId="62018CCD" w14:textId="77777777" w:rsidR="007C0373" w:rsidRPr="00522EA1" w:rsidRDefault="007C0373" w:rsidP="00A42AB5">
      <w:pPr>
        <w:ind w:firstLine="0"/>
        <w:jc w:val="center"/>
        <w:rPr>
          <w:lang w:val="en-GB"/>
        </w:rPr>
      </w:pPr>
      <w:r w:rsidRPr="00522EA1">
        <w:rPr>
          <w:noProof/>
          <w:lang w:val="en-GB" w:eastAsia="en-GB"/>
        </w:rPr>
        <w:drawing>
          <wp:inline distT="0" distB="0" distL="0" distR="0" wp14:anchorId="00C39B5B" wp14:editId="4F9B2FAB">
            <wp:extent cx="2811334" cy="1159033"/>
            <wp:effectExtent l="0" t="0" r="825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lo-AF.png"/>
                    <pic:cNvPicPr/>
                  </pic:nvPicPr>
                  <pic:blipFill>
                    <a:blip r:embed="rId8">
                      <a:extLst>
                        <a:ext uri="{28A0092B-C50C-407E-A947-70E740481C1C}">
                          <a14:useLocalDpi xmlns:a14="http://schemas.microsoft.com/office/drawing/2010/main" val="0"/>
                        </a:ext>
                      </a:extLst>
                    </a:blip>
                    <a:stretch>
                      <a:fillRect/>
                    </a:stretch>
                  </pic:blipFill>
                  <pic:spPr>
                    <a:xfrm>
                      <a:off x="0" y="0"/>
                      <a:ext cx="2811746" cy="1159203"/>
                    </a:xfrm>
                    <a:prstGeom prst="rect">
                      <a:avLst/>
                    </a:prstGeom>
                  </pic:spPr>
                </pic:pic>
              </a:graphicData>
            </a:graphic>
          </wp:inline>
        </w:drawing>
      </w:r>
    </w:p>
    <w:p w14:paraId="5E92C39E" w14:textId="4020440D" w:rsidR="007C0373" w:rsidRPr="00522EA1" w:rsidRDefault="00140B6E" w:rsidP="00A42AB5">
      <w:pPr>
        <w:pStyle w:val="CaptionShort"/>
        <w:rPr>
          <w:lang w:val="en-GB"/>
        </w:rPr>
      </w:pPr>
      <w:bookmarkStart w:id="0" w:name="_Ref382570437"/>
      <w:r w:rsidRPr="0023075B">
        <w:rPr>
          <w:b/>
        </w:rPr>
        <w:t xml:space="preserve">Figure </w:t>
      </w:r>
      <w:r w:rsidRPr="0023075B">
        <w:rPr>
          <w:b/>
        </w:rPr>
        <w:fldChar w:fldCharType="begin"/>
      </w:r>
      <w:r w:rsidRPr="0023075B">
        <w:rPr>
          <w:b/>
        </w:rPr>
        <w:instrText xml:space="preserve"> SEQ Figure \* ARABIC </w:instrText>
      </w:r>
      <w:r w:rsidRPr="0023075B">
        <w:rPr>
          <w:b/>
        </w:rPr>
        <w:fldChar w:fldCharType="separate"/>
      </w:r>
      <w:r w:rsidR="001A6C2A">
        <w:rPr>
          <w:b/>
          <w:noProof/>
        </w:rPr>
        <w:t>1</w:t>
      </w:r>
      <w:r w:rsidRPr="0023075B">
        <w:rPr>
          <w:b/>
        </w:rPr>
        <w:fldChar w:fldCharType="end"/>
      </w:r>
      <w:bookmarkEnd w:id="0"/>
      <w:r w:rsidR="0023075B">
        <w:rPr>
          <w:b/>
        </w:rPr>
        <w:t xml:space="preserve">. </w:t>
      </w:r>
      <w:r w:rsidR="007C0373" w:rsidRPr="00522EA1">
        <w:rPr>
          <w:lang w:val="en-GB"/>
        </w:rPr>
        <w:t xml:space="preserve">Coating structure for </w:t>
      </w:r>
      <w:r w:rsidR="00A04A6D">
        <w:rPr>
          <w:lang w:val="en-GB"/>
        </w:rPr>
        <w:t xml:space="preserve">marine </w:t>
      </w:r>
      <w:r w:rsidR="007C0373" w:rsidRPr="00522EA1">
        <w:rPr>
          <w:lang w:val="en-GB"/>
        </w:rPr>
        <w:t>hull</w:t>
      </w:r>
      <w:r w:rsidR="00A04A6D">
        <w:rPr>
          <w:lang w:val="en-GB"/>
        </w:rPr>
        <w:t>s</w:t>
      </w:r>
      <w:r w:rsidR="007C0373" w:rsidRPr="00522EA1">
        <w:rPr>
          <w:lang w:val="en-GB"/>
        </w:rPr>
        <w:t>.</w:t>
      </w:r>
    </w:p>
    <w:p w14:paraId="2E8D8595" w14:textId="50260E3B" w:rsidR="00254181" w:rsidRPr="00522EA1" w:rsidRDefault="00DE0BB3" w:rsidP="00AF43F0">
      <w:pPr>
        <w:rPr>
          <w:lang w:val="en-GB"/>
        </w:rPr>
      </w:pPr>
      <w:r w:rsidRPr="00522EA1">
        <w:rPr>
          <w:lang w:val="en-GB"/>
        </w:rPr>
        <w:t>Since</w:t>
      </w:r>
      <w:r w:rsidR="0093432E" w:rsidRPr="00522EA1">
        <w:rPr>
          <w:lang w:val="en-GB"/>
        </w:rPr>
        <w:t xml:space="preserve"> </w:t>
      </w:r>
      <w:r w:rsidRPr="00522EA1">
        <w:rPr>
          <w:lang w:val="en-GB"/>
        </w:rPr>
        <w:t>the</w:t>
      </w:r>
      <w:r w:rsidR="0093432E" w:rsidRPr="00522EA1">
        <w:rPr>
          <w:lang w:val="en-GB"/>
        </w:rPr>
        <w:t xml:space="preserve"> to</w:t>
      </w:r>
      <w:r w:rsidRPr="00522EA1">
        <w:rPr>
          <w:lang w:val="en-GB"/>
        </w:rPr>
        <w:t>xicity of biocides to aqueous organisms and</w:t>
      </w:r>
      <w:r w:rsidR="0093432E" w:rsidRPr="00522EA1">
        <w:rPr>
          <w:lang w:val="en-GB"/>
        </w:rPr>
        <w:t xml:space="preserve"> marine environment are still under scrutiny, the coating </w:t>
      </w:r>
      <w:r w:rsidRPr="00522EA1">
        <w:rPr>
          <w:lang w:val="en-GB"/>
        </w:rPr>
        <w:t xml:space="preserve">industry has </w:t>
      </w:r>
      <w:r w:rsidR="00772A2C">
        <w:rPr>
          <w:lang w:val="en-GB"/>
        </w:rPr>
        <w:t>focussed</w:t>
      </w:r>
      <w:r w:rsidRPr="00522EA1">
        <w:rPr>
          <w:lang w:val="en-GB"/>
        </w:rPr>
        <w:t xml:space="preserve"> also </w:t>
      </w:r>
      <w:r w:rsidR="00772A2C">
        <w:rPr>
          <w:lang w:val="en-GB"/>
        </w:rPr>
        <w:t>on</w:t>
      </w:r>
      <w:r w:rsidRPr="00522EA1">
        <w:rPr>
          <w:lang w:val="en-GB"/>
        </w:rPr>
        <w:t xml:space="preserve"> non-biocidal coatings, </w:t>
      </w:r>
      <w:r w:rsidR="002514DF">
        <w:rPr>
          <w:lang w:val="en-GB"/>
        </w:rPr>
        <w:t>or fouling release</w:t>
      </w:r>
      <w:r w:rsidR="00914C49">
        <w:rPr>
          <w:lang w:val="en-GB"/>
        </w:rPr>
        <w:t xml:space="preserve"> (FR)</w:t>
      </w:r>
      <w:r w:rsidR="002514DF">
        <w:rPr>
          <w:lang w:val="en-GB"/>
        </w:rPr>
        <w:t xml:space="preserve"> coatings, </w:t>
      </w:r>
      <w:r w:rsidRPr="00522EA1">
        <w:rPr>
          <w:lang w:val="en-GB"/>
        </w:rPr>
        <w:t>minimiz</w:t>
      </w:r>
      <w:r w:rsidR="00772A2C">
        <w:rPr>
          <w:lang w:val="en-GB"/>
        </w:rPr>
        <w:t>ing</w:t>
      </w:r>
      <w:r w:rsidRPr="00522EA1">
        <w:rPr>
          <w:lang w:val="en-GB"/>
        </w:rPr>
        <w:t xml:space="preserve"> the </w:t>
      </w:r>
      <w:proofErr w:type="spellStart"/>
      <w:r w:rsidRPr="00522EA1">
        <w:rPr>
          <w:lang w:val="en-GB"/>
        </w:rPr>
        <w:t>foulant</w:t>
      </w:r>
      <w:proofErr w:type="spellEnd"/>
      <w:r w:rsidRPr="00522EA1">
        <w:rPr>
          <w:lang w:val="en-GB"/>
        </w:rPr>
        <w:t>/surface adhesion</w:t>
      </w:r>
      <w:r w:rsidR="00772A2C">
        <w:rPr>
          <w:lang w:val="en-GB"/>
        </w:rPr>
        <w:t xml:space="preserve"> and</w:t>
      </w:r>
      <w:r w:rsidRPr="00522EA1">
        <w:rPr>
          <w:lang w:val="en-GB"/>
        </w:rPr>
        <w:t xml:space="preserve"> leading to easy removal of the </w:t>
      </w:r>
      <w:proofErr w:type="spellStart"/>
      <w:r w:rsidRPr="00522EA1">
        <w:rPr>
          <w:lang w:val="en-GB"/>
        </w:rPr>
        <w:t>biofoulant</w:t>
      </w:r>
      <w:proofErr w:type="spellEnd"/>
      <w:r w:rsidRPr="00522EA1">
        <w:rPr>
          <w:lang w:val="en-GB"/>
        </w:rPr>
        <w:t xml:space="preserve"> by simple mechanical cleaning or hydrod</w:t>
      </w:r>
      <w:r w:rsidR="00AF43F0" w:rsidRPr="00522EA1">
        <w:rPr>
          <w:lang w:val="en-GB"/>
        </w:rPr>
        <w:t xml:space="preserve">ynamic stress during navigation. The most common binders used </w:t>
      </w:r>
      <w:r w:rsidR="00772A2C">
        <w:rPr>
          <w:lang w:val="en-GB"/>
        </w:rPr>
        <w:t>in</w:t>
      </w:r>
      <w:r w:rsidR="00772A2C" w:rsidRPr="00522EA1">
        <w:rPr>
          <w:lang w:val="en-GB"/>
        </w:rPr>
        <w:t xml:space="preserve"> </w:t>
      </w:r>
      <w:r w:rsidR="00AF43F0" w:rsidRPr="00522EA1">
        <w:rPr>
          <w:lang w:val="en-GB"/>
        </w:rPr>
        <w:t xml:space="preserve">the coatings </w:t>
      </w:r>
      <w:r w:rsidR="00772A2C">
        <w:rPr>
          <w:lang w:val="en-GB"/>
        </w:rPr>
        <w:t xml:space="preserve">based </w:t>
      </w:r>
      <w:r w:rsidR="00AF43F0" w:rsidRPr="00522EA1">
        <w:rPr>
          <w:lang w:val="en-GB"/>
        </w:rPr>
        <w:t xml:space="preserve">on this mechanism are </w:t>
      </w:r>
      <w:proofErr w:type="gramStart"/>
      <w:r w:rsidR="00AF43F0" w:rsidRPr="00522EA1">
        <w:rPr>
          <w:lang w:val="en-GB"/>
        </w:rPr>
        <w:t>Poly(</w:t>
      </w:r>
      <w:proofErr w:type="spellStart"/>
      <w:proofErr w:type="gramEnd"/>
      <w:r w:rsidR="00AF43F0" w:rsidRPr="00522EA1">
        <w:rPr>
          <w:lang w:val="en-GB"/>
        </w:rPr>
        <w:t>dimethylsiloxane</w:t>
      </w:r>
      <w:proofErr w:type="spellEnd"/>
      <w:r w:rsidR="00AF43F0" w:rsidRPr="00522EA1">
        <w:rPr>
          <w:lang w:val="en-GB"/>
        </w:rPr>
        <w:t xml:space="preserve">), PDMS </w:t>
      </w:r>
      <w:r w:rsidR="0012586B">
        <w:rPr>
          <w:lang w:val="en-GB"/>
        </w:rPr>
        <w:t xml:space="preserve">(silicones) </w:t>
      </w:r>
      <w:r w:rsidR="00AF43F0" w:rsidRPr="00522EA1">
        <w:rPr>
          <w:lang w:val="en-GB"/>
        </w:rPr>
        <w:t>and fluoropolymers.</w:t>
      </w:r>
    </w:p>
    <w:p w14:paraId="7F29F470" w14:textId="7122C42F" w:rsidR="002232D4" w:rsidRPr="0068139D" w:rsidRDefault="00707317" w:rsidP="007C2C5B">
      <w:pPr>
        <w:rPr>
          <w:rFonts w:eastAsia="Times New Roman"/>
          <w:lang w:val="en-GB"/>
        </w:rPr>
      </w:pPr>
      <w:r w:rsidRPr="0068139D">
        <w:rPr>
          <w:lang w:val="en-GB"/>
        </w:rPr>
        <w:t xml:space="preserve">This paper focuses on the </w:t>
      </w:r>
      <w:r w:rsidR="008B644D" w:rsidRPr="0068139D">
        <w:rPr>
          <w:lang w:val="en-GB"/>
        </w:rPr>
        <w:t xml:space="preserve">characteristics of </w:t>
      </w:r>
      <w:r w:rsidR="003462CB" w:rsidRPr="0068139D">
        <w:rPr>
          <w:lang w:val="en-GB"/>
        </w:rPr>
        <w:t xml:space="preserve">commercial </w:t>
      </w:r>
      <w:r w:rsidRPr="0068139D">
        <w:rPr>
          <w:lang w:val="en-GB"/>
        </w:rPr>
        <w:t xml:space="preserve">antifouling </w:t>
      </w:r>
      <w:r w:rsidR="003462CB" w:rsidRPr="0068139D">
        <w:rPr>
          <w:lang w:val="en-GB"/>
        </w:rPr>
        <w:t xml:space="preserve">coatings produced by the main </w:t>
      </w:r>
      <w:r w:rsidR="003462CB" w:rsidRPr="0068139D">
        <w:rPr>
          <w:rFonts w:eastAsia="Times New Roman"/>
          <w:lang w:val="en-GB"/>
        </w:rPr>
        <w:t>marine</w:t>
      </w:r>
      <w:r w:rsidR="00AF43F0" w:rsidRPr="0068139D">
        <w:rPr>
          <w:rFonts w:eastAsia="Times New Roman"/>
          <w:lang w:val="en-GB"/>
        </w:rPr>
        <w:t xml:space="preserve"> coating </w:t>
      </w:r>
      <w:r w:rsidR="003462CB" w:rsidRPr="0068139D">
        <w:rPr>
          <w:rFonts w:eastAsia="Times New Roman"/>
          <w:lang w:val="en-GB"/>
        </w:rPr>
        <w:t>industries</w:t>
      </w:r>
      <w:r w:rsidR="00AA52F1" w:rsidRPr="0068139D">
        <w:rPr>
          <w:rFonts w:eastAsia="Times New Roman"/>
          <w:lang w:val="en-GB"/>
        </w:rPr>
        <w:t xml:space="preserve">. </w:t>
      </w:r>
      <w:r w:rsidR="00254181" w:rsidRPr="0068139D">
        <w:rPr>
          <w:rFonts w:eastAsia="Times New Roman"/>
          <w:lang w:val="en-GB"/>
        </w:rPr>
        <w:t>It also depicts some</w:t>
      </w:r>
      <w:r w:rsidR="00A22428" w:rsidRPr="0068139D">
        <w:rPr>
          <w:rFonts w:eastAsia="Times New Roman"/>
          <w:lang w:val="en-GB"/>
        </w:rPr>
        <w:t xml:space="preserve"> </w:t>
      </w:r>
      <w:r w:rsidR="00A22428" w:rsidRPr="0068139D">
        <w:rPr>
          <w:lang w:val="en-GB"/>
        </w:rPr>
        <w:t xml:space="preserve">possible development lines for new types of treatments aimed at </w:t>
      </w:r>
      <w:r w:rsidR="00254181" w:rsidRPr="0068139D">
        <w:rPr>
          <w:lang w:val="en-GB"/>
        </w:rPr>
        <w:t xml:space="preserve">reducing frictional resistance in addition to assuring antifouling properties </w:t>
      </w:r>
      <w:r w:rsidR="006412E0" w:rsidRPr="0068139D">
        <w:rPr>
          <w:lang w:val="en-GB"/>
        </w:rPr>
        <w:t xml:space="preserve">ideally </w:t>
      </w:r>
      <w:r w:rsidR="00507D86" w:rsidRPr="0068139D">
        <w:rPr>
          <w:lang w:val="en-GB"/>
        </w:rPr>
        <w:t>by non-releasing mechanism</w:t>
      </w:r>
      <w:r w:rsidR="00A61D9D" w:rsidRPr="0068139D">
        <w:rPr>
          <w:lang w:val="en-GB"/>
        </w:rPr>
        <w:t>.</w:t>
      </w:r>
    </w:p>
    <w:p w14:paraId="59A14789" w14:textId="4C026792" w:rsidR="00FD3680" w:rsidRPr="0068139D" w:rsidRDefault="00FD3680" w:rsidP="00FD3680">
      <w:pPr>
        <w:pStyle w:val="Titolo1"/>
        <w:rPr>
          <w:lang w:val="en-GB" w:eastAsia="en-US"/>
        </w:rPr>
      </w:pPr>
      <w:r w:rsidRPr="0068139D">
        <w:rPr>
          <w:lang w:val="en-GB" w:eastAsia="en-US"/>
        </w:rPr>
        <w:t>International</w:t>
      </w:r>
      <w:r w:rsidR="00772A2C" w:rsidRPr="0068139D">
        <w:rPr>
          <w:lang w:val="en-GB" w:eastAsia="en-US"/>
        </w:rPr>
        <w:t xml:space="preserve"> Marine Coatings</w:t>
      </w:r>
    </w:p>
    <w:p w14:paraId="092BD509" w14:textId="7F0BE403" w:rsidR="007107F2" w:rsidRPr="002D379E" w:rsidRDefault="007107F2" w:rsidP="002D379E">
      <w:pPr>
        <w:ind w:firstLine="0"/>
        <w:rPr>
          <w:lang w:val="en-GB"/>
        </w:rPr>
      </w:pPr>
      <w:r w:rsidRPr="002D379E">
        <w:rPr>
          <w:lang w:val="en-GB"/>
        </w:rPr>
        <w:t>Th</w:t>
      </w:r>
      <w:r w:rsidR="00482C24" w:rsidRPr="002D379E">
        <w:rPr>
          <w:lang w:val="en-GB"/>
        </w:rPr>
        <w:t>e products of th</w:t>
      </w:r>
      <w:r w:rsidRPr="002D379E">
        <w:rPr>
          <w:lang w:val="en-GB"/>
        </w:rPr>
        <w:t xml:space="preserve">is company </w:t>
      </w:r>
      <w:r w:rsidR="00482C24" w:rsidRPr="002D379E">
        <w:rPr>
          <w:lang w:val="en-GB"/>
        </w:rPr>
        <w:t>are divided in two series</w:t>
      </w:r>
      <w:r w:rsidR="009E24CF" w:rsidRPr="002D379E">
        <w:rPr>
          <w:lang w:val="en-GB"/>
        </w:rPr>
        <w:t>:</w:t>
      </w:r>
      <w:r w:rsidR="006635FB" w:rsidRPr="002D379E">
        <w:rPr>
          <w:lang w:val="en-GB"/>
        </w:rPr>
        <w:t xml:space="preserve"> </w:t>
      </w:r>
      <w:proofErr w:type="spellStart"/>
      <w:r w:rsidR="00070071">
        <w:rPr>
          <w:lang w:val="en-GB"/>
        </w:rPr>
        <w:t>i</w:t>
      </w:r>
      <w:proofErr w:type="spellEnd"/>
      <w:r w:rsidR="00070071">
        <w:rPr>
          <w:lang w:val="en-GB"/>
        </w:rPr>
        <w:t xml:space="preserve">) </w:t>
      </w:r>
      <w:r w:rsidR="009E24CF" w:rsidRPr="002D379E">
        <w:rPr>
          <w:lang w:val="en-GB"/>
        </w:rPr>
        <w:t xml:space="preserve">Self Polishing Coatings, based on </w:t>
      </w:r>
      <w:proofErr w:type="spellStart"/>
      <w:r w:rsidR="00892F2E" w:rsidRPr="002D379E">
        <w:rPr>
          <w:lang w:val="en-GB"/>
        </w:rPr>
        <w:t>Lubyon</w:t>
      </w:r>
      <w:proofErr w:type="spellEnd"/>
      <w:r w:rsidR="00892F2E" w:rsidRPr="002D379E">
        <w:rPr>
          <w:lang w:val="en-GB"/>
        </w:rPr>
        <w:t xml:space="preserve"> technology, Copper acrylate technology and Silyl acrylate technology</w:t>
      </w:r>
      <w:r w:rsidR="00070071">
        <w:rPr>
          <w:lang w:val="en-GB"/>
        </w:rPr>
        <w:t xml:space="preserve"> ii)</w:t>
      </w:r>
      <w:r w:rsidR="00070071" w:rsidRPr="002D379E">
        <w:rPr>
          <w:lang w:val="en-GB"/>
        </w:rPr>
        <w:t xml:space="preserve"> </w:t>
      </w:r>
      <w:r w:rsidR="009E24CF" w:rsidRPr="002D379E">
        <w:rPr>
          <w:lang w:val="en-GB"/>
        </w:rPr>
        <w:t xml:space="preserve">Foul release coatings, based on </w:t>
      </w:r>
      <w:proofErr w:type="spellStart"/>
      <w:r w:rsidR="00892F2E" w:rsidRPr="002D379E">
        <w:rPr>
          <w:lang w:val="en-GB"/>
        </w:rPr>
        <w:t>fluopolymer</w:t>
      </w:r>
      <w:proofErr w:type="spellEnd"/>
      <w:r w:rsidR="00892F2E" w:rsidRPr="002D379E">
        <w:rPr>
          <w:lang w:val="en-GB"/>
        </w:rPr>
        <w:t xml:space="preserve"> and silicone technologies</w:t>
      </w:r>
      <w:r w:rsidR="009E24CF" w:rsidRPr="002D379E">
        <w:rPr>
          <w:lang w:val="en-GB"/>
        </w:rPr>
        <w:t>, as reported below.</w:t>
      </w:r>
    </w:p>
    <w:p w14:paraId="4906E41F" w14:textId="0ED94F84" w:rsidR="00644E87" w:rsidRPr="00522EA1" w:rsidRDefault="00644E87" w:rsidP="00892F2E">
      <w:pPr>
        <w:pStyle w:val="Titolo2"/>
        <w:rPr>
          <w:lang w:val="en-GB"/>
        </w:rPr>
      </w:pPr>
      <w:proofErr w:type="spellStart"/>
      <w:r w:rsidRPr="00522EA1">
        <w:rPr>
          <w:lang w:val="en-GB"/>
        </w:rPr>
        <w:t>Lubyon</w:t>
      </w:r>
      <w:proofErr w:type="spellEnd"/>
      <w:r w:rsidRPr="00522EA1">
        <w:rPr>
          <w:lang w:val="en-GB"/>
        </w:rPr>
        <w:t>® Technology</w:t>
      </w:r>
      <w:r w:rsidR="00892F2E">
        <w:rPr>
          <w:lang w:val="en-GB"/>
        </w:rPr>
        <w:t xml:space="preserve"> (SPC)</w:t>
      </w:r>
    </w:p>
    <w:p w14:paraId="792C286B" w14:textId="1BAF5454" w:rsidR="00FD3680" w:rsidRPr="002D379E" w:rsidRDefault="00644E87" w:rsidP="002D379E">
      <w:pPr>
        <w:ind w:firstLine="0"/>
        <w:rPr>
          <w:lang w:val="en-GB"/>
        </w:rPr>
      </w:pPr>
      <w:r w:rsidRPr="002D379E">
        <w:rPr>
          <w:lang w:val="en-GB"/>
        </w:rPr>
        <w:t xml:space="preserve">The </w:t>
      </w:r>
      <w:r w:rsidR="009E24CF" w:rsidRPr="002D379E">
        <w:rPr>
          <w:lang w:val="en-GB"/>
        </w:rPr>
        <w:t xml:space="preserve">company claims that </w:t>
      </w:r>
      <w:proofErr w:type="spellStart"/>
      <w:r w:rsidR="00D72CFC" w:rsidRPr="002D379E">
        <w:rPr>
          <w:lang w:val="en-GB"/>
        </w:rPr>
        <w:t>Lubyon</w:t>
      </w:r>
      <w:proofErr w:type="spellEnd"/>
      <w:r w:rsidR="00D72CFC" w:rsidRPr="002D379E">
        <w:rPr>
          <w:lang w:val="en-GB"/>
        </w:rPr>
        <w:t xml:space="preserve"> polymer is '</w:t>
      </w:r>
      <w:proofErr w:type="spellStart"/>
      <w:r w:rsidR="00D72CFC" w:rsidRPr="002D379E">
        <w:rPr>
          <w:lang w:val="en-GB"/>
        </w:rPr>
        <w:t>superhy</w:t>
      </w:r>
      <w:r w:rsidRPr="002D379E">
        <w:rPr>
          <w:lang w:val="en-GB"/>
        </w:rPr>
        <w:t>d</w:t>
      </w:r>
      <w:r w:rsidR="00D72CFC" w:rsidRPr="002D379E">
        <w:rPr>
          <w:lang w:val="en-GB"/>
        </w:rPr>
        <w:t>r</w:t>
      </w:r>
      <w:r w:rsidRPr="002D379E">
        <w:rPr>
          <w:lang w:val="en-GB"/>
        </w:rPr>
        <w:t>ophilic</w:t>
      </w:r>
      <w:proofErr w:type="spellEnd"/>
      <w:r w:rsidRPr="002D379E">
        <w:rPr>
          <w:lang w:val="en-GB"/>
        </w:rPr>
        <w:t>'</w:t>
      </w:r>
      <w:r w:rsidR="009E24CF" w:rsidRPr="002D379E">
        <w:rPr>
          <w:lang w:val="en-GB"/>
        </w:rPr>
        <w:t xml:space="preserve">, </w:t>
      </w:r>
      <w:r w:rsidR="00E54FF5" w:rsidRPr="002D379E">
        <w:rPr>
          <w:lang w:val="en-GB"/>
        </w:rPr>
        <w:t>so it</w:t>
      </w:r>
      <w:r w:rsidR="009E24CF" w:rsidRPr="002D379E">
        <w:rPr>
          <w:lang w:val="en-GB"/>
        </w:rPr>
        <w:t xml:space="preserve"> </w:t>
      </w:r>
      <w:r w:rsidRPr="002D379E">
        <w:rPr>
          <w:lang w:val="en-GB"/>
        </w:rPr>
        <w:t xml:space="preserve">creates a lubricating effect at the coating surface, resulting in a low friction, very smooth and slippery surface on immersion, which is maintained throughout the lifetime of the coating. </w:t>
      </w:r>
      <w:r w:rsidR="00E54FF5" w:rsidRPr="002D379E">
        <w:rPr>
          <w:lang w:val="en-GB"/>
        </w:rPr>
        <w:t>The polymer</w:t>
      </w:r>
      <w:r w:rsidRPr="002D379E">
        <w:rPr>
          <w:lang w:val="en-GB"/>
        </w:rPr>
        <w:t xml:space="preserve"> reacts with seawater via a constant surface active zone, releasing the optimal amount of biocide constantly</w:t>
      </w:r>
      <w:r w:rsidR="00D72CFC" w:rsidRPr="002D379E">
        <w:rPr>
          <w:lang w:val="en-GB"/>
        </w:rPr>
        <w:t>,</w:t>
      </w:r>
      <w:r w:rsidRPr="002D379E">
        <w:rPr>
          <w:lang w:val="en-GB"/>
        </w:rPr>
        <w:t xml:space="preserve"> over the scheme life</w:t>
      </w:r>
      <w:r w:rsidR="00D72CFC" w:rsidRPr="002D379E">
        <w:rPr>
          <w:lang w:val="en-GB"/>
        </w:rPr>
        <w:t>,</w:t>
      </w:r>
      <w:r w:rsidRPr="002D379E">
        <w:rPr>
          <w:lang w:val="en-GB"/>
        </w:rPr>
        <w:t xml:space="preserve"> to prevent fouling settlement. This release rate is largely unaffected by seawater temperature</w:t>
      </w:r>
      <w:r w:rsidR="00E54FF5" w:rsidRPr="002D379E">
        <w:rPr>
          <w:lang w:val="en-GB"/>
        </w:rPr>
        <w:t>.</w:t>
      </w:r>
      <w:r w:rsidR="00D31AC1" w:rsidRPr="002D379E">
        <w:rPr>
          <w:lang w:val="en-GB"/>
        </w:rPr>
        <w:t xml:space="preserve"> The two </w:t>
      </w:r>
      <w:r w:rsidR="00D31AC1" w:rsidRPr="002D379E">
        <w:rPr>
          <w:lang w:val="en-GB"/>
        </w:rPr>
        <w:lastRenderedPageBreak/>
        <w:t xml:space="preserve">main products using this technology are </w:t>
      </w:r>
      <w:r w:rsidR="00FD3680" w:rsidRPr="00522EA1">
        <w:rPr>
          <w:lang w:val="en-GB"/>
        </w:rPr>
        <w:t>Intercept 8500 LPP</w:t>
      </w:r>
      <w:r w:rsidR="00D31AC1" w:rsidRPr="002D379E">
        <w:rPr>
          <w:lang w:val="en-GB"/>
        </w:rPr>
        <w:t xml:space="preserve">, a </w:t>
      </w:r>
      <w:r w:rsidR="00FD3680" w:rsidRPr="002D379E">
        <w:rPr>
          <w:lang w:val="en-GB"/>
        </w:rPr>
        <w:t xml:space="preserve">high performance, low friction, linear polishing polymer (LPP) antifouling </w:t>
      </w:r>
      <w:r w:rsidR="00D31AC1" w:rsidRPr="002D379E">
        <w:rPr>
          <w:lang w:val="en-GB"/>
        </w:rPr>
        <w:t xml:space="preserve">and </w:t>
      </w:r>
      <w:r w:rsidR="00FD3680" w:rsidRPr="00522EA1">
        <w:rPr>
          <w:lang w:val="en-GB"/>
        </w:rPr>
        <w:t>Intercept 7000</w:t>
      </w:r>
      <w:r w:rsidR="00D31AC1">
        <w:rPr>
          <w:lang w:val="en-GB"/>
        </w:rPr>
        <w:t>,</w:t>
      </w:r>
      <w:r w:rsidR="00D31AC1" w:rsidRPr="002D379E">
        <w:rPr>
          <w:lang w:val="en-GB"/>
        </w:rPr>
        <w:t xml:space="preserve"> a</w:t>
      </w:r>
      <w:r w:rsidR="00FD3680" w:rsidRPr="002D379E">
        <w:rPr>
          <w:lang w:val="en-GB"/>
        </w:rPr>
        <w:t xml:space="preserve"> linear polishing antifoulin</w:t>
      </w:r>
      <w:r w:rsidR="00D31AC1" w:rsidRPr="002D379E">
        <w:rPr>
          <w:lang w:val="en-GB"/>
        </w:rPr>
        <w:t>g.</w:t>
      </w:r>
    </w:p>
    <w:p w14:paraId="28180F94" w14:textId="4CD842DA" w:rsidR="00644E87" w:rsidRDefault="00314FBC" w:rsidP="00892F2E">
      <w:pPr>
        <w:pStyle w:val="Titolo2"/>
        <w:rPr>
          <w:lang w:val="en-GB"/>
        </w:rPr>
      </w:pPr>
      <w:r w:rsidRPr="00522EA1">
        <w:rPr>
          <w:lang w:val="en-GB"/>
        </w:rPr>
        <w:t>Copper acrylate technology</w:t>
      </w:r>
      <w:r w:rsidR="00914C49">
        <w:rPr>
          <w:lang w:val="en-GB"/>
        </w:rPr>
        <w:t xml:space="preserve"> (SPC)</w:t>
      </w:r>
    </w:p>
    <w:p w14:paraId="45C87553" w14:textId="312519F0" w:rsidR="00FD3680" w:rsidRPr="00F97DDE" w:rsidRDefault="00DF4776" w:rsidP="00AC187D">
      <w:pPr>
        <w:ind w:firstLine="0"/>
        <w:rPr>
          <w:lang w:val="en-GB"/>
        </w:rPr>
      </w:pPr>
      <w:r w:rsidRPr="002D379E">
        <w:rPr>
          <w:lang w:val="en-GB"/>
        </w:rPr>
        <w:t>This type of paints are based on copper acrylates, so the products are integrated in an acrylic matrix to which different pendent groups of the main chain are added, however without tin. Like in self-polishing paints contain</w:t>
      </w:r>
      <w:r w:rsidR="00AA30EF" w:rsidRPr="002D379E">
        <w:rPr>
          <w:lang w:val="en-GB"/>
        </w:rPr>
        <w:t xml:space="preserve">ing tin, the pendent groups are </w:t>
      </w:r>
      <w:r w:rsidRPr="002D379E">
        <w:rPr>
          <w:lang w:val="en-GB"/>
        </w:rPr>
        <w:t>considered to be released in</w:t>
      </w:r>
      <w:r w:rsidR="00AA30EF" w:rsidRPr="002D379E">
        <w:rPr>
          <w:lang w:val="en-GB"/>
        </w:rPr>
        <w:t xml:space="preserve"> </w:t>
      </w:r>
      <w:r w:rsidRPr="002D379E">
        <w:rPr>
          <w:lang w:val="en-GB"/>
        </w:rPr>
        <w:t>contact with sea water</w:t>
      </w:r>
      <w:r w:rsidR="00AA30EF" w:rsidRPr="002D379E">
        <w:rPr>
          <w:lang w:val="en-GB"/>
        </w:rPr>
        <w:t>.</w:t>
      </w:r>
      <w:r w:rsidR="00AC187D">
        <w:t xml:space="preserve"> </w:t>
      </w:r>
      <w:r w:rsidR="00F97DDE">
        <w:t xml:space="preserve">The main products based on this technology are </w:t>
      </w:r>
      <w:proofErr w:type="spellStart"/>
      <w:r w:rsidR="00FD3680" w:rsidRPr="00522EA1">
        <w:rPr>
          <w:lang w:val="en-GB"/>
        </w:rPr>
        <w:t>Interflex</w:t>
      </w:r>
      <w:proofErr w:type="spellEnd"/>
      <w:r w:rsidR="00FD3680" w:rsidRPr="00522EA1">
        <w:rPr>
          <w:lang w:val="en-GB"/>
        </w:rPr>
        <w:t xml:space="preserve"> 8700 SPC</w:t>
      </w:r>
      <w:r w:rsidR="00F97DDE">
        <w:rPr>
          <w:lang w:val="en-GB"/>
        </w:rPr>
        <w:t xml:space="preserve">, </w:t>
      </w:r>
      <w:r w:rsidR="00F97DDE">
        <w:t>a</w:t>
      </w:r>
      <w:r w:rsidR="00FD3680" w:rsidRPr="00522EA1">
        <w:rPr>
          <w:rFonts w:eastAsia="Times New Roman"/>
          <w:lang w:val="en-GB"/>
        </w:rPr>
        <w:t xml:space="preserve"> high solids, high performance, TBT free, copper free, low friction antifouling</w:t>
      </w:r>
      <w:r w:rsidR="00F97DDE">
        <w:rPr>
          <w:rFonts w:eastAsia="Times New Roman"/>
          <w:lang w:val="en-GB"/>
        </w:rPr>
        <w:t xml:space="preserve">, </w:t>
      </w:r>
      <w:proofErr w:type="spellStart"/>
      <w:r w:rsidR="00FD3680" w:rsidRPr="00522EA1">
        <w:rPr>
          <w:lang w:val="en-GB"/>
        </w:rPr>
        <w:t>Intersmooth</w:t>
      </w:r>
      <w:proofErr w:type="spellEnd"/>
      <w:r w:rsidR="00FD3680" w:rsidRPr="00522EA1">
        <w:rPr>
          <w:lang w:val="en-GB"/>
        </w:rPr>
        <w:t xml:space="preserve"> 360 SPC</w:t>
      </w:r>
      <w:r w:rsidR="00F97DDE">
        <w:rPr>
          <w:lang w:val="en-GB"/>
        </w:rPr>
        <w:t xml:space="preserve"> and </w:t>
      </w:r>
      <w:proofErr w:type="spellStart"/>
      <w:r w:rsidR="00F97DDE" w:rsidRPr="00522EA1">
        <w:rPr>
          <w:lang w:val="en-GB"/>
        </w:rPr>
        <w:t>Intersmooth</w:t>
      </w:r>
      <w:proofErr w:type="spellEnd"/>
      <w:r w:rsidR="00F97DDE" w:rsidRPr="00522EA1">
        <w:rPr>
          <w:lang w:val="en-GB"/>
        </w:rPr>
        <w:t xml:space="preserve"> 365 SPC</w:t>
      </w:r>
      <w:r w:rsidR="00F97DDE">
        <w:rPr>
          <w:lang w:val="en-GB"/>
        </w:rPr>
        <w:t xml:space="preserve">, </w:t>
      </w:r>
      <w:r w:rsidR="00F97DDE">
        <w:t>h</w:t>
      </w:r>
      <w:proofErr w:type="spellStart"/>
      <w:r w:rsidR="00F97DDE">
        <w:rPr>
          <w:rFonts w:eastAsia="Times New Roman"/>
          <w:lang w:val="en-GB"/>
        </w:rPr>
        <w:t>igh</w:t>
      </w:r>
      <w:proofErr w:type="spellEnd"/>
      <w:r w:rsidR="00F97DDE">
        <w:rPr>
          <w:rFonts w:eastAsia="Times New Roman"/>
          <w:lang w:val="en-GB"/>
        </w:rPr>
        <w:t xml:space="preserve"> performance, TBT free </w:t>
      </w:r>
      <w:r w:rsidR="00FD3680" w:rsidRPr="00522EA1">
        <w:rPr>
          <w:rFonts w:eastAsia="Times New Roman"/>
          <w:lang w:val="en-GB"/>
        </w:rPr>
        <w:t>antifouling system</w:t>
      </w:r>
      <w:r w:rsidR="00F97DDE">
        <w:rPr>
          <w:rFonts w:eastAsia="Times New Roman"/>
          <w:lang w:val="en-GB"/>
        </w:rPr>
        <w:t>s</w:t>
      </w:r>
      <w:r w:rsidR="00FD3680" w:rsidRPr="00522EA1">
        <w:rPr>
          <w:rFonts w:eastAsia="Times New Roman"/>
          <w:lang w:val="en-GB"/>
        </w:rPr>
        <w:t>.</w:t>
      </w:r>
    </w:p>
    <w:p w14:paraId="2864982C" w14:textId="1F897705" w:rsidR="00314FBC" w:rsidRDefault="00314FBC" w:rsidP="00892F2E">
      <w:pPr>
        <w:pStyle w:val="Titolo2"/>
        <w:rPr>
          <w:lang w:val="en-GB"/>
        </w:rPr>
      </w:pPr>
      <w:r w:rsidRPr="00522EA1">
        <w:rPr>
          <w:lang w:val="en-GB"/>
        </w:rPr>
        <w:t xml:space="preserve">Silyl Acrylate </w:t>
      </w:r>
      <w:r w:rsidR="004F63C0" w:rsidRPr="00522EA1">
        <w:rPr>
          <w:lang w:val="en-GB"/>
        </w:rPr>
        <w:t xml:space="preserve">or Methacrylate </w:t>
      </w:r>
      <w:r w:rsidRPr="00522EA1">
        <w:rPr>
          <w:lang w:val="en-GB"/>
        </w:rPr>
        <w:t>polymer technology</w:t>
      </w:r>
      <w:r w:rsidR="00914C49">
        <w:rPr>
          <w:lang w:val="en-GB"/>
        </w:rPr>
        <w:t xml:space="preserve"> (SPC)</w:t>
      </w:r>
    </w:p>
    <w:p w14:paraId="44CDC809" w14:textId="50D56C29" w:rsidR="004F63C0" w:rsidRPr="00794BF9" w:rsidRDefault="00D06499" w:rsidP="0061239B">
      <w:pPr>
        <w:ind w:firstLine="0"/>
      </w:pPr>
      <w:r w:rsidRPr="002D379E">
        <w:rPr>
          <w:lang w:val="en-GB"/>
        </w:rPr>
        <w:t>Also for these paints, the pendent groups</w:t>
      </w:r>
      <w:r w:rsidR="00645B29">
        <w:rPr>
          <w:lang w:val="en-GB"/>
        </w:rPr>
        <w:t xml:space="preserve">, </w:t>
      </w:r>
      <w:r w:rsidRPr="002D379E">
        <w:rPr>
          <w:lang w:val="en-GB"/>
        </w:rPr>
        <w:t>silyl acrylates</w:t>
      </w:r>
      <w:r w:rsidR="00645B29">
        <w:rPr>
          <w:lang w:val="en-GB"/>
        </w:rPr>
        <w:t>,</w:t>
      </w:r>
      <w:r w:rsidRPr="002D379E">
        <w:rPr>
          <w:lang w:val="en-GB"/>
        </w:rPr>
        <w:t xml:space="preserve"> are considered to be released when</w:t>
      </w:r>
      <w:r w:rsidR="00150A42" w:rsidRPr="002D379E">
        <w:rPr>
          <w:lang w:val="en-GB"/>
        </w:rPr>
        <w:t xml:space="preserve"> interact</w:t>
      </w:r>
      <w:r w:rsidR="006635FB" w:rsidRPr="002D379E">
        <w:rPr>
          <w:lang w:val="en-GB"/>
        </w:rPr>
        <w:t>ing</w:t>
      </w:r>
      <w:r w:rsidR="00150A42" w:rsidRPr="002D379E">
        <w:rPr>
          <w:lang w:val="en-GB"/>
        </w:rPr>
        <w:t xml:space="preserve"> with sea water, and their self-polishing effect is </w:t>
      </w:r>
      <w:r w:rsidR="006635FB" w:rsidRPr="002D379E">
        <w:rPr>
          <w:lang w:val="en-GB"/>
        </w:rPr>
        <w:t>coupled</w:t>
      </w:r>
      <w:r w:rsidR="0068139D" w:rsidRPr="002D379E">
        <w:rPr>
          <w:lang w:val="en-GB"/>
        </w:rPr>
        <w:t xml:space="preserve"> </w:t>
      </w:r>
      <w:r w:rsidR="00150A42" w:rsidRPr="002D379E">
        <w:rPr>
          <w:lang w:val="en-GB"/>
        </w:rPr>
        <w:t>with the controlled release of biocides</w:t>
      </w:r>
      <w:r w:rsidRPr="002D379E">
        <w:rPr>
          <w:lang w:val="en-GB"/>
        </w:rPr>
        <w:t>.</w:t>
      </w:r>
      <w:r w:rsidR="0061239B">
        <w:t xml:space="preserve"> </w:t>
      </w:r>
      <w:r w:rsidR="006635FB">
        <w:t>P</w:t>
      </w:r>
      <w:r w:rsidR="00794BF9">
        <w:t xml:space="preserve">roducts based on this technology are </w:t>
      </w:r>
      <w:proofErr w:type="spellStart"/>
      <w:r w:rsidR="00FD3680" w:rsidRPr="00522EA1">
        <w:rPr>
          <w:lang w:val="en-GB"/>
        </w:rPr>
        <w:t>Intersmooth</w:t>
      </w:r>
      <w:proofErr w:type="spellEnd"/>
      <w:r w:rsidR="00FD3680" w:rsidRPr="00522EA1">
        <w:rPr>
          <w:lang w:val="en-GB"/>
        </w:rPr>
        <w:t xml:space="preserve"> 7465Si SPC</w:t>
      </w:r>
      <w:r w:rsidR="00794BF9">
        <w:rPr>
          <w:lang w:val="en-GB"/>
        </w:rPr>
        <w:t xml:space="preserve"> and </w:t>
      </w:r>
      <w:proofErr w:type="spellStart"/>
      <w:r w:rsidR="00794BF9" w:rsidRPr="00522EA1">
        <w:rPr>
          <w:lang w:val="en-GB"/>
        </w:rPr>
        <w:t>Intersmooth</w:t>
      </w:r>
      <w:proofErr w:type="spellEnd"/>
      <w:r w:rsidR="00794BF9" w:rsidRPr="00522EA1">
        <w:rPr>
          <w:lang w:val="en-GB"/>
        </w:rPr>
        <w:t xml:space="preserve"> 7475Si SPC</w:t>
      </w:r>
      <w:r w:rsidR="00794BF9">
        <w:rPr>
          <w:lang w:val="en-GB"/>
        </w:rPr>
        <w:t>,</w:t>
      </w:r>
      <w:r w:rsidR="00794BF9">
        <w:rPr>
          <w:rFonts w:eastAsia="Times New Roman"/>
          <w:lang w:val="en-GB"/>
        </w:rPr>
        <w:t xml:space="preserve"> </w:t>
      </w:r>
      <w:r w:rsidR="00FD3680" w:rsidRPr="00522EA1">
        <w:rPr>
          <w:rFonts w:eastAsia="Times New Roman"/>
          <w:lang w:val="en-GB"/>
        </w:rPr>
        <w:t>high solids, high perfo</w:t>
      </w:r>
      <w:r w:rsidR="00794BF9">
        <w:rPr>
          <w:rFonts w:eastAsia="Times New Roman"/>
          <w:lang w:val="en-GB"/>
        </w:rPr>
        <w:t xml:space="preserve">rmance, TBT free, low </w:t>
      </w:r>
      <w:proofErr w:type="gramStart"/>
      <w:r w:rsidR="00794BF9">
        <w:rPr>
          <w:rFonts w:eastAsia="Times New Roman"/>
          <w:lang w:val="en-GB"/>
        </w:rPr>
        <w:t xml:space="preserve">friction </w:t>
      </w:r>
      <w:r w:rsidR="00794BF9">
        <w:t xml:space="preserve"> </w:t>
      </w:r>
      <w:r w:rsidR="004F63C0" w:rsidRPr="00522EA1">
        <w:rPr>
          <w:rFonts w:eastAsia="Times New Roman"/>
          <w:lang w:val="en-GB"/>
        </w:rPr>
        <w:t>antifouling</w:t>
      </w:r>
      <w:proofErr w:type="gramEnd"/>
      <w:r w:rsidR="00794BF9">
        <w:rPr>
          <w:rFonts w:eastAsia="Times New Roman"/>
          <w:lang w:val="en-GB"/>
        </w:rPr>
        <w:t xml:space="preserve"> systems</w:t>
      </w:r>
      <w:r w:rsidR="004F63C0" w:rsidRPr="00522EA1">
        <w:rPr>
          <w:rFonts w:eastAsia="Times New Roman"/>
          <w:lang w:val="en-GB"/>
        </w:rPr>
        <w:t>.</w:t>
      </w:r>
    </w:p>
    <w:p w14:paraId="25FB848B" w14:textId="41CC27D6" w:rsidR="00314FBC" w:rsidRDefault="00314FBC" w:rsidP="00892F2E">
      <w:pPr>
        <w:pStyle w:val="Titolo2"/>
        <w:rPr>
          <w:lang w:val="en-GB"/>
        </w:rPr>
      </w:pPr>
      <w:r w:rsidRPr="00522EA1">
        <w:rPr>
          <w:lang w:val="en-GB"/>
        </w:rPr>
        <w:t>Fluoropolymer technology</w:t>
      </w:r>
      <w:r w:rsidR="00892F2E">
        <w:rPr>
          <w:lang w:val="en-GB"/>
        </w:rPr>
        <w:t xml:space="preserve"> (FR)</w:t>
      </w:r>
    </w:p>
    <w:p w14:paraId="40415676" w14:textId="1F33A33E" w:rsidR="00FD3680" w:rsidRPr="00613F60" w:rsidRDefault="0032079E" w:rsidP="002D379E">
      <w:pPr>
        <w:ind w:firstLine="0"/>
        <w:rPr>
          <w:lang w:val="en-GB"/>
        </w:rPr>
      </w:pPr>
      <w:r w:rsidRPr="00613F60">
        <w:rPr>
          <w:lang w:val="en-GB"/>
        </w:rPr>
        <w:t xml:space="preserve">The coatings based on this technology are designed to tackle the problem of slime on vessel performance. The company reports that the </w:t>
      </w:r>
      <w:proofErr w:type="spellStart"/>
      <w:r w:rsidRPr="00613F60">
        <w:rPr>
          <w:lang w:val="en-GB"/>
        </w:rPr>
        <w:t>Intersleek</w:t>
      </w:r>
      <w:proofErr w:type="spellEnd"/>
      <w:r w:rsidRPr="00613F60">
        <w:rPr>
          <w:lang w:val="en-GB"/>
        </w:rPr>
        <w:t xml:space="preserve"> range delivers outstanding micro and macro fouling control with better static resistance even in warm waters and that effectively releases slime even at low speeds. The main products are </w:t>
      </w:r>
      <w:proofErr w:type="spellStart"/>
      <w:r w:rsidR="00314FBC" w:rsidRPr="00613F60">
        <w:rPr>
          <w:lang w:val="en-GB"/>
        </w:rPr>
        <w:t>Intersleek</w:t>
      </w:r>
      <w:proofErr w:type="spellEnd"/>
      <w:r w:rsidR="00314FBC" w:rsidRPr="00613F60">
        <w:rPr>
          <w:lang w:val="en-GB"/>
        </w:rPr>
        <w:t xml:space="preserve"> 1100SR</w:t>
      </w:r>
      <w:r w:rsidRPr="00613F60">
        <w:rPr>
          <w:lang w:val="en-GB"/>
        </w:rPr>
        <w:t xml:space="preserve">, </w:t>
      </w:r>
      <w:r w:rsidR="00AD1F78" w:rsidRPr="00613F60">
        <w:rPr>
          <w:lang w:val="en-GB"/>
        </w:rPr>
        <w:t>a three component advanced fluoropolymer foul release coating</w:t>
      </w:r>
      <w:r w:rsidR="002D5A48" w:rsidRPr="00613F60">
        <w:rPr>
          <w:lang w:val="en-GB"/>
        </w:rPr>
        <w:t>,</w:t>
      </w:r>
      <w:r w:rsidR="00AD1F78" w:rsidRPr="00613F60">
        <w:rPr>
          <w:lang w:val="en-GB"/>
        </w:rPr>
        <w:t xml:space="preserve"> and </w:t>
      </w:r>
      <w:proofErr w:type="spellStart"/>
      <w:r w:rsidR="00FD3680" w:rsidRPr="00613F60">
        <w:rPr>
          <w:lang w:val="en-GB"/>
        </w:rPr>
        <w:t>Intersleek</w:t>
      </w:r>
      <w:proofErr w:type="spellEnd"/>
      <w:r w:rsidR="00FD3680" w:rsidRPr="00613F60">
        <w:rPr>
          <w:lang w:val="en-GB"/>
        </w:rPr>
        <w:t xml:space="preserve"> 1000</w:t>
      </w:r>
      <w:r w:rsidR="00AD1F78" w:rsidRPr="00613F60">
        <w:rPr>
          <w:lang w:val="en-GB"/>
        </w:rPr>
        <w:t xml:space="preserve">, which is claimed by the company to be </w:t>
      </w:r>
      <w:r w:rsidR="00FD3680" w:rsidRPr="00613F60">
        <w:rPr>
          <w:lang w:val="en-GB"/>
        </w:rPr>
        <w:t>the first fouling control coating that incorporates bio-renewable raw material to deliver enhanced vessel performance throughout the dry-docking cycle.</w:t>
      </w:r>
    </w:p>
    <w:p w14:paraId="62AD932B" w14:textId="6DDE81E7" w:rsidR="003C2B3B" w:rsidRPr="00613F60" w:rsidRDefault="003C2B3B" w:rsidP="00892F2E">
      <w:pPr>
        <w:pStyle w:val="Titolo2"/>
        <w:rPr>
          <w:lang w:val="en-GB"/>
        </w:rPr>
      </w:pPr>
      <w:r w:rsidRPr="00613F60">
        <w:rPr>
          <w:lang w:val="en-GB"/>
        </w:rPr>
        <w:t>Silicone technology</w:t>
      </w:r>
      <w:r w:rsidR="00892F2E">
        <w:rPr>
          <w:lang w:val="en-GB"/>
        </w:rPr>
        <w:t xml:space="preserve"> (FR)</w:t>
      </w:r>
    </w:p>
    <w:p w14:paraId="49721B0D" w14:textId="0DD4F107" w:rsidR="00FD3680" w:rsidRPr="00522EA1" w:rsidRDefault="00613F60" w:rsidP="000F2EBD">
      <w:pPr>
        <w:ind w:firstLine="0"/>
        <w:rPr>
          <w:lang w:val="en-GB"/>
        </w:rPr>
      </w:pPr>
      <w:r w:rsidRPr="00613F60">
        <w:rPr>
          <w:lang w:val="en-GB"/>
        </w:rPr>
        <w:t xml:space="preserve">Even if the technology is very similar to that of fluoropolymers, in general the application of a force to the joint deforms the rubbery silicone and the resin peels away from the marine adhesive in a process which is </w:t>
      </w:r>
      <w:r w:rsidR="006133BD">
        <w:rPr>
          <w:lang w:val="en-GB"/>
        </w:rPr>
        <w:t xml:space="preserve">slower than for fluoropolymers, </w:t>
      </w:r>
      <w:r w:rsidRPr="00613F60">
        <w:rPr>
          <w:lang w:val="en-GB"/>
        </w:rPr>
        <w:t>which</w:t>
      </w:r>
      <w:r w:rsidR="006133BD">
        <w:rPr>
          <w:lang w:val="en-GB"/>
        </w:rPr>
        <w:t xml:space="preserve"> have lower surface-free energy,</w:t>
      </w:r>
      <w:r w:rsidRPr="00613F60">
        <w:rPr>
          <w:lang w:val="en-GB"/>
        </w:rPr>
        <w:t xml:space="preserve"> but requires less energy. The mechanical locking of biological glues is minimised and slippage and fouling-release are enhanced</w:t>
      </w:r>
      <w:r w:rsidR="00491945">
        <w:rPr>
          <w:lang w:val="en-GB"/>
        </w:rPr>
        <w:t xml:space="preserve"> [</w:t>
      </w:r>
      <w:r w:rsidR="0023642A">
        <w:rPr>
          <w:lang w:val="en-GB"/>
        </w:rPr>
        <w:t>1</w:t>
      </w:r>
      <w:r w:rsidR="00491945">
        <w:rPr>
          <w:lang w:val="en-GB"/>
        </w:rPr>
        <w:t>]</w:t>
      </w:r>
      <w:r w:rsidRPr="00613F60">
        <w:rPr>
          <w:lang w:val="en-GB"/>
        </w:rPr>
        <w:t>.</w:t>
      </w:r>
      <w:r w:rsidR="00D541E1">
        <w:rPr>
          <w:lang w:val="en-GB"/>
        </w:rPr>
        <w:t xml:space="preserve"> The coating based on this technology is </w:t>
      </w:r>
      <w:proofErr w:type="spellStart"/>
      <w:r w:rsidR="00FD3680" w:rsidRPr="00522EA1">
        <w:rPr>
          <w:lang w:val="en-GB"/>
        </w:rPr>
        <w:t>Intersleek</w:t>
      </w:r>
      <w:proofErr w:type="spellEnd"/>
      <w:r w:rsidR="00FD3680" w:rsidRPr="00522EA1">
        <w:rPr>
          <w:lang w:val="en-GB"/>
        </w:rPr>
        <w:t xml:space="preserve"> 757</w:t>
      </w:r>
      <w:r w:rsidR="00D541E1">
        <w:rPr>
          <w:lang w:val="en-GB"/>
        </w:rPr>
        <w:t xml:space="preserve">, </w:t>
      </w:r>
      <w:r w:rsidR="00D541E1" w:rsidRPr="00D541E1">
        <w:rPr>
          <w:lang w:val="en-GB"/>
        </w:rPr>
        <w:t>a</w:t>
      </w:r>
      <w:r w:rsidR="00FD3680" w:rsidRPr="00D541E1">
        <w:rPr>
          <w:lang w:val="en-GB"/>
        </w:rPr>
        <w:t xml:space="preserve"> three pack, silicone elastomer foul release coating.</w:t>
      </w:r>
    </w:p>
    <w:p w14:paraId="423A1BDC" w14:textId="32B4EDC5" w:rsidR="00B05D6E" w:rsidRDefault="007B37A3">
      <w:pPr>
        <w:pStyle w:val="Titolo1"/>
        <w:rPr>
          <w:lang w:val="en-GB" w:eastAsia="en-US"/>
        </w:rPr>
      </w:pPr>
      <w:r w:rsidRPr="00522EA1">
        <w:rPr>
          <w:lang w:val="en-GB" w:eastAsia="en-US"/>
        </w:rPr>
        <w:t>Nippon</w:t>
      </w:r>
      <w:r w:rsidR="007C2C5B" w:rsidRPr="00522EA1">
        <w:rPr>
          <w:lang w:val="en-GB" w:eastAsia="en-US"/>
        </w:rPr>
        <w:t xml:space="preserve"> Paint</w:t>
      </w:r>
    </w:p>
    <w:p w14:paraId="304B7562" w14:textId="13FE5FD1" w:rsidR="00A21EF8" w:rsidRPr="000F2EBD" w:rsidRDefault="00C15C6A" w:rsidP="000F2EBD">
      <w:pPr>
        <w:ind w:firstLine="0"/>
        <w:rPr>
          <w:lang w:val="en-GB"/>
        </w:rPr>
      </w:pPr>
      <w:r w:rsidRPr="000F2EBD">
        <w:rPr>
          <w:lang w:val="en-GB"/>
        </w:rPr>
        <w:t>The products of this company are Self Polishing Coatings</w:t>
      </w:r>
      <w:r w:rsidR="00070071">
        <w:rPr>
          <w:lang w:val="en-GB"/>
        </w:rPr>
        <w:t xml:space="preserve"> (SPC)</w:t>
      </w:r>
      <w:r w:rsidRPr="000F2EBD">
        <w:rPr>
          <w:lang w:val="en-GB"/>
        </w:rPr>
        <w:t xml:space="preserve">, </w:t>
      </w:r>
      <w:r w:rsidR="00B12C69" w:rsidRPr="000F2EBD">
        <w:rPr>
          <w:lang w:val="en-GB"/>
        </w:rPr>
        <w:t xml:space="preserve">divided in </w:t>
      </w:r>
      <w:r w:rsidR="00C138CD" w:rsidRPr="000F2EBD">
        <w:rPr>
          <w:lang w:val="en-GB"/>
        </w:rPr>
        <w:t>four</w:t>
      </w:r>
      <w:r w:rsidR="00B12C69" w:rsidRPr="000F2EBD">
        <w:rPr>
          <w:lang w:val="en-GB"/>
        </w:rPr>
        <w:t xml:space="preserve"> </w:t>
      </w:r>
      <w:r w:rsidR="00C138CD" w:rsidRPr="000F2EBD">
        <w:rPr>
          <w:lang w:val="en-GB"/>
        </w:rPr>
        <w:t>series of products:</w:t>
      </w:r>
      <w:r w:rsidR="00B12C69" w:rsidRPr="000F2EBD">
        <w:rPr>
          <w:lang w:val="en-GB"/>
        </w:rPr>
        <w:t xml:space="preserve"> LF-Sea, A-LF-Sea</w:t>
      </w:r>
      <w:r w:rsidR="00C138CD" w:rsidRPr="000F2EBD">
        <w:rPr>
          <w:lang w:val="en-GB"/>
        </w:rPr>
        <w:t xml:space="preserve"> and ECOLOFLEX, containing biocides, </w:t>
      </w:r>
      <w:r w:rsidR="00B12C69" w:rsidRPr="000F2EBD">
        <w:rPr>
          <w:lang w:val="en-GB"/>
        </w:rPr>
        <w:t xml:space="preserve">and </w:t>
      </w:r>
      <w:r w:rsidR="00C138CD" w:rsidRPr="000F2EBD">
        <w:rPr>
          <w:lang w:val="en-GB"/>
        </w:rPr>
        <w:lastRenderedPageBreak/>
        <w:t xml:space="preserve">AQUATERRAS, </w:t>
      </w:r>
      <w:r w:rsidR="00084C15" w:rsidRPr="000F2EBD">
        <w:rPr>
          <w:lang w:val="en-GB"/>
        </w:rPr>
        <w:t xml:space="preserve">biocide free; </w:t>
      </w:r>
      <w:r w:rsidR="006F4999" w:rsidRPr="000F2EBD">
        <w:rPr>
          <w:lang w:val="en-GB"/>
        </w:rPr>
        <w:t xml:space="preserve">in addition, </w:t>
      </w:r>
      <w:r w:rsidR="00DA5457" w:rsidRPr="000F2EBD">
        <w:rPr>
          <w:lang w:val="en-GB"/>
        </w:rPr>
        <w:t>a f</w:t>
      </w:r>
      <w:r w:rsidR="00084C15" w:rsidRPr="000F2EBD">
        <w:rPr>
          <w:lang w:val="en-GB"/>
        </w:rPr>
        <w:t>oul rele</w:t>
      </w:r>
      <w:r w:rsidR="00DA5457" w:rsidRPr="000F2EBD">
        <w:rPr>
          <w:lang w:val="en-GB"/>
        </w:rPr>
        <w:t>ase</w:t>
      </w:r>
      <w:r w:rsidR="00070071">
        <w:rPr>
          <w:lang w:val="en-GB"/>
        </w:rPr>
        <w:t xml:space="preserve"> (FR)</w:t>
      </w:r>
      <w:r w:rsidR="00DA5457" w:rsidRPr="000F2EBD">
        <w:rPr>
          <w:lang w:val="en-GB"/>
        </w:rPr>
        <w:t xml:space="preserve"> coating</w:t>
      </w:r>
      <w:r w:rsidR="006F4999" w:rsidRPr="000F2EBD">
        <w:rPr>
          <w:lang w:val="en-GB"/>
        </w:rPr>
        <w:t xml:space="preserve"> is </w:t>
      </w:r>
      <w:r w:rsidR="00070071" w:rsidRPr="000F2EBD">
        <w:rPr>
          <w:lang w:val="en-GB"/>
        </w:rPr>
        <w:t>pro</w:t>
      </w:r>
      <w:r w:rsidR="00070071">
        <w:rPr>
          <w:lang w:val="en-GB"/>
        </w:rPr>
        <w:t>duc</w:t>
      </w:r>
      <w:r w:rsidR="00070071" w:rsidRPr="000F2EBD">
        <w:rPr>
          <w:lang w:val="en-GB"/>
        </w:rPr>
        <w:t>ed</w:t>
      </w:r>
      <w:r w:rsidR="006F4999" w:rsidRPr="000F2EBD">
        <w:rPr>
          <w:lang w:val="en-GB"/>
        </w:rPr>
        <w:t>:</w:t>
      </w:r>
      <w:r w:rsidR="00084C15" w:rsidRPr="000F2EBD">
        <w:rPr>
          <w:lang w:val="en-GB"/>
        </w:rPr>
        <w:t xml:space="preserve"> </w:t>
      </w:r>
      <w:r w:rsidR="00DA5457" w:rsidRPr="000F2EBD">
        <w:rPr>
          <w:lang w:val="en-GB"/>
        </w:rPr>
        <w:t xml:space="preserve">ECOLOSILK, </w:t>
      </w:r>
      <w:r w:rsidR="00084C15" w:rsidRPr="000F2EBD">
        <w:rPr>
          <w:lang w:val="en-GB"/>
        </w:rPr>
        <w:t xml:space="preserve">based on silicone polymers, </w:t>
      </w:r>
      <w:r w:rsidRPr="000F2EBD">
        <w:rPr>
          <w:lang w:val="en-GB"/>
        </w:rPr>
        <w:t>as reported below.</w:t>
      </w:r>
    </w:p>
    <w:p w14:paraId="4D658FC7" w14:textId="17667714" w:rsidR="007B37A3" w:rsidRDefault="002F2545" w:rsidP="00AB52FC">
      <w:pPr>
        <w:pStyle w:val="Titolo2"/>
        <w:rPr>
          <w:lang w:val="en-GB"/>
        </w:rPr>
      </w:pPr>
      <w:r>
        <w:rPr>
          <w:lang w:val="en-GB"/>
        </w:rPr>
        <w:t>LF-Sea</w:t>
      </w:r>
      <w:r w:rsidR="00B3404C">
        <w:rPr>
          <w:lang w:val="en-GB"/>
        </w:rPr>
        <w:t xml:space="preserve"> </w:t>
      </w:r>
      <w:r w:rsidR="003272A5">
        <w:rPr>
          <w:lang w:val="en-GB"/>
        </w:rPr>
        <w:t xml:space="preserve">Series </w:t>
      </w:r>
      <w:r w:rsidR="00B3404C">
        <w:rPr>
          <w:lang w:val="en-GB"/>
        </w:rPr>
        <w:t>(SPC)</w:t>
      </w:r>
    </w:p>
    <w:p w14:paraId="1388536A" w14:textId="32A1CEB4" w:rsidR="00AB52FC" w:rsidRPr="000F2EBD" w:rsidRDefault="00AB52FC" w:rsidP="000F2EBD">
      <w:pPr>
        <w:ind w:firstLine="0"/>
        <w:rPr>
          <w:lang w:val="en-GB"/>
        </w:rPr>
      </w:pPr>
      <w:r w:rsidRPr="000F2EBD">
        <w:rPr>
          <w:lang w:val="en-GB"/>
        </w:rPr>
        <w:t>A</w:t>
      </w:r>
      <w:r w:rsidR="00B3404C" w:rsidRPr="000F2EBD">
        <w:rPr>
          <w:lang w:val="en-GB"/>
        </w:rPr>
        <w:t>s mentioned by the company, this is a</w:t>
      </w:r>
      <w:r w:rsidRPr="000F2EBD">
        <w:rPr>
          <w:lang w:val="en-GB"/>
        </w:rPr>
        <w:t xml:space="preserve"> biomimetic low-friction antifouling that works using a patented </w:t>
      </w:r>
      <w:r w:rsidR="00A9096C" w:rsidRPr="000F2EBD">
        <w:rPr>
          <w:lang w:val="en-GB"/>
        </w:rPr>
        <w:t>‘</w:t>
      </w:r>
      <w:r w:rsidR="00A35910" w:rsidRPr="000F2EBD">
        <w:rPr>
          <w:lang w:val="en-GB"/>
        </w:rPr>
        <w:t>water-</w:t>
      </w:r>
      <w:r w:rsidRPr="000F2EBD">
        <w:rPr>
          <w:lang w:val="en-GB"/>
        </w:rPr>
        <w:t>trapping function</w:t>
      </w:r>
      <w:r w:rsidR="00A9096C" w:rsidRPr="000F2EBD">
        <w:rPr>
          <w:lang w:val="en-GB"/>
        </w:rPr>
        <w:t>’, depending on the particular roughness profile of the coating,</w:t>
      </w:r>
      <w:r w:rsidRPr="000F2EBD">
        <w:rPr>
          <w:lang w:val="en-GB"/>
        </w:rPr>
        <w:t xml:space="preserve"> to lower the hydrodynamic footprint of the hull. Stable and long term antifouling is guaranteed by the </w:t>
      </w:r>
      <w:r w:rsidR="006F4999" w:rsidRPr="000F2EBD">
        <w:rPr>
          <w:lang w:val="en-GB"/>
        </w:rPr>
        <w:t xml:space="preserve">use </w:t>
      </w:r>
      <w:r w:rsidRPr="000F2EBD">
        <w:rPr>
          <w:lang w:val="en-GB"/>
        </w:rPr>
        <w:t>of a self-smoothing c</w:t>
      </w:r>
      <w:r w:rsidR="00B3404C" w:rsidRPr="000F2EBD">
        <w:rPr>
          <w:lang w:val="en-GB"/>
        </w:rPr>
        <w:t xml:space="preserve">opper-silyl-acrylate </w:t>
      </w:r>
      <w:r w:rsidR="00A9096C" w:rsidRPr="000F2EBD">
        <w:rPr>
          <w:lang w:val="en-GB"/>
        </w:rPr>
        <w:t>hydrolysis technology.</w:t>
      </w:r>
      <w:r w:rsidR="00DA19B0" w:rsidRPr="000F2EBD">
        <w:rPr>
          <w:lang w:val="en-GB"/>
        </w:rPr>
        <w:t xml:space="preserve"> The main prod</w:t>
      </w:r>
      <w:r w:rsidR="00160B5F" w:rsidRPr="000F2EBD">
        <w:rPr>
          <w:lang w:val="en-GB"/>
        </w:rPr>
        <w:t xml:space="preserve">ucts are LF-Sea 150-250 </w:t>
      </w:r>
      <w:proofErr w:type="spellStart"/>
      <w:r w:rsidR="00DA19B0" w:rsidRPr="000F2EBD">
        <w:rPr>
          <w:lang w:val="en-GB"/>
        </w:rPr>
        <w:t>HyB</w:t>
      </w:r>
      <w:proofErr w:type="spellEnd"/>
      <w:r w:rsidR="00DA19B0" w:rsidRPr="000F2EBD">
        <w:rPr>
          <w:lang w:val="en-GB"/>
        </w:rPr>
        <w:t xml:space="preserve">, which </w:t>
      </w:r>
      <w:r w:rsidR="00160B5F" w:rsidRPr="000F2EBD">
        <w:rPr>
          <w:lang w:val="en-GB"/>
        </w:rPr>
        <w:t xml:space="preserve">fulfil the antifouling characteristic through their copper-silyl-acrylate hybrid copolymers, while LF-Sea 400-600 </w:t>
      </w:r>
      <w:proofErr w:type="spellStart"/>
      <w:r w:rsidR="00160B5F" w:rsidRPr="000F2EBD">
        <w:rPr>
          <w:lang w:val="en-GB"/>
        </w:rPr>
        <w:t>HyB</w:t>
      </w:r>
      <w:proofErr w:type="spellEnd"/>
      <w:r w:rsidR="00160B5F" w:rsidRPr="000F2EBD">
        <w:rPr>
          <w:lang w:val="en-GB"/>
        </w:rPr>
        <w:t xml:space="preserve"> contains cuprous oxide, too.</w:t>
      </w:r>
    </w:p>
    <w:p w14:paraId="4289C912" w14:textId="50F2FC47" w:rsidR="007B37A3" w:rsidRPr="002F2545" w:rsidRDefault="002F2545" w:rsidP="002F2545">
      <w:pPr>
        <w:pStyle w:val="Titolo2"/>
        <w:rPr>
          <w:lang w:val="en-GB"/>
        </w:rPr>
      </w:pPr>
      <w:r>
        <w:rPr>
          <w:lang w:val="en-GB"/>
        </w:rPr>
        <w:t>A-</w:t>
      </w:r>
      <w:r w:rsidR="00877405" w:rsidRPr="002F2545">
        <w:rPr>
          <w:lang w:val="en-GB"/>
        </w:rPr>
        <w:t>L</w:t>
      </w:r>
      <w:r>
        <w:rPr>
          <w:lang w:val="en-GB"/>
        </w:rPr>
        <w:t xml:space="preserve">F-Sea </w:t>
      </w:r>
      <w:r w:rsidR="003272A5">
        <w:rPr>
          <w:lang w:val="en-GB"/>
        </w:rPr>
        <w:t xml:space="preserve">Series </w:t>
      </w:r>
      <w:r>
        <w:rPr>
          <w:lang w:val="en-GB"/>
        </w:rPr>
        <w:t>(SPC)</w:t>
      </w:r>
    </w:p>
    <w:p w14:paraId="130FCDCB" w14:textId="2F56B225" w:rsidR="00C53372" w:rsidRPr="000F2EBD" w:rsidRDefault="007B37A3" w:rsidP="000F2EBD">
      <w:pPr>
        <w:ind w:firstLine="0"/>
        <w:rPr>
          <w:lang w:val="en-GB"/>
        </w:rPr>
      </w:pPr>
      <w:r w:rsidRPr="000F2EBD">
        <w:rPr>
          <w:lang w:val="en-GB"/>
        </w:rPr>
        <w:t xml:space="preserve">A-LF-Sea is the </w:t>
      </w:r>
      <w:proofErr w:type="gramStart"/>
      <w:r w:rsidRPr="000F2EBD">
        <w:rPr>
          <w:lang w:val="en-GB"/>
        </w:rPr>
        <w:t>Advanced</w:t>
      </w:r>
      <w:proofErr w:type="gramEnd"/>
      <w:r w:rsidRPr="000F2EBD">
        <w:rPr>
          <w:lang w:val="en-GB"/>
        </w:rPr>
        <w:t xml:space="preserve"> type of current LF-Sea in fuel saving performance. </w:t>
      </w:r>
      <w:r w:rsidR="000D7E03" w:rsidRPr="000F2EBD">
        <w:rPr>
          <w:lang w:val="en-GB"/>
        </w:rPr>
        <w:t xml:space="preserve">The mechanism of A-LF-Sea is claimed to mimic </w:t>
      </w:r>
      <w:r w:rsidR="002A0D19" w:rsidRPr="000F2EBD">
        <w:rPr>
          <w:lang w:val="en-GB"/>
        </w:rPr>
        <w:t>tuna, which</w:t>
      </w:r>
      <w:r w:rsidR="000D7E03" w:rsidRPr="000F2EBD">
        <w:rPr>
          <w:lang w:val="en-GB"/>
        </w:rPr>
        <w:t xml:space="preserve"> can swim at more than 100</w:t>
      </w:r>
      <w:r w:rsidR="002A0D19" w:rsidRPr="000F2EBD">
        <w:rPr>
          <w:lang w:val="en-GB"/>
        </w:rPr>
        <w:t xml:space="preserve"> </w:t>
      </w:r>
      <w:r w:rsidR="000D7E03" w:rsidRPr="000F2EBD">
        <w:rPr>
          <w:lang w:val="en-GB"/>
        </w:rPr>
        <w:t>km per hour thanks to a special mucus over their skin.</w:t>
      </w:r>
      <w:r w:rsidR="00C53372" w:rsidRPr="000F2EBD">
        <w:rPr>
          <w:lang w:val="en-GB"/>
        </w:rPr>
        <w:t xml:space="preserve"> </w:t>
      </w:r>
      <w:r w:rsidR="00C44F1C" w:rsidRPr="000F2EBD">
        <w:rPr>
          <w:lang w:val="en-GB"/>
        </w:rPr>
        <w:t>A new improved hydro-g</w:t>
      </w:r>
      <w:r w:rsidR="00C53372" w:rsidRPr="000F2EBD">
        <w:rPr>
          <w:lang w:val="en-GB"/>
        </w:rPr>
        <w:t>el maximise</w:t>
      </w:r>
      <w:r w:rsidR="006F4999" w:rsidRPr="000F2EBD">
        <w:rPr>
          <w:lang w:val="en-GB"/>
        </w:rPr>
        <w:t>s</w:t>
      </w:r>
      <w:r w:rsidR="00C53372" w:rsidRPr="000F2EBD">
        <w:rPr>
          <w:lang w:val="en-GB"/>
        </w:rPr>
        <w:t xml:space="preserve"> the water-trapping </w:t>
      </w:r>
      <w:r w:rsidR="006F4999" w:rsidRPr="000F2EBD">
        <w:rPr>
          <w:lang w:val="en-GB"/>
        </w:rPr>
        <w:t xml:space="preserve">effect </w:t>
      </w:r>
      <w:r w:rsidR="00C53372" w:rsidRPr="000F2EBD">
        <w:rPr>
          <w:lang w:val="en-GB"/>
        </w:rPr>
        <w:t>that provides low-friction. The long-term low friction performance is ensured by incorporating this into Nippon Paint’s self polishing co</w:t>
      </w:r>
      <w:r w:rsidR="00C44F1C" w:rsidRPr="000F2EBD">
        <w:rPr>
          <w:lang w:val="en-GB"/>
        </w:rPr>
        <w:t>pper silyl acrylate antifouling</w:t>
      </w:r>
      <w:r w:rsidR="00C53372" w:rsidRPr="000F2EBD">
        <w:rPr>
          <w:lang w:val="en-GB"/>
        </w:rPr>
        <w:t>.</w:t>
      </w:r>
      <w:r w:rsidR="0020005B" w:rsidRPr="000F2EBD">
        <w:rPr>
          <w:lang w:val="en-GB"/>
        </w:rPr>
        <w:t xml:space="preserve"> The main products are A-LF-Sea 150-250, </w:t>
      </w:r>
      <w:r w:rsidR="006F4999" w:rsidRPr="000F2EBD">
        <w:rPr>
          <w:lang w:val="en-GB"/>
        </w:rPr>
        <w:t>obtaining</w:t>
      </w:r>
      <w:r w:rsidR="0020005B" w:rsidRPr="000F2EBD">
        <w:rPr>
          <w:lang w:val="en-GB"/>
        </w:rPr>
        <w:t xml:space="preserve"> the antifouling characteristic through their copper-silyl-acrylate copolymers, while A-LF-Sea 400-600 contains cuprous oxide, too.</w:t>
      </w:r>
    </w:p>
    <w:p w14:paraId="45082314" w14:textId="51CB0D53" w:rsidR="00F2042F" w:rsidRDefault="007B37A3" w:rsidP="004B5161">
      <w:pPr>
        <w:pStyle w:val="Titolo2"/>
        <w:rPr>
          <w:lang w:val="en-GB"/>
        </w:rPr>
      </w:pPr>
      <w:r w:rsidRPr="00522EA1">
        <w:rPr>
          <w:lang w:val="en-GB"/>
        </w:rPr>
        <w:t>ECOLOFLEX SPC</w:t>
      </w:r>
      <w:r w:rsidR="004251AF">
        <w:rPr>
          <w:lang w:val="en-GB"/>
        </w:rPr>
        <w:t xml:space="preserve"> Standard series</w:t>
      </w:r>
    </w:p>
    <w:p w14:paraId="0F296149" w14:textId="0F920B71" w:rsidR="00624862" w:rsidRDefault="006B12B9" w:rsidP="000F2EBD">
      <w:pPr>
        <w:spacing w:before="100" w:beforeAutospacing="1" w:after="100" w:afterAutospacing="1"/>
        <w:ind w:firstLine="0"/>
        <w:rPr>
          <w:rFonts w:ascii="Times" w:eastAsiaTheme="minorEastAsia" w:hAnsi="Times"/>
          <w:lang w:val="en-GB" w:eastAsia="it-IT"/>
        </w:rPr>
      </w:pPr>
      <w:r w:rsidRPr="000F2EBD">
        <w:rPr>
          <w:lang w:val="en-GB"/>
        </w:rPr>
        <w:t xml:space="preserve">The original self-polishing antifouling paints developed by Nippon Paint are ECOLOFLEX SPC Standard series. </w:t>
      </w:r>
      <w:r w:rsidR="003E4673" w:rsidRPr="000F2EBD">
        <w:rPr>
          <w:lang w:val="en-GB"/>
        </w:rPr>
        <w:t>The company says that these antifouling paints work by slow and predictable exposure of fresh antifouling surface</w:t>
      </w:r>
      <w:r w:rsidR="00450E54" w:rsidRPr="000F2EBD">
        <w:rPr>
          <w:lang w:val="en-GB"/>
        </w:rPr>
        <w:t xml:space="preserve"> thanks to </w:t>
      </w:r>
      <w:proofErr w:type="gramStart"/>
      <w:r w:rsidR="00450E54" w:rsidRPr="000F2EBD">
        <w:rPr>
          <w:lang w:val="en-GB"/>
        </w:rPr>
        <w:t>an</w:t>
      </w:r>
      <w:proofErr w:type="gramEnd"/>
      <w:r w:rsidR="00450E54" w:rsidRPr="000F2EBD">
        <w:rPr>
          <w:lang w:val="en-GB"/>
        </w:rPr>
        <w:t xml:space="preserve"> hydrolysis process of the resins</w:t>
      </w:r>
      <w:r w:rsidR="003E4673" w:rsidRPr="003E4673">
        <w:rPr>
          <w:rFonts w:ascii="Times" w:eastAsiaTheme="minorEastAsia" w:hAnsi="Times"/>
          <w:lang w:val="en-GB" w:eastAsia="it-IT"/>
        </w:rPr>
        <w:t>.</w:t>
      </w:r>
      <w:r w:rsidR="003E4673">
        <w:rPr>
          <w:rFonts w:ascii="Times" w:eastAsiaTheme="minorEastAsia" w:hAnsi="Times"/>
          <w:lang w:val="en-GB" w:eastAsia="it-IT"/>
        </w:rPr>
        <w:t xml:space="preserve"> Cuprous oxide is present in all </w:t>
      </w:r>
      <w:r w:rsidR="00450E54">
        <w:rPr>
          <w:rFonts w:ascii="Times" w:eastAsiaTheme="minorEastAsia" w:hAnsi="Times"/>
          <w:lang w:val="en-GB" w:eastAsia="it-IT"/>
        </w:rPr>
        <w:t xml:space="preserve">these coatings as toxic pigment. </w:t>
      </w:r>
      <w:r>
        <w:rPr>
          <w:rFonts w:ascii="Times" w:eastAsiaTheme="minorEastAsia" w:hAnsi="Times"/>
          <w:lang w:val="en-GB" w:eastAsia="it-IT"/>
        </w:rPr>
        <w:t xml:space="preserve">The </w:t>
      </w:r>
      <w:r w:rsidRPr="006B12B9">
        <w:rPr>
          <w:rFonts w:ascii="Times" w:eastAsiaTheme="minorEastAsia" w:hAnsi="Times"/>
          <w:lang w:val="en-GB" w:eastAsia="it-IT"/>
        </w:rPr>
        <w:t xml:space="preserve">self polishing properties </w:t>
      </w:r>
      <w:r>
        <w:rPr>
          <w:rFonts w:ascii="Times" w:eastAsiaTheme="minorEastAsia" w:hAnsi="Times"/>
          <w:lang w:val="en-GB" w:eastAsia="it-IT"/>
        </w:rPr>
        <w:t xml:space="preserve">are based on </w:t>
      </w:r>
      <w:r w:rsidR="00624862">
        <w:rPr>
          <w:rFonts w:ascii="Times" w:eastAsiaTheme="minorEastAsia" w:hAnsi="Times"/>
          <w:lang w:val="en-GB" w:eastAsia="it-IT"/>
        </w:rPr>
        <w:t>different</w:t>
      </w:r>
      <w:r w:rsidR="003E4673">
        <w:rPr>
          <w:rFonts w:ascii="Times" w:eastAsiaTheme="minorEastAsia" w:hAnsi="Times"/>
          <w:lang w:val="en-GB" w:eastAsia="it-IT"/>
        </w:rPr>
        <w:t xml:space="preserve"> </w:t>
      </w:r>
      <w:r w:rsidR="00624862">
        <w:rPr>
          <w:rFonts w:ascii="Times" w:eastAsiaTheme="minorEastAsia" w:hAnsi="Times"/>
          <w:lang w:val="en-GB" w:eastAsia="it-IT"/>
        </w:rPr>
        <w:t>binder systems: copper acrylate for ECOFLEX SPC 200, and ‘metal’ acryl</w:t>
      </w:r>
      <w:r w:rsidR="000301D4">
        <w:rPr>
          <w:rFonts w:ascii="Times" w:eastAsiaTheme="minorEastAsia" w:hAnsi="Times"/>
          <w:lang w:val="en-GB" w:eastAsia="it-IT"/>
        </w:rPr>
        <w:t>ate for ECOFLEX SPC 100-200 HS.</w:t>
      </w:r>
    </w:p>
    <w:p w14:paraId="42A852D7" w14:textId="7FCCE4F3" w:rsidR="007B37A3" w:rsidRPr="00522EA1" w:rsidRDefault="00522EA1" w:rsidP="00DB465D">
      <w:pPr>
        <w:pStyle w:val="Titolo2"/>
        <w:rPr>
          <w:lang w:val="en-GB"/>
        </w:rPr>
      </w:pPr>
      <w:r w:rsidRPr="00522EA1">
        <w:rPr>
          <w:lang w:val="en-GB"/>
        </w:rPr>
        <w:t xml:space="preserve">ECOLOFLEX </w:t>
      </w:r>
      <w:r w:rsidRPr="00E63442">
        <w:rPr>
          <w:lang w:val="en-GB"/>
        </w:rPr>
        <w:t xml:space="preserve">SPC </w:t>
      </w:r>
      <w:r w:rsidR="00D14DA8">
        <w:rPr>
          <w:noProof/>
          <w:lang w:val="en-GB" w:eastAsia="it-IT"/>
        </w:rPr>
        <w:t>Hybrid (HyB)</w:t>
      </w:r>
      <w:r w:rsidRPr="00E63442">
        <w:rPr>
          <w:noProof/>
          <w:lang w:val="en-GB" w:eastAsia="it-IT"/>
        </w:rPr>
        <w:t xml:space="preserve"> series</w:t>
      </w:r>
    </w:p>
    <w:p w14:paraId="79546B54" w14:textId="29FA6482" w:rsidR="007B37A3" w:rsidRPr="000F2EBD" w:rsidRDefault="007B37A3" w:rsidP="000F2EBD">
      <w:pPr>
        <w:spacing w:before="100" w:beforeAutospacing="1" w:after="100" w:afterAutospacing="1"/>
        <w:ind w:firstLine="0"/>
        <w:rPr>
          <w:lang w:val="en-GB"/>
        </w:rPr>
      </w:pPr>
      <w:r w:rsidRPr="000F2EBD">
        <w:rPr>
          <w:lang w:val="en-GB"/>
        </w:rPr>
        <w:t xml:space="preserve">Nippon Paint’s ECOLOFLEX </w:t>
      </w:r>
      <w:proofErr w:type="spellStart"/>
      <w:r w:rsidRPr="000F2EBD">
        <w:rPr>
          <w:lang w:val="en-GB"/>
        </w:rPr>
        <w:t>HyB</w:t>
      </w:r>
      <w:proofErr w:type="spellEnd"/>
      <w:r w:rsidRPr="000F2EBD">
        <w:rPr>
          <w:lang w:val="en-GB"/>
        </w:rPr>
        <w:t xml:space="preserve"> series was developed to further improve the performance and predictability of </w:t>
      </w:r>
      <w:r w:rsidR="000301D4" w:rsidRPr="000F2EBD">
        <w:rPr>
          <w:lang w:val="en-GB"/>
        </w:rPr>
        <w:t>the standard series</w:t>
      </w:r>
      <w:r w:rsidR="00522EA1" w:rsidRPr="000F2EBD">
        <w:rPr>
          <w:lang w:val="en-GB"/>
        </w:rPr>
        <w:t xml:space="preserve">. </w:t>
      </w:r>
      <w:r w:rsidR="000301D4" w:rsidRPr="000F2EBD">
        <w:rPr>
          <w:lang w:val="en-GB"/>
        </w:rPr>
        <w:t xml:space="preserve">As indicated by the company, this has been achieved by combining copper acrylate and silyl resins in a unique hybrid copolymer. </w:t>
      </w:r>
      <w:r w:rsidRPr="000F2EBD">
        <w:rPr>
          <w:lang w:val="en-GB"/>
        </w:rPr>
        <w:t xml:space="preserve">This provides </w:t>
      </w:r>
      <w:r w:rsidR="000301D4" w:rsidRPr="000F2EBD">
        <w:rPr>
          <w:lang w:val="en-GB"/>
        </w:rPr>
        <w:t>longer</w:t>
      </w:r>
      <w:r w:rsidRPr="000F2EBD">
        <w:rPr>
          <w:lang w:val="en-GB"/>
        </w:rPr>
        <w:t xml:space="preserve"> service life by providing very accurate polishing rates and eliminating skeleton l</w:t>
      </w:r>
      <w:r w:rsidR="00522EA1" w:rsidRPr="000F2EBD">
        <w:rPr>
          <w:lang w:val="en-GB"/>
        </w:rPr>
        <w:t>ayers on the co</w:t>
      </w:r>
      <w:r w:rsidR="000301D4" w:rsidRPr="000F2EBD">
        <w:rPr>
          <w:lang w:val="en-GB"/>
        </w:rPr>
        <w:t>ating’s surface.</w:t>
      </w:r>
      <w:r w:rsidR="000301D4">
        <w:rPr>
          <w:lang w:val="en-GB"/>
        </w:rPr>
        <w:t xml:space="preserve"> This guarantees</w:t>
      </w:r>
      <w:r w:rsidRPr="00522EA1">
        <w:rPr>
          <w:lang w:val="en-GB"/>
        </w:rPr>
        <w:t xml:space="preserve"> </w:t>
      </w:r>
      <w:r w:rsidR="006F4999">
        <w:rPr>
          <w:lang w:val="en-GB"/>
        </w:rPr>
        <w:t>a</w:t>
      </w:r>
      <w:r w:rsidR="006F4999" w:rsidRPr="00522EA1">
        <w:rPr>
          <w:lang w:val="en-GB"/>
        </w:rPr>
        <w:t xml:space="preserve"> </w:t>
      </w:r>
      <w:r w:rsidRPr="00522EA1">
        <w:rPr>
          <w:lang w:val="en-GB"/>
        </w:rPr>
        <w:t>constant expos</w:t>
      </w:r>
      <w:r w:rsidR="006F4999">
        <w:rPr>
          <w:lang w:val="en-GB"/>
        </w:rPr>
        <w:t>ition of a</w:t>
      </w:r>
      <w:r w:rsidRPr="00522EA1">
        <w:rPr>
          <w:lang w:val="en-GB"/>
        </w:rPr>
        <w:t xml:space="preserve"> fresh antifoul</w:t>
      </w:r>
      <w:r w:rsidR="002136D4">
        <w:rPr>
          <w:lang w:val="en-GB"/>
        </w:rPr>
        <w:t xml:space="preserve">ing film </w:t>
      </w:r>
      <w:r w:rsidR="006F4999">
        <w:rPr>
          <w:lang w:val="en-GB"/>
        </w:rPr>
        <w:t>on</w:t>
      </w:r>
      <w:r w:rsidR="002136D4">
        <w:rPr>
          <w:lang w:val="en-GB"/>
        </w:rPr>
        <w:t xml:space="preserve"> the ship’s surface.</w:t>
      </w:r>
      <w:r w:rsidR="0074646C">
        <w:rPr>
          <w:lang w:val="en-GB"/>
        </w:rPr>
        <w:t xml:space="preserve"> The main products are </w:t>
      </w:r>
      <w:r w:rsidR="00D610B8">
        <w:rPr>
          <w:lang w:val="en-GB"/>
        </w:rPr>
        <w:t xml:space="preserve">ECOLOFLEX SPC 150-250 </w:t>
      </w:r>
      <w:proofErr w:type="spellStart"/>
      <w:r w:rsidR="00D610B8">
        <w:rPr>
          <w:lang w:val="en-GB"/>
        </w:rPr>
        <w:t>HyB</w:t>
      </w:r>
      <w:proofErr w:type="spellEnd"/>
      <w:r w:rsidR="00D610B8">
        <w:rPr>
          <w:lang w:val="en-GB"/>
        </w:rPr>
        <w:t xml:space="preserve">, based on copper silyl acrylate polymers and cuprous oxide as biocide; ECOLOFLEX SPC 400-600 </w:t>
      </w:r>
      <w:proofErr w:type="spellStart"/>
      <w:r w:rsidR="00D610B8">
        <w:rPr>
          <w:lang w:val="en-GB"/>
        </w:rPr>
        <w:t>HyB</w:t>
      </w:r>
      <w:proofErr w:type="spellEnd"/>
      <w:r w:rsidR="00D610B8">
        <w:rPr>
          <w:lang w:val="en-GB"/>
        </w:rPr>
        <w:t xml:space="preserve"> based on copper silyl acrylate polymers.</w:t>
      </w:r>
    </w:p>
    <w:p w14:paraId="6692A6D4" w14:textId="14C50A9C" w:rsidR="00B12C69" w:rsidRPr="00522EA1" w:rsidRDefault="00B12C69" w:rsidP="00EC271D">
      <w:pPr>
        <w:pStyle w:val="Titolo2"/>
        <w:rPr>
          <w:lang w:val="en-GB"/>
        </w:rPr>
      </w:pPr>
      <w:r w:rsidRPr="00522EA1">
        <w:rPr>
          <w:lang w:val="en-GB"/>
        </w:rPr>
        <w:lastRenderedPageBreak/>
        <w:t>AQUATERRAS</w:t>
      </w:r>
      <w:r w:rsidR="00EC271D">
        <w:rPr>
          <w:lang w:val="en-GB"/>
        </w:rPr>
        <w:t xml:space="preserve"> </w:t>
      </w:r>
      <w:r w:rsidR="003272A5">
        <w:rPr>
          <w:lang w:val="en-GB"/>
        </w:rPr>
        <w:t xml:space="preserve">Series </w:t>
      </w:r>
      <w:r w:rsidR="00EC271D">
        <w:rPr>
          <w:lang w:val="en-GB"/>
        </w:rPr>
        <w:t>(SPC)</w:t>
      </w:r>
    </w:p>
    <w:p w14:paraId="4C553449" w14:textId="07B722C4" w:rsidR="00DA5457" w:rsidRPr="000F2EBD" w:rsidRDefault="00117569" w:rsidP="000F2EBD">
      <w:pPr>
        <w:spacing w:before="100" w:beforeAutospacing="1" w:after="100" w:afterAutospacing="1"/>
        <w:ind w:firstLine="0"/>
        <w:rPr>
          <w:lang w:val="en-GB"/>
        </w:rPr>
      </w:pPr>
      <w:r w:rsidRPr="000F2EBD">
        <w:rPr>
          <w:lang w:val="en-GB"/>
        </w:rPr>
        <w:t>The technology reported for this product is based on hydrophilic and hy</w:t>
      </w:r>
      <w:r w:rsidR="00927BEC" w:rsidRPr="000F2EBD">
        <w:rPr>
          <w:lang w:val="en-GB"/>
        </w:rPr>
        <w:t>drophobic micro</w:t>
      </w:r>
      <w:r w:rsidR="00731BE2" w:rsidRPr="000F2EBD">
        <w:rPr>
          <w:lang w:val="en-GB"/>
        </w:rPr>
        <w:t xml:space="preserve"> </w:t>
      </w:r>
      <w:r w:rsidR="00927BEC" w:rsidRPr="000F2EBD">
        <w:rPr>
          <w:lang w:val="en-GB"/>
        </w:rPr>
        <w:t>domain structure</w:t>
      </w:r>
      <w:r w:rsidR="00731BE2" w:rsidRPr="000F2EBD">
        <w:rPr>
          <w:lang w:val="en-GB"/>
        </w:rPr>
        <w:t xml:space="preserve"> of the coating</w:t>
      </w:r>
      <w:r w:rsidR="00927BEC" w:rsidRPr="000F2EBD">
        <w:rPr>
          <w:lang w:val="en-GB"/>
        </w:rPr>
        <w:t>, derived from medical anti-</w:t>
      </w:r>
      <w:proofErr w:type="spellStart"/>
      <w:r w:rsidR="00927BEC" w:rsidRPr="000F2EBD">
        <w:rPr>
          <w:lang w:val="en-GB"/>
        </w:rPr>
        <w:t>thrombogenic</w:t>
      </w:r>
      <w:proofErr w:type="spellEnd"/>
      <w:r w:rsidR="00927BEC" w:rsidRPr="000F2EBD">
        <w:rPr>
          <w:lang w:val="en-GB"/>
        </w:rPr>
        <w:t xml:space="preserve"> polymers,</w:t>
      </w:r>
      <w:r w:rsidRPr="000F2EBD">
        <w:rPr>
          <w:lang w:val="en-GB"/>
        </w:rPr>
        <w:t xml:space="preserve"> and </w:t>
      </w:r>
      <w:r w:rsidR="00927BEC" w:rsidRPr="000F2EBD">
        <w:rPr>
          <w:lang w:val="en-GB"/>
        </w:rPr>
        <w:t xml:space="preserve">continuous hydrolysis of the binder, which constantly exposes </w:t>
      </w:r>
      <w:r w:rsidR="00731BE2" w:rsidRPr="000F2EBD">
        <w:rPr>
          <w:lang w:val="en-GB"/>
        </w:rPr>
        <w:t xml:space="preserve">the </w:t>
      </w:r>
      <w:r w:rsidR="00927BEC" w:rsidRPr="000F2EBD">
        <w:rPr>
          <w:lang w:val="en-GB"/>
        </w:rPr>
        <w:t>active</w:t>
      </w:r>
      <w:r w:rsidR="00A26738" w:rsidRPr="000F2EBD">
        <w:rPr>
          <w:lang w:val="en-GB"/>
        </w:rPr>
        <w:t xml:space="preserve"> micro domain str</w:t>
      </w:r>
      <w:r w:rsidR="00731BE2" w:rsidRPr="000F2EBD">
        <w:rPr>
          <w:lang w:val="en-GB"/>
        </w:rPr>
        <w:t>ucture</w:t>
      </w:r>
      <w:r w:rsidR="00A26738" w:rsidRPr="000F2EBD">
        <w:rPr>
          <w:lang w:val="en-GB"/>
        </w:rPr>
        <w:t xml:space="preserve"> to sea water</w:t>
      </w:r>
      <w:r w:rsidR="00927BEC" w:rsidRPr="000F2EBD">
        <w:rPr>
          <w:lang w:val="en-GB"/>
        </w:rPr>
        <w:t>.</w:t>
      </w:r>
      <w:r w:rsidR="00D7517F" w:rsidRPr="000F2EBD">
        <w:rPr>
          <w:lang w:val="en-GB"/>
        </w:rPr>
        <w:t xml:space="preserve"> </w:t>
      </w:r>
      <w:r w:rsidR="003D15ED" w:rsidRPr="000F2EBD">
        <w:rPr>
          <w:lang w:val="en-GB"/>
        </w:rPr>
        <w:t>The company declares that t</w:t>
      </w:r>
      <w:r w:rsidR="00D7517F" w:rsidRPr="000F2EBD">
        <w:rPr>
          <w:lang w:val="en-GB"/>
        </w:rPr>
        <w:t>he flat and</w:t>
      </w:r>
      <w:r w:rsidR="003D15ED" w:rsidRPr="000F2EBD">
        <w:rPr>
          <w:lang w:val="en-GB"/>
        </w:rPr>
        <w:t xml:space="preserve"> smooth surface, attributed</w:t>
      </w:r>
      <w:r w:rsidR="00D7517F" w:rsidRPr="000F2EBD">
        <w:rPr>
          <w:lang w:val="en-GB"/>
        </w:rPr>
        <w:t xml:space="preserve"> to the absence of biocides, i.e. heavy pigments</w:t>
      </w:r>
      <w:r w:rsidR="003D15ED" w:rsidRPr="000F2EBD">
        <w:rPr>
          <w:lang w:val="en-GB"/>
        </w:rPr>
        <w:t>, is maintained over time due to the continuous hydrolysis reaction.</w:t>
      </w:r>
    </w:p>
    <w:p w14:paraId="2CF12859" w14:textId="361D3BDB" w:rsidR="009F095D" w:rsidRPr="00DA5457" w:rsidRDefault="009F095D" w:rsidP="00DA5457">
      <w:pPr>
        <w:pStyle w:val="Titolo2"/>
        <w:rPr>
          <w:lang w:val="en-GB"/>
        </w:rPr>
      </w:pPr>
      <w:r w:rsidRPr="00DA5457">
        <w:rPr>
          <w:lang w:val="en-GB"/>
        </w:rPr>
        <w:t>ECOLOSILK</w:t>
      </w:r>
      <w:r w:rsidR="008A2421">
        <w:rPr>
          <w:lang w:val="en-GB"/>
        </w:rPr>
        <w:t xml:space="preserve"> (FR)</w:t>
      </w:r>
    </w:p>
    <w:p w14:paraId="4173B809" w14:textId="4BA0F493" w:rsidR="00A21EF8" w:rsidRDefault="008A2421" w:rsidP="000F2EBD">
      <w:pPr>
        <w:ind w:firstLine="0"/>
        <w:rPr>
          <w:rFonts w:ascii="Times" w:eastAsia="Times New Roman" w:hAnsi="Times"/>
          <w:lang w:val="en-GB" w:eastAsia="it-IT"/>
        </w:rPr>
      </w:pPr>
      <w:r w:rsidRPr="000F523A">
        <w:rPr>
          <w:rFonts w:ascii="Times" w:eastAsia="Times New Roman" w:hAnsi="Times"/>
          <w:lang w:val="en-GB" w:eastAsia="it-IT"/>
        </w:rPr>
        <w:t>This product is a</w:t>
      </w:r>
      <w:r w:rsidR="009F095D" w:rsidRPr="000F523A">
        <w:rPr>
          <w:rFonts w:ascii="Times" w:eastAsia="Times New Roman" w:hAnsi="Times"/>
          <w:lang w:val="en-GB" w:eastAsia="it-IT"/>
        </w:rPr>
        <w:t xml:space="preserve"> biocide-free antifouling paint based on the technology of the silicone</w:t>
      </w:r>
      <w:r w:rsidRPr="000F523A">
        <w:rPr>
          <w:rFonts w:ascii="Times" w:eastAsia="Times New Roman" w:hAnsi="Times"/>
          <w:lang w:val="en-GB" w:eastAsia="it-IT"/>
        </w:rPr>
        <w:t xml:space="preserve"> </w:t>
      </w:r>
      <w:r w:rsidR="009F095D" w:rsidRPr="000F523A">
        <w:rPr>
          <w:rFonts w:ascii="Times" w:eastAsia="Times New Roman" w:hAnsi="Times"/>
          <w:lang w:val="en-GB" w:eastAsia="it-IT"/>
        </w:rPr>
        <w:t>elastomer</w:t>
      </w:r>
      <w:r w:rsidRPr="000F523A">
        <w:rPr>
          <w:rFonts w:ascii="Times" w:eastAsia="Times New Roman" w:hAnsi="Times"/>
          <w:lang w:val="en-GB" w:eastAsia="it-IT"/>
        </w:rPr>
        <w:t xml:space="preserve">s: </w:t>
      </w:r>
      <w:r w:rsidR="006F4999">
        <w:rPr>
          <w:rFonts w:ascii="Times" w:eastAsia="Times New Roman" w:hAnsi="Times"/>
          <w:lang w:val="en-GB" w:eastAsia="it-IT"/>
        </w:rPr>
        <w:t>a</w:t>
      </w:r>
      <w:r w:rsidR="006F4999" w:rsidRPr="000F523A">
        <w:rPr>
          <w:rFonts w:ascii="Times" w:eastAsia="Times New Roman" w:hAnsi="Times"/>
          <w:lang w:val="en-GB" w:eastAsia="it-IT"/>
        </w:rPr>
        <w:t xml:space="preserve"> </w:t>
      </w:r>
      <w:r w:rsidRPr="000F523A">
        <w:rPr>
          <w:rFonts w:ascii="Times" w:eastAsia="Times New Roman" w:hAnsi="Times"/>
          <w:lang w:val="en-GB" w:eastAsia="it-IT"/>
        </w:rPr>
        <w:t>l</w:t>
      </w:r>
      <w:r w:rsidR="009F095D" w:rsidRPr="000F523A">
        <w:rPr>
          <w:rFonts w:ascii="Times" w:eastAsia="Times New Roman" w:hAnsi="Times"/>
          <w:lang w:val="en-GB" w:eastAsia="it-IT"/>
        </w:rPr>
        <w:t>ow frictional resistance</w:t>
      </w:r>
      <w:r w:rsidRPr="000F523A">
        <w:rPr>
          <w:rFonts w:ascii="Times" w:eastAsia="Times New Roman" w:hAnsi="Times"/>
          <w:lang w:val="en-GB" w:eastAsia="it-IT"/>
        </w:rPr>
        <w:t>,</w:t>
      </w:r>
      <w:r w:rsidR="009F095D" w:rsidRPr="000F523A">
        <w:rPr>
          <w:rFonts w:ascii="Times" w:eastAsia="Times New Roman" w:hAnsi="Times"/>
          <w:lang w:val="en-GB" w:eastAsia="it-IT"/>
        </w:rPr>
        <w:t xml:space="preserve"> prevent</w:t>
      </w:r>
      <w:r w:rsidR="006F4999">
        <w:rPr>
          <w:rFonts w:ascii="Times" w:eastAsia="Times New Roman" w:hAnsi="Times"/>
          <w:lang w:val="en-GB" w:eastAsia="it-IT"/>
        </w:rPr>
        <w:t>ing</w:t>
      </w:r>
      <w:r w:rsidR="009F095D" w:rsidRPr="000F523A">
        <w:rPr>
          <w:rFonts w:ascii="Times" w:eastAsia="Times New Roman" w:hAnsi="Times"/>
          <w:lang w:val="en-GB" w:eastAsia="it-IT"/>
        </w:rPr>
        <w:t xml:space="preserve"> ship</w:t>
      </w:r>
      <w:r w:rsidR="000F523A" w:rsidRPr="000F523A">
        <w:rPr>
          <w:rFonts w:ascii="Times" w:eastAsia="Times New Roman" w:hAnsi="Times"/>
          <w:lang w:val="en-GB" w:eastAsia="it-IT"/>
        </w:rPr>
        <w:t xml:space="preserve"> </w:t>
      </w:r>
      <w:r w:rsidR="009F095D" w:rsidRPr="000F523A">
        <w:rPr>
          <w:rFonts w:ascii="Times" w:eastAsia="Times New Roman" w:hAnsi="Times"/>
          <w:lang w:val="en-GB" w:eastAsia="it-IT"/>
        </w:rPr>
        <w:t>fouling organisms from settling</w:t>
      </w:r>
      <w:r w:rsidRPr="000F523A">
        <w:rPr>
          <w:rFonts w:ascii="Times" w:eastAsia="Times New Roman" w:hAnsi="Times"/>
          <w:lang w:val="en-GB" w:eastAsia="it-IT"/>
        </w:rPr>
        <w:t>,</w:t>
      </w:r>
      <w:r w:rsidR="009F095D" w:rsidRPr="000F523A">
        <w:rPr>
          <w:rFonts w:ascii="Times" w:eastAsia="Times New Roman" w:hAnsi="Times"/>
          <w:lang w:val="en-GB" w:eastAsia="it-IT"/>
        </w:rPr>
        <w:t xml:space="preserve"> is realized by the silicone</w:t>
      </w:r>
      <w:r w:rsidRPr="000F523A">
        <w:rPr>
          <w:rFonts w:ascii="Times" w:eastAsia="Times New Roman" w:hAnsi="Times"/>
          <w:lang w:val="en-GB" w:eastAsia="it-IT"/>
        </w:rPr>
        <w:t xml:space="preserve"> </w:t>
      </w:r>
      <w:r w:rsidR="009F095D" w:rsidRPr="000F523A">
        <w:rPr>
          <w:rFonts w:ascii="Times" w:eastAsia="Times New Roman" w:hAnsi="Times"/>
          <w:lang w:val="en-GB" w:eastAsia="it-IT"/>
        </w:rPr>
        <w:t xml:space="preserve">elastomer </w:t>
      </w:r>
      <w:r w:rsidR="006F4999">
        <w:rPr>
          <w:rFonts w:ascii="Times" w:eastAsia="Times New Roman" w:hAnsi="Times"/>
          <w:lang w:val="en-GB" w:eastAsia="it-IT"/>
        </w:rPr>
        <w:t>featuring</w:t>
      </w:r>
      <w:r w:rsidR="009F095D" w:rsidRPr="000F523A">
        <w:rPr>
          <w:rFonts w:ascii="Times" w:eastAsia="Times New Roman" w:hAnsi="Times"/>
          <w:lang w:val="en-GB" w:eastAsia="it-IT"/>
        </w:rPr>
        <w:t xml:space="preserve"> </w:t>
      </w:r>
      <w:r w:rsidRPr="000F523A">
        <w:rPr>
          <w:rFonts w:ascii="Times" w:eastAsia="Times New Roman" w:hAnsi="Times"/>
          <w:lang w:val="en-GB" w:eastAsia="it-IT"/>
        </w:rPr>
        <w:t xml:space="preserve">water repelling properties. Since </w:t>
      </w:r>
      <w:r w:rsidR="006F4999">
        <w:rPr>
          <w:rFonts w:ascii="Times" w:eastAsia="Times New Roman" w:hAnsi="Times"/>
          <w:lang w:val="en-GB" w:eastAsia="it-IT"/>
        </w:rPr>
        <w:t xml:space="preserve">the product </w:t>
      </w:r>
      <w:r w:rsidRPr="000F523A">
        <w:rPr>
          <w:rFonts w:ascii="Times" w:eastAsia="Times New Roman" w:hAnsi="Times"/>
          <w:lang w:val="en-GB" w:eastAsia="it-IT"/>
        </w:rPr>
        <w:t xml:space="preserve">is </w:t>
      </w:r>
      <w:r w:rsidR="009F095D" w:rsidRPr="000F523A">
        <w:rPr>
          <w:rFonts w:ascii="Times" w:eastAsia="Times New Roman" w:hAnsi="Times"/>
          <w:lang w:val="en-GB" w:eastAsia="it-IT"/>
        </w:rPr>
        <w:t>not of a polishing type</w:t>
      </w:r>
      <w:r w:rsidRPr="000F523A">
        <w:rPr>
          <w:rFonts w:ascii="Times" w:eastAsia="Times New Roman" w:hAnsi="Times"/>
          <w:lang w:val="en-GB" w:eastAsia="it-IT"/>
        </w:rPr>
        <w:t xml:space="preserve">, </w:t>
      </w:r>
      <w:r w:rsidR="006F4999">
        <w:rPr>
          <w:rFonts w:ascii="Times" w:eastAsia="Times New Roman" w:hAnsi="Times"/>
          <w:lang w:val="en-GB" w:eastAsia="it-IT"/>
        </w:rPr>
        <w:t xml:space="preserve">it </w:t>
      </w:r>
      <w:r w:rsidRPr="000F523A">
        <w:rPr>
          <w:rFonts w:ascii="Times" w:eastAsia="Times New Roman" w:hAnsi="Times"/>
          <w:lang w:val="en-GB" w:eastAsia="it-IT"/>
        </w:rPr>
        <w:t>has</w:t>
      </w:r>
      <w:r w:rsidR="009F095D" w:rsidRPr="000F523A">
        <w:rPr>
          <w:rFonts w:ascii="Times" w:eastAsia="Times New Roman" w:hAnsi="Times"/>
          <w:lang w:val="en-GB" w:eastAsia="it-IT"/>
        </w:rPr>
        <w:t xml:space="preserve"> </w:t>
      </w:r>
      <w:r w:rsidRPr="000F523A">
        <w:rPr>
          <w:rFonts w:ascii="Times" w:eastAsia="Times New Roman" w:hAnsi="Times"/>
          <w:lang w:val="en-GB" w:eastAsia="it-IT"/>
        </w:rPr>
        <w:t>less film deterioration and almost no chemical</w:t>
      </w:r>
      <w:r w:rsidR="009F095D" w:rsidRPr="000F523A">
        <w:rPr>
          <w:rFonts w:ascii="Times" w:eastAsia="Times New Roman" w:hAnsi="Times"/>
          <w:lang w:val="en-GB" w:eastAsia="it-IT"/>
        </w:rPr>
        <w:t xml:space="preserve"> </w:t>
      </w:r>
      <w:r w:rsidRPr="000F523A">
        <w:rPr>
          <w:rFonts w:ascii="Times" w:eastAsia="Times New Roman" w:hAnsi="Times"/>
          <w:lang w:val="en-GB" w:eastAsia="it-IT"/>
        </w:rPr>
        <w:t>degradation</w:t>
      </w:r>
      <w:r w:rsidR="009F095D" w:rsidRPr="000F523A">
        <w:rPr>
          <w:rFonts w:ascii="Times" w:eastAsia="Times New Roman" w:hAnsi="Times"/>
          <w:lang w:val="en-GB" w:eastAsia="it-IT"/>
        </w:rPr>
        <w:t>.</w:t>
      </w:r>
    </w:p>
    <w:p w14:paraId="09FC8772" w14:textId="1406C7A1" w:rsidR="00AA52F1" w:rsidRDefault="00AA52F1" w:rsidP="008122E5">
      <w:pPr>
        <w:pStyle w:val="Titolo1"/>
        <w:rPr>
          <w:lang w:val="en-GB" w:eastAsia="en-US"/>
        </w:rPr>
      </w:pPr>
      <w:r w:rsidRPr="00522EA1">
        <w:rPr>
          <w:lang w:val="en-GB" w:eastAsia="en-US"/>
        </w:rPr>
        <w:t>Chugoku</w:t>
      </w:r>
      <w:r w:rsidR="007C2C5B" w:rsidRPr="00522EA1">
        <w:rPr>
          <w:lang w:val="en-GB" w:eastAsia="en-US"/>
        </w:rPr>
        <w:t xml:space="preserve"> Marine Paints</w:t>
      </w:r>
      <w:r w:rsidR="000E138D">
        <w:rPr>
          <w:lang w:val="en-GB" w:eastAsia="en-US"/>
        </w:rPr>
        <w:t xml:space="preserve"> (CMP)</w:t>
      </w:r>
    </w:p>
    <w:p w14:paraId="3AB63D81" w14:textId="46D102CC" w:rsidR="00086FAE" w:rsidRPr="00086FAE" w:rsidRDefault="006F5F09" w:rsidP="000F2EBD">
      <w:pPr>
        <w:ind w:firstLine="0"/>
        <w:rPr>
          <w:rFonts w:ascii="Times" w:eastAsia="Times New Roman" w:hAnsi="Times"/>
          <w:lang w:val="en-GB" w:eastAsia="it-IT"/>
        </w:rPr>
      </w:pPr>
      <w:r w:rsidRPr="003272A5">
        <w:rPr>
          <w:rFonts w:ascii="Times" w:eastAsia="Times New Roman" w:hAnsi="Times"/>
          <w:lang w:val="en-GB" w:eastAsia="it-IT"/>
        </w:rPr>
        <w:t>This company</w:t>
      </w:r>
      <w:r w:rsidR="00070071">
        <w:rPr>
          <w:rFonts w:ascii="Times" w:eastAsia="Times New Roman" w:hAnsi="Times"/>
          <w:lang w:val="en-GB" w:eastAsia="it-IT"/>
        </w:rPr>
        <w:t>, too,</w:t>
      </w:r>
      <w:r w:rsidRPr="003272A5">
        <w:rPr>
          <w:rFonts w:ascii="Times" w:eastAsia="Times New Roman" w:hAnsi="Times"/>
          <w:lang w:val="en-GB" w:eastAsia="it-IT"/>
        </w:rPr>
        <w:t xml:space="preserve"> </w:t>
      </w:r>
      <w:r w:rsidR="00070071">
        <w:rPr>
          <w:rFonts w:ascii="Times" w:eastAsia="Times New Roman" w:hAnsi="Times"/>
          <w:lang w:val="en-GB" w:eastAsia="it-IT"/>
        </w:rPr>
        <w:t>produces</w:t>
      </w:r>
      <w:r w:rsidR="00070071" w:rsidRPr="003272A5">
        <w:rPr>
          <w:rFonts w:ascii="Times" w:eastAsia="Times New Roman" w:hAnsi="Times"/>
          <w:lang w:val="en-GB" w:eastAsia="it-IT"/>
        </w:rPr>
        <w:t xml:space="preserve"> </w:t>
      </w:r>
      <w:r w:rsidRPr="003272A5">
        <w:rPr>
          <w:rFonts w:ascii="Times" w:eastAsia="Times New Roman" w:hAnsi="Times"/>
          <w:lang w:val="en-GB" w:eastAsia="it-IT"/>
        </w:rPr>
        <w:t>coatings</w:t>
      </w:r>
      <w:r w:rsidR="00070071">
        <w:rPr>
          <w:rFonts w:ascii="Times" w:eastAsia="Times New Roman" w:hAnsi="Times"/>
          <w:lang w:val="en-GB" w:eastAsia="it-IT"/>
        </w:rPr>
        <w:t xml:space="preserve"> belonging to the categories of</w:t>
      </w:r>
      <w:r w:rsidRPr="003272A5">
        <w:rPr>
          <w:rFonts w:ascii="Times" w:eastAsia="Times New Roman" w:hAnsi="Times"/>
          <w:lang w:val="en-GB" w:eastAsia="it-IT"/>
        </w:rPr>
        <w:t xml:space="preserve"> </w:t>
      </w:r>
      <w:r w:rsidR="00070071">
        <w:rPr>
          <w:rFonts w:ascii="Times" w:eastAsia="Times New Roman" w:hAnsi="Times"/>
          <w:lang w:val="en-GB" w:eastAsia="it-IT"/>
        </w:rPr>
        <w:t>s</w:t>
      </w:r>
      <w:r w:rsidRPr="003272A5">
        <w:rPr>
          <w:rFonts w:ascii="Times" w:eastAsia="Times New Roman" w:hAnsi="Times"/>
          <w:lang w:val="en-GB" w:eastAsia="it-IT"/>
        </w:rPr>
        <w:t xml:space="preserve">elf </w:t>
      </w:r>
      <w:r w:rsidR="00070071">
        <w:rPr>
          <w:rFonts w:ascii="Times" w:eastAsia="Times New Roman" w:hAnsi="Times"/>
          <w:lang w:val="en-GB" w:eastAsia="it-IT"/>
        </w:rPr>
        <w:t>p</w:t>
      </w:r>
      <w:r w:rsidRPr="003272A5">
        <w:rPr>
          <w:rFonts w:ascii="Times" w:eastAsia="Times New Roman" w:hAnsi="Times"/>
          <w:lang w:val="en-GB" w:eastAsia="it-IT"/>
        </w:rPr>
        <w:t xml:space="preserve">olishing </w:t>
      </w:r>
      <w:r w:rsidR="00070071">
        <w:rPr>
          <w:rFonts w:ascii="Times" w:eastAsia="Times New Roman" w:hAnsi="Times"/>
          <w:lang w:val="en-GB" w:eastAsia="it-IT"/>
        </w:rPr>
        <w:t>and of foul release</w:t>
      </w:r>
      <w:r w:rsidR="00070071" w:rsidRPr="003272A5">
        <w:rPr>
          <w:rFonts w:ascii="Times" w:eastAsia="Times New Roman" w:hAnsi="Times"/>
          <w:lang w:val="en-GB" w:eastAsia="it-IT"/>
        </w:rPr>
        <w:t xml:space="preserve"> </w:t>
      </w:r>
      <w:r w:rsidR="00070071">
        <w:rPr>
          <w:rFonts w:ascii="Times" w:eastAsia="Times New Roman" w:hAnsi="Times"/>
          <w:lang w:val="en-GB" w:eastAsia="it-IT"/>
        </w:rPr>
        <w:t>c</w:t>
      </w:r>
      <w:r w:rsidRPr="003272A5">
        <w:rPr>
          <w:rFonts w:ascii="Times" w:eastAsia="Times New Roman" w:hAnsi="Times"/>
          <w:lang w:val="en-GB" w:eastAsia="it-IT"/>
        </w:rPr>
        <w:t>oatings</w:t>
      </w:r>
      <w:r w:rsidR="00070071">
        <w:rPr>
          <w:rFonts w:ascii="Times" w:eastAsia="Times New Roman" w:hAnsi="Times"/>
          <w:lang w:val="en-GB" w:eastAsia="it-IT"/>
        </w:rPr>
        <w:t>. The former one includes</w:t>
      </w:r>
      <w:r w:rsidR="002E1BD0">
        <w:rPr>
          <w:rFonts w:ascii="Times" w:eastAsia="Times New Roman" w:hAnsi="Times"/>
          <w:lang w:val="en-GB" w:eastAsia="it-IT"/>
        </w:rPr>
        <w:t xml:space="preserve"> five series of products: SEAFLO NEO CF PREMIUM, SEAFLO NEO Z </w:t>
      </w:r>
      <w:r w:rsidR="00DF5232">
        <w:rPr>
          <w:rFonts w:ascii="Times" w:eastAsia="Times New Roman" w:hAnsi="Times"/>
          <w:lang w:val="en-GB" w:eastAsia="it-IT"/>
        </w:rPr>
        <w:t xml:space="preserve">Series, </w:t>
      </w:r>
      <w:r w:rsidR="002E1BD0">
        <w:rPr>
          <w:rFonts w:ascii="Times" w:eastAsia="Times New Roman" w:hAnsi="Times"/>
          <w:lang w:val="en-GB" w:eastAsia="it-IT"/>
        </w:rPr>
        <w:t xml:space="preserve">SEAFLO NEO </w:t>
      </w:r>
      <w:r w:rsidR="00DF5232">
        <w:rPr>
          <w:rFonts w:ascii="Times" w:eastAsia="Times New Roman" w:hAnsi="Times"/>
          <w:lang w:val="en-GB" w:eastAsia="it-IT"/>
        </w:rPr>
        <w:t>Series, SEAGRANDPRIX 880 HS PLUS and SEAGRANDPRIX 880 HS</w:t>
      </w:r>
      <w:r w:rsidR="006F4999">
        <w:rPr>
          <w:rFonts w:ascii="Times" w:eastAsia="Times New Roman" w:hAnsi="Times"/>
          <w:lang w:val="en-GB" w:eastAsia="it-IT"/>
        </w:rPr>
        <w:t>. In addition, a</w:t>
      </w:r>
      <w:r w:rsidR="00DF5232">
        <w:rPr>
          <w:rFonts w:ascii="Times" w:eastAsia="Times New Roman" w:hAnsi="Times"/>
          <w:lang w:val="en-GB" w:eastAsia="it-IT"/>
        </w:rPr>
        <w:t xml:space="preserve"> foul release </w:t>
      </w:r>
      <w:r w:rsidR="006F4999">
        <w:rPr>
          <w:rFonts w:ascii="Times" w:eastAsia="Times New Roman" w:hAnsi="Times"/>
          <w:lang w:val="en-GB" w:eastAsia="it-IT"/>
        </w:rPr>
        <w:t>product</w:t>
      </w:r>
      <w:r w:rsidR="00086FAE">
        <w:rPr>
          <w:rFonts w:ascii="Times" w:eastAsia="Times New Roman" w:hAnsi="Times"/>
          <w:lang w:val="en-GB" w:eastAsia="it-IT"/>
        </w:rPr>
        <w:t>, BIOCLEAN Series,</w:t>
      </w:r>
      <w:r w:rsidR="00DF5232">
        <w:rPr>
          <w:rFonts w:ascii="Times" w:eastAsia="Times New Roman" w:hAnsi="Times"/>
          <w:lang w:val="en-GB" w:eastAsia="it-IT"/>
        </w:rPr>
        <w:t xml:space="preserve"> </w:t>
      </w:r>
      <w:r w:rsidR="006F4999">
        <w:rPr>
          <w:rFonts w:ascii="Times" w:eastAsia="Times New Roman" w:hAnsi="Times"/>
          <w:lang w:val="en-GB" w:eastAsia="it-IT"/>
        </w:rPr>
        <w:t xml:space="preserve">is </w:t>
      </w:r>
      <w:r w:rsidR="00DF5232">
        <w:rPr>
          <w:rFonts w:ascii="Times" w:eastAsia="Times New Roman" w:hAnsi="Times"/>
          <w:lang w:val="en-GB" w:eastAsia="it-IT"/>
        </w:rPr>
        <w:t>based on silicone polymers</w:t>
      </w:r>
      <w:r w:rsidR="00DB0990">
        <w:rPr>
          <w:rFonts w:ascii="Times" w:eastAsia="Times New Roman" w:hAnsi="Times"/>
          <w:lang w:val="en-GB" w:eastAsia="it-IT"/>
        </w:rPr>
        <w:t>.</w:t>
      </w:r>
    </w:p>
    <w:p w14:paraId="5622C3EA" w14:textId="6BA58ECA" w:rsidR="00086FAE" w:rsidRPr="00086FAE" w:rsidRDefault="00086FAE" w:rsidP="00086FAE">
      <w:pPr>
        <w:pStyle w:val="Titolo2"/>
        <w:rPr>
          <w:lang w:val="en-GB"/>
        </w:rPr>
      </w:pPr>
      <w:r w:rsidRPr="00086FAE">
        <w:rPr>
          <w:lang w:val="en-GB"/>
        </w:rPr>
        <w:t>SEAFLO NEO CF PREMIUM</w:t>
      </w:r>
      <w:r w:rsidR="001A39CC">
        <w:rPr>
          <w:lang w:val="en-GB"/>
        </w:rPr>
        <w:t xml:space="preserve"> (SPC)</w:t>
      </w:r>
    </w:p>
    <w:p w14:paraId="5D7950D8" w14:textId="4FA32FE6" w:rsidR="001A39CC" w:rsidRDefault="00086FAE" w:rsidP="00A37D4F">
      <w:pPr>
        <w:ind w:firstLine="0"/>
        <w:rPr>
          <w:rFonts w:ascii="Times" w:eastAsia="Times New Roman" w:hAnsi="Times"/>
          <w:lang w:val="en-GB" w:eastAsia="it-IT"/>
        </w:rPr>
      </w:pPr>
      <w:r w:rsidRPr="00556A4D">
        <w:rPr>
          <w:rFonts w:ascii="Times" w:eastAsia="Times New Roman" w:hAnsi="Times"/>
          <w:lang w:val="en-GB" w:eastAsia="it-IT"/>
        </w:rPr>
        <w:t xml:space="preserve">The </w:t>
      </w:r>
      <w:r w:rsidR="009C5511" w:rsidRPr="00556A4D">
        <w:rPr>
          <w:rFonts w:ascii="Times" w:eastAsia="Times New Roman" w:hAnsi="Times"/>
          <w:lang w:val="en-GB" w:eastAsia="it-IT"/>
        </w:rPr>
        <w:t xml:space="preserve">company declares that this is the </w:t>
      </w:r>
      <w:r w:rsidR="001A39CC" w:rsidRPr="00556A4D">
        <w:rPr>
          <w:rFonts w:ascii="Times" w:eastAsia="Times New Roman" w:hAnsi="Times"/>
          <w:lang w:val="en-GB" w:eastAsia="it-IT"/>
        </w:rPr>
        <w:t>latest high performance anti</w:t>
      </w:r>
      <w:r w:rsidRPr="00556A4D">
        <w:rPr>
          <w:rFonts w:ascii="Times" w:eastAsia="Times New Roman" w:hAnsi="Times"/>
          <w:lang w:val="en-GB" w:eastAsia="it-IT"/>
        </w:rPr>
        <w:t>fouling</w:t>
      </w:r>
      <w:r w:rsidR="001A39CC" w:rsidRPr="00556A4D">
        <w:rPr>
          <w:rFonts w:ascii="Times" w:eastAsia="Times New Roman" w:hAnsi="Times"/>
          <w:lang w:val="en-GB" w:eastAsia="it-IT"/>
        </w:rPr>
        <w:t>,</w:t>
      </w:r>
      <w:r w:rsidR="009C5511" w:rsidRPr="00556A4D">
        <w:rPr>
          <w:rFonts w:ascii="Times" w:eastAsia="Times New Roman" w:hAnsi="Times"/>
          <w:lang w:val="en-GB" w:eastAsia="it-IT"/>
        </w:rPr>
        <w:t xml:space="preserve"> </w:t>
      </w:r>
      <w:r w:rsidRPr="00556A4D">
        <w:rPr>
          <w:rFonts w:ascii="Times" w:eastAsia="Times New Roman" w:hAnsi="Times"/>
          <w:lang w:val="en-GB" w:eastAsia="it-IT"/>
        </w:rPr>
        <w:t>combining zinc acrylate binder</w:t>
      </w:r>
      <w:r w:rsidR="009C5511" w:rsidRPr="00556A4D">
        <w:rPr>
          <w:rFonts w:ascii="Times" w:eastAsia="Times New Roman" w:hAnsi="Times"/>
          <w:lang w:val="en-GB" w:eastAsia="it-IT"/>
        </w:rPr>
        <w:t xml:space="preserve"> </w:t>
      </w:r>
      <w:r w:rsidRPr="00556A4D">
        <w:rPr>
          <w:rFonts w:ascii="Times" w:eastAsia="Times New Roman" w:hAnsi="Times"/>
          <w:lang w:val="en-GB" w:eastAsia="it-IT"/>
        </w:rPr>
        <w:t xml:space="preserve">with </w:t>
      </w:r>
      <w:r w:rsidR="009C5511" w:rsidRPr="00556A4D">
        <w:rPr>
          <w:rFonts w:ascii="Times" w:eastAsia="Times New Roman" w:hAnsi="Times"/>
          <w:lang w:val="en-GB" w:eastAsia="it-IT"/>
        </w:rPr>
        <w:t xml:space="preserve">a </w:t>
      </w:r>
      <w:r w:rsidRPr="00556A4D">
        <w:rPr>
          <w:rFonts w:ascii="Times" w:eastAsia="Times New Roman" w:hAnsi="Times"/>
          <w:lang w:val="en-GB" w:eastAsia="it-IT"/>
        </w:rPr>
        <w:t xml:space="preserve">pharmaceutical </w:t>
      </w:r>
      <w:r w:rsidR="002E1BD0" w:rsidRPr="00556A4D">
        <w:rPr>
          <w:rFonts w:ascii="Times" w:eastAsia="Times New Roman" w:hAnsi="Times"/>
          <w:lang w:val="en-GB" w:eastAsia="it-IT"/>
        </w:rPr>
        <w:t>agent to cope with the</w:t>
      </w:r>
      <w:r w:rsidR="009C5511" w:rsidRPr="00556A4D">
        <w:rPr>
          <w:rFonts w:ascii="Times" w:eastAsia="Times New Roman" w:hAnsi="Times"/>
          <w:lang w:val="en-GB" w:eastAsia="it-IT"/>
        </w:rPr>
        <w:t xml:space="preserve"> </w:t>
      </w:r>
      <w:r w:rsidR="002E1BD0" w:rsidRPr="00556A4D">
        <w:rPr>
          <w:rFonts w:ascii="Times" w:eastAsia="Times New Roman" w:hAnsi="Times"/>
          <w:lang w:val="en-GB" w:eastAsia="it-IT"/>
        </w:rPr>
        <w:t>challenge of barnacles.</w:t>
      </w:r>
      <w:r w:rsidR="003A3BA1" w:rsidRPr="00556A4D">
        <w:rPr>
          <w:rFonts w:ascii="Times" w:eastAsia="Times New Roman" w:hAnsi="Times"/>
          <w:lang w:val="en-GB" w:eastAsia="it-IT"/>
        </w:rPr>
        <w:t xml:space="preserve"> </w:t>
      </w:r>
      <w:r w:rsidR="001A39CC" w:rsidRPr="00556A4D">
        <w:rPr>
          <w:rFonts w:ascii="Times" w:eastAsia="Times New Roman" w:hAnsi="Times"/>
          <w:lang w:val="en-GB" w:eastAsia="it-IT"/>
        </w:rPr>
        <w:t xml:space="preserve">When the antifouling </w:t>
      </w:r>
      <w:r w:rsidR="003A3BA1" w:rsidRPr="00556A4D">
        <w:rPr>
          <w:rFonts w:ascii="Times" w:eastAsia="Times New Roman" w:hAnsi="Times"/>
          <w:lang w:val="en-GB" w:eastAsia="it-IT"/>
        </w:rPr>
        <w:t xml:space="preserve">hydrolysis </w:t>
      </w:r>
      <w:r w:rsidR="001A39CC" w:rsidRPr="00556A4D">
        <w:rPr>
          <w:rFonts w:ascii="Times" w:eastAsia="Times New Roman" w:hAnsi="Times"/>
          <w:lang w:val="en-GB" w:eastAsia="it-IT"/>
        </w:rPr>
        <w:t>polymer dissolves,</w:t>
      </w:r>
      <w:r w:rsidR="00C92E4E" w:rsidRPr="00556A4D">
        <w:rPr>
          <w:rFonts w:ascii="Times" w:eastAsia="Times New Roman" w:hAnsi="Times"/>
          <w:lang w:val="en-GB" w:eastAsia="it-IT"/>
        </w:rPr>
        <w:t xml:space="preserve"> </w:t>
      </w:r>
      <w:r w:rsidR="001A39CC" w:rsidRPr="00556A4D">
        <w:rPr>
          <w:rFonts w:ascii="Times" w:eastAsia="Times New Roman" w:hAnsi="Times"/>
          <w:lang w:val="en-GB" w:eastAsia="it-IT"/>
        </w:rPr>
        <w:t>biocides are released and the polymer provides</w:t>
      </w:r>
      <w:r w:rsidR="00C92E4E" w:rsidRPr="00556A4D">
        <w:rPr>
          <w:rFonts w:ascii="Times" w:eastAsia="Times New Roman" w:hAnsi="Times"/>
          <w:lang w:val="en-GB" w:eastAsia="it-IT"/>
        </w:rPr>
        <w:t xml:space="preserve"> </w:t>
      </w:r>
      <w:r w:rsidR="001A39CC" w:rsidRPr="00556A4D">
        <w:rPr>
          <w:rFonts w:ascii="Times" w:eastAsia="Times New Roman" w:hAnsi="Times"/>
          <w:lang w:val="en-GB" w:eastAsia="it-IT"/>
        </w:rPr>
        <w:t xml:space="preserve">anti-fouling performance. The </w:t>
      </w:r>
      <w:r w:rsidR="00C92E4E" w:rsidRPr="00556A4D">
        <w:rPr>
          <w:rFonts w:ascii="Times" w:eastAsia="Times New Roman" w:hAnsi="Times"/>
          <w:lang w:val="en-GB" w:eastAsia="it-IT"/>
        </w:rPr>
        <w:t>cross</w:t>
      </w:r>
      <w:r w:rsidR="004D22C3">
        <w:rPr>
          <w:rFonts w:ascii="Times" w:eastAsia="Times New Roman" w:hAnsi="Times"/>
          <w:lang w:val="en-GB" w:eastAsia="it-IT"/>
        </w:rPr>
        <w:t>-</w:t>
      </w:r>
      <w:r w:rsidR="00C92E4E" w:rsidRPr="00556A4D">
        <w:rPr>
          <w:rFonts w:ascii="Times" w:eastAsia="Times New Roman" w:hAnsi="Times"/>
          <w:lang w:val="en-GB" w:eastAsia="it-IT"/>
        </w:rPr>
        <w:t xml:space="preserve">linked </w:t>
      </w:r>
      <w:r w:rsidR="001A39CC" w:rsidRPr="00556A4D">
        <w:rPr>
          <w:rFonts w:ascii="Times" w:eastAsia="Times New Roman" w:hAnsi="Times"/>
          <w:lang w:val="en-GB" w:eastAsia="it-IT"/>
        </w:rPr>
        <w:t>zinc a</w:t>
      </w:r>
      <w:r w:rsidR="00C92E4E" w:rsidRPr="00556A4D">
        <w:rPr>
          <w:rFonts w:ascii="Times" w:eastAsia="Times New Roman" w:hAnsi="Times"/>
          <w:lang w:val="en-GB" w:eastAsia="it-IT"/>
        </w:rPr>
        <w:t>crylate polymer</w:t>
      </w:r>
      <w:r w:rsidR="001A39CC" w:rsidRPr="00556A4D">
        <w:rPr>
          <w:rFonts w:ascii="Times" w:eastAsia="Times New Roman" w:hAnsi="Times"/>
          <w:lang w:val="en-GB" w:eastAsia="it-IT"/>
        </w:rPr>
        <w:t xml:space="preserve"> is decomposed</w:t>
      </w:r>
      <w:r w:rsidR="00C92E4E" w:rsidRPr="00556A4D">
        <w:rPr>
          <w:rFonts w:ascii="Times" w:eastAsia="Times New Roman" w:hAnsi="Times"/>
          <w:lang w:val="en-GB" w:eastAsia="it-IT"/>
        </w:rPr>
        <w:t xml:space="preserve"> in</w:t>
      </w:r>
      <w:r w:rsidR="001A39CC" w:rsidRPr="00556A4D">
        <w:rPr>
          <w:rFonts w:ascii="Times" w:eastAsia="Times New Roman" w:hAnsi="Times"/>
          <w:lang w:val="en-GB" w:eastAsia="it-IT"/>
        </w:rPr>
        <w:t xml:space="preserve"> small</w:t>
      </w:r>
      <w:r w:rsidR="00C92E4E" w:rsidRPr="00556A4D">
        <w:rPr>
          <w:rFonts w:ascii="Times" w:eastAsia="Times New Roman" w:hAnsi="Times"/>
          <w:lang w:val="en-GB" w:eastAsia="it-IT"/>
        </w:rPr>
        <w:t xml:space="preserve"> </w:t>
      </w:r>
      <w:r w:rsidR="001A39CC" w:rsidRPr="00556A4D">
        <w:rPr>
          <w:rFonts w:ascii="Times" w:eastAsia="Times New Roman" w:hAnsi="Times"/>
          <w:lang w:val="en-GB" w:eastAsia="it-IT"/>
        </w:rPr>
        <w:t xml:space="preserve">molecular structures, which dissolves </w:t>
      </w:r>
      <w:r w:rsidR="00F151C8">
        <w:rPr>
          <w:rFonts w:ascii="Times" w:eastAsia="Times New Roman" w:hAnsi="Times"/>
          <w:lang w:val="en-GB" w:eastAsia="it-IT"/>
        </w:rPr>
        <w:t>in seawater</w:t>
      </w:r>
      <w:r w:rsidR="00FA21AA">
        <w:rPr>
          <w:rFonts w:ascii="Times" w:eastAsia="Times New Roman" w:hAnsi="Times"/>
          <w:lang w:val="en-GB" w:eastAsia="it-IT"/>
        </w:rPr>
        <w:t>.</w:t>
      </w:r>
    </w:p>
    <w:p w14:paraId="65581D21" w14:textId="77777777" w:rsidR="0061239B" w:rsidRDefault="0061239B" w:rsidP="0061239B">
      <w:pPr>
        <w:jc w:val="center"/>
        <w:rPr>
          <w:rFonts w:eastAsia="Times New Roman"/>
        </w:rPr>
      </w:pPr>
      <w:r w:rsidRPr="00F726AD">
        <w:rPr>
          <w:rFonts w:eastAsia="Times New Roman"/>
          <w:noProof/>
          <w:lang w:val="en-GB" w:eastAsia="en-GB"/>
        </w:rPr>
        <w:drawing>
          <wp:inline distT="0" distB="0" distL="0" distR="0" wp14:anchorId="5A5118AC" wp14:editId="742C7492">
            <wp:extent cx="1929130" cy="1280218"/>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2249" t="7415" r="13148"/>
                    <a:stretch/>
                  </pic:blipFill>
                  <pic:spPr bwMode="auto">
                    <a:xfrm>
                      <a:off x="0" y="0"/>
                      <a:ext cx="1931285" cy="128164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E1A6316" w14:textId="00A9348C" w:rsidR="0061239B" w:rsidRDefault="0061239B" w:rsidP="0061239B">
      <w:pPr>
        <w:pStyle w:val="Didascalia"/>
        <w:jc w:val="center"/>
        <w:rPr>
          <w:lang w:val="en-GB" w:eastAsia="it-IT"/>
        </w:rPr>
      </w:pPr>
      <w:r w:rsidRPr="000E4435">
        <w:rPr>
          <w:b/>
        </w:rPr>
        <w:t xml:space="preserve">Figure </w:t>
      </w:r>
      <w:r w:rsidRPr="000E4435">
        <w:rPr>
          <w:b/>
        </w:rPr>
        <w:fldChar w:fldCharType="begin"/>
      </w:r>
      <w:r w:rsidRPr="000E4435">
        <w:rPr>
          <w:b/>
        </w:rPr>
        <w:instrText xml:space="preserve"> SEQ Figure \* ARABIC </w:instrText>
      </w:r>
      <w:r w:rsidRPr="000E4435">
        <w:rPr>
          <w:b/>
        </w:rPr>
        <w:fldChar w:fldCharType="separate"/>
      </w:r>
      <w:r w:rsidR="001A6C2A">
        <w:rPr>
          <w:b/>
          <w:noProof/>
        </w:rPr>
        <w:t>2</w:t>
      </w:r>
      <w:r w:rsidRPr="000E4435">
        <w:rPr>
          <w:b/>
        </w:rPr>
        <w:fldChar w:fldCharType="end"/>
      </w:r>
      <w:r w:rsidRPr="000E4435">
        <w:rPr>
          <w:b/>
        </w:rPr>
        <w:t>.</w:t>
      </w:r>
      <w:r>
        <w:t xml:space="preserve"> </w:t>
      </w:r>
      <w:r>
        <w:rPr>
          <w:lang w:val="en-GB"/>
        </w:rPr>
        <w:t>Magnification of the coating-water interface</w:t>
      </w:r>
      <w:r w:rsidRPr="00522EA1">
        <w:rPr>
          <w:lang w:val="en-GB"/>
        </w:rPr>
        <w:t>.</w:t>
      </w:r>
    </w:p>
    <w:p w14:paraId="19B11D94" w14:textId="2F24DEBD" w:rsidR="00106416" w:rsidRDefault="0021315C" w:rsidP="0073796C">
      <w:pPr>
        <w:rPr>
          <w:rFonts w:eastAsia="Times New Roman"/>
        </w:rPr>
      </w:pPr>
      <w:r>
        <w:rPr>
          <w:rFonts w:ascii="Times" w:eastAsia="Times New Roman" w:hAnsi="Times"/>
          <w:lang w:val="en-GB" w:eastAsia="it-IT"/>
        </w:rPr>
        <w:t xml:space="preserve">For this </w:t>
      </w:r>
      <w:r w:rsidR="007015A8">
        <w:rPr>
          <w:rFonts w:ascii="Times" w:eastAsia="Times New Roman" w:hAnsi="Times"/>
          <w:lang w:val="en-GB" w:eastAsia="it-IT"/>
        </w:rPr>
        <w:t>coating</w:t>
      </w:r>
      <w:r w:rsidR="006F4999">
        <w:rPr>
          <w:rFonts w:ascii="Times" w:eastAsia="Times New Roman" w:hAnsi="Times"/>
          <w:lang w:val="en-GB" w:eastAsia="it-IT"/>
        </w:rPr>
        <w:t>,</w:t>
      </w:r>
      <w:r w:rsidR="007015A8">
        <w:rPr>
          <w:rFonts w:ascii="Times" w:eastAsia="Times New Roman" w:hAnsi="Times"/>
          <w:lang w:val="en-GB" w:eastAsia="it-IT"/>
        </w:rPr>
        <w:t xml:space="preserve"> the F</w:t>
      </w:r>
      <w:r w:rsidR="00F76630">
        <w:rPr>
          <w:rFonts w:ascii="Times" w:eastAsia="Times New Roman" w:hAnsi="Times"/>
          <w:lang w:val="en-GB" w:eastAsia="it-IT"/>
        </w:rPr>
        <w:t xml:space="preserve">riction </w:t>
      </w:r>
      <w:r w:rsidR="007015A8">
        <w:rPr>
          <w:rFonts w:ascii="Times" w:eastAsia="Times New Roman" w:hAnsi="Times"/>
          <w:lang w:val="en-GB" w:eastAsia="it-IT"/>
        </w:rPr>
        <w:t>I</w:t>
      </w:r>
      <w:r w:rsidR="00F76630">
        <w:rPr>
          <w:rFonts w:ascii="Times" w:eastAsia="Times New Roman" w:hAnsi="Times"/>
          <w:lang w:val="en-GB" w:eastAsia="it-IT"/>
        </w:rPr>
        <w:t xml:space="preserve">ncrease </w:t>
      </w:r>
      <w:r w:rsidR="007015A8">
        <w:rPr>
          <w:rFonts w:ascii="Times" w:eastAsia="Times New Roman" w:hAnsi="Times"/>
          <w:lang w:val="en-GB" w:eastAsia="it-IT"/>
        </w:rPr>
        <w:t>R</w:t>
      </w:r>
      <w:r w:rsidR="00F76630">
        <w:rPr>
          <w:rFonts w:ascii="Times" w:eastAsia="Times New Roman" w:hAnsi="Times"/>
          <w:lang w:val="en-GB" w:eastAsia="it-IT"/>
        </w:rPr>
        <w:t>atio</w:t>
      </w:r>
      <w:r w:rsidR="007015A8">
        <w:rPr>
          <w:rFonts w:ascii="Times" w:eastAsia="Times New Roman" w:hAnsi="Times"/>
          <w:lang w:val="en-GB" w:eastAsia="it-IT"/>
        </w:rPr>
        <w:t xml:space="preserve"> </w:t>
      </w:r>
      <w:r w:rsidR="00F76630">
        <w:rPr>
          <w:rFonts w:ascii="Times" w:eastAsia="Times New Roman" w:hAnsi="Times"/>
          <w:lang w:val="en-GB" w:eastAsia="it-IT"/>
        </w:rPr>
        <w:t>(FIR)</w:t>
      </w:r>
      <w:r w:rsidR="006F4999">
        <w:rPr>
          <w:rFonts w:ascii="Times" w:eastAsia="Times New Roman" w:hAnsi="Times"/>
          <w:lang w:val="en-GB" w:eastAsia="it-IT"/>
        </w:rPr>
        <w:t xml:space="preserve"> </w:t>
      </w:r>
      <w:r w:rsidR="007015A8">
        <w:rPr>
          <w:rFonts w:ascii="Times" w:eastAsia="Times New Roman" w:hAnsi="Times"/>
          <w:lang w:val="en-GB" w:eastAsia="it-IT"/>
        </w:rPr>
        <w:t>Theory</w:t>
      </w:r>
      <w:r w:rsidR="0073796C" w:rsidRPr="0073796C">
        <w:rPr>
          <w:rFonts w:ascii="Times" w:eastAsia="Times New Roman" w:hAnsi="Times"/>
          <w:lang w:val="en-GB" w:eastAsia="it-IT"/>
        </w:rPr>
        <w:t xml:space="preserve"> </w:t>
      </w:r>
      <w:r w:rsidR="0073796C">
        <w:rPr>
          <w:rFonts w:ascii="Times" w:eastAsia="Times New Roman" w:hAnsi="Times"/>
          <w:lang w:val="en-GB" w:eastAsia="it-IT"/>
        </w:rPr>
        <w:t xml:space="preserve">is introduced and </w:t>
      </w:r>
      <w:r w:rsidR="007015A8">
        <w:rPr>
          <w:rFonts w:ascii="Times" w:eastAsia="Times New Roman" w:hAnsi="Times"/>
          <w:lang w:val="en-GB" w:eastAsia="it-IT"/>
        </w:rPr>
        <w:t>explained as follows: f</w:t>
      </w:r>
      <w:proofErr w:type="spellStart"/>
      <w:r w:rsidR="007015A8">
        <w:rPr>
          <w:rFonts w:eastAsia="Times New Roman"/>
        </w:rPr>
        <w:t>riction</w:t>
      </w:r>
      <w:proofErr w:type="spellEnd"/>
      <w:r w:rsidR="007015A8">
        <w:rPr>
          <w:rFonts w:eastAsia="Times New Roman"/>
        </w:rPr>
        <w:t xml:space="preserve"> resistance is mainly attributed to the roughness of coating surfaces. Normally roughness control of ship bottom paint surface is conducted by measuring the roughness height (peak height</w:t>
      </w:r>
      <w:r w:rsidR="000E1869">
        <w:rPr>
          <w:rFonts w:eastAsia="Times New Roman"/>
        </w:rPr>
        <w:t xml:space="preserve">, </w:t>
      </w:r>
      <w:proofErr w:type="spellStart"/>
      <w:r w:rsidR="000E1869">
        <w:rPr>
          <w:rFonts w:eastAsia="Times New Roman"/>
        </w:rPr>
        <w:t>Rz</w:t>
      </w:r>
      <w:proofErr w:type="spellEnd"/>
      <w:r w:rsidR="007015A8">
        <w:rPr>
          <w:rFonts w:eastAsia="Times New Roman"/>
        </w:rPr>
        <w:t xml:space="preserve">). However, double cylinder tests, flow simulations and tank tests </w:t>
      </w:r>
      <w:r w:rsidR="000E138D">
        <w:rPr>
          <w:rFonts w:eastAsia="Times New Roman"/>
        </w:rPr>
        <w:t xml:space="preserve">conducted by researchers in connection with CMP </w:t>
      </w:r>
      <w:r w:rsidR="007015A8">
        <w:rPr>
          <w:rFonts w:eastAsia="Times New Roman"/>
        </w:rPr>
        <w:t xml:space="preserve">indicated </w:t>
      </w:r>
      <w:r w:rsidR="007015A8">
        <w:rPr>
          <w:rFonts w:eastAsia="Times New Roman"/>
        </w:rPr>
        <w:lastRenderedPageBreak/>
        <w:t>significant contribution of the roughness wavelength (distance between peaks</w:t>
      </w:r>
      <w:r w:rsidR="000E1869">
        <w:rPr>
          <w:rFonts w:eastAsia="Times New Roman"/>
        </w:rPr>
        <w:t xml:space="preserve">, </w:t>
      </w:r>
      <w:proofErr w:type="spellStart"/>
      <w:r w:rsidR="000E1869">
        <w:rPr>
          <w:rFonts w:eastAsia="Times New Roman"/>
        </w:rPr>
        <w:t>RSm</w:t>
      </w:r>
      <w:proofErr w:type="spellEnd"/>
      <w:r w:rsidR="00106416">
        <w:rPr>
          <w:rFonts w:eastAsia="Times New Roman"/>
        </w:rPr>
        <w:t>) to the friction resistance</w:t>
      </w:r>
      <w:r w:rsidR="003B772B">
        <w:rPr>
          <w:rFonts w:eastAsia="Times New Roman"/>
        </w:rPr>
        <w:t xml:space="preserve"> </w:t>
      </w:r>
      <w:r w:rsidR="003B772B" w:rsidRPr="006F4999">
        <w:rPr>
          <w:rFonts w:eastAsia="Times New Roman"/>
        </w:rPr>
        <w:t>(</w:t>
      </w:r>
      <w:r w:rsidR="003B772B" w:rsidRPr="006F4999">
        <w:rPr>
          <w:rFonts w:eastAsia="Times New Roman"/>
        </w:rPr>
        <w:fldChar w:fldCharType="begin"/>
      </w:r>
      <w:r w:rsidR="003B772B" w:rsidRPr="006F4999">
        <w:rPr>
          <w:rFonts w:eastAsia="Times New Roman"/>
        </w:rPr>
        <w:instrText xml:space="preserve"> REF _Ref383657331 </w:instrText>
      </w:r>
      <w:r w:rsidR="006F4999" w:rsidRPr="00205C0B">
        <w:rPr>
          <w:rFonts w:eastAsia="Times New Roman"/>
        </w:rPr>
        <w:instrText xml:space="preserve"> \* MERGEFORMAT </w:instrText>
      </w:r>
      <w:r w:rsidR="003B772B" w:rsidRPr="006F4999">
        <w:rPr>
          <w:rFonts w:eastAsia="Times New Roman"/>
        </w:rPr>
        <w:fldChar w:fldCharType="separate"/>
      </w:r>
      <w:r w:rsidR="001A6C2A">
        <w:rPr>
          <w:rFonts w:eastAsia="Times New Roman"/>
          <w:b/>
          <w:bCs/>
          <w:lang w:val="it-IT"/>
        </w:rPr>
        <w:t>Errore. L'origine riferimento non è stata trovata.</w:t>
      </w:r>
      <w:r w:rsidR="003B772B" w:rsidRPr="006F4999">
        <w:rPr>
          <w:rFonts w:eastAsia="Times New Roman"/>
        </w:rPr>
        <w:fldChar w:fldCharType="end"/>
      </w:r>
      <w:r w:rsidR="003B772B" w:rsidRPr="006F4999">
        <w:rPr>
          <w:rFonts w:eastAsia="Times New Roman"/>
        </w:rPr>
        <w:t>)</w:t>
      </w:r>
      <w:r w:rsidR="00106416">
        <w:rPr>
          <w:rFonts w:eastAsia="Times New Roman"/>
        </w:rPr>
        <w:t>.</w:t>
      </w:r>
    </w:p>
    <w:p w14:paraId="2A257908" w14:textId="3AC867EB" w:rsidR="0021315C" w:rsidRPr="00F76630" w:rsidRDefault="001861A2" w:rsidP="0073796C">
      <w:pPr>
        <w:rPr>
          <w:rFonts w:ascii="Times" w:eastAsia="Times New Roman" w:hAnsi="Times"/>
          <w:lang w:val="en-GB" w:eastAsia="it-IT"/>
        </w:rPr>
      </w:pPr>
      <w:r w:rsidRPr="00F76630">
        <w:rPr>
          <w:rFonts w:ascii="Times" w:eastAsia="Times New Roman" w:hAnsi="Times"/>
          <w:lang w:val="en-GB" w:eastAsia="it-IT"/>
        </w:rPr>
        <w:t>Then a simple relation for the calculation of fuel saving has been proposed:</w:t>
      </w:r>
    </w:p>
    <w:p w14:paraId="5331A356" w14:textId="59CD720B" w:rsidR="00870700" w:rsidRPr="00F76630" w:rsidRDefault="001861A2" w:rsidP="00EB291B">
      <w:pPr>
        <w:jc w:val="center"/>
        <w:rPr>
          <w:rFonts w:ascii="Times" w:eastAsia="Times New Roman" w:hAnsi="Times"/>
          <w:lang w:val="en-GB" w:eastAsia="it-IT"/>
        </w:rPr>
      </w:pPr>
      <w:r w:rsidRPr="00F76630">
        <w:rPr>
          <w:rFonts w:ascii="Times" w:eastAsia="Times New Roman" w:hAnsi="Times"/>
          <w:lang w:val="en-GB" w:eastAsia="it-IT"/>
        </w:rPr>
        <w:t>FIR % = 2</w:t>
      </w:r>
      <w:proofErr w:type="gramStart"/>
      <w:r w:rsidRPr="00F76630">
        <w:rPr>
          <w:rFonts w:ascii="Times" w:eastAsia="Times New Roman" w:hAnsi="Times"/>
          <w:lang w:val="en-GB" w:eastAsia="it-IT"/>
        </w:rPr>
        <w:t>,62</w:t>
      </w:r>
      <w:proofErr w:type="gramEnd"/>
      <w:r w:rsidRPr="00F76630">
        <w:rPr>
          <w:rFonts w:ascii="Times" w:eastAsia="Times New Roman" w:hAnsi="Times"/>
          <w:lang w:val="en-GB" w:eastAsia="it-IT"/>
        </w:rPr>
        <w:t xml:space="preserve"> * R</w:t>
      </w:r>
      <w:r w:rsidRPr="005A240E">
        <w:rPr>
          <w:rFonts w:ascii="Times" w:eastAsia="Times New Roman" w:hAnsi="Times"/>
          <w:vertAlign w:val="subscript"/>
          <w:lang w:val="en-GB" w:eastAsia="it-IT"/>
        </w:rPr>
        <w:t>z</w:t>
      </w:r>
      <w:r w:rsidRPr="005A240E">
        <w:rPr>
          <w:rFonts w:ascii="Times" w:eastAsia="Times New Roman" w:hAnsi="Times"/>
          <w:vertAlign w:val="superscript"/>
          <w:lang w:val="en-GB" w:eastAsia="it-IT"/>
        </w:rPr>
        <w:t>2</w:t>
      </w:r>
      <w:r w:rsidRPr="00F76630">
        <w:rPr>
          <w:rFonts w:ascii="Times" w:eastAsia="Times New Roman" w:hAnsi="Times"/>
          <w:lang w:val="en-GB" w:eastAsia="it-IT"/>
        </w:rPr>
        <w:t xml:space="preserve"> / </w:t>
      </w:r>
      <w:proofErr w:type="spellStart"/>
      <w:r w:rsidRPr="00F76630">
        <w:rPr>
          <w:rFonts w:ascii="Times" w:eastAsia="Times New Roman" w:hAnsi="Times"/>
          <w:lang w:val="en-GB" w:eastAsia="it-IT"/>
        </w:rPr>
        <w:t>RS</w:t>
      </w:r>
      <w:r w:rsidR="00106416" w:rsidRPr="00F76630">
        <w:rPr>
          <w:rFonts w:ascii="Times" w:eastAsia="Times New Roman" w:hAnsi="Times"/>
          <w:lang w:val="en-GB" w:eastAsia="it-IT"/>
        </w:rPr>
        <w:t>m</w:t>
      </w:r>
      <w:proofErr w:type="spellEnd"/>
      <w:r w:rsidR="00870700" w:rsidRPr="00F76630">
        <w:rPr>
          <w:rFonts w:ascii="Times" w:eastAsia="Times New Roman" w:hAnsi="Times"/>
          <w:lang w:val="en-GB" w:eastAsia="it-IT"/>
        </w:rPr>
        <w:t>.</w:t>
      </w:r>
    </w:p>
    <w:p w14:paraId="70373E69" w14:textId="65C08261" w:rsidR="009C52CE" w:rsidRPr="00F76630" w:rsidRDefault="009C52CE" w:rsidP="00870700">
      <w:pPr>
        <w:rPr>
          <w:rFonts w:ascii="Times" w:eastAsia="Times New Roman" w:hAnsi="Times"/>
          <w:lang w:val="en-GB" w:eastAsia="it-IT"/>
        </w:rPr>
      </w:pPr>
      <w:r w:rsidRPr="00F76630">
        <w:rPr>
          <w:rFonts w:ascii="Times" w:eastAsia="Times New Roman" w:hAnsi="Times"/>
          <w:lang w:val="en-GB" w:eastAsia="it-IT"/>
        </w:rPr>
        <w:t>For this coating, FIR = 1</w:t>
      </w:r>
      <w:proofErr w:type="gramStart"/>
      <w:r w:rsidRPr="00F76630">
        <w:rPr>
          <w:rFonts w:ascii="Times" w:eastAsia="Times New Roman" w:hAnsi="Times"/>
          <w:lang w:val="en-GB" w:eastAsia="it-IT"/>
        </w:rPr>
        <w:t>,2</w:t>
      </w:r>
      <w:proofErr w:type="gramEnd"/>
      <w:r w:rsidRPr="00F76630">
        <w:rPr>
          <w:rFonts w:ascii="Times" w:eastAsia="Times New Roman" w:hAnsi="Times"/>
          <w:lang w:val="en-GB" w:eastAsia="it-IT"/>
        </w:rPr>
        <w:t xml:space="preserve"> % is reported, with respect to conventional antifouling paints, whose FIR = 10,7%.</w:t>
      </w:r>
    </w:p>
    <w:p w14:paraId="2EF54654" w14:textId="6325240F" w:rsidR="00816D9B" w:rsidRDefault="00816D9B" w:rsidP="00816D9B">
      <w:pPr>
        <w:pStyle w:val="Titolo2"/>
        <w:rPr>
          <w:rFonts w:eastAsia="Times New Roman"/>
          <w:lang w:val="en-GB"/>
        </w:rPr>
      </w:pPr>
      <w:r w:rsidRPr="00816D9B">
        <w:rPr>
          <w:rFonts w:eastAsia="Times New Roman"/>
          <w:lang w:val="en-GB"/>
        </w:rPr>
        <w:t>SEAFLO NEO Z Series</w:t>
      </w:r>
      <w:r w:rsidR="000E138D">
        <w:rPr>
          <w:rFonts w:eastAsia="Times New Roman"/>
          <w:lang w:val="en-GB"/>
        </w:rPr>
        <w:t xml:space="preserve"> (SPC)</w:t>
      </w:r>
    </w:p>
    <w:p w14:paraId="5736C469" w14:textId="70CDA293" w:rsidR="00B05E5E" w:rsidRPr="00300545" w:rsidRDefault="006C3AE4" w:rsidP="000F2EBD">
      <w:pPr>
        <w:ind w:firstLine="0"/>
        <w:rPr>
          <w:rFonts w:eastAsia="Times New Roman"/>
        </w:rPr>
      </w:pPr>
      <w:r w:rsidRPr="006626B7">
        <w:rPr>
          <w:rFonts w:ascii="Times" w:eastAsiaTheme="minorEastAsia" w:hAnsi="Times"/>
          <w:lang w:val="en-GB" w:eastAsia="it-IT"/>
        </w:rPr>
        <w:t>These products are indicated as innovative hydrolysis polymer</w:t>
      </w:r>
      <w:r w:rsidR="006626B7" w:rsidRPr="006626B7">
        <w:rPr>
          <w:rFonts w:ascii="Times" w:eastAsiaTheme="minorEastAsia" w:hAnsi="Times"/>
          <w:lang w:val="en-GB" w:eastAsia="it-IT"/>
        </w:rPr>
        <w:t>s</w:t>
      </w:r>
      <w:r w:rsidRPr="006626B7">
        <w:rPr>
          <w:rFonts w:ascii="Times" w:eastAsiaTheme="minorEastAsia" w:hAnsi="Times"/>
          <w:lang w:val="en-GB" w:eastAsia="it-IT"/>
        </w:rPr>
        <w:t xml:space="preserve">, contributing to fuel saving, forming a smooth surface </w:t>
      </w:r>
      <w:r w:rsidR="006F4999">
        <w:rPr>
          <w:rFonts w:ascii="Times" w:eastAsiaTheme="minorEastAsia" w:hAnsi="Times"/>
          <w:lang w:val="en-GB" w:eastAsia="it-IT"/>
        </w:rPr>
        <w:t>with</w:t>
      </w:r>
      <w:r w:rsidRPr="006626B7">
        <w:rPr>
          <w:rFonts w:ascii="Times" w:eastAsiaTheme="minorEastAsia" w:hAnsi="Times"/>
          <w:lang w:val="en-GB" w:eastAsia="it-IT"/>
        </w:rPr>
        <w:t xml:space="preserve"> extremely low friction resistance. </w:t>
      </w:r>
      <w:r w:rsidR="009F10D4">
        <w:rPr>
          <w:rFonts w:ascii="Times" w:eastAsiaTheme="minorEastAsia" w:hAnsi="Times"/>
          <w:lang w:val="en-GB" w:eastAsia="it-IT"/>
        </w:rPr>
        <w:t xml:space="preserve">The smooth surface, </w:t>
      </w:r>
      <w:r w:rsidR="006626B7" w:rsidRPr="006626B7">
        <w:rPr>
          <w:rFonts w:ascii="Times" w:eastAsiaTheme="minorEastAsia" w:hAnsi="Times"/>
          <w:lang w:val="en-GB" w:eastAsia="it-IT"/>
        </w:rPr>
        <w:t>due to the excellent balance of pigments, polymer and technique</w:t>
      </w:r>
      <w:r w:rsidR="006626B7">
        <w:rPr>
          <w:rFonts w:ascii="Times" w:eastAsiaTheme="minorEastAsia" w:hAnsi="Times"/>
          <w:lang w:val="en-GB" w:eastAsia="it-IT"/>
        </w:rPr>
        <w:t xml:space="preserve"> </w:t>
      </w:r>
      <w:r w:rsidR="006626B7" w:rsidRPr="006626B7">
        <w:rPr>
          <w:rFonts w:ascii="Times" w:eastAsiaTheme="minorEastAsia" w:hAnsi="Times"/>
          <w:lang w:val="en-GB" w:eastAsia="it-IT"/>
        </w:rPr>
        <w:t xml:space="preserve">of dispersion, </w:t>
      </w:r>
      <w:r w:rsidR="009F10D4" w:rsidRPr="00F76630">
        <w:rPr>
          <w:rFonts w:ascii="Times" w:eastAsiaTheme="minorEastAsia" w:hAnsi="Times"/>
          <w:lang w:val="en-GB" w:eastAsia="it-IT"/>
        </w:rPr>
        <w:t>contributes to a remarkable fuel saving.</w:t>
      </w:r>
      <w:r w:rsidR="009F10D4" w:rsidRPr="006F4999">
        <w:rPr>
          <w:rFonts w:ascii="Times" w:eastAsiaTheme="minorEastAsia" w:hAnsi="Times"/>
          <w:lang w:val="en-GB" w:eastAsia="it-IT"/>
        </w:rPr>
        <w:t xml:space="preserve"> </w:t>
      </w:r>
      <w:r w:rsidR="006626B7" w:rsidRPr="006F4999">
        <w:rPr>
          <w:rFonts w:ascii="Times" w:eastAsiaTheme="minorEastAsia" w:hAnsi="Times"/>
          <w:lang w:val="en-GB" w:eastAsia="it-IT"/>
        </w:rPr>
        <w:t>Some of the main produc</w:t>
      </w:r>
      <w:r w:rsidR="00B05E5E" w:rsidRPr="006F4999">
        <w:rPr>
          <w:rFonts w:ascii="Times" w:eastAsiaTheme="minorEastAsia" w:hAnsi="Times"/>
          <w:lang w:val="en-GB" w:eastAsia="it-IT"/>
        </w:rPr>
        <w:t>ts belonging to this series are</w:t>
      </w:r>
      <w:r w:rsidR="006F4999">
        <w:rPr>
          <w:rFonts w:ascii="Times" w:eastAsiaTheme="minorEastAsia" w:hAnsi="Times"/>
          <w:lang w:val="en-GB" w:eastAsia="it-IT"/>
        </w:rPr>
        <w:t>: the</w:t>
      </w:r>
      <w:r w:rsidR="00B05E5E" w:rsidRPr="006F4999">
        <w:rPr>
          <w:rFonts w:ascii="Times" w:eastAsiaTheme="minorEastAsia" w:hAnsi="Times"/>
          <w:lang w:val="en-GB" w:eastAsia="it-IT"/>
        </w:rPr>
        <w:t xml:space="preserve"> </w:t>
      </w:r>
      <w:r w:rsidR="00B05E5E" w:rsidRPr="006F4999">
        <w:rPr>
          <w:lang w:val="en-GB"/>
        </w:rPr>
        <w:t xml:space="preserve">SEAFLO NEO </w:t>
      </w:r>
      <w:r w:rsidR="00B05E5E" w:rsidRPr="00A735C9">
        <w:rPr>
          <w:lang w:val="en-GB"/>
        </w:rPr>
        <w:t>500 Z</w:t>
      </w:r>
      <w:r w:rsidR="00B05E5E">
        <w:rPr>
          <w:lang w:val="en-GB"/>
        </w:rPr>
        <w:t xml:space="preserve">, defined as </w:t>
      </w:r>
      <w:r w:rsidR="00B05E5E">
        <w:rPr>
          <w:rFonts w:ascii="Times" w:eastAsiaTheme="minorEastAsia" w:hAnsi="Times"/>
          <w:lang w:val="en-GB" w:eastAsia="it-IT"/>
        </w:rPr>
        <w:t>a</w:t>
      </w:r>
      <w:r w:rsidR="00B05E5E" w:rsidRPr="00A735C9">
        <w:rPr>
          <w:rFonts w:eastAsia="Times New Roman"/>
          <w:lang w:val="en-GB"/>
        </w:rPr>
        <w:t xml:space="preserve"> high-performance hydrolysis antifouling based on a </w:t>
      </w:r>
      <w:r w:rsidR="00B05E5E" w:rsidRPr="00B05E5E">
        <w:rPr>
          <w:rFonts w:eastAsia="Times New Roman"/>
          <w:lang w:val="en-GB"/>
        </w:rPr>
        <w:t>zinc acrylate polymer</w:t>
      </w:r>
      <w:r w:rsidR="00B05E5E" w:rsidRPr="00A735C9">
        <w:rPr>
          <w:rFonts w:eastAsia="Times New Roman"/>
          <w:lang w:val="en-GB"/>
        </w:rPr>
        <w:t xml:space="preserve"> providing long-term antifouling protection, low frictio</w:t>
      </w:r>
      <w:r w:rsidR="00B05E5E">
        <w:rPr>
          <w:rFonts w:eastAsia="Times New Roman"/>
          <w:lang w:val="en-GB"/>
        </w:rPr>
        <w:t xml:space="preserve">n and reduced fuel consumption; </w:t>
      </w:r>
      <w:r w:rsidR="006F4999">
        <w:rPr>
          <w:rFonts w:eastAsia="Times New Roman"/>
          <w:lang w:val="en-GB"/>
        </w:rPr>
        <w:t xml:space="preserve">the </w:t>
      </w:r>
      <w:r w:rsidR="00B05E5E" w:rsidRPr="00A735C9">
        <w:rPr>
          <w:lang w:val="en-GB"/>
        </w:rPr>
        <w:t>SEAFLO NEO SL Z</w:t>
      </w:r>
      <w:r w:rsidR="00B05E5E">
        <w:rPr>
          <w:lang w:val="en-GB"/>
        </w:rPr>
        <w:t xml:space="preserve">, defined as </w:t>
      </w:r>
      <w:r w:rsidR="00B05E5E">
        <w:rPr>
          <w:rFonts w:ascii="Times" w:eastAsiaTheme="minorEastAsia" w:hAnsi="Times"/>
          <w:lang w:val="en-GB" w:eastAsia="it-IT"/>
        </w:rPr>
        <w:t>a</w:t>
      </w:r>
      <w:r w:rsidR="00B05E5E" w:rsidRPr="006E7B60">
        <w:rPr>
          <w:rFonts w:eastAsia="Times New Roman"/>
          <w:lang w:val="en-GB"/>
        </w:rPr>
        <w:t xml:space="preserve"> high-performance hydrolysis antifouling based on a special </w:t>
      </w:r>
      <w:r w:rsidR="00B05E5E" w:rsidRPr="00B05E5E">
        <w:rPr>
          <w:rFonts w:eastAsia="Times New Roman"/>
          <w:lang w:val="en-GB"/>
        </w:rPr>
        <w:t xml:space="preserve">silyl methacrylate polymer </w:t>
      </w:r>
      <w:r w:rsidR="00B05E5E">
        <w:rPr>
          <w:rFonts w:eastAsia="Times New Roman"/>
          <w:lang w:val="en-GB"/>
        </w:rPr>
        <w:t>with</w:t>
      </w:r>
      <w:r w:rsidR="00B05E5E" w:rsidRPr="006E7B60">
        <w:rPr>
          <w:rFonts w:eastAsia="Times New Roman"/>
          <w:lang w:val="en-GB"/>
        </w:rPr>
        <w:t xml:space="preserve"> a higher solids percentage than standard hydrolysis paints.</w:t>
      </w:r>
      <w:r w:rsidR="009C52CE">
        <w:rPr>
          <w:rFonts w:eastAsia="Times New Roman"/>
          <w:lang w:val="en-GB"/>
        </w:rPr>
        <w:t xml:space="preserve"> </w:t>
      </w:r>
      <w:r w:rsidR="009C52CE">
        <w:rPr>
          <w:rFonts w:eastAsia="Times New Roman"/>
        </w:rPr>
        <w:t>For this coating</w:t>
      </w:r>
      <w:r w:rsidR="00EE2D0F">
        <w:rPr>
          <w:rFonts w:eastAsia="Times New Roman"/>
        </w:rPr>
        <w:t>s</w:t>
      </w:r>
      <w:r w:rsidR="009C52CE">
        <w:rPr>
          <w:rFonts w:eastAsia="Times New Roman"/>
        </w:rPr>
        <w:t>, FIR = 1</w:t>
      </w:r>
      <w:proofErr w:type="gramStart"/>
      <w:r w:rsidR="009C52CE">
        <w:rPr>
          <w:rFonts w:eastAsia="Times New Roman"/>
        </w:rPr>
        <w:t>,2</w:t>
      </w:r>
      <w:proofErr w:type="gramEnd"/>
      <w:r w:rsidR="009C52CE">
        <w:rPr>
          <w:rFonts w:eastAsia="Times New Roman"/>
        </w:rPr>
        <w:t xml:space="preserve"> % is reported</w:t>
      </w:r>
      <w:r w:rsidR="00300545">
        <w:rPr>
          <w:rFonts w:eastAsia="Times New Roman"/>
        </w:rPr>
        <w:t>, with respect to conventional antifouling paints, whose FIR = 10,7%.</w:t>
      </w:r>
    </w:p>
    <w:p w14:paraId="2AA669B3" w14:textId="22E5499D" w:rsidR="00B44EEA" w:rsidRDefault="00B44EEA" w:rsidP="00B44EEA">
      <w:pPr>
        <w:pStyle w:val="Titolo2"/>
        <w:rPr>
          <w:rFonts w:eastAsia="Times New Roman"/>
          <w:lang w:val="en-GB"/>
        </w:rPr>
      </w:pPr>
      <w:r>
        <w:rPr>
          <w:rFonts w:eastAsia="Times New Roman"/>
          <w:lang w:val="en-GB"/>
        </w:rPr>
        <w:t>SEAFLO NEO</w:t>
      </w:r>
      <w:r w:rsidRPr="00816D9B">
        <w:rPr>
          <w:rFonts w:eastAsia="Times New Roman"/>
          <w:lang w:val="en-GB"/>
        </w:rPr>
        <w:t xml:space="preserve"> Series</w:t>
      </w:r>
      <w:r w:rsidR="000E138D">
        <w:rPr>
          <w:rFonts w:eastAsia="Times New Roman"/>
          <w:lang w:val="en-GB"/>
        </w:rPr>
        <w:t xml:space="preserve"> (SPC)</w:t>
      </w:r>
    </w:p>
    <w:p w14:paraId="66E2AF61" w14:textId="4C7250EB" w:rsidR="006C3AE4" w:rsidRDefault="00115604" w:rsidP="000F2EBD">
      <w:pPr>
        <w:spacing w:before="100" w:beforeAutospacing="1" w:after="100" w:afterAutospacing="1"/>
        <w:ind w:firstLine="0"/>
        <w:rPr>
          <w:rFonts w:ascii="Times" w:eastAsiaTheme="minorEastAsia" w:hAnsi="Times"/>
          <w:lang w:val="en-GB" w:eastAsia="it-IT"/>
        </w:rPr>
      </w:pPr>
      <w:r w:rsidRPr="00115604">
        <w:rPr>
          <w:rFonts w:ascii="Times" w:eastAsiaTheme="minorEastAsia" w:hAnsi="Times"/>
          <w:lang w:val="en-GB" w:eastAsia="it-IT"/>
        </w:rPr>
        <w:t xml:space="preserve">These products are claimed to exhibit an excellent self-leveling property, which enables </w:t>
      </w:r>
      <w:r w:rsidR="00D472D7">
        <w:rPr>
          <w:rFonts w:ascii="Times" w:eastAsiaTheme="minorEastAsia" w:hAnsi="Times"/>
          <w:lang w:val="en-GB" w:eastAsia="it-IT"/>
        </w:rPr>
        <w:t xml:space="preserve">the </w:t>
      </w:r>
      <w:r w:rsidRPr="00115604">
        <w:rPr>
          <w:rFonts w:ascii="Times" w:eastAsiaTheme="minorEastAsia" w:hAnsi="Times"/>
          <w:lang w:val="en-GB" w:eastAsia="it-IT"/>
        </w:rPr>
        <w:t>formation of “low roughness and long wavelength” ultra-smooth low-friction coating films right after application.</w:t>
      </w:r>
      <w:r w:rsidR="004578E4">
        <w:rPr>
          <w:rFonts w:ascii="Times" w:eastAsiaTheme="minorEastAsia" w:hAnsi="Times"/>
          <w:lang w:val="en-GB" w:eastAsia="it-IT"/>
        </w:rPr>
        <w:t xml:space="preserve"> The binder is based on silyl acrylate polymers.</w:t>
      </w:r>
      <w:r w:rsidR="009C52CE">
        <w:rPr>
          <w:rFonts w:ascii="Times" w:eastAsiaTheme="minorEastAsia" w:hAnsi="Times"/>
          <w:lang w:val="en-GB" w:eastAsia="it-IT"/>
        </w:rPr>
        <w:t xml:space="preserve"> </w:t>
      </w:r>
      <w:r w:rsidR="009C52CE">
        <w:rPr>
          <w:rFonts w:eastAsia="Times New Roman"/>
        </w:rPr>
        <w:t xml:space="preserve">For this coating, </w:t>
      </w:r>
      <w:r w:rsidR="006F4999">
        <w:rPr>
          <w:rFonts w:eastAsia="Times New Roman"/>
        </w:rPr>
        <w:t xml:space="preserve">a </w:t>
      </w:r>
      <w:r w:rsidR="009C52CE">
        <w:rPr>
          <w:rFonts w:eastAsia="Times New Roman"/>
        </w:rPr>
        <w:t>FIR = 1</w:t>
      </w:r>
      <w:proofErr w:type="gramStart"/>
      <w:r w:rsidR="009C52CE">
        <w:rPr>
          <w:rFonts w:eastAsia="Times New Roman"/>
        </w:rPr>
        <w:t>,2</w:t>
      </w:r>
      <w:proofErr w:type="gramEnd"/>
      <w:r w:rsidR="009C52CE">
        <w:rPr>
          <w:rFonts w:eastAsia="Times New Roman"/>
        </w:rPr>
        <w:t xml:space="preserve"> % is reported, with respect to conventional antifouling paints, whose FIR = 7,9 %.</w:t>
      </w:r>
    </w:p>
    <w:p w14:paraId="10FA8EAB" w14:textId="5145D0AB" w:rsidR="004578E4" w:rsidRDefault="006D3F6F" w:rsidP="006D3F6F">
      <w:pPr>
        <w:pStyle w:val="Titolo2"/>
        <w:rPr>
          <w:rFonts w:eastAsia="Times New Roman"/>
          <w:lang w:val="en-GB"/>
        </w:rPr>
      </w:pPr>
      <w:r w:rsidRPr="006D3F6F">
        <w:rPr>
          <w:rFonts w:eastAsia="Times New Roman"/>
          <w:lang w:val="en-GB"/>
        </w:rPr>
        <w:t>SEAGRANDPRIX 880 HS PLUS</w:t>
      </w:r>
      <w:r w:rsidR="000E138D">
        <w:rPr>
          <w:rFonts w:eastAsia="Times New Roman"/>
          <w:lang w:val="en-GB"/>
        </w:rPr>
        <w:t xml:space="preserve"> (SPC)</w:t>
      </w:r>
    </w:p>
    <w:p w14:paraId="0FB55764" w14:textId="2A3FA824" w:rsidR="006D3F6F" w:rsidRPr="00F56AC1" w:rsidRDefault="005144BE" w:rsidP="000F2EBD">
      <w:pPr>
        <w:ind w:firstLine="0"/>
        <w:rPr>
          <w:rFonts w:eastAsia="Times New Roman"/>
        </w:rPr>
      </w:pPr>
      <w:r w:rsidRPr="006C400D">
        <w:rPr>
          <w:rFonts w:ascii="Times" w:eastAsiaTheme="minorEastAsia" w:hAnsi="Times"/>
          <w:lang w:val="en-GB" w:eastAsia="it-IT"/>
        </w:rPr>
        <w:t xml:space="preserve">The only information given by the company is that </w:t>
      </w:r>
      <w:r w:rsidR="006F4999">
        <w:rPr>
          <w:rFonts w:ascii="Times" w:eastAsiaTheme="minorEastAsia" w:hAnsi="Times"/>
          <w:lang w:val="en-GB" w:eastAsia="it-IT"/>
        </w:rPr>
        <w:t>this product</w:t>
      </w:r>
      <w:r w:rsidR="006F4999" w:rsidRPr="006C400D">
        <w:rPr>
          <w:rFonts w:ascii="Times" w:eastAsiaTheme="minorEastAsia" w:hAnsi="Times"/>
          <w:lang w:val="en-GB" w:eastAsia="it-IT"/>
        </w:rPr>
        <w:t xml:space="preserve"> </w:t>
      </w:r>
      <w:r w:rsidRPr="006C400D">
        <w:rPr>
          <w:rFonts w:ascii="Times" w:eastAsiaTheme="minorEastAsia" w:hAnsi="Times"/>
          <w:lang w:val="en-GB" w:eastAsia="it-IT"/>
        </w:rPr>
        <w:t xml:space="preserve">is characterised by a </w:t>
      </w:r>
      <w:r w:rsidR="006D3F6F" w:rsidRPr="006C400D">
        <w:rPr>
          <w:rFonts w:ascii="Times" w:eastAsiaTheme="minorEastAsia" w:hAnsi="Times"/>
          <w:lang w:val="en-GB" w:eastAsia="it-IT"/>
        </w:rPr>
        <w:t xml:space="preserve">high polishing rate </w:t>
      </w:r>
      <w:r w:rsidRPr="006C400D">
        <w:rPr>
          <w:rFonts w:ascii="Times" w:eastAsiaTheme="minorEastAsia" w:hAnsi="Times"/>
          <w:lang w:val="en-GB" w:eastAsia="it-IT"/>
        </w:rPr>
        <w:t xml:space="preserve">binder and </w:t>
      </w:r>
      <w:r w:rsidR="006D3F6F" w:rsidRPr="006C400D">
        <w:rPr>
          <w:rFonts w:ascii="Times" w:eastAsiaTheme="minorEastAsia" w:hAnsi="Times"/>
          <w:lang w:val="en-GB" w:eastAsia="it-IT"/>
        </w:rPr>
        <w:t>a special</w:t>
      </w:r>
      <w:r w:rsidRPr="006C400D">
        <w:rPr>
          <w:rFonts w:ascii="Times" w:eastAsiaTheme="minorEastAsia" w:hAnsi="Times"/>
          <w:lang w:val="en-GB" w:eastAsia="it-IT"/>
        </w:rPr>
        <w:t xml:space="preserve"> toxic </w:t>
      </w:r>
      <w:r w:rsidR="006D3F6F" w:rsidRPr="006C400D">
        <w:rPr>
          <w:rFonts w:ascii="Times" w:eastAsiaTheme="minorEastAsia" w:hAnsi="Times"/>
          <w:lang w:val="en-GB" w:eastAsia="it-IT"/>
        </w:rPr>
        <w:t>ingredient fr</w:t>
      </w:r>
      <w:r w:rsidRPr="006C400D">
        <w:rPr>
          <w:rFonts w:ascii="Times" w:eastAsiaTheme="minorEastAsia" w:hAnsi="Times"/>
          <w:lang w:val="en-GB" w:eastAsia="it-IT"/>
        </w:rPr>
        <w:t>om the pharmaceutical industry, which boost</w:t>
      </w:r>
      <w:r w:rsidR="006F4999">
        <w:rPr>
          <w:rFonts w:ascii="Times" w:eastAsiaTheme="minorEastAsia" w:hAnsi="Times"/>
          <w:lang w:val="en-GB" w:eastAsia="it-IT"/>
        </w:rPr>
        <w:t>s</w:t>
      </w:r>
      <w:r w:rsidRPr="006C400D">
        <w:rPr>
          <w:rFonts w:ascii="Times" w:eastAsiaTheme="minorEastAsia" w:hAnsi="Times"/>
          <w:lang w:val="en-GB" w:eastAsia="it-IT"/>
        </w:rPr>
        <w:t xml:space="preserve"> the performance of the</w:t>
      </w:r>
      <w:r w:rsidR="006D3F6F" w:rsidRPr="006C400D">
        <w:rPr>
          <w:rFonts w:ascii="Times" w:eastAsiaTheme="minorEastAsia" w:hAnsi="Times"/>
          <w:lang w:val="en-GB" w:eastAsia="it-IT"/>
        </w:rPr>
        <w:t xml:space="preserve"> product to the</w:t>
      </w:r>
      <w:r w:rsidRPr="006C400D">
        <w:rPr>
          <w:rFonts w:ascii="Times" w:eastAsiaTheme="minorEastAsia" w:hAnsi="Times"/>
          <w:lang w:val="en-GB" w:eastAsia="it-IT"/>
        </w:rPr>
        <w:t xml:space="preserve"> </w:t>
      </w:r>
      <w:r w:rsidR="006D3F6F" w:rsidRPr="006C400D">
        <w:rPr>
          <w:rFonts w:ascii="Times" w:eastAsiaTheme="minorEastAsia" w:hAnsi="Times"/>
          <w:lang w:val="en-GB" w:eastAsia="it-IT"/>
        </w:rPr>
        <w:t>level of outstanding</w:t>
      </w:r>
      <w:r w:rsidRPr="006C400D">
        <w:rPr>
          <w:rFonts w:ascii="Times" w:eastAsiaTheme="minorEastAsia" w:hAnsi="Times"/>
          <w:lang w:val="en-GB" w:eastAsia="it-IT"/>
        </w:rPr>
        <w:t>.</w:t>
      </w:r>
      <w:r w:rsidR="004E0134">
        <w:rPr>
          <w:rFonts w:ascii="Times" w:eastAsiaTheme="minorEastAsia" w:hAnsi="Times"/>
          <w:lang w:val="en-GB" w:eastAsia="it-IT"/>
        </w:rPr>
        <w:t xml:space="preserve"> </w:t>
      </w:r>
      <w:r w:rsidR="004E0134">
        <w:rPr>
          <w:rFonts w:eastAsia="Times New Roman"/>
        </w:rPr>
        <w:t xml:space="preserve">For this coating, </w:t>
      </w:r>
      <w:r w:rsidR="006F4999">
        <w:rPr>
          <w:rFonts w:eastAsia="Times New Roman"/>
        </w:rPr>
        <w:t xml:space="preserve">a </w:t>
      </w:r>
      <w:r w:rsidR="004E0134">
        <w:rPr>
          <w:rFonts w:eastAsia="Times New Roman"/>
        </w:rPr>
        <w:t>FIR = 6</w:t>
      </w:r>
      <w:proofErr w:type="gramStart"/>
      <w:r w:rsidR="004E0134">
        <w:rPr>
          <w:rFonts w:eastAsia="Times New Roman"/>
        </w:rPr>
        <w:t>,9</w:t>
      </w:r>
      <w:proofErr w:type="gramEnd"/>
      <w:r w:rsidR="004E0134">
        <w:rPr>
          <w:rFonts w:eastAsia="Times New Roman"/>
        </w:rPr>
        <w:t xml:space="preserve"> % is reported, </w:t>
      </w:r>
      <w:r w:rsidR="006F4999">
        <w:rPr>
          <w:rFonts w:eastAsia="Times New Roman"/>
        </w:rPr>
        <w:t xml:space="preserve">in comparison to similar </w:t>
      </w:r>
      <w:r w:rsidR="004E0134">
        <w:rPr>
          <w:rFonts w:eastAsia="Times New Roman"/>
        </w:rPr>
        <w:t>conventional antifouling paints, whose FIR = 10,7%.</w:t>
      </w:r>
    </w:p>
    <w:p w14:paraId="293F9E3A" w14:textId="7E6318A4" w:rsidR="0021315C" w:rsidRDefault="0021315C" w:rsidP="0021315C">
      <w:pPr>
        <w:pStyle w:val="Titolo2"/>
        <w:rPr>
          <w:rFonts w:eastAsia="Times New Roman"/>
          <w:lang w:val="en-GB"/>
        </w:rPr>
      </w:pPr>
      <w:r>
        <w:rPr>
          <w:rFonts w:eastAsia="Times New Roman"/>
          <w:lang w:val="en-GB"/>
        </w:rPr>
        <w:t>SEAGRANDPRIX 880 HS</w:t>
      </w:r>
      <w:r w:rsidR="000E138D">
        <w:rPr>
          <w:rFonts w:eastAsia="Times New Roman"/>
          <w:lang w:val="en-GB"/>
        </w:rPr>
        <w:t xml:space="preserve"> (SPC)</w:t>
      </w:r>
    </w:p>
    <w:p w14:paraId="7B4A0525" w14:textId="6D032901" w:rsidR="0073352F" w:rsidRPr="000F2EBD" w:rsidRDefault="0021315C" w:rsidP="000F2EBD">
      <w:pPr>
        <w:ind w:firstLine="0"/>
        <w:rPr>
          <w:rFonts w:ascii="Times" w:eastAsiaTheme="minorEastAsia" w:hAnsi="Times"/>
          <w:lang w:val="en-GB" w:eastAsia="it-IT"/>
        </w:rPr>
      </w:pPr>
      <w:r w:rsidRPr="000E547B">
        <w:rPr>
          <w:rFonts w:ascii="Times" w:eastAsiaTheme="minorEastAsia" w:hAnsi="Times"/>
          <w:lang w:val="en-GB" w:eastAsia="it-IT"/>
        </w:rPr>
        <w:t>Also for this product</w:t>
      </w:r>
      <w:r w:rsidR="006F4999">
        <w:rPr>
          <w:rFonts w:ascii="Times" w:eastAsiaTheme="minorEastAsia" w:hAnsi="Times"/>
          <w:lang w:val="en-GB" w:eastAsia="it-IT"/>
        </w:rPr>
        <w:t>,</w:t>
      </w:r>
      <w:r w:rsidRPr="000E547B">
        <w:rPr>
          <w:rFonts w:ascii="Times" w:eastAsiaTheme="minorEastAsia" w:hAnsi="Times"/>
          <w:lang w:val="en-GB" w:eastAsia="it-IT"/>
        </w:rPr>
        <w:t xml:space="preserve"> the binder type is not specified, and it is defined as a hydrolysing self-polishing tin free antifouling paint. </w:t>
      </w:r>
      <w:r w:rsidR="00F56AC1" w:rsidRPr="000F2EBD">
        <w:rPr>
          <w:rFonts w:ascii="Times" w:eastAsiaTheme="minorEastAsia" w:hAnsi="Times"/>
          <w:lang w:val="en-GB" w:eastAsia="it-IT"/>
        </w:rPr>
        <w:t>For this coating, FIR = 6</w:t>
      </w:r>
      <w:proofErr w:type="gramStart"/>
      <w:r w:rsidR="00F56AC1" w:rsidRPr="000F2EBD">
        <w:rPr>
          <w:rFonts w:ascii="Times" w:eastAsiaTheme="minorEastAsia" w:hAnsi="Times"/>
          <w:lang w:val="en-GB" w:eastAsia="it-IT"/>
        </w:rPr>
        <w:t>,9</w:t>
      </w:r>
      <w:proofErr w:type="gramEnd"/>
      <w:r w:rsidR="00F56AC1" w:rsidRPr="000F2EBD">
        <w:rPr>
          <w:rFonts w:ascii="Times" w:eastAsiaTheme="minorEastAsia" w:hAnsi="Times"/>
          <w:lang w:val="en-GB" w:eastAsia="it-IT"/>
        </w:rPr>
        <w:t xml:space="preserve"> % is reported, with respect to</w:t>
      </w:r>
      <w:r w:rsidR="006F4999" w:rsidRPr="000F2EBD">
        <w:rPr>
          <w:rFonts w:ascii="Times" w:eastAsiaTheme="minorEastAsia" w:hAnsi="Times"/>
          <w:lang w:val="en-GB" w:eastAsia="it-IT"/>
        </w:rPr>
        <w:t xml:space="preserve"> similar</w:t>
      </w:r>
      <w:r w:rsidR="00F56AC1" w:rsidRPr="000F2EBD">
        <w:rPr>
          <w:rFonts w:ascii="Times" w:eastAsiaTheme="minorEastAsia" w:hAnsi="Times"/>
          <w:lang w:val="en-GB" w:eastAsia="it-IT"/>
        </w:rPr>
        <w:t xml:space="preserve"> conventional antifouling paints, whose FIR = 12-15 %.</w:t>
      </w:r>
    </w:p>
    <w:p w14:paraId="22994D6A" w14:textId="69E7DE69" w:rsidR="00AA52F1" w:rsidRDefault="00AA52F1" w:rsidP="0073352F">
      <w:pPr>
        <w:pStyle w:val="Titolo2"/>
        <w:rPr>
          <w:lang w:val="en-GB"/>
        </w:rPr>
      </w:pPr>
      <w:r w:rsidRPr="0073352F">
        <w:rPr>
          <w:lang w:val="en-GB"/>
        </w:rPr>
        <w:t xml:space="preserve">BIOCLEAN </w:t>
      </w:r>
      <w:r w:rsidR="0073352F">
        <w:rPr>
          <w:lang w:val="en-GB"/>
        </w:rPr>
        <w:t>series (FR</w:t>
      </w:r>
      <w:r w:rsidRPr="0073352F">
        <w:rPr>
          <w:lang w:val="en-GB"/>
        </w:rPr>
        <w:t>)</w:t>
      </w:r>
    </w:p>
    <w:p w14:paraId="2E84D009" w14:textId="10DF972A" w:rsidR="00AA52F1" w:rsidRPr="000E547B" w:rsidRDefault="00B73CEC" w:rsidP="000F2EBD">
      <w:pPr>
        <w:ind w:firstLine="0"/>
        <w:rPr>
          <w:rFonts w:ascii="Times" w:eastAsiaTheme="minorEastAsia" w:hAnsi="Times"/>
          <w:lang w:val="en-GB" w:eastAsia="it-IT"/>
        </w:rPr>
      </w:pPr>
      <w:r w:rsidRPr="000E547B">
        <w:rPr>
          <w:rFonts w:ascii="Times" w:eastAsiaTheme="minorEastAsia" w:hAnsi="Times"/>
          <w:lang w:val="en-GB" w:eastAsia="it-IT"/>
        </w:rPr>
        <w:t xml:space="preserve">The company bases its fouling release coatings on silicone elastomers. The two products commercially available are </w:t>
      </w:r>
      <w:r w:rsidR="00676691" w:rsidRPr="000E547B">
        <w:rPr>
          <w:rFonts w:ascii="Times" w:eastAsiaTheme="minorEastAsia" w:hAnsi="Times"/>
          <w:lang w:val="en-GB" w:eastAsia="it-IT"/>
        </w:rPr>
        <w:t>CMP BIOCLEAN HB</w:t>
      </w:r>
      <w:r w:rsidRPr="000E547B">
        <w:rPr>
          <w:rFonts w:ascii="Times" w:eastAsiaTheme="minorEastAsia" w:hAnsi="Times"/>
          <w:lang w:val="en-GB" w:eastAsia="it-IT"/>
        </w:rPr>
        <w:t>, a t</w:t>
      </w:r>
      <w:r w:rsidR="00676691" w:rsidRPr="000E547B">
        <w:rPr>
          <w:rFonts w:ascii="Times" w:eastAsiaTheme="minorEastAsia" w:hAnsi="Times"/>
          <w:lang w:val="en-GB" w:eastAsia="it-IT"/>
        </w:rPr>
        <w:t>hree-pack silicone</w:t>
      </w:r>
      <w:r w:rsidRPr="000E547B">
        <w:rPr>
          <w:rFonts w:ascii="Times" w:eastAsiaTheme="minorEastAsia" w:hAnsi="Times"/>
          <w:lang w:val="en-GB" w:eastAsia="it-IT"/>
        </w:rPr>
        <w:t xml:space="preserve"> elastomer and </w:t>
      </w:r>
      <w:r w:rsidR="00676691" w:rsidRPr="000E547B">
        <w:rPr>
          <w:rFonts w:ascii="Times" w:eastAsiaTheme="minorEastAsia" w:hAnsi="Times"/>
          <w:lang w:val="en-GB" w:eastAsia="it-IT"/>
        </w:rPr>
        <w:t>CMP BIOCLEAN R</w:t>
      </w:r>
      <w:r w:rsidRPr="000E547B">
        <w:rPr>
          <w:rFonts w:ascii="Times" w:eastAsiaTheme="minorEastAsia" w:hAnsi="Times"/>
          <w:lang w:val="en-GB" w:eastAsia="it-IT"/>
        </w:rPr>
        <w:t>, a o</w:t>
      </w:r>
      <w:r w:rsidR="00676691" w:rsidRPr="000E547B">
        <w:rPr>
          <w:rFonts w:ascii="Times" w:eastAsiaTheme="minorEastAsia" w:hAnsi="Times"/>
          <w:lang w:val="en-GB" w:eastAsia="it-IT"/>
        </w:rPr>
        <w:t>ne pack, silicone elastomer foul release coating.</w:t>
      </w:r>
    </w:p>
    <w:p w14:paraId="34D25365" w14:textId="07D53992" w:rsidR="00AA52F1" w:rsidRDefault="00AA52F1" w:rsidP="00AA52F1">
      <w:pPr>
        <w:pStyle w:val="Titolo1"/>
        <w:rPr>
          <w:lang w:val="en-GB" w:eastAsia="en-US"/>
        </w:rPr>
      </w:pPr>
      <w:r w:rsidRPr="00522EA1">
        <w:rPr>
          <w:lang w:val="en-GB" w:eastAsia="en-US"/>
        </w:rPr>
        <w:lastRenderedPageBreak/>
        <w:t>Hempel</w:t>
      </w:r>
      <w:r w:rsidR="007C2C5B" w:rsidRPr="00522EA1">
        <w:rPr>
          <w:lang w:val="en-GB" w:eastAsia="en-US"/>
        </w:rPr>
        <w:t>’s Marine Paints</w:t>
      </w:r>
    </w:p>
    <w:p w14:paraId="1A695A98" w14:textId="5B651EC1" w:rsidR="000E547B" w:rsidRPr="00182059" w:rsidRDefault="000E547B" w:rsidP="000F2EBD">
      <w:pPr>
        <w:ind w:firstLine="0"/>
        <w:rPr>
          <w:rFonts w:eastAsia="Times New Roman"/>
          <w:lang w:val="en-GB"/>
        </w:rPr>
      </w:pPr>
      <w:r w:rsidRPr="000E547B">
        <w:rPr>
          <w:rFonts w:ascii="Times" w:eastAsiaTheme="minorEastAsia" w:hAnsi="Times"/>
          <w:lang w:val="en-GB" w:eastAsia="it-IT"/>
        </w:rPr>
        <w:t xml:space="preserve">A </w:t>
      </w:r>
      <w:r w:rsidR="006F4999">
        <w:rPr>
          <w:rFonts w:ascii="Times" w:eastAsiaTheme="minorEastAsia" w:hAnsi="Times"/>
          <w:lang w:val="en-GB" w:eastAsia="it-IT"/>
        </w:rPr>
        <w:t>number</w:t>
      </w:r>
      <w:r w:rsidR="006F4999" w:rsidRPr="000E547B">
        <w:rPr>
          <w:rFonts w:ascii="Times" w:eastAsiaTheme="minorEastAsia" w:hAnsi="Times"/>
          <w:lang w:val="en-GB" w:eastAsia="it-IT"/>
        </w:rPr>
        <w:t xml:space="preserve"> </w:t>
      </w:r>
      <w:r w:rsidRPr="000E547B">
        <w:rPr>
          <w:rFonts w:ascii="Times" w:eastAsiaTheme="minorEastAsia" w:hAnsi="Times"/>
          <w:lang w:val="en-GB" w:eastAsia="it-IT"/>
        </w:rPr>
        <w:t xml:space="preserve">of products are developed by this company, which proposes several antifouling coatings based on chemically hydrolysing </w:t>
      </w:r>
      <w:proofErr w:type="spellStart"/>
      <w:r w:rsidRPr="000E547B">
        <w:rPr>
          <w:rFonts w:ascii="Times" w:eastAsiaTheme="minorEastAsia" w:hAnsi="Times"/>
          <w:lang w:val="en-GB" w:eastAsia="it-IT"/>
        </w:rPr>
        <w:t>nano</w:t>
      </w:r>
      <w:proofErr w:type="spellEnd"/>
      <w:r w:rsidRPr="000E547B">
        <w:rPr>
          <w:rFonts w:ascii="Times" w:eastAsiaTheme="minorEastAsia" w:hAnsi="Times"/>
          <w:lang w:val="en-GB" w:eastAsia="it-IT"/>
        </w:rPr>
        <w:t xml:space="preserve"> acrylate technology and </w:t>
      </w:r>
      <w:proofErr w:type="spellStart"/>
      <w:r w:rsidRPr="000E547B">
        <w:rPr>
          <w:rFonts w:ascii="Times" w:eastAsiaTheme="minorEastAsia" w:hAnsi="Times"/>
          <w:lang w:val="en-GB" w:eastAsia="it-IT"/>
        </w:rPr>
        <w:t>silylated</w:t>
      </w:r>
      <w:proofErr w:type="spellEnd"/>
      <w:r w:rsidRPr="000E547B">
        <w:rPr>
          <w:rFonts w:ascii="Times" w:eastAsiaTheme="minorEastAsia" w:hAnsi="Times"/>
          <w:lang w:val="en-GB" w:eastAsia="it-IT"/>
        </w:rPr>
        <w:t xml:space="preserve"> acrylate technology (SPC), zinc carboxylate technology (SPC), </w:t>
      </w:r>
      <w:r w:rsidR="000E1402">
        <w:rPr>
          <w:rFonts w:ascii="Times" w:eastAsiaTheme="minorEastAsia" w:hAnsi="Times"/>
          <w:lang w:val="en-GB" w:eastAsia="it-IT"/>
        </w:rPr>
        <w:t xml:space="preserve">and rosin based </w:t>
      </w:r>
      <w:proofErr w:type="spellStart"/>
      <w:r w:rsidR="000E1402">
        <w:rPr>
          <w:rFonts w:ascii="Times" w:eastAsiaTheme="minorEastAsia" w:hAnsi="Times"/>
          <w:lang w:val="en-GB" w:eastAsia="it-IT"/>
        </w:rPr>
        <w:t>antifoulings</w:t>
      </w:r>
      <w:proofErr w:type="spellEnd"/>
      <w:r w:rsidR="000E1402">
        <w:rPr>
          <w:rFonts w:ascii="Times" w:eastAsiaTheme="minorEastAsia" w:hAnsi="Times"/>
          <w:lang w:val="en-GB" w:eastAsia="it-IT"/>
        </w:rPr>
        <w:t xml:space="preserve"> (SPC</w:t>
      </w:r>
      <w:r w:rsidR="008A3DE5">
        <w:rPr>
          <w:rFonts w:ascii="Times" w:eastAsiaTheme="minorEastAsia" w:hAnsi="Times"/>
          <w:lang w:val="en-GB" w:eastAsia="it-IT"/>
        </w:rPr>
        <w:t>)</w:t>
      </w:r>
      <w:r>
        <w:rPr>
          <w:rFonts w:ascii="Times" w:eastAsiaTheme="minorEastAsia" w:hAnsi="Times"/>
          <w:lang w:val="en-GB" w:eastAsia="it-IT"/>
        </w:rPr>
        <w:t xml:space="preserve">. </w:t>
      </w:r>
      <w:r w:rsidRPr="00DC4A16">
        <w:rPr>
          <w:rFonts w:eastAsia="Times New Roman"/>
          <w:lang w:val="en-GB"/>
        </w:rPr>
        <w:t xml:space="preserve">All </w:t>
      </w:r>
      <w:proofErr w:type="spellStart"/>
      <w:r w:rsidRPr="00DC4A16">
        <w:rPr>
          <w:rFonts w:eastAsia="Times New Roman"/>
          <w:lang w:val="en-GB"/>
        </w:rPr>
        <w:t>antifoulings</w:t>
      </w:r>
      <w:proofErr w:type="spellEnd"/>
      <w:r w:rsidRPr="00DC4A16">
        <w:rPr>
          <w:rFonts w:eastAsia="Times New Roman"/>
          <w:lang w:val="en-GB"/>
        </w:rPr>
        <w:t xml:space="preserve"> are reinforced with patented </w:t>
      </w:r>
      <w:proofErr w:type="spellStart"/>
      <w:r w:rsidRPr="00DC4A16">
        <w:rPr>
          <w:rFonts w:eastAsia="Times New Roman"/>
          <w:lang w:val="en-GB"/>
        </w:rPr>
        <w:t>microfibre</w:t>
      </w:r>
      <w:proofErr w:type="spellEnd"/>
      <w:r w:rsidRPr="00DC4A16">
        <w:rPr>
          <w:rFonts w:eastAsia="Times New Roman"/>
          <w:lang w:val="en-GB"/>
        </w:rPr>
        <w:t xml:space="preserve"> technology for </w:t>
      </w:r>
      <w:r w:rsidR="00101571">
        <w:rPr>
          <w:rFonts w:eastAsia="Times New Roman"/>
          <w:lang w:val="en-GB"/>
        </w:rPr>
        <w:t>a higher</w:t>
      </w:r>
      <w:r w:rsidRPr="00DC4A16">
        <w:rPr>
          <w:rFonts w:eastAsia="Times New Roman"/>
          <w:lang w:val="en-GB"/>
        </w:rPr>
        <w:t xml:space="preserve"> mechanical strength</w:t>
      </w:r>
      <w:r w:rsidR="003F3823">
        <w:rPr>
          <w:rFonts w:eastAsia="Times New Roman"/>
          <w:lang w:val="en-GB"/>
        </w:rPr>
        <w:t>.</w:t>
      </w:r>
      <w:r>
        <w:rPr>
          <w:rFonts w:ascii="Times" w:eastAsiaTheme="minorEastAsia" w:hAnsi="Times"/>
          <w:lang w:val="en-GB" w:eastAsia="it-IT"/>
        </w:rPr>
        <w:t xml:space="preserve"> I</w:t>
      </w:r>
      <w:r w:rsidRPr="000E547B">
        <w:rPr>
          <w:rFonts w:ascii="Times" w:eastAsiaTheme="minorEastAsia" w:hAnsi="Times"/>
          <w:lang w:val="en-GB" w:eastAsia="it-IT"/>
        </w:rPr>
        <w:t xml:space="preserve">n addition, products based on silicone technology </w:t>
      </w:r>
      <w:r>
        <w:rPr>
          <w:rFonts w:ascii="Times" w:eastAsiaTheme="minorEastAsia" w:hAnsi="Times"/>
          <w:lang w:val="en-GB" w:eastAsia="it-IT"/>
        </w:rPr>
        <w:t xml:space="preserve">are reported as </w:t>
      </w:r>
      <w:r w:rsidRPr="000E547B">
        <w:rPr>
          <w:rFonts w:ascii="Times" w:eastAsiaTheme="minorEastAsia" w:hAnsi="Times"/>
          <w:lang w:val="en-GB" w:eastAsia="it-IT"/>
        </w:rPr>
        <w:t>fouling release coatings; finally</w:t>
      </w:r>
      <w:r w:rsidR="006F4999">
        <w:rPr>
          <w:rFonts w:ascii="Times" w:eastAsiaTheme="minorEastAsia" w:hAnsi="Times"/>
          <w:lang w:val="en-GB" w:eastAsia="it-IT"/>
        </w:rPr>
        <w:t>,</w:t>
      </w:r>
      <w:r w:rsidRPr="000E547B">
        <w:rPr>
          <w:rFonts w:ascii="Times" w:eastAsiaTheme="minorEastAsia" w:hAnsi="Times"/>
          <w:lang w:val="en-GB" w:eastAsia="it-IT"/>
        </w:rPr>
        <w:t xml:space="preserve"> innovative fouling defence coatings, combining silicone-hydrogel with the controlled release of efficient fouling preventing biocides</w:t>
      </w:r>
      <w:r w:rsidR="00182059">
        <w:rPr>
          <w:rFonts w:ascii="Times" w:eastAsiaTheme="minorEastAsia" w:hAnsi="Times"/>
          <w:lang w:val="en-GB" w:eastAsia="it-IT"/>
        </w:rPr>
        <w:t xml:space="preserve">, are </w:t>
      </w:r>
      <w:r w:rsidR="006F4999">
        <w:rPr>
          <w:rFonts w:ascii="Times" w:eastAsiaTheme="minorEastAsia" w:hAnsi="Times"/>
          <w:lang w:val="en-GB" w:eastAsia="it-IT"/>
        </w:rPr>
        <w:t>proposed</w:t>
      </w:r>
      <w:r w:rsidRPr="000E547B">
        <w:rPr>
          <w:rFonts w:ascii="Times" w:eastAsiaTheme="minorEastAsia" w:hAnsi="Times"/>
          <w:lang w:val="en-GB" w:eastAsia="it-IT"/>
        </w:rPr>
        <w:t>.</w:t>
      </w:r>
      <w:r>
        <w:rPr>
          <w:rFonts w:ascii="Times" w:eastAsiaTheme="minorEastAsia" w:hAnsi="Times"/>
          <w:lang w:val="en-GB" w:eastAsia="it-IT"/>
        </w:rPr>
        <w:t xml:space="preserve"> </w:t>
      </w:r>
    </w:p>
    <w:p w14:paraId="442560A0" w14:textId="08C55113" w:rsidR="00AA52F1" w:rsidRPr="00E40008" w:rsidRDefault="00E40008" w:rsidP="008E3691">
      <w:pPr>
        <w:pStyle w:val="Titolo2"/>
        <w:rPr>
          <w:lang w:val="en-GB" w:eastAsia="it-IT"/>
        </w:rPr>
      </w:pPr>
      <w:r w:rsidRPr="00E40008">
        <w:rPr>
          <w:lang w:val="en-GB" w:eastAsia="it-IT"/>
        </w:rPr>
        <w:t xml:space="preserve">Nano acrylate </w:t>
      </w:r>
      <w:r w:rsidR="00001B1D">
        <w:rPr>
          <w:lang w:val="en-GB" w:eastAsia="it-IT"/>
        </w:rPr>
        <w:t>technology</w:t>
      </w:r>
      <w:r w:rsidR="00637A3E">
        <w:rPr>
          <w:lang w:val="en-GB" w:eastAsia="it-IT"/>
        </w:rPr>
        <w:t xml:space="preserve"> (SPC)</w:t>
      </w:r>
    </w:p>
    <w:p w14:paraId="7C3A2B46" w14:textId="29928119" w:rsidR="00AA52F1" w:rsidRPr="00112414" w:rsidRDefault="00AA52F1" w:rsidP="000F2EBD">
      <w:pPr>
        <w:ind w:firstLine="0"/>
        <w:rPr>
          <w:lang w:val="en-GB"/>
        </w:rPr>
      </w:pPr>
      <w:r w:rsidRPr="00E40008">
        <w:rPr>
          <w:rFonts w:eastAsia="Times New Roman"/>
          <w:lang w:val="en-GB"/>
        </w:rPr>
        <w:t xml:space="preserve">In </w:t>
      </w:r>
      <w:proofErr w:type="spellStart"/>
      <w:r w:rsidRPr="00E40008">
        <w:rPr>
          <w:rFonts w:eastAsia="Times New Roman"/>
          <w:lang w:val="en-GB"/>
        </w:rPr>
        <w:t>nano</w:t>
      </w:r>
      <w:proofErr w:type="spellEnd"/>
      <w:r w:rsidRPr="00E40008">
        <w:rPr>
          <w:rFonts w:eastAsia="Times New Roman"/>
          <w:lang w:val="en-GB"/>
        </w:rPr>
        <w:t xml:space="preserve"> acrylate antifouling hull coatings, </w:t>
      </w:r>
      <w:proofErr w:type="spellStart"/>
      <w:r w:rsidRPr="00E40008">
        <w:rPr>
          <w:rFonts w:eastAsia="Times New Roman"/>
          <w:lang w:val="en-GB"/>
        </w:rPr>
        <w:t>nano</w:t>
      </w:r>
      <w:proofErr w:type="spellEnd"/>
      <w:r w:rsidRPr="00E40008">
        <w:rPr>
          <w:rFonts w:eastAsia="Times New Roman"/>
          <w:lang w:val="en-GB"/>
        </w:rPr>
        <w:t xml:space="preserve"> capsules control polishing. When seawater comes into contact with the </w:t>
      </w:r>
      <w:proofErr w:type="spellStart"/>
      <w:r w:rsidRPr="00E40008">
        <w:rPr>
          <w:rFonts w:eastAsia="Times New Roman"/>
          <w:lang w:val="en-GB"/>
        </w:rPr>
        <w:t>nano</w:t>
      </w:r>
      <w:proofErr w:type="spellEnd"/>
      <w:r w:rsidRPr="00E40008">
        <w:rPr>
          <w:rFonts w:eastAsia="Times New Roman"/>
          <w:lang w:val="en-GB"/>
        </w:rPr>
        <w:t xml:space="preserve"> capsules, it penetrates the hydrophobic outer shell. The hydrophilic inner core chemically hydrolyses and then expands, breaking through the outer shell to enable controlled polishing. This means </w:t>
      </w:r>
      <w:r w:rsidR="006F4999">
        <w:rPr>
          <w:rFonts w:eastAsia="Times New Roman"/>
          <w:lang w:val="en-GB"/>
        </w:rPr>
        <w:t>that an</w:t>
      </w:r>
      <w:r w:rsidRPr="00E40008">
        <w:rPr>
          <w:rFonts w:eastAsia="Times New Roman"/>
          <w:lang w:val="en-GB"/>
        </w:rPr>
        <w:t xml:space="preserve"> immediate antifouling protection</w:t>
      </w:r>
      <w:r w:rsidR="006F4999">
        <w:rPr>
          <w:rFonts w:eastAsia="Times New Roman"/>
          <w:lang w:val="en-GB"/>
        </w:rPr>
        <w:t xml:space="preserve"> is obtained,</w:t>
      </w:r>
      <w:r w:rsidRPr="00E40008">
        <w:rPr>
          <w:rFonts w:eastAsia="Times New Roman"/>
          <w:lang w:val="en-GB"/>
        </w:rPr>
        <w:t xml:space="preserve"> without the need for water friction.</w:t>
      </w:r>
      <w:r w:rsidR="008E3691">
        <w:rPr>
          <w:rFonts w:eastAsia="Times New Roman"/>
          <w:lang w:val="en-GB"/>
        </w:rPr>
        <w:t xml:space="preserve"> Some of the products belonging to this category are</w:t>
      </w:r>
      <w:r w:rsidR="003F3823">
        <w:rPr>
          <w:rFonts w:eastAsia="Times New Roman"/>
          <w:lang w:val="en-GB"/>
        </w:rPr>
        <w:t>:</w:t>
      </w:r>
      <w:r w:rsidR="008E3691">
        <w:rPr>
          <w:rFonts w:eastAsia="Times New Roman"/>
          <w:lang w:val="en-GB"/>
        </w:rPr>
        <w:t xml:space="preserve"> </w:t>
      </w:r>
      <w:proofErr w:type="spellStart"/>
      <w:r w:rsidR="00B943FB" w:rsidRPr="00522EA1">
        <w:rPr>
          <w:lang w:val="en-GB" w:eastAsia="it-IT"/>
        </w:rPr>
        <w:t>Globic</w:t>
      </w:r>
      <w:proofErr w:type="spellEnd"/>
      <w:r w:rsidR="00B943FB" w:rsidRPr="00522EA1">
        <w:rPr>
          <w:lang w:val="en-GB" w:eastAsia="it-IT"/>
        </w:rPr>
        <w:t xml:space="preserve"> 9000</w:t>
      </w:r>
      <w:r w:rsidR="008E3691">
        <w:rPr>
          <w:lang w:val="en-GB" w:eastAsia="it-IT"/>
        </w:rPr>
        <w:t>, defined as a</w:t>
      </w:r>
      <w:r w:rsidRPr="007823F0">
        <w:rPr>
          <w:rFonts w:eastAsia="Times New Roman"/>
          <w:lang w:val="en-GB"/>
        </w:rPr>
        <w:t xml:space="preserve"> </w:t>
      </w:r>
      <w:r w:rsidR="008E3691" w:rsidRPr="007823F0">
        <w:rPr>
          <w:rFonts w:eastAsia="Times New Roman"/>
          <w:lang w:val="en-GB"/>
        </w:rPr>
        <w:t xml:space="preserve">high solids chemically hydrolysing SPC antifouling based on </w:t>
      </w:r>
      <w:proofErr w:type="spellStart"/>
      <w:r w:rsidR="00CD2E0B">
        <w:rPr>
          <w:rFonts w:eastAsia="Times New Roman"/>
          <w:lang w:val="en-GB"/>
        </w:rPr>
        <w:t>n</w:t>
      </w:r>
      <w:r w:rsidR="008E3691" w:rsidRPr="007823F0">
        <w:rPr>
          <w:rFonts w:eastAsia="Times New Roman"/>
          <w:lang w:val="en-GB"/>
        </w:rPr>
        <w:t>ano</w:t>
      </w:r>
      <w:proofErr w:type="spellEnd"/>
      <w:r w:rsidR="008E3691" w:rsidRPr="007823F0">
        <w:rPr>
          <w:rFonts w:eastAsia="Times New Roman"/>
          <w:lang w:val="en-GB"/>
        </w:rPr>
        <w:t xml:space="preserve"> acrylate </w:t>
      </w:r>
      <w:r w:rsidR="00CD2E0B">
        <w:rPr>
          <w:rFonts w:eastAsia="Times New Roman"/>
          <w:lang w:val="en-GB"/>
        </w:rPr>
        <w:t>t</w:t>
      </w:r>
      <w:r w:rsidR="008E3691" w:rsidRPr="007823F0">
        <w:rPr>
          <w:rFonts w:eastAsia="Times New Roman"/>
          <w:lang w:val="en-GB"/>
        </w:rPr>
        <w:t>echnology</w:t>
      </w:r>
      <w:r w:rsidR="008E3691">
        <w:rPr>
          <w:rFonts w:eastAsia="Times New Roman"/>
          <w:lang w:val="en-GB"/>
        </w:rPr>
        <w:t>.</w:t>
      </w:r>
      <w:r w:rsidR="008E3691" w:rsidRPr="008E3691">
        <w:rPr>
          <w:rFonts w:eastAsia="Times New Roman"/>
          <w:lang w:val="en-GB"/>
        </w:rPr>
        <w:t xml:space="preserve"> </w:t>
      </w:r>
      <w:r w:rsidR="008E3691">
        <w:rPr>
          <w:rFonts w:eastAsia="Times New Roman"/>
          <w:lang w:val="en-GB"/>
        </w:rPr>
        <w:t>It</w:t>
      </w:r>
      <w:r w:rsidRPr="007823F0">
        <w:rPr>
          <w:rFonts w:eastAsia="Times New Roman"/>
          <w:lang w:val="en-GB"/>
        </w:rPr>
        <w:t xml:space="preserve"> offers leading low friction properties, self-smoothening, and very fine control of polishing. </w:t>
      </w:r>
      <w:r w:rsidR="00EE2D0F">
        <w:rPr>
          <w:rFonts w:eastAsia="Times New Roman"/>
          <w:lang w:val="en-GB"/>
        </w:rPr>
        <w:t>It c</w:t>
      </w:r>
      <w:r w:rsidRPr="007823F0">
        <w:rPr>
          <w:rFonts w:eastAsia="Times New Roman"/>
          <w:lang w:val="en-GB"/>
        </w:rPr>
        <w:t>ombines best possible binder and biocide package for premium performance in different trading speeds.</w:t>
      </w:r>
      <w:r w:rsidR="003F3823">
        <w:rPr>
          <w:rFonts w:eastAsia="Times New Roman"/>
          <w:lang w:val="en-GB"/>
        </w:rPr>
        <w:t xml:space="preserve"> For </w:t>
      </w:r>
      <w:proofErr w:type="spellStart"/>
      <w:r w:rsidR="00CA7673" w:rsidRPr="00CA7673">
        <w:rPr>
          <w:lang w:val="en-GB" w:eastAsia="it-IT"/>
        </w:rPr>
        <w:t>Globic</w:t>
      </w:r>
      <w:proofErr w:type="spellEnd"/>
      <w:r w:rsidR="00CA7673" w:rsidRPr="00CA7673">
        <w:rPr>
          <w:lang w:val="en-GB" w:eastAsia="it-IT"/>
        </w:rPr>
        <w:t xml:space="preserve"> 8000</w:t>
      </w:r>
      <w:r w:rsidR="003F3823">
        <w:rPr>
          <w:lang w:val="en-GB" w:eastAsia="it-IT"/>
        </w:rPr>
        <w:t xml:space="preserve">, the definition of the product is the same of </w:t>
      </w:r>
      <w:proofErr w:type="spellStart"/>
      <w:r w:rsidR="003F3823">
        <w:rPr>
          <w:lang w:val="en-GB" w:eastAsia="it-IT"/>
        </w:rPr>
        <w:t>Globic</w:t>
      </w:r>
      <w:proofErr w:type="spellEnd"/>
      <w:r w:rsidR="003F3823">
        <w:rPr>
          <w:lang w:val="en-GB" w:eastAsia="it-IT"/>
        </w:rPr>
        <w:t xml:space="preserve"> 9000, but </w:t>
      </w:r>
      <w:r w:rsidR="001E5876">
        <w:rPr>
          <w:lang w:val="en-GB"/>
        </w:rPr>
        <w:t xml:space="preserve">the </w:t>
      </w:r>
      <w:r w:rsidR="008A3DE5">
        <w:rPr>
          <w:lang w:val="en-GB"/>
        </w:rPr>
        <w:t xml:space="preserve">latter </w:t>
      </w:r>
      <w:r w:rsidR="00A17D73">
        <w:rPr>
          <w:lang w:val="en-GB"/>
        </w:rPr>
        <w:t xml:space="preserve">results </w:t>
      </w:r>
      <w:r w:rsidRPr="00CA7673">
        <w:rPr>
          <w:lang w:val="en-GB"/>
        </w:rPr>
        <w:t xml:space="preserve">especially </w:t>
      </w:r>
      <w:r w:rsidR="001E5876">
        <w:rPr>
          <w:lang w:val="en-GB"/>
        </w:rPr>
        <w:t>effective</w:t>
      </w:r>
      <w:r w:rsidRPr="00CA7673">
        <w:rPr>
          <w:lang w:val="en-GB"/>
        </w:rPr>
        <w:t xml:space="preserve"> for slower steaming and frequent idle days</w:t>
      </w:r>
      <w:r w:rsidR="00A17D73">
        <w:rPr>
          <w:lang w:val="en-GB"/>
        </w:rPr>
        <w:t>,</w:t>
      </w:r>
      <w:r w:rsidRPr="00CA7673">
        <w:rPr>
          <w:lang w:val="en-GB"/>
        </w:rPr>
        <w:t xml:space="preserve"> due to the strong biocide package with 3 biocides</w:t>
      </w:r>
      <w:r w:rsidR="00A17D73">
        <w:rPr>
          <w:lang w:val="en-GB"/>
        </w:rPr>
        <w:t>.</w:t>
      </w:r>
    </w:p>
    <w:p w14:paraId="5E9B07A7" w14:textId="6B99DD22" w:rsidR="00AA52F1" w:rsidRPr="00001B1D" w:rsidRDefault="00AA52F1" w:rsidP="0067524C">
      <w:pPr>
        <w:pStyle w:val="Titolo2"/>
        <w:rPr>
          <w:lang w:val="en-GB" w:eastAsia="it-IT"/>
        </w:rPr>
      </w:pPr>
      <w:proofErr w:type="spellStart"/>
      <w:r w:rsidRPr="00001B1D">
        <w:rPr>
          <w:lang w:val="en-GB" w:eastAsia="it-IT"/>
        </w:rPr>
        <w:t>Silylated</w:t>
      </w:r>
      <w:proofErr w:type="spellEnd"/>
      <w:r w:rsidRPr="00001B1D">
        <w:rPr>
          <w:lang w:val="en-GB" w:eastAsia="it-IT"/>
        </w:rPr>
        <w:t xml:space="preserve"> Acrylate Technology</w:t>
      </w:r>
      <w:r w:rsidR="00637A3E">
        <w:rPr>
          <w:lang w:val="en-GB" w:eastAsia="it-IT"/>
        </w:rPr>
        <w:t xml:space="preserve"> (SPC)</w:t>
      </w:r>
    </w:p>
    <w:p w14:paraId="349A272A" w14:textId="688ED94D" w:rsidR="00AA52F1" w:rsidRPr="00522EA1" w:rsidRDefault="0067524C" w:rsidP="000F2EBD">
      <w:pPr>
        <w:ind w:firstLine="0"/>
        <w:rPr>
          <w:rFonts w:eastAsia="Times New Roman"/>
          <w:lang w:val="en-GB"/>
        </w:rPr>
      </w:pPr>
      <w:r>
        <w:rPr>
          <w:rFonts w:eastAsia="Times New Roman"/>
          <w:lang w:val="en-GB"/>
        </w:rPr>
        <w:t xml:space="preserve">The company declares that the </w:t>
      </w:r>
      <w:proofErr w:type="spellStart"/>
      <w:r>
        <w:rPr>
          <w:rFonts w:eastAsia="Times New Roman"/>
          <w:lang w:val="en-GB"/>
        </w:rPr>
        <w:t>s</w:t>
      </w:r>
      <w:r w:rsidR="00AA52F1" w:rsidRPr="00001B1D">
        <w:rPr>
          <w:rFonts w:eastAsia="Times New Roman"/>
          <w:lang w:val="en-GB"/>
        </w:rPr>
        <w:t>ilylated</w:t>
      </w:r>
      <w:proofErr w:type="spellEnd"/>
      <w:r w:rsidR="00AA52F1" w:rsidRPr="00001B1D">
        <w:rPr>
          <w:rFonts w:eastAsia="Times New Roman"/>
          <w:lang w:val="en-GB"/>
        </w:rPr>
        <w:t xml:space="preserve"> acrylate technology features perfect polishing with exceptionally low leach</w:t>
      </w:r>
      <w:r>
        <w:rPr>
          <w:rFonts w:eastAsia="Times New Roman"/>
          <w:lang w:val="en-GB"/>
        </w:rPr>
        <w:t>ed</w:t>
      </w:r>
      <w:r w:rsidR="00AA52F1" w:rsidRPr="00001B1D">
        <w:rPr>
          <w:rFonts w:eastAsia="Times New Roman"/>
          <w:lang w:val="en-GB"/>
        </w:rPr>
        <w:t xml:space="preserve"> layers and best-in-class biocides to give the optimal antifouling performance. </w:t>
      </w:r>
      <w:r>
        <w:rPr>
          <w:rFonts w:eastAsia="Times New Roman"/>
          <w:lang w:val="en-GB"/>
        </w:rPr>
        <w:t>The basic process is reported as follows: w</w:t>
      </w:r>
      <w:r w:rsidR="00AA52F1" w:rsidRPr="00001B1D">
        <w:rPr>
          <w:rFonts w:eastAsia="Times New Roman"/>
          <w:lang w:val="en-GB"/>
        </w:rPr>
        <w:t>hen seawater penetrates the outer layer, it starts chemical hydrolysis. As the level of hydrolysis increases, the polymer becomes soluble, forming a very thin leach la</w:t>
      </w:r>
      <w:r w:rsidR="00001B1D">
        <w:rPr>
          <w:rFonts w:eastAsia="Times New Roman"/>
          <w:lang w:val="en-GB"/>
        </w:rPr>
        <w:t xml:space="preserve">yer and releasing the biocide. </w:t>
      </w:r>
      <w:r w:rsidR="00AA52F1" w:rsidRPr="00001B1D">
        <w:rPr>
          <w:rFonts w:eastAsia="Times New Roman"/>
          <w:lang w:val="en-GB"/>
        </w:rPr>
        <w:t xml:space="preserve">The leach layer is progressively eroded from the surface, exposing a fresh coating layer underneath. </w:t>
      </w:r>
      <w:r w:rsidR="001E5876">
        <w:rPr>
          <w:rFonts w:eastAsia="Times New Roman"/>
          <w:lang w:val="en-GB"/>
        </w:rPr>
        <w:t>As</w:t>
      </w:r>
      <w:r w:rsidR="00AA52F1" w:rsidRPr="00001B1D">
        <w:rPr>
          <w:rFonts w:eastAsia="Times New Roman"/>
          <w:lang w:val="en-GB"/>
        </w:rPr>
        <w:t xml:space="preserve"> the </w:t>
      </w:r>
      <w:proofErr w:type="spellStart"/>
      <w:r w:rsidR="00AA52F1" w:rsidRPr="00001B1D">
        <w:rPr>
          <w:rFonts w:eastAsia="Times New Roman"/>
          <w:lang w:val="en-GB"/>
        </w:rPr>
        <w:t>silylated</w:t>
      </w:r>
      <w:proofErr w:type="spellEnd"/>
      <w:r w:rsidR="00AA52F1" w:rsidRPr="00001B1D">
        <w:rPr>
          <w:rFonts w:eastAsia="Times New Roman"/>
          <w:lang w:val="en-GB"/>
        </w:rPr>
        <w:t xml:space="preserve"> acrylate film is relatively impermeable, water penetrates </w:t>
      </w:r>
      <w:r w:rsidR="001E5876" w:rsidRPr="00001B1D">
        <w:rPr>
          <w:rFonts w:eastAsia="Times New Roman"/>
          <w:lang w:val="en-GB"/>
        </w:rPr>
        <w:t xml:space="preserve">only </w:t>
      </w:r>
      <w:r w:rsidR="00AA52F1" w:rsidRPr="00001B1D">
        <w:rPr>
          <w:rFonts w:eastAsia="Times New Roman"/>
          <w:lang w:val="en-GB"/>
        </w:rPr>
        <w:t>the first few microns of the coating, ensuring excellent performance eve</w:t>
      </w:r>
      <w:r w:rsidR="00001B1D">
        <w:rPr>
          <w:rFonts w:eastAsia="Times New Roman"/>
          <w:lang w:val="en-GB"/>
        </w:rPr>
        <w:t>n over long docking intervals</w:t>
      </w:r>
      <w:r w:rsidR="00AA52F1" w:rsidRPr="00001B1D">
        <w:rPr>
          <w:rFonts w:eastAsia="Times New Roman"/>
          <w:lang w:val="en-GB"/>
        </w:rPr>
        <w:t>.</w:t>
      </w:r>
      <w:r>
        <w:rPr>
          <w:rFonts w:eastAsia="Times New Roman"/>
          <w:lang w:val="en-GB"/>
        </w:rPr>
        <w:t xml:space="preserve"> The coatings of the Dynamic series </w:t>
      </w:r>
      <w:r w:rsidR="001E5876">
        <w:rPr>
          <w:rFonts w:eastAsia="Times New Roman"/>
          <w:lang w:val="en-GB"/>
        </w:rPr>
        <w:t xml:space="preserve">are based </w:t>
      </w:r>
      <w:r>
        <w:rPr>
          <w:rFonts w:eastAsia="Times New Roman"/>
          <w:lang w:val="en-GB"/>
        </w:rPr>
        <w:t xml:space="preserve">on this technology: </w:t>
      </w:r>
      <w:r w:rsidRPr="000F2EBD">
        <w:rPr>
          <w:rFonts w:eastAsia="Times New Roman"/>
          <w:lang w:val="en-GB"/>
        </w:rPr>
        <w:t>Dynamic 9000</w:t>
      </w:r>
      <w:r w:rsidR="00014086" w:rsidRPr="000F2EBD">
        <w:rPr>
          <w:rFonts w:eastAsia="Times New Roman"/>
          <w:lang w:val="en-GB"/>
        </w:rPr>
        <w:t xml:space="preserve"> is </w:t>
      </w:r>
      <w:r w:rsidRPr="000F2EBD">
        <w:rPr>
          <w:rFonts w:eastAsia="Times New Roman"/>
          <w:lang w:val="en-GB"/>
        </w:rPr>
        <w:t xml:space="preserve">defined as </w:t>
      </w:r>
      <w:r>
        <w:rPr>
          <w:rFonts w:eastAsia="Times New Roman"/>
          <w:lang w:val="en-GB"/>
        </w:rPr>
        <w:t>a</w:t>
      </w:r>
      <w:r w:rsidRPr="00522EA1">
        <w:rPr>
          <w:rFonts w:eastAsia="Times New Roman"/>
          <w:lang w:val="en-GB"/>
        </w:rPr>
        <w:t xml:space="preserve"> high solids chemically hydrolysing Silyl Acrylate Antifouling. It contains a boosted concentration of high grade biocides to prevent fouling under aggressive trading conditions.</w:t>
      </w:r>
    </w:p>
    <w:p w14:paraId="10A53FCF" w14:textId="21BEDEEF" w:rsidR="00AA52F1" w:rsidRPr="00522EA1" w:rsidRDefault="00AA52F1" w:rsidP="00B66468">
      <w:pPr>
        <w:pStyle w:val="Titolo2"/>
        <w:rPr>
          <w:lang w:val="en-GB" w:eastAsia="it-IT"/>
        </w:rPr>
      </w:pPr>
      <w:r w:rsidRPr="00AF0EF3">
        <w:rPr>
          <w:lang w:val="en-GB" w:eastAsia="it-IT"/>
        </w:rPr>
        <w:t>Rosin Based Technology</w:t>
      </w:r>
      <w:r w:rsidR="00F94D8B">
        <w:rPr>
          <w:lang w:val="en-GB" w:eastAsia="it-IT"/>
        </w:rPr>
        <w:t xml:space="preserve"> (</w:t>
      </w:r>
      <w:r w:rsidR="000E1402">
        <w:rPr>
          <w:lang w:val="en-GB" w:eastAsia="it-IT"/>
        </w:rPr>
        <w:t>SPC</w:t>
      </w:r>
      <w:r w:rsidR="00F94D8B">
        <w:rPr>
          <w:lang w:val="en-GB" w:eastAsia="it-IT"/>
        </w:rPr>
        <w:t>)</w:t>
      </w:r>
    </w:p>
    <w:p w14:paraId="5E15C3C2" w14:textId="32740E18" w:rsidR="002F0499" w:rsidRDefault="00AA52F1" w:rsidP="009F7844">
      <w:pPr>
        <w:ind w:firstLine="0"/>
        <w:rPr>
          <w:rFonts w:eastAsia="Times New Roman"/>
          <w:lang w:val="en-GB"/>
        </w:rPr>
      </w:pPr>
      <w:r w:rsidRPr="00AF0EF3">
        <w:rPr>
          <w:rFonts w:eastAsia="Times New Roman"/>
          <w:lang w:val="en-GB"/>
        </w:rPr>
        <w:t>Gum rosin is the most common raw material in antifouling coatings, ha</w:t>
      </w:r>
      <w:r w:rsidR="001E5876">
        <w:rPr>
          <w:rFonts w:eastAsia="Times New Roman"/>
          <w:lang w:val="en-GB"/>
        </w:rPr>
        <w:t>ving</w:t>
      </w:r>
      <w:r w:rsidRPr="00AF0EF3">
        <w:rPr>
          <w:rFonts w:eastAsia="Times New Roman"/>
          <w:lang w:val="en-GB"/>
        </w:rPr>
        <w:t xml:space="preserve"> been used for over 100 years. </w:t>
      </w:r>
      <w:r w:rsidR="00F94D8B">
        <w:rPr>
          <w:rFonts w:eastAsia="Times New Roman"/>
          <w:lang w:val="en-GB"/>
        </w:rPr>
        <w:t>Hempel says that f</w:t>
      </w:r>
      <w:r w:rsidRPr="00AF0EF3">
        <w:rPr>
          <w:rFonts w:eastAsia="Times New Roman"/>
          <w:lang w:val="en-GB"/>
        </w:rPr>
        <w:t xml:space="preserve">or more reliable long-term fouling control, some of </w:t>
      </w:r>
      <w:r w:rsidR="00F94D8B">
        <w:rPr>
          <w:rFonts w:eastAsia="Times New Roman"/>
          <w:lang w:val="en-GB"/>
        </w:rPr>
        <w:t>thei</w:t>
      </w:r>
      <w:r w:rsidR="000E1402">
        <w:rPr>
          <w:rFonts w:eastAsia="Times New Roman"/>
          <w:lang w:val="en-GB"/>
        </w:rPr>
        <w:t>r</w:t>
      </w:r>
      <w:r w:rsidRPr="00AF0EF3">
        <w:rPr>
          <w:rFonts w:eastAsia="Times New Roman"/>
          <w:lang w:val="en-GB"/>
        </w:rPr>
        <w:t xml:space="preserve"> rosin-based coatings use synthetic rosin, a rosin treated to make it more resistant to cracking and </w:t>
      </w:r>
      <w:r w:rsidR="001E5876">
        <w:rPr>
          <w:rFonts w:eastAsia="Times New Roman"/>
          <w:lang w:val="en-GB"/>
        </w:rPr>
        <w:t xml:space="preserve">to </w:t>
      </w:r>
      <w:r w:rsidR="00F94D8B">
        <w:rPr>
          <w:rFonts w:eastAsia="Times New Roman"/>
          <w:lang w:val="en-GB"/>
        </w:rPr>
        <w:t>give better polishing control.</w:t>
      </w:r>
      <w:r w:rsidR="00AF0EF3">
        <w:rPr>
          <w:rFonts w:eastAsia="Times New Roman"/>
          <w:lang w:val="en-GB"/>
        </w:rPr>
        <w:t xml:space="preserve"> </w:t>
      </w:r>
      <w:r w:rsidRPr="00AF0EF3">
        <w:rPr>
          <w:rFonts w:eastAsia="Times New Roman"/>
          <w:lang w:val="en-GB"/>
        </w:rPr>
        <w:t>The zinc carboxylate ensures that the leach layer remains low and releases a controlled level of biocide t</w:t>
      </w:r>
      <w:r w:rsidR="00F94D8B">
        <w:rPr>
          <w:rFonts w:eastAsia="Times New Roman"/>
          <w:lang w:val="en-GB"/>
        </w:rPr>
        <w:t xml:space="preserve">hroughout the docking interval. The Oceanic+ series of products </w:t>
      </w:r>
      <w:r w:rsidR="000E1402">
        <w:rPr>
          <w:rFonts w:eastAsia="Times New Roman"/>
          <w:lang w:val="en-GB"/>
        </w:rPr>
        <w:t xml:space="preserve">bases its action on this </w:t>
      </w:r>
      <w:r w:rsidR="000E1402">
        <w:rPr>
          <w:rFonts w:eastAsia="Times New Roman"/>
          <w:lang w:val="en-GB"/>
        </w:rPr>
        <w:lastRenderedPageBreak/>
        <w:t xml:space="preserve">technology. </w:t>
      </w:r>
      <w:r w:rsidRPr="000142B5">
        <w:rPr>
          <w:lang w:val="en-GB"/>
        </w:rPr>
        <w:t>OCEANIC+</w:t>
      </w:r>
      <w:r w:rsidR="00C12646">
        <w:rPr>
          <w:lang w:val="en-GB"/>
        </w:rPr>
        <w:t xml:space="preserve"> </w:t>
      </w:r>
      <w:r w:rsidR="000E1402">
        <w:rPr>
          <w:lang w:val="en-GB"/>
        </w:rPr>
        <w:t>7390, for example, is defined as a</w:t>
      </w:r>
      <w:r w:rsidR="00C12646" w:rsidRPr="00C12646">
        <w:rPr>
          <w:rFonts w:eastAsia="Times New Roman"/>
          <w:lang w:val="en-GB"/>
        </w:rPr>
        <w:t xml:space="preserve"> </w:t>
      </w:r>
      <w:r w:rsidRPr="00C12646">
        <w:rPr>
          <w:rFonts w:eastAsia="Times New Roman"/>
          <w:lang w:val="en-GB"/>
        </w:rPr>
        <w:t>high solids SPC antifouling based on zinc carboxylate and</w:t>
      </w:r>
      <w:r w:rsidR="00C12646">
        <w:rPr>
          <w:rFonts w:eastAsia="Times New Roman"/>
          <w:lang w:val="en-GB"/>
        </w:rPr>
        <w:t xml:space="preserve"> </w:t>
      </w:r>
      <w:r w:rsidRPr="00C12646">
        <w:rPr>
          <w:rFonts w:eastAsia="Times New Roman"/>
          <w:lang w:val="en-GB"/>
        </w:rPr>
        <w:t>acrylic binders</w:t>
      </w:r>
      <w:r w:rsidR="005E7B6C">
        <w:rPr>
          <w:rFonts w:eastAsia="Times New Roman"/>
          <w:lang w:val="en-GB"/>
        </w:rPr>
        <w:t xml:space="preserve">, which </w:t>
      </w:r>
      <w:r w:rsidRPr="00C12646">
        <w:rPr>
          <w:rFonts w:eastAsia="Times New Roman"/>
          <w:lang w:val="en-GB"/>
        </w:rPr>
        <w:t>delivers strong predictable antifouling protection through a very stable</w:t>
      </w:r>
      <w:r w:rsidR="00C12646">
        <w:rPr>
          <w:rFonts w:eastAsia="Times New Roman"/>
          <w:lang w:val="en-GB"/>
        </w:rPr>
        <w:t xml:space="preserve"> </w:t>
      </w:r>
      <w:proofErr w:type="spellStart"/>
      <w:r w:rsidRPr="00C12646">
        <w:rPr>
          <w:rFonts w:eastAsia="Times New Roman"/>
          <w:lang w:val="en-GB"/>
        </w:rPr>
        <w:t>selfpolishing</w:t>
      </w:r>
      <w:proofErr w:type="spellEnd"/>
      <w:r w:rsidRPr="00C12646">
        <w:rPr>
          <w:rFonts w:eastAsia="Times New Roman"/>
          <w:lang w:val="en-GB"/>
        </w:rPr>
        <w:t xml:space="preserve"> mechanism, which is based on chemical hydrolysis and a strong 3 component</w:t>
      </w:r>
      <w:r w:rsidR="001E5876">
        <w:rPr>
          <w:rFonts w:eastAsia="Times New Roman"/>
          <w:lang w:val="en-GB"/>
        </w:rPr>
        <w:t>s</w:t>
      </w:r>
      <w:r w:rsidRPr="00C12646">
        <w:rPr>
          <w:rFonts w:eastAsia="Times New Roman"/>
          <w:lang w:val="en-GB"/>
        </w:rPr>
        <w:t xml:space="preserve"> biocide</w:t>
      </w:r>
      <w:r w:rsidR="00C12646">
        <w:rPr>
          <w:rFonts w:eastAsia="Times New Roman"/>
          <w:lang w:val="en-GB"/>
        </w:rPr>
        <w:t xml:space="preserve"> </w:t>
      </w:r>
      <w:r w:rsidRPr="00C12646">
        <w:rPr>
          <w:rFonts w:eastAsia="Times New Roman"/>
          <w:lang w:val="en-GB"/>
        </w:rPr>
        <w:t>package</w:t>
      </w:r>
      <w:r w:rsidR="002F0499">
        <w:rPr>
          <w:rFonts w:eastAsia="Times New Roman"/>
          <w:lang w:val="en-GB"/>
        </w:rPr>
        <w:t>.</w:t>
      </w:r>
      <w:r w:rsidR="009F7844">
        <w:rPr>
          <w:rFonts w:eastAsia="Times New Roman"/>
          <w:lang w:val="en-GB"/>
        </w:rPr>
        <w:t xml:space="preserve"> </w:t>
      </w:r>
      <w:r w:rsidR="002F0499">
        <w:rPr>
          <w:rFonts w:eastAsia="Times New Roman"/>
          <w:lang w:val="en-GB"/>
        </w:rPr>
        <w:t xml:space="preserve">Also the </w:t>
      </w:r>
      <w:r w:rsidR="009259C1">
        <w:rPr>
          <w:lang w:val="en-GB"/>
        </w:rPr>
        <w:t>OLYMPIC</w:t>
      </w:r>
      <w:r w:rsidR="002F0499">
        <w:rPr>
          <w:lang w:val="en-GB"/>
        </w:rPr>
        <w:t>+ antifouling coatings are b</w:t>
      </w:r>
      <w:r w:rsidRPr="00522EA1">
        <w:rPr>
          <w:lang w:val="en-GB"/>
        </w:rPr>
        <w:t>ased on gum rosin, deliver</w:t>
      </w:r>
      <w:r w:rsidR="001E5876">
        <w:rPr>
          <w:lang w:val="en-GB"/>
        </w:rPr>
        <w:t>ing</w:t>
      </w:r>
      <w:r w:rsidRPr="00522EA1">
        <w:rPr>
          <w:lang w:val="en-GB"/>
        </w:rPr>
        <w:t xml:space="preserve"> good antifouling performance and </w:t>
      </w:r>
      <w:r w:rsidR="002F0499">
        <w:rPr>
          <w:lang w:val="en-GB"/>
        </w:rPr>
        <w:t>assur</w:t>
      </w:r>
      <w:r w:rsidR="001E5876">
        <w:rPr>
          <w:lang w:val="en-GB"/>
        </w:rPr>
        <w:t>ing</w:t>
      </w:r>
      <w:r w:rsidR="002F0499">
        <w:rPr>
          <w:lang w:val="en-GB"/>
        </w:rPr>
        <w:t xml:space="preserve"> good adhesion</w:t>
      </w:r>
      <w:r w:rsidRPr="00522EA1">
        <w:rPr>
          <w:lang w:val="en-GB"/>
        </w:rPr>
        <w:t xml:space="preserve"> on a wide range of substrates and existing coatings</w:t>
      </w:r>
      <w:r w:rsidR="002F0499">
        <w:rPr>
          <w:lang w:val="en-GB"/>
        </w:rPr>
        <w:t xml:space="preserve">. An example of this products is </w:t>
      </w:r>
      <w:r w:rsidRPr="00A53BFA">
        <w:rPr>
          <w:lang w:val="en-GB"/>
        </w:rPr>
        <w:t>OLYMPIC+72950</w:t>
      </w:r>
      <w:r w:rsidR="002F0499">
        <w:rPr>
          <w:lang w:val="en-GB"/>
        </w:rPr>
        <w:t>, which is defined as a</w:t>
      </w:r>
      <w:r w:rsidRPr="00215A27">
        <w:rPr>
          <w:rFonts w:eastAsia="Times New Roman"/>
          <w:lang w:val="en-GB"/>
        </w:rPr>
        <w:t xml:space="preserve"> high solids </w:t>
      </w:r>
      <w:proofErr w:type="spellStart"/>
      <w:r w:rsidRPr="00215A27">
        <w:rPr>
          <w:rFonts w:eastAsia="Times New Roman"/>
          <w:lang w:val="en-GB"/>
        </w:rPr>
        <w:t>selfpolishing</w:t>
      </w:r>
      <w:proofErr w:type="spellEnd"/>
      <w:r w:rsidRPr="00215A27">
        <w:rPr>
          <w:rFonts w:eastAsia="Times New Roman"/>
          <w:lang w:val="en-GB"/>
        </w:rPr>
        <w:t xml:space="preserve"> antifouling based on acrylic</w:t>
      </w:r>
      <w:r w:rsidR="00215A27">
        <w:rPr>
          <w:rFonts w:eastAsia="Times New Roman"/>
          <w:lang w:val="en-GB"/>
        </w:rPr>
        <w:t xml:space="preserve"> </w:t>
      </w:r>
      <w:r w:rsidR="002F0499">
        <w:rPr>
          <w:rFonts w:eastAsia="Times New Roman"/>
          <w:lang w:val="en-GB"/>
        </w:rPr>
        <w:t>binders.</w:t>
      </w:r>
    </w:p>
    <w:p w14:paraId="4657EDE6" w14:textId="5810A0F8" w:rsidR="00AA52F1" w:rsidRPr="00944033" w:rsidRDefault="00AA52F1" w:rsidP="00BF3D64">
      <w:pPr>
        <w:pStyle w:val="Titolo2"/>
        <w:rPr>
          <w:lang w:val="en-GB"/>
        </w:rPr>
      </w:pPr>
      <w:r w:rsidRPr="00944033">
        <w:rPr>
          <w:lang w:val="en-GB"/>
        </w:rPr>
        <w:t>Silicone Based Technology</w:t>
      </w:r>
      <w:r w:rsidR="00CD1F3A">
        <w:rPr>
          <w:lang w:val="en-GB"/>
        </w:rPr>
        <w:t xml:space="preserve"> (FR)</w:t>
      </w:r>
    </w:p>
    <w:p w14:paraId="2B0BF0B5" w14:textId="75A165DD" w:rsidR="00215A27" w:rsidRPr="003B59AA" w:rsidRDefault="00DA338F" w:rsidP="000F2EBD">
      <w:pPr>
        <w:ind w:firstLine="0"/>
        <w:rPr>
          <w:rFonts w:eastAsia="Times New Roman"/>
          <w:lang w:val="en-GB"/>
        </w:rPr>
      </w:pPr>
      <w:r w:rsidRPr="00077A91">
        <w:rPr>
          <w:rFonts w:eastAsia="Times New Roman"/>
          <w:lang w:val="en-GB"/>
        </w:rPr>
        <w:t xml:space="preserve">The company </w:t>
      </w:r>
      <w:r w:rsidR="001E5876">
        <w:rPr>
          <w:rFonts w:eastAsia="Times New Roman"/>
          <w:lang w:val="en-GB"/>
        </w:rPr>
        <w:t>proposes also the</w:t>
      </w:r>
      <w:r w:rsidRPr="00077A91">
        <w:rPr>
          <w:rFonts w:eastAsia="Times New Roman"/>
          <w:lang w:val="en-GB"/>
        </w:rPr>
        <w:t xml:space="preserve"> </w:t>
      </w:r>
      <w:r w:rsidR="00AA52F1" w:rsidRPr="00077A91">
        <w:rPr>
          <w:rFonts w:eastAsia="Times New Roman"/>
          <w:lang w:val="en-GB"/>
        </w:rPr>
        <w:t xml:space="preserve">hydrogel technology, </w:t>
      </w:r>
      <w:r w:rsidR="001E5876">
        <w:rPr>
          <w:rFonts w:eastAsia="Times New Roman"/>
          <w:lang w:val="en-GB"/>
        </w:rPr>
        <w:t>by</w:t>
      </w:r>
      <w:r w:rsidR="001E5876" w:rsidRPr="00077A91">
        <w:rPr>
          <w:rFonts w:eastAsia="Times New Roman"/>
          <w:lang w:val="en-GB"/>
        </w:rPr>
        <w:t xml:space="preserve"> </w:t>
      </w:r>
      <w:r w:rsidRPr="00077A91">
        <w:rPr>
          <w:rFonts w:eastAsia="Times New Roman"/>
          <w:lang w:val="en-GB"/>
        </w:rPr>
        <w:t>which</w:t>
      </w:r>
      <w:r w:rsidR="00AA52F1" w:rsidRPr="00077A91">
        <w:rPr>
          <w:rFonts w:eastAsia="Times New Roman"/>
          <w:lang w:val="en-GB"/>
        </w:rPr>
        <w:t xml:space="preserve"> silicone-based hull coatings give </w:t>
      </w:r>
      <w:r w:rsidR="00077A91" w:rsidRPr="00077A91">
        <w:rPr>
          <w:rFonts w:eastAsia="Times New Roman"/>
          <w:lang w:val="en-GB"/>
        </w:rPr>
        <w:t>excellent fouling control. Th</w:t>
      </w:r>
      <w:r w:rsidR="001E5876">
        <w:rPr>
          <w:rFonts w:eastAsia="Times New Roman"/>
          <w:lang w:val="en-GB"/>
        </w:rPr>
        <w:t>is</w:t>
      </w:r>
      <w:r w:rsidR="00077A91" w:rsidRPr="00077A91">
        <w:rPr>
          <w:rFonts w:eastAsia="Times New Roman"/>
          <w:lang w:val="en-GB"/>
        </w:rPr>
        <w:t xml:space="preserve"> technology is </w:t>
      </w:r>
      <w:r w:rsidR="001E5876">
        <w:rPr>
          <w:rFonts w:eastAsia="Times New Roman"/>
          <w:lang w:val="en-GB"/>
        </w:rPr>
        <w:t xml:space="preserve">claimed to be innovative </w:t>
      </w:r>
      <w:proofErr w:type="gramStart"/>
      <w:r w:rsidR="001E5876">
        <w:rPr>
          <w:rFonts w:eastAsia="Times New Roman"/>
          <w:lang w:val="en-GB"/>
        </w:rPr>
        <w:t xml:space="preserve">in </w:t>
      </w:r>
      <w:r w:rsidR="00077A91" w:rsidRPr="00077A91">
        <w:rPr>
          <w:rFonts w:eastAsia="Times New Roman"/>
          <w:lang w:val="en-GB"/>
        </w:rPr>
        <w:t xml:space="preserve"> that</w:t>
      </w:r>
      <w:proofErr w:type="gramEnd"/>
      <w:r w:rsidR="00077A91" w:rsidRPr="00077A91">
        <w:rPr>
          <w:rFonts w:eastAsia="Times New Roman"/>
          <w:lang w:val="en-GB"/>
        </w:rPr>
        <w:t xml:space="preserve"> h</w:t>
      </w:r>
      <w:r w:rsidR="00AA52F1" w:rsidRPr="00077A91">
        <w:rPr>
          <w:rFonts w:eastAsia="Times New Roman"/>
          <w:lang w:val="en-GB"/>
        </w:rPr>
        <w:t xml:space="preserve">ydrogel </w:t>
      </w:r>
      <w:r w:rsidR="00077A91" w:rsidRPr="00077A91">
        <w:rPr>
          <w:rFonts w:eastAsia="Times New Roman"/>
          <w:lang w:val="en-GB"/>
        </w:rPr>
        <w:t>trick</w:t>
      </w:r>
      <w:r w:rsidR="001E5876">
        <w:rPr>
          <w:rFonts w:eastAsia="Times New Roman"/>
          <w:lang w:val="en-GB"/>
        </w:rPr>
        <w:t>s</w:t>
      </w:r>
      <w:r w:rsidR="00AA52F1" w:rsidRPr="00077A91">
        <w:rPr>
          <w:rFonts w:eastAsia="Times New Roman"/>
          <w:lang w:val="en-GB"/>
        </w:rPr>
        <w:t xml:space="preserve"> fouling organisms </w:t>
      </w:r>
      <w:r w:rsidR="001E5876">
        <w:rPr>
          <w:rFonts w:eastAsia="Times New Roman"/>
          <w:lang w:val="en-GB"/>
        </w:rPr>
        <w:t>making them to</w:t>
      </w:r>
      <w:r w:rsidR="001E5876" w:rsidRPr="00077A91">
        <w:rPr>
          <w:rFonts w:eastAsia="Times New Roman"/>
          <w:lang w:val="en-GB"/>
        </w:rPr>
        <w:t xml:space="preserve"> </w:t>
      </w:r>
      <w:r w:rsidR="00AA52F1" w:rsidRPr="00077A91">
        <w:rPr>
          <w:rFonts w:eastAsia="Times New Roman"/>
          <w:lang w:val="en-GB"/>
        </w:rPr>
        <w:t>perceiv</w:t>
      </w:r>
      <w:r w:rsidR="001E5876">
        <w:rPr>
          <w:rFonts w:eastAsia="Times New Roman"/>
          <w:lang w:val="en-GB"/>
        </w:rPr>
        <w:t>e</w:t>
      </w:r>
      <w:r w:rsidR="00AA52F1" w:rsidRPr="00077A91">
        <w:rPr>
          <w:rFonts w:eastAsia="Times New Roman"/>
          <w:lang w:val="en-GB"/>
        </w:rPr>
        <w:t xml:space="preserve"> the hull as liquid.</w:t>
      </w:r>
      <w:r w:rsidR="00077A91" w:rsidRPr="00077A91">
        <w:rPr>
          <w:rFonts w:eastAsia="Times New Roman"/>
          <w:lang w:val="en-GB"/>
        </w:rPr>
        <w:t xml:space="preserve"> In particular h</w:t>
      </w:r>
      <w:r w:rsidR="00AA52F1" w:rsidRPr="00077A91">
        <w:rPr>
          <w:rFonts w:eastAsia="Times New Roman"/>
          <w:lang w:val="en-GB"/>
        </w:rPr>
        <w:t>ydrogel consists of a network of polymer chains absorb</w:t>
      </w:r>
      <w:r w:rsidR="001E5876">
        <w:rPr>
          <w:rFonts w:eastAsia="Times New Roman"/>
          <w:lang w:val="en-GB"/>
        </w:rPr>
        <w:t>ing</w:t>
      </w:r>
      <w:r w:rsidR="00AA52F1" w:rsidRPr="00077A91">
        <w:rPr>
          <w:rFonts w:eastAsia="Times New Roman"/>
          <w:lang w:val="en-GB"/>
        </w:rPr>
        <w:t xml:space="preserve"> water to a level of more than 99</w:t>
      </w:r>
      <w:r w:rsidR="00074925">
        <w:rPr>
          <w:rFonts w:eastAsia="Times New Roman"/>
          <w:lang w:val="en-GB"/>
        </w:rPr>
        <w:t>%</w:t>
      </w:r>
      <w:r w:rsidR="00AA52F1" w:rsidRPr="00077A91">
        <w:rPr>
          <w:rFonts w:eastAsia="Times New Roman"/>
          <w:lang w:val="en-GB"/>
        </w:rPr>
        <w:t xml:space="preserve">. This gives it the capability </w:t>
      </w:r>
      <w:r w:rsidR="001E5876">
        <w:rPr>
          <w:rFonts w:eastAsia="Times New Roman"/>
          <w:lang w:val="en-GB"/>
        </w:rPr>
        <w:t>of</w:t>
      </w:r>
      <w:r w:rsidR="001E5876" w:rsidRPr="00077A91">
        <w:rPr>
          <w:rFonts w:eastAsia="Times New Roman"/>
          <w:lang w:val="en-GB"/>
        </w:rPr>
        <w:t xml:space="preserve"> </w:t>
      </w:r>
      <w:r w:rsidR="00AA52F1" w:rsidRPr="00077A91">
        <w:rPr>
          <w:rFonts w:eastAsia="Times New Roman"/>
          <w:lang w:val="en-GB"/>
        </w:rPr>
        <w:t>minimis</w:t>
      </w:r>
      <w:r w:rsidR="001E5876">
        <w:rPr>
          <w:rFonts w:eastAsia="Times New Roman"/>
          <w:lang w:val="en-GB"/>
        </w:rPr>
        <w:t>ing</w:t>
      </w:r>
      <w:r w:rsidR="00AA52F1" w:rsidRPr="00077A91">
        <w:rPr>
          <w:rFonts w:eastAsia="Times New Roman"/>
          <w:lang w:val="en-GB"/>
        </w:rPr>
        <w:t xml:space="preserve"> protein and bacterial adhesion – and </w:t>
      </w:r>
      <w:r w:rsidR="001E5876">
        <w:rPr>
          <w:rFonts w:eastAsia="Times New Roman"/>
          <w:lang w:val="en-GB"/>
        </w:rPr>
        <w:t xml:space="preserve">of </w:t>
      </w:r>
      <w:r w:rsidR="00AA52F1" w:rsidRPr="00077A91">
        <w:rPr>
          <w:rFonts w:eastAsia="Times New Roman"/>
          <w:lang w:val="en-GB"/>
        </w:rPr>
        <w:t>mak</w:t>
      </w:r>
      <w:r w:rsidR="001E5876">
        <w:rPr>
          <w:rFonts w:eastAsia="Times New Roman"/>
          <w:lang w:val="en-GB"/>
        </w:rPr>
        <w:t>ing</w:t>
      </w:r>
      <w:r w:rsidR="00AA52F1" w:rsidRPr="00077A91">
        <w:rPr>
          <w:rFonts w:eastAsia="Times New Roman"/>
          <w:lang w:val="en-GB"/>
        </w:rPr>
        <w:t xml:space="preserve"> the hull appear as liquid to fouling organisms.</w:t>
      </w:r>
      <w:r w:rsidR="003B59AA">
        <w:rPr>
          <w:rFonts w:eastAsia="Times New Roman"/>
          <w:lang w:val="en-GB"/>
        </w:rPr>
        <w:t xml:space="preserve"> </w:t>
      </w:r>
      <w:r w:rsidR="00215A27" w:rsidRPr="00215A27">
        <w:rPr>
          <w:lang w:val="en-GB"/>
        </w:rPr>
        <w:t>HEMPASIL X3+</w:t>
      </w:r>
      <w:r w:rsidR="003B59AA">
        <w:rPr>
          <w:rFonts w:eastAsia="Times New Roman"/>
          <w:lang w:val="en-GB"/>
        </w:rPr>
        <w:t xml:space="preserve"> is defined as </w:t>
      </w:r>
      <w:r w:rsidR="001E5876">
        <w:rPr>
          <w:rFonts w:eastAsia="Times New Roman"/>
          <w:lang w:val="en-GB"/>
        </w:rPr>
        <w:t>a</w:t>
      </w:r>
      <w:r w:rsidR="00AA52F1" w:rsidRPr="00215A27">
        <w:rPr>
          <w:rFonts w:eastAsia="Times New Roman"/>
          <w:lang w:val="en-GB"/>
        </w:rPr>
        <w:t xml:space="preserve"> fouling release </w:t>
      </w:r>
      <w:r w:rsidR="0074147C" w:rsidRPr="00215A27">
        <w:rPr>
          <w:rFonts w:eastAsia="Times New Roman"/>
          <w:lang w:val="en-GB"/>
        </w:rPr>
        <w:t>two-componen</w:t>
      </w:r>
      <w:r w:rsidR="0074147C">
        <w:rPr>
          <w:rFonts w:eastAsia="Times New Roman"/>
          <w:lang w:val="en-GB"/>
        </w:rPr>
        <w:t xml:space="preserve">t </w:t>
      </w:r>
      <w:r w:rsidR="00AA52F1" w:rsidRPr="00215A27">
        <w:rPr>
          <w:rFonts w:eastAsia="Times New Roman"/>
          <w:lang w:val="en-GB"/>
        </w:rPr>
        <w:t>coating based on silicone hydrogel</w:t>
      </w:r>
      <w:r w:rsidR="003B59AA">
        <w:rPr>
          <w:rFonts w:eastAsia="Times New Roman"/>
          <w:lang w:val="en-GB"/>
        </w:rPr>
        <w:t xml:space="preserve"> technology</w:t>
      </w:r>
      <w:r w:rsidR="0074147C">
        <w:rPr>
          <w:rFonts w:eastAsia="Times New Roman"/>
          <w:lang w:val="en-GB"/>
        </w:rPr>
        <w:t xml:space="preserve">, </w:t>
      </w:r>
      <w:r w:rsidR="00AA52F1" w:rsidRPr="00215A27">
        <w:rPr>
          <w:rFonts w:eastAsia="Times New Roman"/>
          <w:lang w:val="en-GB"/>
        </w:rPr>
        <w:t>biocide free</w:t>
      </w:r>
      <w:proofErr w:type="gramStart"/>
      <w:r w:rsidR="00AA52F1" w:rsidRPr="00215A27">
        <w:rPr>
          <w:rFonts w:eastAsia="Times New Roman"/>
          <w:lang w:val="en-GB"/>
        </w:rPr>
        <w:t>..</w:t>
      </w:r>
      <w:proofErr w:type="gramEnd"/>
    </w:p>
    <w:p w14:paraId="3608ED27" w14:textId="7A651AF4" w:rsidR="00BF3D64" w:rsidRPr="00A3379F" w:rsidRDefault="00BF3D64" w:rsidP="00A3379F">
      <w:pPr>
        <w:pStyle w:val="Titolo2"/>
        <w:rPr>
          <w:rFonts w:eastAsia="Times New Roman"/>
          <w:lang w:val="en-GB"/>
        </w:rPr>
      </w:pPr>
      <w:proofErr w:type="spellStart"/>
      <w:r w:rsidRPr="00522EA1">
        <w:rPr>
          <w:lang w:val="en-GB" w:eastAsia="it-IT"/>
        </w:rPr>
        <w:t>Actiguard</w:t>
      </w:r>
      <w:proofErr w:type="spellEnd"/>
      <w:r w:rsidRPr="00522EA1">
        <w:rPr>
          <w:lang w:val="en-GB" w:eastAsia="it-IT"/>
        </w:rPr>
        <w:t xml:space="preserve"> technology</w:t>
      </w:r>
      <w:r w:rsidR="00A3379F">
        <w:rPr>
          <w:lang w:val="en-GB" w:eastAsia="it-IT"/>
        </w:rPr>
        <w:t xml:space="preserve"> (</w:t>
      </w:r>
      <w:r w:rsidR="00A3379F">
        <w:rPr>
          <w:rFonts w:eastAsia="Times New Roman"/>
          <w:lang w:val="en-GB"/>
        </w:rPr>
        <w:t>F</w:t>
      </w:r>
      <w:r w:rsidR="00E403F0">
        <w:rPr>
          <w:rFonts w:eastAsia="Times New Roman"/>
          <w:lang w:val="en-GB"/>
        </w:rPr>
        <w:t xml:space="preserve">ouling </w:t>
      </w:r>
      <w:r w:rsidR="00A3379F">
        <w:rPr>
          <w:rFonts w:eastAsia="Times New Roman"/>
          <w:lang w:val="en-GB"/>
        </w:rPr>
        <w:t>D</w:t>
      </w:r>
      <w:r w:rsidR="00E403F0">
        <w:rPr>
          <w:rFonts w:eastAsia="Times New Roman"/>
          <w:lang w:val="en-GB"/>
        </w:rPr>
        <w:t>efence</w:t>
      </w:r>
      <w:r w:rsidR="00A3379F">
        <w:rPr>
          <w:rFonts w:eastAsia="Times New Roman"/>
          <w:lang w:val="en-GB"/>
        </w:rPr>
        <w:t>)</w:t>
      </w:r>
    </w:p>
    <w:p w14:paraId="05BCF2AA" w14:textId="775B8BFB" w:rsidR="00E403F0" w:rsidRPr="0042642B" w:rsidRDefault="00BF3D64" w:rsidP="000F2EBD">
      <w:pPr>
        <w:ind w:firstLine="0"/>
        <w:rPr>
          <w:rFonts w:eastAsia="Times New Roman"/>
          <w:lang w:val="en-GB"/>
        </w:rPr>
      </w:pPr>
      <w:proofErr w:type="spellStart"/>
      <w:r w:rsidRPr="004E2FFA">
        <w:rPr>
          <w:rFonts w:eastAsia="Times New Roman"/>
          <w:lang w:val="en-GB"/>
        </w:rPr>
        <w:t>Actiguard</w:t>
      </w:r>
      <w:proofErr w:type="spellEnd"/>
      <w:r w:rsidRPr="004E2FFA">
        <w:rPr>
          <w:rFonts w:eastAsia="Times New Roman"/>
          <w:lang w:val="en-GB"/>
        </w:rPr>
        <w:t xml:space="preserve"> </w:t>
      </w:r>
      <w:r w:rsidR="00E403F0">
        <w:rPr>
          <w:rFonts w:eastAsia="Times New Roman"/>
          <w:lang w:val="en-GB"/>
        </w:rPr>
        <w:t xml:space="preserve">technology </w:t>
      </w:r>
      <w:r w:rsidRPr="004E2FFA">
        <w:rPr>
          <w:rFonts w:eastAsia="Times New Roman"/>
          <w:lang w:val="en-GB"/>
        </w:rPr>
        <w:t xml:space="preserve">combines silicone-hydrogel with the controlled release of fouling preventing biocides. Its formulation is designed to store and diffuse biocide over an extended period, while preserving the coating's long-term stability </w:t>
      </w:r>
      <w:r>
        <w:rPr>
          <w:rFonts w:eastAsia="Times New Roman"/>
          <w:lang w:val="en-GB"/>
        </w:rPr>
        <w:t>and mechanical properties.</w:t>
      </w:r>
      <w:r w:rsidR="00E403F0">
        <w:rPr>
          <w:rFonts w:eastAsia="Times New Roman"/>
          <w:lang w:val="en-GB"/>
        </w:rPr>
        <w:t xml:space="preserve"> Examples of this technology are </w:t>
      </w:r>
      <w:r w:rsidRPr="0042642B">
        <w:rPr>
          <w:rFonts w:eastAsia="Times New Roman"/>
          <w:lang w:val="en-GB"/>
        </w:rPr>
        <w:t xml:space="preserve">HEMPAGUARD </w:t>
      </w:r>
      <w:r w:rsidR="005525ED">
        <w:rPr>
          <w:rFonts w:eastAsia="Times New Roman"/>
          <w:lang w:val="en-GB"/>
        </w:rPr>
        <w:t xml:space="preserve">coatings, as HEMPAGUARD </w:t>
      </w:r>
      <w:r w:rsidRPr="0042642B">
        <w:rPr>
          <w:rFonts w:eastAsia="Times New Roman"/>
          <w:lang w:val="en-GB"/>
        </w:rPr>
        <w:t>X5</w:t>
      </w:r>
      <w:r w:rsidR="00E403F0" w:rsidRPr="0042642B">
        <w:rPr>
          <w:rFonts w:eastAsia="Times New Roman"/>
          <w:lang w:val="en-GB"/>
        </w:rPr>
        <w:t>,</w:t>
      </w:r>
      <w:r w:rsidR="0042642B" w:rsidRPr="0042642B">
        <w:rPr>
          <w:rFonts w:eastAsia="Times New Roman"/>
          <w:lang w:val="en-GB"/>
        </w:rPr>
        <w:t xml:space="preserve"> </w:t>
      </w:r>
      <w:r w:rsidR="00E403F0" w:rsidRPr="0042642B">
        <w:rPr>
          <w:rFonts w:eastAsia="Times New Roman"/>
          <w:lang w:val="en-GB"/>
        </w:rPr>
        <w:t>defined as a</w:t>
      </w:r>
      <w:r w:rsidR="0042642B">
        <w:rPr>
          <w:rFonts w:eastAsia="Times New Roman"/>
          <w:lang w:val="en-GB"/>
        </w:rPr>
        <w:t xml:space="preserve">n advanced </w:t>
      </w:r>
      <w:r w:rsidR="0042642B" w:rsidRPr="0042642B">
        <w:rPr>
          <w:rFonts w:eastAsia="Times New Roman"/>
          <w:lang w:val="en-GB"/>
        </w:rPr>
        <w:t>fouling defence coating which</w:t>
      </w:r>
      <w:r w:rsidR="0042642B">
        <w:rPr>
          <w:rFonts w:eastAsia="Times New Roman"/>
          <w:lang w:val="en-GB"/>
        </w:rPr>
        <w:t xml:space="preserve"> </w:t>
      </w:r>
      <w:r w:rsidR="0042642B" w:rsidRPr="0042642B">
        <w:rPr>
          <w:rFonts w:eastAsia="Times New Roman"/>
          <w:lang w:val="en-GB"/>
        </w:rPr>
        <w:t>utilizes the added effect of advanced hydrogel silicone and an efficient fouling preventing biocide. This boosts the antifouling barrier and prolongs the fouling free period</w:t>
      </w:r>
      <w:r w:rsidR="0042642B">
        <w:rPr>
          <w:rFonts w:eastAsia="Times New Roman"/>
          <w:lang w:val="en-GB"/>
        </w:rPr>
        <w:t xml:space="preserve">. </w:t>
      </w:r>
      <w:r w:rsidRPr="004E2FFA">
        <w:rPr>
          <w:rFonts w:eastAsia="Times New Roman"/>
          <w:lang w:val="en-GB"/>
        </w:rPr>
        <w:t>The product is based on silicon</w:t>
      </w:r>
      <w:r w:rsidR="005525ED">
        <w:rPr>
          <w:rFonts w:eastAsia="Times New Roman"/>
          <w:lang w:val="en-GB"/>
        </w:rPr>
        <w:t xml:space="preserve">e, and cures after addition of </w:t>
      </w:r>
      <w:r w:rsidR="001E5876">
        <w:rPr>
          <w:rFonts w:eastAsia="Times New Roman"/>
          <w:lang w:val="en-GB"/>
        </w:rPr>
        <w:t xml:space="preserve">a </w:t>
      </w:r>
      <w:proofErr w:type="spellStart"/>
      <w:r w:rsidR="005525ED">
        <w:rPr>
          <w:rFonts w:eastAsia="Times New Roman"/>
          <w:lang w:val="en-GB"/>
        </w:rPr>
        <w:t>c</w:t>
      </w:r>
      <w:r w:rsidRPr="004E2FFA">
        <w:rPr>
          <w:rFonts w:eastAsia="Times New Roman"/>
          <w:lang w:val="en-GB"/>
        </w:rPr>
        <w:t>rosslinke</w:t>
      </w:r>
      <w:r w:rsidR="005525ED">
        <w:rPr>
          <w:rFonts w:eastAsia="Times New Roman"/>
          <w:lang w:val="en-GB"/>
        </w:rPr>
        <w:t>r</w:t>
      </w:r>
      <w:proofErr w:type="spellEnd"/>
      <w:r w:rsidRPr="004E2FFA">
        <w:rPr>
          <w:rFonts w:eastAsia="Times New Roman"/>
          <w:lang w:val="en-GB"/>
        </w:rPr>
        <w:t xml:space="preserve">. A </w:t>
      </w:r>
      <w:r w:rsidRPr="00E403F0">
        <w:rPr>
          <w:rFonts w:eastAsia="Times New Roman"/>
          <w:lang w:val="en-GB"/>
        </w:rPr>
        <w:t>hydrogel</w:t>
      </w:r>
      <w:r w:rsidRPr="004E2FFA">
        <w:rPr>
          <w:rFonts w:eastAsia="Times New Roman"/>
          <w:lang w:val="en-GB"/>
        </w:rPr>
        <w:t xml:space="preserve"> micro layer prevents fouling organisms firmly adhering while the silicone polymers facilitate self-cleaning. </w:t>
      </w:r>
    </w:p>
    <w:p w14:paraId="7776F8FE" w14:textId="0C0370AD" w:rsidR="00026D68" w:rsidRDefault="000D5DEA" w:rsidP="00EF02AA">
      <w:pPr>
        <w:pStyle w:val="Titolo1"/>
        <w:rPr>
          <w:rFonts w:eastAsia="Times New Roman"/>
          <w:lang w:val="en-GB"/>
        </w:rPr>
      </w:pPr>
      <w:r w:rsidRPr="00CD37D5">
        <w:rPr>
          <w:rFonts w:eastAsia="Times New Roman"/>
          <w:lang w:val="en-GB"/>
        </w:rPr>
        <w:t>Sigma Coatings</w:t>
      </w:r>
    </w:p>
    <w:p w14:paraId="430127FE" w14:textId="5F69981D" w:rsidR="00432984" w:rsidRPr="002D7D49" w:rsidRDefault="00432984" w:rsidP="001A6C2A">
      <w:pPr>
        <w:ind w:firstLine="0"/>
        <w:rPr>
          <w:rFonts w:eastAsia="Times New Roman"/>
          <w:lang w:val="en-GB"/>
        </w:rPr>
      </w:pPr>
      <w:bookmarkStart w:id="1" w:name="_GoBack"/>
      <w:bookmarkEnd w:id="1"/>
      <w:r w:rsidRPr="002D7D49">
        <w:rPr>
          <w:rFonts w:eastAsia="Times New Roman"/>
          <w:lang w:val="en-GB"/>
        </w:rPr>
        <w:t xml:space="preserve">Sigma Coatings produces several SPC coatings, represented by ECOFLEET series, NEXEON series and SAILADVANCE series; on </w:t>
      </w:r>
      <w:r w:rsidR="002D7D49" w:rsidRPr="002D7D49">
        <w:rPr>
          <w:rFonts w:eastAsia="Times New Roman"/>
          <w:lang w:val="en-GB"/>
        </w:rPr>
        <w:t>the other hand</w:t>
      </w:r>
      <w:r w:rsidR="001E5876">
        <w:rPr>
          <w:rFonts w:eastAsia="Times New Roman"/>
          <w:lang w:val="en-GB"/>
        </w:rPr>
        <w:t>,</w:t>
      </w:r>
      <w:r w:rsidR="002D7D49" w:rsidRPr="002D7D49">
        <w:rPr>
          <w:rFonts w:eastAsia="Times New Roman"/>
          <w:lang w:val="en-GB"/>
        </w:rPr>
        <w:t xml:space="preserve"> fouling release </w:t>
      </w:r>
      <w:r w:rsidR="001E5876">
        <w:rPr>
          <w:rFonts w:eastAsia="Times New Roman"/>
          <w:lang w:val="en-GB"/>
        </w:rPr>
        <w:t xml:space="preserve">products, </w:t>
      </w:r>
      <w:r w:rsidR="001E5876" w:rsidRPr="002D7D49">
        <w:rPr>
          <w:rFonts w:eastAsia="Times New Roman"/>
          <w:lang w:val="en-GB"/>
        </w:rPr>
        <w:t xml:space="preserve">represented by </w:t>
      </w:r>
      <w:r w:rsidR="001E5876">
        <w:rPr>
          <w:rFonts w:eastAsia="Times New Roman"/>
          <w:lang w:val="en-GB"/>
        </w:rPr>
        <w:t xml:space="preserve">the </w:t>
      </w:r>
      <w:r w:rsidR="001E5876" w:rsidRPr="002D7D49">
        <w:rPr>
          <w:rFonts w:eastAsia="Times New Roman"/>
          <w:lang w:val="en-GB"/>
        </w:rPr>
        <w:t>SIGMAGLIDE series</w:t>
      </w:r>
      <w:r w:rsidR="001E5876">
        <w:rPr>
          <w:rFonts w:eastAsia="Times New Roman"/>
          <w:lang w:val="en-GB"/>
        </w:rPr>
        <w:t>, are based</w:t>
      </w:r>
      <w:r w:rsidR="001E5876" w:rsidRPr="002D7D49">
        <w:rPr>
          <w:rFonts w:eastAsia="Times New Roman"/>
          <w:lang w:val="en-GB"/>
        </w:rPr>
        <w:t xml:space="preserve"> </w:t>
      </w:r>
      <w:r w:rsidR="002D7D49" w:rsidRPr="002D7D49">
        <w:rPr>
          <w:rFonts w:eastAsia="Times New Roman"/>
          <w:lang w:val="en-GB"/>
        </w:rPr>
        <w:t xml:space="preserve">on </w:t>
      </w:r>
      <w:r w:rsidR="001E5876">
        <w:rPr>
          <w:rFonts w:eastAsia="Times New Roman"/>
          <w:lang w:val="en-GB"/>
        </w:rPr>
        <w:t xml:space="preserve">the </w:t>
      </w:r>
      <w:r w:rsidR="002D7D49" w:rsidRPr="002D7D49">
        <w:rPr>
          <w:rFonts w:eastAsia="Times New Roman"/>
          <w:lang w:val="en-GB"/>
        </w:rPr>
        <w:t>silicone technology</w:t>
      </w:r>
      <w:r w:rsidR="001E5876">
        <w:rPr>
          <w:rFonts w:eastAsia="Times New Roman"/>
          <w:lang w:val="en-GB"/>
        </w:rPr>
        <w:t>.</w:t>
      </w:r>
      <w:r w:rsidR="001E5876" w:rsidRPr="002D7D49">
        <w:rPr>
          <w:rFonts w:eastAsia="Times New Roman"/>
          <w:lang w:val="en-GB"/>
        </w:rPr>
        <w:t xml:space="preserve"> </w:t>
      </w:r>
    </w:p>
    <w:p w14:paraId="39FFC87B" w14:textId="0104C359" w:rsidR="00026D68" w:rsidRPr="00026D68" w:rsidRDefault="00026D68" w:rsidP="002D7D49">
      <w:pPr>
        <w:pStyle w:val="Titolo2"/>
        <w:rPr>
          <w:lang w:val="en-GB"/>
        </w:rPr>
      </w:pPr>
      <w:r w:rsidRPr="00026D68">
        <w:rPr>
          <w:lang w:val="en-GB"/>
        </w:rPr>
        <w:t>PPG SIGMA ECOFLEET® series</w:t>
      </w:r>
      <w:r w:rsidR="002D7D49">
        <w:rPr>
          <w:lang w:val="en-GB"/>
        </w:rPr>
        <w:t xml:space="preserve"> (SPC)</w:t>
      </w:r>
    </w:p>
    <w:p w14:paraId="463856FE" w14:textId="70FD6B92" w:rsidR="00026D68" w:rsidRPr="00534BFA" w:rsidRDefault="00026D68" w:rsidP="001A6C2A">
      <w:pPr>
        <w:ind w:firstLine="0"/>
        <w:rPr>
          <w:rFonts w:ascii="Times" w:eastAsia="Times New Roman" w:hAnsi="Times"/>
          <w:szCs w:val="20"/>
          <w:lang w:val="en-GB" w:eastAsia="it-IT"/>
        </w:rPr>
      </w:pPr>
      <w:r w:rsidRPr="00534BFA">
        <w:rPr>
          <w:rFonts w:eastAsia="Times New Roman"/>
          <w:lang w:val="en-GB"/>
        </w:rPr>
        <w:t xml:space="preserve">The </w:t>
      </w:r>
      <w:r w:rsidR="002D7D49" w:rsidRPr="00534BFA">
        <w:rPr>
          <w:rFonts w:eastAsia="Times New Roman"/>
          <w:lang w:val="en-GB"/>
        </w:rPr>
        <w:t xml:space="preserve">patented hydrolysable </w:t>
      </w:r>
      <w:r w:rsidRPr="00534BFA">
        <w:rPr>
          <w:rFonts w:eastAsia="Times New Roman"/>
          <w:lang w:val="en-GB"/>
        </w:rPr>
        <w:t>binder system delivers the active ingredients through a consistent and reliable linear self-polishing mechani</w:t>
      </w:r>
      <w:r w:rsidR="002D7D49" w:rsidRPr="00534BFA">
        <w:rPr>
          <w:rFonts w:eastAsia="Times New Roman"/>
          <w:lang w:val="en-GB"/>
        </w:rPr>
        <w:t>sm. This</w:t>
      </w:r>
      <w:r w:rsidRPr="00534BFA">
        <w:rPr>
          <w:rFonts w:eastAsia="Times New Roman"/>
          <w:lang w:val="en-GB"/>
        </w:rPr>
        <w:t xml:space="preserve"> product range currently </w:t>
      </w:r>
      <w:r w:rsidR="001E5876">
        <w:rPr>
          <w:rFonts w:eastAsia="Times New Roman"/>
          <w:lang w:val="en-GB"/>
        </w:rPr>
        <w:t>features</w:t>
      </w:r>
      <w:r w:rsidR="001E5876" w:rsidRPr="00534BFA">
        <w:rPr>
          <w:rFonts w:eastAsia="Times New Roman"/>
          <w:lang w:val="en-GB"/>
        </w:rPr>
        <w:t xml:space="preserve"> </w:t>
      </w:r>
      <w:r w:rsidRPr="00534BFA">
        <w:rPr>
          <w:rFonts w:eastAsia="Times New Roman"/>
          <w:lang w:val="en-GB"/>
        </w:rPr>
        <w:t>four main products:</w:t>
      </w:r>
      <w:r w:rsidR="002D7D49" w:rsidRPr="00534BFA">
        <w:rPr>
          <w:rFonts w:eastAsia="Times New Roman"/>
          <w:lang w:val="en-GB"/>
        </w:rPr>
        <w:t xml:space="preserve"> </w:t>
      </w:r>
      <w:r w:rsidRPr="00534BFA">
        <w:rPr>
          <w:rFonts w:eastAsia="Times New Roman"/>
          <w:lang w:val="en-GB"/>
        </w:rPr>
        <w:t>PPG SIGMA ECOFLEET 290</w:t>
      </w:r>
      <w:r w:rsidR="002D7D49" w:rsidRPr="00534BFA">
        <w:rPr>
          <w:rFonts w:eastAsia="Times New Roman"/>
          <w:lang w:val="en-GB"/>
        </w:rPr>
        <w:t xml:space="preserve">-530-690-270, </w:t>
      </w:r>
      <w:r w:rsidRPr="00534BFA">
        <w:rPr>
          <w:rFonts w:eastAsia="Times New Roman"/>
          <w:lang w:val="en-GB"/>
        </w:rPr>
        <w:t xml:space="preserve">Linear self-polishing </w:t>
      </w:r>
      <w:proofErr w:type="spellStart"/>
      <w:r w:rsidRPr="00534BFA">
        <w:rPr>
          <w:rFonts w:eastAsia="Times New Roman"/>
          <w:lang w:val="en-GB"/>
        </w:rPr>
        <w:t>antifouling</w:t>
      </w:r>
      <w:r w:rsidR="002D7D49" w:rsidRPr="00534BFA">
        <w:rPr>
          <w:rFonts w:eastAsia="Times New Roman"/>
          <w:lang w:val="en-GB"/>
        </w:rPr>
        <w:t>s</w:t>
      </w:r>
      <w:proofErr w:type="spellEnd"/>
      <w:r w:rsidR="002D7D49" w:rsidRPr="00534BFA">
        <w:rPr>
          <w:rFonts w:eastAsia="Times New Roman"/>
          <w:lang w:val="en-GB"/>
        </w:rPr>
        <w:t xml:space="preserve">, with 55%, 60%, 70% and 62% </w:t>
      </w:r>
      <w:r w:rsidRPr="00534BFA">
        <w:rPr>
          <w:rFonts w:eastAsia="Times New Roman"/>
          <w:lang w:val="en-GB"/>
        </w:rPr>
        <w:t>volume solids</w:t>
      </w:r>
      <w:r w:rsidR="002D7D49" w:rsidRPr="00534BFA">
        <w:rPr>
          <w:rFonts w:eastAsia="Times New Roman"/>
          <w:lang w:val="en-GB"/>
        </w:rPr>
        <w:t>, respectively.</w:t>
      </w:r>
    </w:p>
    <w:p w14:paraId="7A6E2DF4" w14:textId="6BC52839" w:rsidR="00026D68" w:rsidRPr="00534BFA" w:rsidRDefault="00026D68" w:rsidP="00FC72D8">
      <w:pPr>
        <w:pStyle w:val="Titolo2"/>
        <w:rPr>
          <w:lang w:val="en-GB"/>
        </w:rPr>
      </w:pPr>
      <w:r w:rsidRPr="00534BFA">
        <w:rPr>
          <w:lang w:val="en-GB"/>
        </w:rPr>
        <w:lastRenderedPageBreak/>
        <w:t>PPG SIGMA NEXEON™ series</w:t>
      </w:r>
      <w:r w:rsidR="00060CF6">
        <w:rPr>
          <w:lang w:val="en-GB"/>
        </w:rPr>
        <w:t xml:space="preserve"> (SPC)</w:t>
      </w:r>
    </w:p>
    <w:p w14:paraId="76BE16AE" w14:textId="668E3391" w:rsidR="00026D68" w:rsidRDefault="00026D68" w:rsidP="001A6C2A">
      <w:pPr>
        <w:ind w:firstLine="0"/>
        <w:rPr>
          <w:rFonts w:eastAsia="Times New Roman"/>
        </w:rPr>
      </w:pPr>
      <w:r w:rsidRPr="00534BFA">
        <w:rPr>
          <w:rFonts w:eastAsia="Times New Roman"/>
          <w:lang w:val="en-GB"/>
        </w:rPr>
        <w:t>The PPG SIGMA NEXEON antifouling range is based on linear, self-polishing binder technology and instant low-friction, high-performance/low-r</w:t>
      </w:r>
      <w:r w:rsidR="00060CF6">
        <w:rPr>
          <w:rFonts w:eastAsia="Times New Roman"/>
          <w:lang w:val="en-GB"/>
        </w:rPr>
        <w:t>oughness active ingredients. The company</w:t>
      </w:r>
      <w:r w:rsidR="001E5876">
        <w:rPr>
          <w:rFonts w:eastAsia="Times New Roman"/>
          <w:lang w:val="en-GB"/>
        </w:rPr>
        <w:t xml:space="preserve"> </w:t>
      </w:r>
      <w:r w:rsidR="00060CF6">
        <w:rPr>
          <w:rFonts w:eastAsia="Times New Roman"/>
          <w:lang w:val="en-GB"/>
        </w:rPr>
        <w:t>declare</w:t>
      </w:r>
      <w:r w:rsidRPr="00534BFA">
        <w:rPr>
          <w:rFonts w:eastAsia="Times New Roman"/>
          <w:lang w:val="en-GB"/>
        </w:rPr>
        <w:t xml:space="preserve">s </w:t>
      </w:r>
      <w:r w:rsidR="00060CF6">
        <w:rPr>
          <w:rFonts w:eastAsia="Times New Roman"/>
          <w:lang w:val="en-GB"/>
        </w:rPr>
        <w:t xml:space="preserve">that it </w:t>
      </w:r>
      <w:r w:rsidRPr="00534BFA">
        <w:rPr>
          <w:rFonts w:eastAsia="Times New Roman"/>
          <w:lang w:val="en-GB"/>
        </w:rPr>
        <w:t>provides up to 25% lower roughness at application and, therefore, contributes to about 2.5% fuel savings right from day one when the ship starts sailing. The high-performance active ingredients, together with the linear self-polishing binder, maintain premium antifouling performance and hull smoothness.</w:t>
      </w:r>
      <w:r w:rsidR="00D44015">
        <w:rPr>
          <w:rFonts w:eastAsia="Times New Roman"/>
          <w:lang w:val="en-GB"/>
        </w:rPr>
        <w:t xml:space="preserve"> </w:t>
      </w:r>
      <w:r w:rsidR="00D44015">
        <w:t>Another important characteristic is reported: d</w:t>
      </w:r>
      <w:r>
        <w:t>ue to the absence of copper, PPG SIGMA NEXEON coatings do not have the ‘whitening’ effect that is common with copper-containing products.</w:t>
      </w:r>
      <w:r w:rsidR="00D44015">
        <w:t xml:space="preserve"> </w:t>
      </w:r>
      <w:r>
        <w:t xml:space="preserve">The product range </w:t>
      </w:r>
      <w:r w:rsidR="00E36DC1">
        <w:t xml:space="preserve">currently </w:t>
      </w:r>
      <w:r w:rsidR="001E5876">
        <w:t xml:space="preserve">includes </w:t>
      </w:r>
      <w:r w:rsidR="00E36DC1">
        <w:t>two main products,</w:t>
      </w:r>
      <w:r w:rsidR="00D44015">
        <w:t xml:space="preserve"> </w:t>
      </w:r>
      <w:r>
        <w:t>PPG SIGMA NEXEON 710</w:t>
      </w:r>
      <w:r w:rsidR="00E36DC1">
        <w:t xml:space="preserve"> and 750, defined as </w:t>
      </w:r>
      <w:r w:rsidR="00E36DC1">
        <w:rPr>
          <w:rFonts w:eastAsia="Times New Roman"/>
        </w:rPr>
        <w:t>i</w:t>
      </w:r>
      <w:r>
        <w:rPr>
          <w:rFonts w:eastAsia="Times New Roman"/>
        </w:rPr>
        <w:t>nstant low-friction antifouling</w:t>
      </w:r>
      <w:r w:rsidR="00B27D6A">
        <w:rPr>
          <w:rFonts w:eastAsia="Times New Roman"/>
        </w:rPr>
        <w:t>.</w:t>
      </w:r>
    </w:p>
    <w:p w14:paraId="3D7625AC" w14:textId="14F10B41" w:rsidR="00026D68" w:rsidRPr="00214D74" w:rsidRDefault="00026D68" w:rsidP="00E36DC1">
      <w:pPr>
        <w:pStyle w:val="Titolo2"/>
        <w:rPr>
          <w:lang w:eastAsia="it-IT"/>
        </w:rPr>
      </w:pPr>
      <w:r w:rsidRPr="00214D74">
        <w:rPr>
          <w:lang w:eastAsia="it-IT"/>
        </w:rPr>
        <w:t>PPG SIGMA SAILADVANCE™ series</w:t>
      </w:r>
      <w:r w:rsidR="00E14C83">
        <w:rPr>
          <w:lang w:eastAsia="it-IT"/>
        </w:rPr>
        <w:t xml:space="preserve"> (SPC)</w:t>
      </w:r>
    </w:p>
    <w:p w14:paraId="3DA51915" w14:textId="344C4049" w:rsidR="00026D68" w:rsidRDefault="00026D68" w:rsidP="001A6C2A">
      <w:pPr>
        <w:spacing w:before="100" w:beforeAutospacing="1" w:after="100" w:afterAutospacing="1"/>
        <w:ind w:firstLine="0"/>
        <w:rPr>
          <w:lang w:val="en-GB"/>
        </w:rPr>
      </w:pPr>
      <w:r w:rsidRPr="00214D74">
        <w:rPr>
          <w:rFonts w:ascii="Times" w:eastAsiaTheme="minorEastAsia" w:hAnsi="Times"/>
          <w:lang w:eastAsia="it-IT"/>
        </w:rPr>
        <w:t xml:space="preserve">SIGMA SAILADVANCE products have been developed with the primary aim of reducing energy and therefore lowering total operational costs. </w:t>
      </w:r>
      <w:r w:rsidR="001E5876">
        <w:rPr>
          <w:rFonts w:ascii="Times" w:eastAsiaTheme="minorEastAsia" w:hAnsi="Times"/>
          <w:lang w:eastAsia="it-IT"/>
        </w:rPr>
        <w:t>A</w:t>
      </w:r>
      <w:r w:rsidR="001E5876" w:rsidRPr="00214D74">
        <w:rPr>
          <w:rFonts w:ascii="Times" w:eastAsiaTheme="minorEastAsia" w:hAnsi="Times"/>
          <w:lang w:eastAsia="it-IT"/>
        </w:rPr>
        <w:t xml:space="preserve"> </w:t>
      </w:r>
      <w:r w:rsidRPr="00214D74">
        <w:rPr>
          <w:rFonts w:ascii="Times" w:eastAsiaTheme="minorEastAsia" w:hAnsi="Times"/>
          <w:lang w:eastAsia="it-IT"/>
        </w:rPr>
        <w:t xml:space="preserve">self-smoothing mechanism </w:t>
      </w:r>
      <w:r w:rsidR="001E5876">
        <w:rPr>
          <w:rFonts w:ascii="Times" w:eastAsiaTheme="minorEastAsia" w:hAnsi="Times"/>
          <w:lang w:eastAsia="it-IT"/>
        </w:rPr>
        <w:t>reduces</w:t>
      </w:r>
      <w:r w:rsidRPr="00214D74">
        <w:rPr>
          <w:rFonts w:ascii="Times" w:eastAsiaTheme="minorEastAsia" w:hAnsi="Times"/>
          <w:lang w:eastAsia="it-IT"/>
        </w:rPr>
        <w:t xml:space="preserve"> </w:t>
      </w:r>
      <w:r w:rsidR="00E14C83">
        <w:rPr>
          <w:rFonts w:ascii="Times" w:eastAsiaTheme="minorEastAsia" w:hAnsi="Times"/>
          <w:lang w:eastAsia="it-IT"/>
        </w:rPr>
        <w:t xml:space="preserve">the friction </w:t>
      </w:r>
      <w:r w:rsidR="001E5876">
        <w:rPr>
          <w:rFonts w:ascii="Times" w:eastAsiaTheme="minorEastAsia" w:hAnsi="Times"/>
          <w:lang w:eastAsia="it-IT"/>
        </w:rPr>
        <w:t xml:space="preserve">on </w:t>
      </w:r>
      <w:r w:rsidR="00E14C83">
        <w:rPr>
          <w:rFonts w:ascii="Times" w:eastAsiaTheme="minorEastAsia" w:hAnsi="Times"/>
          <w:lang w:eastAsia="it-IT"/>
        </w:rPr>
        <w:t xml:space="preserve">the ship’s hull and a technology </w:t>
      </w:r>
      <w:r w:rsidRPr="00214D74">
        <w:rPr>
          <w:rFonts w:ascii="Times" w:eastAsiaTheme="minorEastAsia" w:hAnsi="Times"/>
          <w:lang w:eastAsia="it-IT"/>
        </w:rPr>
        <w:t>based on Controlled Surface active Polymers (CSP) act</w:t>
      </w:r>
      <w:r w:rsidR="001E5876">
        <w:rPr>
          <w:rFonts w:ascii="Times" w:eastAsiaTheme="minorEastAsia" w:hAnsi="Times"/>
          <w:lang w:eastAsia="it-IT"/>
        </w:rPr>
        <w:t>s</w:t>
      </w:r>
      <w:r w:rsidRPr="00214D74">
        <w:rPr>
          <w:rFonts w:ascii="Times" w:eastAsiaTheme="minorEastAsia" w:hAnsi="Times"/>
          <w:lang w:eastAsia="it-IT"/>
        </w:rPr>
        <w:t xml:space="preserve"> on the coating/water interface as a lubricant, support</w:t>
      </w:r>
      <w:r w:rsidR="001E5876">
        <w:rPr>
          <w:rFonts w:ascii="Times" w:eastAsiaTheme="minorEastAsia" w:hAnsi="Times"/>
          <w:lang w:eastAsia="it-IT"/>
        </w:rPr>
        <w:t xml:space="preserve">ing a </w:t>
      </w:r>
      <w:r w:rsidRPr="00214D74">
        <w:rPr>
          <w:rFonts w:ascii="Times" w:eastAsiaTheme="minorEastAsia" w:hAnsi="Times"/>
          <w:lang w:eastAsia="it-IT"/>
        </w:rPr>
        <w:t>laminar flow</w:t>
      </w:r>
      <w:r w:rsidR="001E5876">
        <w:rPr>
          <w:rFonts w:ascii="Times" w:eastAsiaTheme="minorEastAsia" w:hAnsi="Times"/>
          <w:lang w:eastAsia="it-IT"/>
        </w:rPr>
        <w:t xml:space="preserve"> and</w:t>
      </w:r>
      <w:r w:rsidRPr="00214D74">
        <w:rPr>
          <w:rFonts w:ascii="Times" w:eastAsiaTheme="minorEastAsia" w:hAnsi="Times"/>
          <w:lang w:eastAsia="it-IT"/>
        </w:rPr>
        <w:t xml:space="preserve"> thereby lowering the hull friction when the ship is sailing. In addition, these CSP’s create a ‘slippery surface’ increas</w:t>
      </w:r>
      <w:r w:rsidR="001E5876">
        <w:rPr>
          <w:rFonts w:ascii="Times" w:eastAsiaTheme="minorEastAsia" w:hAnsi="Times"/>
          <w:lang w:eastAsia="it-IT"/>
        </w:rPr>
        <w:t>ing</w:t>
      </w:r>
      <w:r w:rsidRPr="00214D74">
        <w:rPr>
          <w:rFonts w:ascii="Times" w:eastAsiaTheme="minorEastAsia" w:hAnsi="Times"/>
          <w:lang w:eastAsia="it-IT"/>
        </w:rPr>
        <w:t xml:space="preserve"> the resistance to fouling when the ship is not sailing and, therefore, extend</w:t>
      </w:r>
      <w:r w:rsidR="001E5876">
        <w:rPr>
          <w:rFonts w:ascii="Times" w:eastAsiaTheme="minorEastAsia" w:hAnsi="Times"/>
          <w:lang w:eastAsia="it-IT"/>
        </w:rPr>
        <w:t>ing</w:t>
      </w:r>
      <w:r w:rsidRPr="00214D74">
        <w:rPr>
          <w:rFonts w:ascii="Times" w:eastAsiaTheme="minorEastAsia" w:hAnsi="Times"/>
          <w:lang w:eastAsia="it-IT"/>
        </w:rPr>
        <w:t xml:space="preserve"> the </w:t>
      </w:r>
      <w:r w:rsidR="001E5876">
        <w:rPr>
          <w:rFonts w:ascii="Times" w:eastAsiaTheme="minorEastAsia" w:hAnsi="Times"/>
          <w:lang w:eastAsia="it-IT"/>
        </w:rPr>
        <w:t>tolerance to</w:t>
      </w:r>
      <w:r w:rsidR="001E5876" w:rsidRPr="00214D74">
        <w:rPr>
          <w:rFonts w:ascii="Times" w:eastAsiaTheme="minorEastAsia" w:hAnsi="Times"/>
          <w:lang w:eastAsia="it-IT"/>
        </w:rPr>
        <w:t xml:space="preserve"> </w:t>
      </w:r>
      <w:r w:rsidRPr="00214D74">
        <w:rPr>
          <w:rFonts w:ascii="Times" w:eastAsiaTheme="minorEastAsia" w:hAnsi="Times"/>
          <w:lang w:eastAsia="it-IT"/>
        </w:rPr>
        <w:t>idle days.</w:t>
      </w:r>
      <w:r w:rsidR="00E14C83">
        <w:rPr>
          <w:rFonts w:ascii="Times" w:eastAsiaTheme="minorEastAsia" w:hAnsi="Times"/>
          <w:lang w:eastAsia="it-IT"/>
        </w:rPr>
        <w:t xml:space="preserve"> </w:t>
      </w:r>
      <w:r w:rsidRPr="00214D74">
        <w:rPr>
          <w:rFonts w:ascii="Times" w:eastAsiaTheme="minorEastAsia" w:hAnsi="Times"/>
          <w:lang w:eastAsia="it-IT"/>
        </w:rPr>
        <w:t>The SIGMA SAILADVANCE product range currently has four products:</w:t>
      </w:r>
      <w:r w:rsidR="00DC3CD2">
        <w:rPr>
          <w:rFonts w:ascii="Times" w:eastAsiaTheme="minorEastAsia" w:hAnsi="Times"/>
          <w:lang w:eastAsia="it-IT"/>
        </w:rPr>
        <w:t xml:space="preserve"> </w:t>
      </w:r>
      <w:r w:rsidR="00DC3CD2">
        <w:rPr>
          <w:lang w:eastAsia="it-IT"/>
        </w:rPr>
        <w:t>SIGMA SAILADVANCE RX-GX-MX (</w:t>
      </w:r>
      <w:r w:rsidR="00DC3CD2" w:rsidRPr="00214D74">
        <w:rPr>
          <w:lang w:eastAsia="it-IT"/>
        </w:rPr>
        <w:t>formerly known as</w:t>
      </w:r>
      <w:r w:rsidR="00DC3CD2">
        <w:rPr>
          <w:lang w:eastAsia="it-IT"/>
        </w:rPr>
        <w:t xml:space="preserve"> 700)-DX (</w:t>
      </w:r>
      <w:r w:rsidR="00DC3CD2" w:rsidRPr="00214D74">
        <w:rPr>
          <w:lang w:eastAsia="it-IT"/>
        </w:rPr>
        <w:t>formerly known as</w:t>
      </w:r>
      <w:r w:rsidR="00DC3CD2">
        <w:rPr>
          <w:lang w:eastAsia="it-IT"/>
        </w:rPr>
        <w:t xml:space="preserve"> 800), defined as</w:t>
      </w:r>
      <w:r w:rsidR="00DC3CD2">
        <w:rPr>
          <w:rFonts w:ascii="Times" w:eastAsia="Times New Roman" w:hAnsi="Times"/>
          <w:lang w:eastAsia="it-IT"/>
        </w:rPr>
        <w:t xml:space="preserve"> l</w:t>
      </w:r>
      <w:r w:rsidRPr="00214D74">
        <w:rPr>
          <w:rFonts w:ascii="Times" w:eastAsia="Times New Roman" w:hAnsi="Times"/>
          <w:lang w:eastAsia="it-IT"/>
        </w:rPr>
        <w:t xml:space="preserve">ow friction, self-lubricating, linear self-polishing </w:t>
      </w:r>
      <w:proofErr w:type="spellStart"/>
      <w:r w:rsidRPr="00214D74">
        <w:rPr>
          <w:rFonts w:ascii="Times" w:eastAsia="Times New Roman" w:hAnsi="Times"/>
          <w:lang w:eastAsia="it-IT"/>
        </w:rPr>
        <w:t>antifouling</w:t>
      </w:r>
      <w:r w:rsidR="00DC3CD2">
        <w:rPr>
          <w:rFonts w:ascii="Times" w:eastAsia="Times New Roman" w:hAnsi="Times"/>
          <w:lang w:eastAsia="it-IT"/>
        </w:rPr>
        <w:t>s</w:t>
      </w:r>
      <w:proofErr w:type="spellEnd"/>
      <w:r w:rsidRPr="00214D74">
        <w:rPr>
          <w:rFonts w:ascii="Times" w:eastAsia="Times New Roman" w:hAnsi="Times"/>
          <w:lang w:eastAsia="it-IT"/>
        </w:rPr>
        <w:t xml:space="preserve"> based on hydrolysable polymer binder composition</w:t>
      </w:r>
      <w:r w:rsidR="00DC3CD2">
        <w:rPr>
          <w:rFonts w:ascii="Times" w:eastAsia="Times New Roman" w:hAnsi="Times"/>
          <w:lang w:eastAsia="it-IT"/>
        </w:rPr>
        <w:t>, which differ for the volume of solids and the idle time tolerance.</w:t>
      </w:r>
    </w:p>
    <w:p w14:paraId="01C00D21" w14:textId="71EC6F7D" w:rsidR="00026D68" w:rsidRPr="00825894" w:rsidRDefault="00026D68" w:rsidP="00842338">
      <w:pPr>
        <w:pStyle w:val="Titolo2"/>
        <w:rPr>
          <w:lang w:eastAsia="it-IT"/>
        </w:rPr>
      </w:pPr>
      <w:r w:rsidRPr="00825894">
        <w:rPr>
          <w:lang w:eastAsia="it-IT"/>
        </w:rPr>
        <w:t>P</w:t>
      </w:r>
      <w:r w:rsidR="00EF02AA">
        <w:rPr>
          <w:lang w:eastAsia="it-IT"/>
        </w:rPr>
        <w:t>PG SIGMAGLIDE®</w:t>
      </w:r>
      <w:r w:rsidR="004D3762">
        <w:rPr>
          <w:lang w:eastAsia="it-IT"/>
        </w:rPr>
        <w:t xml:space="preserve"> series (FR)</w:t>
      </w:r>
    </w:p>
    <w:p w14:paraId="6F6790F7" w14:textId="579726D9" w:rsidR="00026D68" w:rsidRPr="00825894" w:rsidRDefault="004D3762" w:rsidP="00B27D6A">
      <w:pPr>
        <w:spacing w:before="100" w:beforeAutospacing="1" w:after="100" w:afterAutospacing="1"/>
        <w:ind w:firstLine="0"/>
        <w:rPr>
          <w:rFonts w:ascii="Times" w:eastAsiaTheme="minorEastAsia" w:hAnsi="Times"/>
          <w:lang w:eastAsia="it-IT"/>
        </w:rPr>
      </w:pPr>
      <w:r>
        <w:rPr>
          <w:rFonts w:ascii="Times" w:eastAsia="Times New Roman" w:hAnsi="Times"/>
          <w:lang w:eastAsia="it-IT"/>
        </w:rPr>
        <w:t xml:space="preserve">These products are </w:t>
      </w:r>
      <w:r>
        <w:rPr>
          <w:rFonts w:ascii="Times" w:eastAsiaTheme="minorEastAsia" w:hAnsi="Times"/>
          <w:lang w:eastAsia="it-IT"/>
        </w:rPr>
        <w:t>b</w:t>
      </w:r>
      <w:r w:rsidR="00026D68" w:rsidRPr="00825894">
        <w:rPr>
          <w:rFonts w:ascii="Times" w:eastAsiaTheme="minorEastAsia" w:hAnsi="Times"/>
          <w:lang w:eastAsia="it-IT"/>
        </w:rPr>
        <w:t>ased on a 1</w:t>
      </w:r>
      <w:r>
        <w:rPr>
          <w:rFonts w:ascii="Times" w:eastAsiaTheme="minorEastAsia" w:hAnsi="Times"/>
          <w:lang w:eastAsia="it-IT"/>
        </w:rPr>
        <w:t>00% pure silicone binder. It is declared by the company that</w:t>
      </w:r>
      <w:r w:rsidR="00026D68" w:rsidRPr="00825894">
        <w:rPr>
          <w:rFonts w:ascii="Times" w:eastAsiaTheme="minorEastAsia" w:hAnsi="Times"/>
          <w:lang w:eastAsia="it-IT"/>
        </w:rPr>
        <w:t xml:space="preserve"> </w:t>
      </w:r>
      <w:r w:rsidR="00026D68" w:rsidRPr="00825894">
        <w:rPr>
          <w:rFonts w:ascii="Times" w:eastAsiaTheme="minorEastAsia" w:hAnsi="Times"/>
          <w:i/>
          <w:iCs/>
          <w:lang w:eastAsia="it-IT"/>
        </w:rPr>
        <w:t>SIGMAGLIDE</w:t>
      </w:r>
      <w:r w:rsidR="00026D68" w:rsidRPr="00825894">
        <w:rPr>
          <w:rFonts w:ascii="Times" w:eastAsiaTheme="minorEastAsia" w:hAnsi="Times"/>
          <w:lang w:eastAsia="it-IT"/>
        </w:rPr>
        <w:t xml:space="preserve"> 1290 product </w:t>
      </w:r>
      <w:proofErr w:type="spellStart"/>
      <w:r w:rsidR="00026D68" w:rsidRPr="00825894">
        <w:rPr>
          <w:rFonts w:ascii="Times" w:eastAsiaTheme="minorEastAsia" w:hAnsi="Times"/>
          <w:lang w:eastAsia="it-IT"/>
        </w:rPr>
        <w:t>utili</w:t>
      </w:r>
      <w:r w:rsidR="00B27D6A">
        <w:rPr>
          <w:rFonts w:ascii="Times" w:eastAsiaTheme="minorEastAsia" w:hAnsi="Times"/>
          <w:lang w:eastAsia="it-IT"/>
        </w:rPr>
        <w:t>s</w:t>
      </w:r>
      <w:r w:rsidR="00026D68" w:rsidRPr="00825894">
        <w:rPr>
          <w:rFonts w:ascii="Times" w:eastAsiaTheme="minorEastAsia" w:hAnsi="Times"/>
          <w:lang w:eastAsia="it-IT"/>
        </w:rPr>
        <w:t>es</w:t>
      </w:r>
      <w:proofErr w:type="spellEnd"/>
      <w:r w:rsidR="00026D68" w:rsidRPr="00825894">
        <w:rPr>
          <w:rFonts w:ascii="Times" w:eastAsiaTheme="minorEastAsia" w:hAnsi="Times"/>
          <w:lang w:eastAsia="it-IT"/>
        </w:rPr>
        <w:t xml:space="preserve"> a breakthrough dynamic surface regeneration technology to eliminate slime problems.</w:t>
      </w:r>
      <w:r>
        <w:rPr>
          <w:rFonts w:ascii="Times" w:eastAsiaTheme="minorEastAsia" w:hAnsi="Times"/>
          <w:lang w:eastAsia="it-IT"/>
        </w:rPr>
        <w:t xml:space="preserve"> </w:t>
      </w:r>
      <w:r w:rsidR="00026D68" w:rsidRPr="00825894">
        <w:rPr>
          <w:rFonts w:ascii="Times" w:eastAsiaTheme="minorEastAsia" w:hAnsi="Times"/>
          <w:lang w:eastAsia="it-IT"/>
        </w:rPr>
        <w:t xml:space="preserve">PPG’s R&amp;D team has been able to design the optimal configuration for the silicone coating surface. This results in </w:t>
      </w:r>
      <w:r w:rsidR="001E5876">
        <w:rPr>
          <w:rFonts w:ascii="Times" w:eastAsiaTheme="minorEastAsia" w:hAnsi="Times"/>
          <w:lang w:eastAsia="it-IT"/>
        </w:rPr>
        <w:t xml:space="preserve">a </w:t>
      </w:r>
      <w:r w:rsidR="00026D68" w:rsidRPr="00825894">
        <w:rPr>
          <w:rFonts w:ascii="Times" w:eastAsiaTheme="minorEastAsia" w:hAnsi="Times"/>
          <w:lang w:eastAsia="it-IT"/>
        </w:rPr>
        <w:t>significantly increased silicone density that slime organisms do not perceive as a substrate.</w:t>
      </w:r>
    </w:p>
    <w:p w14:paraId="4B9C65FC" w14:textId="2745851D" w:rsidR="00C918DD" w:rsidRPr="00B30438" w:rsidRDefault="00B30438" w:rsidP="007B37A3">
      <w:pPr>
        <w:pStyle w:val="Titolo1"/>
        <w:rPr>
          <w:rFonts w:eastAsia="Times New Roman"/>
          <w:lang w:val="en-GB"/>
        </w:rPr>
      </w:pPr>
      <w:r w:rsidRPr="00B30438">
        <w:rPr>
          <w:rFonts w:eastAsia="Times New Roman"/>
          <w:lang w:val="en-GB"/>
        </w:rPr>
        <w:t>Future trends</w:t>
      </w:r>
    </w:p>
    <w:p w14:paraId="0E6293C1" w14:textId="1377BDE2" w:rsidR="00AC5B22" w:rsidRPr="00522EA1" w:rsidRDefault="00F90A81" w:rsidP="00C359B9">
      <w:pPr>
        <w:spacing w:before="100" w:beforeAutospacing="1" w:after="100" w:afterAutospacing="1"/>
        <w:ind w:firstLine="0"/>
        <w:rPr>
          <w:lang w:val="en-GB"/>
        </w:rPr>
      </w:pPr>
      <w:r>
        <w:rPr>
          <w:rFonts w:ascii="Times" w:eastAsiaTheme="minorEastAsia" w:hAnsi="Times"/>
          <w:lang w:eastAsia="it-IT"/>
        </w:rPr>
        <w:t xml:space="preserve">As apparent from the previous review of existing coatings, while many products are still based on biocide releasing techniques (even though based on substances less noxious for the environment than </w:t>
      </w:r>
      <w:r w:rsidR="00103539">
        <w:rPr>
          <w:rFonts w:ascii="Times" w:eastAsiaTheme="minorEastAsia" w:hAnsi="Times"/>
          <w:lang w:eastAsia="it-IT"/>
        </w:rPr>
        <w:t>those adopted in</w:t>
      </w:r>
      <w:r>
        <w:rPr>
          <w:rFonts w:ascii="Times" w:eastAsiaTheme="minorEastAsia" w:hAnsi="Times"/>
          <w:lang w:eastAsia="it-IT"/>
        </w:rPr>
        <w:t xml:space="preserve"> previous decades) the trend seems to be given by products based on </w:t>
      </w:r>
      <w:r w:rsidR="00103539">
        <w:rPr>
          <w:rFonts w:ascii="Times" w:eastAsiaTheme="minorEastAsia" w:hAnsi="Times"/>
          <w:lang w:eastAsia="it-IT"/>
        </w:rPr>
        <w:t>prevention/dissuasion</w:t>
      </w:r>
      <w:r>
        <w:rPr>
          <w:rFonts w:ascii="Times" w:eastAsiaTheme="minorEastAsia" w:hAnsi="Times"/>
          <w:lang w:eastAsia="it-IT"/>
        </w:rPr>
        <w:t xml:space="preserve"> </w:t>
      </w:r>
      <w:r w:rsidR="00103539">
        <w:rPr>
          <w:rFonts w:ascii="Times" w:eastAsiaTheme="minorEastAsia" w:hAnsi="Times"/>
          <w:lang w:eastAsia="it-IT"/>
        </w:rPr>
        <w:t xml:space="preserve">of </w:t>
      </w:r>
      <w:r>
        <w:rPr>
          <w:rFonts w:ascii="Times" w:eastAsiaTheme="minorEastAsia" w:hAnsi="Times"/>
          <w:lang w:eastAsia="it-IT"/>
        </w:rPr>
        <w:t xml:space="preserve">microorganisms </w:t>
      </w:r>
      <w:r w:rsidR="00103539">
        <w:rPr>
          <w:rFonts w:ascii="Times" w:eastAsiaTheme="minorEastAsia" w:hAnsi="Times"/>
          <w:lang w:eastAsia="it-IT"/>
        </w:rPr>
        <w:t>from adhering to the hull</w:t>
      </w:r>
      <w:r>
        <w:rPr>
          <w:rFonts w:ascii="Times" w:eastAsiaTheme="minorEastAsia" w:hAnsi="Times"/>
          <w:lang w:eastAsia="it-IT"/>
        </w:rPr>
        <w:t>. In this context, Self Polishing Surfaces, based on a controlled depletion of the surface aiming at removing the attached micro-organisms and at smoothing the hull surface</w:t>
      </w:r>
      <w:r w:rsidR="00B27D6A">
        <w:rPr>
          <w:rFonts w:ascii="Times" w:eastAsiaTheme="minorEastAsia" w:hAnsi="Times"/>
          <w:lang w:eastAsia="it-IT"/>
        </w:rPr>
        <w:t>,</w:t>
      </w:r>
      <w:r>
        <w:rPr>
          <w:rFonts w:ascii="Times" w:eastAsiaTheme="minorEastAsia" w:hAnsi="Times"/>
          <w:lang w:eastAsia="it-IT"/>
        </w:rPr>
        <w:t xml:space="preserve"> are still used. The cutting-edge technologies seem however to be focused on obtaining stable micro and </w:t>
      </w:r>
      <w:proofErr w:type="spellStart"/>
      <w:r>
        <w:rPr>
          <w:rFonts w:ascii="Times" w:eastAsiaTheme="minorEastAsia" w:hAnsi="Times"/>
          <w:lang w:eastAsia="it-IT"/>
        </w:rPr>
        <w:t>nano</w:t>
      </w:r>
      <w:proofErr w:type="spellEnd"/>
      <w:r>
        <w:rPr>
          <w:rFonts w:ascii="Times" w:eastAsiaTheme="minorEastAsia" w:hAnsi="Times"/>
          <w:lang w:eastAsia="it-IT"/>
        </w:rPr>
        <w:t xml:space="preserve"> characteristics of the surface in order to achieve the </w:t>
      </w:r>
      <w:r>
        <w:rPr>
          <w:rFonts w:ascii="Times" w:eastAsiaTheme="minorEastAsia" w:hAnsi="Times"/>
          <w:lang w:eastAsia="it-IT"/>
        </w:rPr>
        <w:lastRenderedPageBreak/>
        <w:t>target.</w:t>
      </w:r>
      <w:r w:rsidR="009C536C">
        <w:rPr>
          <w:rFonts w:ascii="Times" w:eastAsiaTheme="minorEastAsia" w:hAnsi="Times"/>
          <w:lang w:eastAsia="it-IT"/>
        </w:rPr>
        <w:t xml:space="preserve"> </w:t>
      </w:r>
      <w:r w:rsidR="00E7368C" w:rsidRPr="00B30438">
        <w:rPr>
          <w:rFonts w:ascii="Times" w:eastAsiaTheme="minorEastAsia" w:hAnsi="Times"/>
          <w:lang w:eastAsia="it-IT"/>
        </w:rPr>
        <w:t xml:space="preserve">Bio inspired micro- and </w:t>
      </w:r>
      <w:proofErr w:type="spellStart"/>
      <w:r w:rsidR="00E7368C" w:rsidRPr="00B30438">
        <w:rPr>
          <w:rFonts w:ascii="Times" w:eastAsiaTheme="minorEastAsia" w:hAnsi="Times"/>
          <w:lang w:eastAsia="it-IT"/>
        </w:rPr>
        <w:t>nano</w:t>
      </w:r>
      <w:proofErr w:type="spellEnd"/>
      <w:r w:rsidR="00E7368C" w:rsidRPr="00B30438">
        <w:rPr>
          <w:rFonts w:ascii="Times" w:eastAsiaTheme="minorEastAsia" w:hAnsi="Times"/>
          <w:lang w:eastAsia="it-IT"/>
        </w:rPr>
        <w:t>-textures, such as complex topographies that mimic the skin of sharks and lotus leaves, can inhibit biofouling and exhibit ‘self-cleaning’ propert</w:t>
      </w:r>
      <w:r w:rsidR="001E5876">
        <w:rPr>
          <w:rFonts w:ascii="Times" w:eastAsiaTheme="minorEastAsia" w:hAnsi="Times"/>
          <w:lang w:eastAsia="it-IT"/>
        </w:rPr>
        <w:t>ies</w:t>
      </w:r>
      <w:r w:rsidR="00E7368C" w:rsidRPr="00B30438">
        <w:rPr>
          <w:rFonts w:ascii="Times" w:eastAsiaTheme="minorEastAsia" w:hAnsi="Times"/>
          <w:lang w:eastAsia="it-IT"/>
        </w:rPr>
        <w:t xml:space="preserve">, </w:t>
      </w:r>
      <w:r w:rsidR="001E5876">
        <w:rPr>
          <w:rFonts w:ascii="Times" w:eastAsiaTheme="minorEastAsia" w:hAnsi="Times"/>
          <w:lang w:eastAsia="it-IT"/>
        </w:rPr>
        <w:t>thus representing a</w:t>
      </w:r>
      <w:r w:rsidR="00E7368C" w:rsidRPr="00B30438">
        <w:rPr>
          <w:rFonts w:ascii="Times" w:eastAsiaTheme="minorEastAsia" w:hAnsi="Times"/>
          <w:lang w:eastAsia="it-IT"/>
        </w:rPr>
        <w:t xml:space="preserve"> promising approach to develop antifouling polymer coatings.</w:t>
      </w:r>
      <w:r>
        <w:rPr>
          <w:rFonts w:ascii="Times" w:eastAsiaTheme="minorEastAsia" w:hAnsi="Times"/>
          <w:lang w:eastAsia="it-IT"/>
        </w:rPr>
        <w:t xml:space="preserve"> </w:t>
      </w:r>
      <w:r>
        <w:rPr>
          <w:lang w:val="en-GB"/>
        </w:rPr>
        <w:t>M</w:t>
      </w:r>
      <w:r w:rsidR="00B30438" w:rsidRPr="00522EA1">
        <w:rPr>
          <w:lang w:val="en-GB"/>
        </w:rPr>
        <w:t xml:space="preserve">icro or </w:t>
      </w:r>
      <w:proofErr w:type="spellStart"/>
      <w:r w:rsidR="00B30438" w:rsidRPr="00522EA1">
        <w:rPr>
          <w:lang w:val="en-GB"/>
        </w:rPr>
        <w:t>nano</w:t>
      </w:r>
      <w:proofErr w:type="spellEnd"/>
      <w:r w:rsidR="00B30438" w:rsidRPr="00522EA1">
        <w:rPr>
          <w:lang w:val="en-GB"/>
        </w:rPr>
        <w:t>-characteristics of surface</w:t>
      </w:r>
      <w:r w:rsidR="00B30438">
        <w:rPr>
          <w:lang w:val="en-GB"/>
        </w:rPr>
        <w:t>s,</w:t>
      </w:r>
      <w:r w:rsidR="00B30438" w:rsidRPr="00522EA1">
        <w:rPr>
          <w:lang w:val="en-GB"/>
        </w:rPr>
        <w:t xml:space="preserve"> controlled to obtain anti-fouling properties, can be tuned to obtain anti-friction effects,</w:t>
      </w:r>
      <w:r w:rsidR="00B30438">
        <w:rPr>
          <w:lang w:val="en-GB"/>
        </w:rPr>
        <w:t xml:space="preserve"> </w:t>
      </w:r>
      <w:r w:rsidR="00B30438" w:rsidRPr="00522EA1">
        <w:rPr>
          <w:lang w:val="en-GB"/>
        </w:rPr>
        <w:t>t</w:t>
      </w:r>
      <w:r w:rsidR="00B30438">
        <w:rPr>
          <w:lang w:val="en-GB"/>
        </w:rPr>
        <w:t>oo.</w:t>
      </w:r>
      <w:r w:rsidR="008B7B0D">
        <w:rPr>
          <w:rFonts w:ascii="Times" w:eastAsiaTheme="minorEastAsia" w:hAnsi="Times"/>
          <w:lang w:eastAsia="it-IT"/>
        </w:rPr>
        <w:t xml:space="preserve"> </w:t>
      </w:r>
      <w:r w:rsidR="00C918DD" w:rsidRPr="00522EA1">
        <w:rPr>
          <w:lang w:val="en-GB"/>
        </w:rPr>
        <w:t xml:space="preserve">Recently, highly non-wetting, micro-patterned, or </w:t>
      </w:r>
      <w:proofErr w:type="spellStart"/>
      <w:r w:rsidR="00C918DD" w:rsidRPr="00522EA1">
        <w:rPr>
          <w:lang w:val="en-GB"/>
        </w:rPr>
        <w:t>nano</w:t>
      </w:r>
      <w:proofErr w:type="spellEnd"/>
      <w:r w:rsidR="00C918DD" w:rsidRPr="00522EA1">
        <w:rPr>
          <w:lang w:val="en-GB"/>
        </w:rPr>
        <w:t>-patterned hydrophobic surface</w:t>
      </w:r>
      <w:r w:rsidR="00813E13">
        <w:rPr>
          <w:lang w:val="en-GB"/>
        </w:rPr>
        <w:t xml:space="preserve">s have </w:t>
      </w:r>
      <w:r w:rsidR="001E5876">
        <w:rPr>
          <w:lang w:val="en-GB"/>
        </w:rPr>
        <w:t>captured</w:t>
      </w:r>
      <w:r w:rsidR="00813E13">
        <w:rPr>
          <w:lang w:val="en-GB"/>
        </w:rPr>
        <w:t xml:space="preserve"> attention as</w:t>
      </w:r>
      <w:r w:rsidR="00C918DD" w:rsidRPr="00522EA1">
        <w:rPr>
          <w:lang w:val="en-GB"/>
        </w:rPr>
        <w:t xml:space="preserve"> new means of providing an air </w:t>
      </w:r>
      <w:r w:rsidR="00C918DD" w:rsidRPr="00D23E2E">
        <w:rPr>
          <w:lang w:val="en-GB"/>
        </w:rPr>
        <w:t xml:space="preserve">layer </w:t>
      </w:r>
      <w:r w:rsidR="00D23E2E" w:rsidRPr="00D23E2E">
        <w:t xml:space="preserve">air barrier between the water and the hull </w:t>
      </w:r>
      <w:r w:rsidR="00C918DD" w:rsidRPr="00522EA1">
        <w:rPr>
          <w:lang w:val="en-GB"/>
        </w:rPr>
        <w:t xml:space="preserve"> then reducing the skin friction drag</w:t>
      </w:r>
      <w:r w:rsidR="00BD56C0">
        <w:rPr>
          <w:lang w:val="en-GB"/>
        </w:rPr>
        <w:t xml:space="preserve"> [</w:t>
      </w:r>
      <w:r w:rsidR="00A37D4F">
        <w:rPr>
          <w:lang w:val="en-GB"/>
        </w:rPr>
        <w:t>2</w:t>
      </w:r>
      <w:r w:rsidR="00BD56C0">
        <w:rPr>
          <w:lang w:val="en-GB"/>
        </w:rPr>
        <w:t>-</w:t>
      </w:r>
      <w:r w:rsidR="00A37D4F">
        <w:rPr>
          <w:lang w:val="en-GB"/>
        </w:rPr>
        <w:t>6</w:t>
      </w:r>
      <w:r w:rsidR="0010284A">
        <w:rPr>
          <w:lang w:val="en-GB"/>
        </w:rPr>
        <w:t>]</w:t>
      </w:r>
      <w:r w:rsidR="00C918DD" w:rsidRPr="00522EA1">
        <w:rPr>
          <w:lang w:val="en-GB"/>
        </w:rPr>
        <w:t>. Well-tailored surface structures, typically coated with hydrophobic materials, can create a composite interface with liquid by retaining air between the structures and minimizing the liquid contact to the solid surface</w:t>
      </w:r>
      <w:r w:rsidR="00BD56C0">
        <w:rPr>
          <w:lang w:val="en-GB"/>
        </w:rPr>
        <w:t xml:space="preserve"> [</w:t>
      </w:r>
      <w:r w:rsidR="00A37D4F">
        <w:rPr>
          <w:lang w:val="en-GB"/>
        </w:rPr>
        <w:t>7</w:t>
      </w:r>
      <w:r w:rsidR="00BD56C0">
        <w:rPr>
          <w:lang w:val="en-GB"/>
        </w:rPr>
        <w:t>-1</w:t>
      </w:r>
      <w:r w:rsidR="00B27D6A">
        <w:rPr>
          <w:lang w:val="en-GB"/>
        </w:rPr>
        <w:t>1</w:t>
      </w:r>
      <w:r w:rsidR="00AB0877">
        <w:rPr>
          <w:lang w:val="en-GB"/>
        </w:rPr>
        <w:t>]</w:t>
      </w:r>
      <w:r w:rsidR="00C918DD" w:rsidRPr="00522EA1">
        <w:rPr>
          <w:lang w:val="en-GB"/>
        </w:rPr>
        <w:t>.</w:t>
      </w:r>
      <w:r w:rsidR="009C536C">
        <w:rPr>
          <w:lang w:val="en-GB"/>
        </w:rPr>
        <w:t xml:space="preserve"> </w:t>
      </w:r>
      <w:r w:rsidR="00D23E2E">
        <w:rPr>
          <w:lang w:val="en-GB"/>
        </w:rPr>
        <w:t xml:space="preserve">Another </w:t>
      </w:r>
      <w:r>
        <w:rPr>
          <w:lang w:val="en-GB"/>
        </w:rPr>
        <w:t xml:space="preserve">possible </w:t>
      </w:r>
      <w:r w:rsidR="00D23E2E">
        <w:rPr>
          <w:lang w:val="en-GB"/>
        </w:rPr>
        <w:t xml:space="preserve">technology </w:t>
      </w:r>
      <w:r>
        <w:rPr>
          <w:lang w:val="en-GB"/>
        </w:rPr>
        <w:t>is represented by the use of Lubricant-I</w:t>
      </w:r>
      <w:r w:rsidRPr="00F90A81">
        <w:rPr>
          <w:lang w:val="en-GB"/>
        </w:rPr>
        <w:t xml:space="preserve">mpregnated </w:t>
      </w:r>
      <w:r>
        <w:rPr>
          <w:lang w:val="en-GB"/>
        </w:rPr>
        <w:t>S</w:t>
      </w:r>
      <w:r w:rsidRPr="00F90A81">
        <w:rPr>
          <w:lang w:val="en-GB"/>
        </w:rPr>
        <w:t>urfaces</w:t>
      </w:r>
      <w:r>
        <w:rPr>
          <w:lang w:val="en-GB"/>
        </w:rPr>
        <w:t xml:space="preserve"> </w:t>
      </w:r>
      <w:r w:rsidR="00D23E2E">
        <w:rPr>
          <w:lang w:val="en-GB"/>
        </w:rPr>
        <w:t>(or Liquid Infused Surfaces),</w:t>
      </w:r>
      <w:r>
        <w:rPr>
          <w:lang w:val="en-GB"/>
        </w:rPr>
        <w:t xml:space="preserve"> </w:t>
      </w:r>
      <w:r w:rsidRPr="00F90A81">
        <w:rPr>
          <w:lang w:val="en-GB"/>
        </w:rPr>
        <w:t>LIS</w:t>
      </w:r>
      <w:r>
        <w:rPr>
          <w:lang w:val="en-GB"/>
        </w:rPr>
        <w:t>,</w:t>
      </w:r>
      <w:r w:rsidR="00D23E2E">
        <w:rPr>
          <w:lang w:val="en-GB"/>
        </w:rPr>
        <w:t xml:space="preserve"> which </w:t>
      </w:r>
      <w:r w:rsidR="00D23E2E" w:rsidRPr="00522EA1">
        <w:rPr>
          <w:lang w:val="en-GB"/>
        </w:rPr>
        <w:t xml:space="preserve">are </w:t>
      </w:r>
      <w:r>
        <w:rPr>
          <w:lang w:val="en-GB"/>
        </w:rPr>
        <w:t>realised</w:t>
      </w:r>
      <w:r w:rsidRPr="00522EA1">
        <w:rPr>
          <w:lang w:val="en-GB"/>
        </w:rPr>
        <w:t xml:space="preserve"> </w:t>
      </w:r>
      <w:r>
        <w:rPr>
          <w:lang w:val="en-GB"/>
        </w:rPr>
        <w:t>by</w:t>
      </w:r>
      <w:r w:rsidR="00D23E2E" w:rsidRPr="00522EA1">
        <w:rPr>
          <w:lang w:val="en-GB"/>
        </w:rPr>
        <w:t xml:space="preserve"> a micro/nanostructured surface (metallic or polymeric) in which an appropriate</w:t>
      </w:r>
      <w:r>
        <w:rPr>
          <w:lang w:val="en-GB"/>
        </w:rPr>
        <w:t xml:space="preserve"> lubricating</w:t>
      </w:r>
      <w:r w:rsidR="00D23E2E" w:rsidRPr="00522EA1">
        <w:rPr>
          <w:lang w:val="en-GB"/>
        </w:rPr>
        <w:t xml:space="preserve"> liquid is infused. The liquid penetrates into the surface pores</w:t>
      </w:r>
      <w:r>
        <w:rPr>
          <w:lang w:val="en-GB"/>
        </w:rPr>
        <w:t xml:space="preserve">, </w:t>
      </w:r>
      <w:proofErr w:type="gramStart"/>
      <w:r>
        <w:rPr>
          <w:lang w:val="en-GB"/>
        </w:rPr>
        <w:t>being</w:t>
      </w:r>
      <w:r w:rsidR="00D23E2E" w:rsidRPr="00522EA1">
        <w:rPr>
          <w:lang w:val="en-GB"/>
        </w:rPr>
        <w:t xml:space="preserve">  trapped</w:t>
      </w:r>
      <w:proofErr w:type="gramEnd"/>
      <w:r w:rsidR="00D23E2E" w:rsidRPr="00522EA1">
        <w:rPr>
          <w:lang w:val="en-GB"/>
        </w:rPr>
        <w:t xml:space="preserve"> by the surface morphology. In this way, the interface with the water sea is </w:t>
      </w:r>
      <w:r>
        <w:rPr>
          <w:lang w:val="en-GB"/>
        </w:rPr>
        <w:t>realised by</w:t>
      </w:r>
      <w:r w:rsidR="00D23E2E" w:rsidRPr="00522EA1">
        <w:rPr>
          <w:lang w:val="en-GB"/>
        </w:rPr>
        <w:t xml:space="preserve"> the infused liquid, inducing a relevant drag reduction</w:t>
      </w:r>
      <w:r w:rsidR="00BD56C0">
        <w:rPr>
          <w:lang w:val="en-GB"/>
        </w:rPr>
        <w:t xml:space="preserve"> [1</w:t>
      </w:r>
      <w:r w:rsidR="00B27D6A">
        <w:rPr>
          <w:lang w:val="en-GB"/>
        </w:rPr>
        <w:t>2</w:t>
      </w:r>
      <w:r w:rsidR="00AB0877">
        <w:rPr>
          <w:lang w:val="en-GB"/>
        </w:rPr>
        <w:t>]</w:t>
      </w:r>
      <w:r w:rsidR="00D23E2E" w:rsidRPr="00522EA1">
        <w:rPr>
          <w:lang w:val="en-GB"/>
        </w:rPr>
        <w:t xml:space="preserve"> but also an effective anti-fouling action</w:t>
      </w:r>
      <w:r w:rsidR="00EB3D24">
        <w:rPr>
          <w:lang w:val="en-GB"/>
        </w:rPr>
        <w:t xml:space="preserve"> [</w:t>
      </w:r>
      <w:r w:rsidR="00BD56C0">
        <w:rPr>
          <w:lang w:val="en-GB"/>
        </w:rPr>
        <w:t>1</w:t>
      </w:r>
      <w:r w:rsidR="00B27D6A">
        <w:rPr>
          <w:lang w:val="en-GB"/>
        </w:rPr>
        <w:t>3</w:t>
      </w:r>
      <w:r w:rsidR="00EB3D24">
        <w:rPr>
          <w:lang w:val="en-GB"/>
        </w:rPr>
        <w:t>]</w:t>
      </w:r>
      <w:r w:rsidR="00D23E2E" w:rsidRPr="00522EA1">
        <w:rPr>
          <w:lang w:val="en-GB"/>
        </w:rPr>
        <w:t>.</w:t>
      </w:r>
      <w:r w:rsidR="009C536C">
        <w:rPr>
          <w:lang w:val="en-GB"/>
        </w:rPr>
        <w:t xml:space="preserve"> </w:t>
      </w:r>
      <w:r>
        <w:rPr>
          <w:lang w:val="en-GB"/>
        </w:rPr>
        <w:t>T</w:t>
      </w:r>
      <w:r w:rsidR="00C918DD" w:rsidRPr="00522EA1">
        <w:rPr>
          <w:lang w:val="en-GB"/>
        </w:rPr>
        <w:t>he application of the above mentioned techniques</w:t>
      </w:r>
      <w:r w:rsidR="00D23E2E">
        <w:rPr>
          <w:lang w:val="en-GB"/>
        </w:rPr>
        <w:t xml:space="preserve"> </w:t>
      </w:r>
      <w:r>
        <w:rPr>
          <w:lang w:val="en-GB"/>
        </w:rPr>
        <w:t xml:space="preserve">to </w:t>
      </w:r>
      <w:r w:rsidR="00D23E2E">
        <w:rPr>
          <w:lang w:val="en-GB"/>
        </w:rPr>
        <w:t>ship</w:t>
      </w:r>
      <w:r>
        <w:rPr>
          <w:lang w:val="en-GB"/>
        </w:rPr>
        <w:t>s</w:t>
      </w:r>
      <w:r w:rsidR="00C918DD" w:rsidRPr="00522EA1">
        <w:rPr>
          <w:lang w:val="en-GB"/>
        </w:rPr>
        <w:t xml:space="preserve"> is</w:t>
      </w:r>
      <w:r>
        <w:rPr>
          <w:lang w:val="en-GB"/>
        </w:rPr>
        <w:t>, however, restrained by</w:t>
      </w:r>
      <w:r w:rsidR="00C918DD" w:rsidRPr="00522EA1">
        <w:rPr>
          <w:lang w:val="en-GB"/>
        </w:rPr>
        <w:t xml:space="preserve"> two </w:t>
      </w:r>
      <w:r w:rsidR="00D23E2E">
        <w:rPr>
          <w:lang w:val="en-GB"/>
        </w:rPr>
        <w:t xml:space="preserve">main </w:t>
      </w:r>
      <w:r w:rsidR="00C918DD" w:rsidRPr="00522EA1">
        <w:rPr>
          <w:lang w:val="en-GB"/>
        </w:rPr>
        <w:t>reasons</w:t>
      </w:r>
      <w:r w:rsidR="00D23E2E">
        <w:rPr>
          <w:lang w:val="en-GB"/>
        </w:rPr>
        <w:t xml:space="preserve">: </w:t>
      </w:r>
      <w:r w:rsidR="00C918DD" w:rsidRPr="00522EA1">
        <w:rPr>
          <w:lang w:val="en-GB"/>
        </w:rPr>
        <w:t>the difficulty to apply micro/nanotechnology procedures</w:t>
      </w:r>
      <w:r w:rsidR="00D23E2E">
        <w:rPr>
          <w:lang w:val="en-GB"/>
        </w:rPr>
        <w:t xml:space="preserve"> </w:t>
      </w:r>
      <w:r w:rsidR="00D23E2E" w:rsidRPr="00522EA1">
        <w:rPr>
          <w:lang w:val="en-GB"/>
        </w:rPr>
        <w:t>on large areas</w:t>
      </w:r>
      <w:r>
        <w:rPr>
          <w:lang w:val="en-GB"/>
        </w:rPr>
        <w:t xml:space="preserve"> like those represented by ship hulls</w:t>
      </w:r>
      <w:r>
        <w:rPr>
          <w:rFonts w:ascii="Times" w:eastAsiaTheme="minorEastAsia" w:hAnsi="Times"/>
          <w:lang w:eastAsia="it-IT"/>
        </w:rPr>
        <w:t xml:space="preserve"> and </w:t>
      </w:r>
      <w:r w:rsidR="00D23E2E">
        <w:rPr>
          <w:rFonts w:ascii="Times" w:eastAsiaTheme="minorEastAsia" w:hAnsi="Times"/>
          <w:lang w:eastAsia="it-IT"/>
        </w:rPr>
        <w:t xml:space="preserve">the difficulty </w:t>
      </w:r>
      <w:r>
        <w:rPr>
          <w:rFonts w:ascii="Times" w:eastAsiaTheme="minorEastAsia" w:hAnsi="Times"/>
          <w:lang w:eastAsia="it-IT"/>
        </w:rPr>
        <w:t xml:space="preserve">of </w:t>
      </w:r>
      <w:r w:rsidR="00D23E2E">
        <w:rPr>
          <w:rFonts w:ascii="Times" w:eastAsiaTheme="minorEastAsia" w:hAnsi="Times"/>
          <w:lang w:eastAsia="it-IT"/>
        </w:rPr>
        <w:t>obtain</w:t>
      </w:r>
      <w:r>
        <w:rPr>
          <w:rFonts w:ascii="Times" w:eastAsiaTheme="minorEastAsia" w:hAnsi="Times"/>
          <w:lang w:eastAsia="it-IT"/>
        </w:rPr>
        <w:t>ing</w:t>
      </w:r>
      <w:r w:rsidR="00D23E2E">
        <w:rPr>
          <w:rFonts w:ascii="Times" w:eastAsiaTheme="minorEastAsia" w:hAnsi="Times"/>
          <w:lang w:eastAsia="it-IT"/>
        </w:rPr>
        <w:t xml:space="preserve"> </w:t>
      </w:r>
      <w:r w:rsidR="00AC5B22" w:rsidRPr="00B30438">
        <w:rPr>
          <w:rFonts w:ascii="Times" w:eastAsiaTheme="minorEastAsia" w:hAnsi="Times"/>
          <w:lang w:eastAsia="it-IT"/>
        </w:rPr>
        <w:t xml:space="preserve">good stability and durability in long-term applications, </w:t>
      </w:r>
      <w:r>
        <w:rPr>
          <w:rFonts w:ascii="Times" w:eastAsiaTheme="minorEastAsia" w:hAnsi="Times"/>
          <w:lang w:eastAsia="it-IT"/>
        </w:rPr>
        <w:t>because of the</w:t>
      </w:r>
      <w:r w:rsidRPr="00B30438">
        <w:rPr>
          <w:rFonts w:ascii="Times" w:eastAsiaTheme="minorEastAsia" w:hAnsi="Times"/>
          <w:lang w:eastAsia="it-IT"/>
        </w:rPr>
        <w:t xml:space="preserve"> harsh </w:t>
      </w:r>
      <w:r w:rsidR="00AC5B22" w:rsidRPr="00B30438">
        <w:rPr>
          <w:rFonts w:ascii="Times" w:eastAsiaTheme="minorEastAsia" w:hAnsi="Times"/>
          <w:lang w:eastAsia="it-IT"/>
        </w:rPr>
        <w:t xml:space="preserve">conditions </w:t>
      </w:r>
      <w:r>
        <w:rPr>
          <w:rFonts w:ascii="Times" w:eastAsiaTheme="minorEastAsia" w:hAnsi="Times"/>
          <w:lang w:eastAsia="it-IT"/>
        </w:rPr>
        <w:t>of</w:t>
      </w:r>
      <w:r w:rsidR="00AC5B22" w:rsidRPr="00B30438">
        <w:rPr>
          <w:rFonts w:ascii="Times" w:eastAsiaTheme="minorEastAsia" w:hAnsi="Times"/>
          <w:lang w:eastAsia="it-IT"/>
        </w:rPr>
        <w:t xml:space="preserve"> the marine environment. </w:t>
      </w:r>
      <w:r w:rsidR="006A16AE">
        <w:rPr>
          <w:rFonts w:ascii="Times" w:eastAsiaTheme="minorEastAsia" w:hAnsi="Times"/>
          <w:lang w:eastAsia="it-IT"/>
        </w:rPr>
        <w:t>Large</w:t>
      </w:r>
      <w:r w:rsidR="00AC5B22" w:rsidRPr="00B30438">
        <w:rPr>
          <w:rFonts w:ascii="Times" w:eastAsiaTheme="minorEastAsia" w:hAnsi="Times"/>
          <w:lang w:eastAsia="it-IT"/>
        </w:rPr>
        <w:t xml:space="preserve"> challenges lie ahead for the development of these materials into viable commercial products.</w:t>
      </w:r>
    </w:p>
    <w:p w14:paraId="7299B7ED" w14:textId="77777777" w:rsidR="00B05D6E" w:rsidRPr="00522EA1" w:rsidRDefault="00B05D6E">
      <w:pPr>
        <w:pStyle w:val="HeadingUnn1"/>
        <w:rPr>
          <w:lang w:val="en-GB"/>
        </w:rPr>
      </w:pPr>
      <w:r w:rsidRPr="00522EA1">
        <w:rPr>
          <w:lang w:val="en-GB"/>
        </w:rPr>
        <w:t>References</w:t>
      </w:r>
    </w:p>
    <w:p w14:paraId="2BF8838F" w14:textId="17315EAB" w:rsidR="0023642A" w:rsidRPr="0023642A" w:rsidRDefault="0023642A" w:rsidP="0023642A">
      <w:pPr>
        <w:pStyle w:val="References"/>
        <w:ind w:left="357" w:hanging="357"/>
        <w:rPr>
          <w:szCs w:val="16"/>
          <w:lang w:val="it-IT" w:eastAsia="it-IT"/>
        </w:rPr>
      </w:pPr>
      <w:r w:rsidRPr="0023642A">
        <w:rPr>
          <w:szCs w:val="16"/>
          <w:lang w:val="it-IT" w:eastAsia="it-IT"/>
        </w:rPr>
        <w:t xml:space="preserve">D.M. </w:t>
      </w:r>
      <w:proofErr w:type="spellStart"/>
      <w:r w:rsidRPr="0023642A">
        <w:rPr>
          <w:szCs w:val="16"/>
          <w:lang w:val="it-IT" w:eastAsia="it-IT"/>
        </w:rPr>
        <w:t>Yebra</w:t>
      </w:r>
      <w:proofErr w:type="spellEnd"/>
      <w:r w:rsidRPr="0023642A">
        <w:rPr>
          <w:szCs w:val="16"/>
          <w:lang w:val="it-IT" w:eastAsia="it-IT"/>
        </w:rPr>
        <w:t xml:space="preserve">, S. </w:t>
      </w:r>
      <w:proofErr w:type="spellStart"/>
      <w:r w:rsidRPr="0023642A">
        <w:rPr>
          <w:szCs w:val="16"/>
          <w:lang w:val="it-IT" w:eastAsia="it-IT"/>
        </w:rPr>
        <w:t>Kiil</w:t>
      </w:r>
      <w:proofErr w:type="spellEnd"/>
      <w:r w:rsidRPr="0023642A">
        <w:rPr>
          <w:szCs w:val="16"/>
          <w:lang w:val="it-IT" w:eastAsia="it-IT"/>
        </w:rPr>
        <w:t>, K. Dam-</w:t>
      </w:r>
      <w:proofErr w:type="spellStart"/>
      <w:r w:rsidRPr="0023642A">
        <w:rPr>
          <w:szCs w:val="16"/>
          <w:lang w:val="it-IT" w:eastAsia="it-IT"/>
        </w:rPr>
        <w:t>Johansen</w:t>
      </w:r>
      <w:proofErr w:type="spellEnd"/>
      <w:r w:rsidRPr="0023642A">
        <w:rPr>
          <w:szCs w:val="16"/>
          <w:lang w:val="it-IT" w:eastAsia="it-IT"/>
        </w:rPr>
        <w:t xml:space="preserve">, </w:t>
      </w:r>
      <w:proofErr w:type="spellStart"/>
      <w:r w:rsidRPr="0023642A">
        <w:rPr>
          <w:szCs w:val="16"/>
          <w:lang w:val="it-IT" w:eastAsia="it-IT"/>
        </w:rPr>
        <w:t>Antifouling</w:t>
      </w:r>
      <w:proofErr w:type="spellEnd"/>
      <w:r w:rsidRPr="0023642A">
        <w:rPr>
          <w:szCs w:val="16"/>
          <w:lang w:val="it-IT" w:eastAsia="it-IT"/>
        </w:rPr>
        <w:t xml:space="preserve"> </w:t>
      </w:r>
      <w:proofErr w:type="spellStart"/>
      <w:r w:rsidRPr="0023642A">
        <w:rPr>
          <w:szCs w:val="16"/>
          <w:lang w:val="it-IT" w:eastAsia="it-IT"/>
        </w:rPr>
        <w:t>technology</w:t>
      </w:r>
      <w:proofErr w:type="spellEnd"/>
      <w:r w:rsidRPr="0023642A">
        <w:rPr>
          <w:szCs w:val="16"/>
          <w:lang w:val="it-IT" w:eastAsia="it-IT"/>
        </w:rPr>
        <w:t>—</w:t>
      </w:r>
      <w:proofErr w:type="spellStart"/>
      <w:r w:rsidRPr="0023642A">
        <w:rPr>
          <w:szCs w:val="16"/>
          <w:lang w:val="it-IT" w:eastAsia="it-IT"/>
        </w:rPr>
        <w:t>past</w:t>
      </w:r>
      <w:proofErr w:type="spellEnd"/>
      <w:r w:rsidRPr="0023642A">
        <w:rPr>
          <w:szCs w:val="16"/>
          <w:lang w:val="it-IT" w:eastAsia="it-IT"/>
        </w:rPr>
        <w:t xml:space="preserve">, </w:t>
      </w:r>
      <w:proofErr w:type="spellStart"/>
      <w:r w:rsidRPr="0023642A">
        <w:rPr>
          <w:szCs w:val="16"/>
          <w:lang w:val="it-IT" w:eastAsia="it-IT"/>
        </w:rPr>
        <w:t>present</w:t>
      </w:r>
      <w:proofErr w:type="spellEnd"/>
      <w:r w:rsidRPr="0023642A">
        <w:rPr>
          <w:szCs w:val="16"/>
          <w:lang w:val="it-IT" w:eastAsia="it-IT"/>
        </w:rPr>
        <w:t xml:space="preserve"> and future </w:t>
      </w:r>
      <w:proofErr w:type="spellStart"/>
      <w:r w:rsidRPr="0023642A">
        <w:rPr>
          <w:szCs w:val="16"/>
          <w:lang w:val="it-IT" w:eastAsia="it-IT"/>
        </w:rPr>
        <w:t>steps</w:t>
      </w:r>
      <w:proofErr w:type="spellEnd"/>
      <w:r w:rsidRPr="0023642A">
        <w:rPr>
          <w:szCs w:val="16"/>
          <w:lang w:val="it-IT" w:eastAsia="it-IT"/>
        </w:rPr>
        <w:t xml:space="preserve"> </w:t>
      </w:r>
      <w:proofErr w:type="spellStart"/>
      <w:r w:rsidRPr="0023642A">
        <w:rPr>
          <w:szCs w:val="16"/>
          <w:lang w:val="it-IT" w:eastAsia="it-IT"/>
        </w:rPr>
        <w:t>towards</w:t>
      </w:r>
      <w:proofErr w:type="spellEnd"/>
      <w:r w:rsidRPr="0023642A">
        <w:rPr>
          <w:szCs w:val="16"/>
          <w:lang w:val="it-IT" w:eastAsia="it-IT"/>
        </w:rPr>
        <w:t xml:space="preserve"> </w:t>
      </w:r>
      <w:proofErr w:type="spellStart"/>
      <w:r w:rsidRPr="0023642A">
        <w:rPr>
          <w:szCs w:val="16"/>
          <w:lang w:val="it-IT" w:eastAsia="it-IT"/>
        </w:rPr>
        <w:t>efficient</w:t>
      </w:r>
      <w:proofErr w:type="spellEnd"/>
      <w:r w:rsidRPr="0023642A">
        <w:rPr>
          <w:szCs w:val="16"/>
          <w:lang w:val="it-IT" w:eastAsia="it-IT"/>
        </w:rPr>
        <w:t xml:space="preserve"> and </w:t>
      </w:r>
      <w:proofErr w:type="spellStart"/>
      <w:r w:rsidRPr="0023642A">
        <w:rPr>
          <w:szCs w:val="16"/>
          <w:lang w:val="it-IT" w:eastAsia="it-IT"/>
        </w:rPr>
        <w:t>environmentally</w:t>
      </w:r>
      <w:proofErr w:type="spellEnd"/>
      <w:r w:rsidRPr="0023642A">
        <w:rPr>
          <w:szCs w:val="16"/>
          <w:lang w:val="it-IT" w:eastAsia="it-IT"/>
        </w:rPr>
        <w:t xml:space="preserve"> </w:t>
      </w:r>
      <w:proofErr w:type="spellStart"/>
      <w:r w:rsidRPr="0023642A">
        <w:rPr>
          <w:szCs w:val="16"/>
          <w:lang w:val="it-IT" w:eastAsia="it-IT"/>
        </w:rPr>
        <w:t>friendly</w:t>
      </w:r>
      <w:proofErr w:type="spellEnd"/>
      <w:r w:rsidRPr="0023642A">
        <w:rPr>
          <w:szCs w:val="16"/>
          <w:lang w:val="it-IT" w:eastAsia="it-IT"/>
        </w:rPr>
        <w:t xml:space="preserve"> </w:t>
      </w:r>
      <w:proofErr w:type="spellStart"/>
      <w:r w:rsidRPr="0023642A">
        <w:rPr>
          <w:szCs w:val="16"/>
          <w:lang w:val="it-IT" w:eastAsia="it-IT"/>
        </w:rPr>
        <w:t>antifouling</w:t>
      </w:r>
      <w:proofErr w:type="spellEnd"/>
      <w:r w:rsidRPr="0023642A">
        <w:rPr>
          <w:szCs w:val="16"/>
          <w:lang w:val="it-IT" w:eastAsia="it-IT"/>
        </w:rPr>
        <w:t xml:space="preserve"> </w:t>
      </w:r>
      <w:proofErr w:type="spellStart"/>
      <w:r w:rsidRPr="0023642A">
        <w:rPr>
          <w:szCs w:val="16"/>
          <w:lang w:val="it-IT" w:eastAsia="it-IT"/>
        </w:rPr>
        <w:t>coatings</w:t>
      </w:r>
      <w:proofErr w:type="spellEnd"/>
      <w:r w:rsidRPr="0023642A">
        <w:rPr>
          <w:szCs w:val="16"/>
          <w:lang w:val="it-IT" w:eastAsia="it-IT"/>
        </w:rPr>
        <w:t xml:space="preserve">, </w:t>
      </w:r>
      <w:proofErr w:type="spellStart"/>
      <w:r w:rsidR="00796155" w:rsidRPr="00796155">
        <w:rPr>
          <w:rFonts w:ascii="Times" w:eastAsia="Times New Roman" w:hAnsi="Times"/>
          <w:i/>
          <w:szCs w:val="16"/>
          <w:lang w:val="en-GB" w:eastAsia="it-IT"/>
        </w:rPr>
        <w:t>Prog</w:t>
      </w:r>
      <w:proofErr w:type="spellEnd"/>
      <w:r w:rsidR="00796155" w:rsidRPr="00796155">
        <w:rPr>
          <w:rFonts w:ascii="Times" w:eastAsia="Times New Roman" w:hAnsi="Times"/>
          <w:i/>
          <w:szCs w:val="16"/>
          <w:lang w:val="en-GB" w:eastAsia="it-IT"/>
        </w:rPr>
        <w:t>. Org. Coat</w:t>
      </w:r>
      <w:r w:rsidR="00796155">
        <w:rPr>
          <w:rFonts w:ascii="Times" w:eastAsia="Times New Roman" w:hAnsi="Times"/>
          <w:i/>
          <w:szCs w:val="16"/>
          <w:lang w:val="en-GB" w:eastAsia="it-IT"/>
        </w:rPr>
        <w:t>.</w:t>
      </w:r>
      <w:r w:rsidR="00796155" w:rsidRPr="0023642A">
        <w:rPr>
          <w:b/>
          <w:szCs w:val="16"/>
          <w:lang w:val="it-IT" w:eastAsia="it-IT"/>
        </w:rPr>
        <w:t xml:space="preserve"> </w:t>
      </w:r>
      <w:r w:rsidRPr="0023642A">
        <w:rPr>
          <w:b/>
          <w:szCs w:val="16"/>
          <w:lang w:val="it-IT" w:eastAsia="it-IT"/>
        </w:rPr>
        <w:t>50</w:t>
      </w:r>
      <w:r w:rsidRPr="0023642A">
        <w:rPr>
          <w:szCs w:val="16"/>
          <w:lang w:val="it-IT" w:eastAsia="it-IT"/>
        </w:rPr>
        <w:t xml:space="preserve"> (2004) 75–104</w:t>
      </w:r>
      <w:r w:rsidR="007B6C6C">
        <w:rPr>
          <w:szCs w:val="16"/>
          <w:lang w:val="it-IT" w:eastAsia="it-IT"/>
        </w:rPr>
        <w:t>.</w:t>
      </w:r>
    </w:p>
    <w:p w14:paraId="0E3206CC" w14:textId="2090CE83" w:rsidR="00B05D6E" w:rsidRPr="00522EA1" w:rsidRDefault="0010284A">
      <w:pPr>
        <w:pStyle w:val="References"/>
        <w:ind w:left="357" w:hanging="357"/>
        <w:rPr>
          <w:snapToGrid w:val="0"/>
          <w:lang w:val="en-GB"/>
        </w:rPr>
      </w:pPr>
      <w:r>
        <w:rPr>
          <w:snapToGrid w:val="0"/>
          <w:lang w:val="en-GB"/>
        </w:rPr>
        <w:t xml:space="preserve">C. –H Choi, U. </w:t>
      </w:r>
      <w:proofErr w:type="spellStart"/>
      <w:r>
        <w:rPr>
          <w:snapToGrid w:val="0"/>
          <w:lang w:val="en-GB"/>
        </w:rPr>
        <w:t>Ulmanella</w:t>
      </w:r>
      <w:proofErr w:type="spellEnd"/>
      <w:r>
        <w:rPr>
          <w:snapToGrid w:val="0"/>
          <w:lang w:val="en-GB"/>
        </w:rPr>
        <w:t xml:space="preserve">, J. Kim, C.-M. </w:t>
      </w:r>
      <w:proofErr w:type="spellStart"/>
      <w:r>
        <w:rPr>
          <w:snapToGrid w:val="0"/>
          <w:lang w:val="en-GB"/>
        </w:rPr>
        <w:t>Ho</w:t>
      </w:r>
      <w:proofErr w:type="spellEnd"/>
      <w:r>
        <w:rPr>
          <w:snapToGrid w:val="0"/>
          <w:lang w:val="en-GB"/>
        </w:rPr>
        <w:t xml:space="preserve"> and C.-J. Kim, Effective slip and </w:t>
      </w:r>
      <w:r w:rsidR="00475441">
        <w:rPr>
          <w:snapToGrid w:val="0"/>
          <w:lang w:val="en-GB"/>
        </w:rPr>
        <w:t xml:space="preserve">friction reduction in </w:t>
      </w:r>
      <w:proofErr w:type="spellStart"/>
      <w:r w:rsidR="00475441">
        <w:rPr>
          <w:snapToGrid w:val="0"/>
          <w:lang w:val="en-GB"/>
        </w:rPr>
        <w:t>nanograted</w:t>
      </w:r>
      <w:proofErr w:type="spellEnd"/>
      <w:r w:rsidR="00475441">
        <w:rPr>
          <w:snapToGrid w:val="0"/>
          <w:lang w:val="en-GB"/>
        </w:rPr>
        <w:t xml:space="preserve"> </w:t>
      </w:r>
      <w:proofErr w:type="spellStart"/>
      <w:r w:rsidR="00475441">
        <w:rPr>
          <w:snapToGrid w:val="0"/>
          <w:lang w:val="en-GB"/>
        </w:rPr>
        <w:t>superhydrophobic</w:t>
      </w:r>
      <w:proofErr w:type="spellEnd"/>
      <w:r w:rsidR="00475441">
        <w:rPr>
          <w:snapToGrid w:val="0"/>
          <w:lang w:val="en-GB"/>
        </w:rPr>
        <w:t xml:space="preserve"> </w:t>
      </w:r>
      <w:proofErr w:type="spellStart"/>
      <w:r w:rsidR="00475441">
        <w:rPr>
          <w:snapToGrid w:val="0"/>
          <w:lang w:val="en-GB"/>
        </w:rPr>
        <w:t>microchannels</w:t>
      </w:r>
      <w:proofErr w:type="spellEnd"/>
      <w:r w:rsidR="00475441">
        <w:rPr>
          <w:snapToGrid w:val="0"/>
          <w:lang w:val="en-GB"/>
        </w:rPr>
        <w:t xml:space="preserve">, </w:t>
      </w:r>
      <w:r w:rsidR="00475441" w:rsidRPr="0010284A">
        <w:rPr>
          <w:i/>
          <w:szCs w:val="16"/>
        </w:rPr>
        <w:t>Phys. Fluids</w:t>
      </w:r>
      <w:r w:rsidR="00475441" w:rsidRPr="0010284A">
        <w:rPr>
          <w:szCs w:val="16"/>
        </w:rPr>
        <w:t xml:space="preserve"> </w:t>
      </w:r>
      <w:r w:rsidR="00475441" w:rsidRPr="0010284A">
        <w:rPr>
          <w:b/>
          <w:szCs w:val="16"/>
        </w:rPr>
        <w:t>18</w:t>
      </w:r>
      <w:r w:rsidR="00475441">
        <w:rPr>
          <w:szCs w:val="16"/>
        </w:rPr>
        <w:t xml:space="preserve"> (2006) 0871</w:t>
      </w:r>
      <w:r w:rsidR="00475441" w:rsidRPr="0010284A">
        <w:rPr>
          <w:szCs w:val="16"/>
        </w:rPr>
        <w:t>0</w:t>
      </w:r>
      <w:r w:rsidR="00475441">
        <w:rPr>
          <w:szCs w:val="16"/>
        </w:rPr>
        <w:t>5</w:t>
      </w:r>
      <w:r w:rsidR="00B05D6E" w:rsidRPr="00522EA1">
        <w:rPr>
          <w:snapToGrid w:val="0"/>
          <w:lang w:val="en-GB"/>
        </w:rPr>
        <w:t>.</w:t>
      </w:r>
    </w:p>
    <w:p w14:paraId="383C0FC9" w14:textId="2A1D3FB6" w:rsidR="0010284A" w:rsidRPr="0010284A" w:rsidRDefault="0010284A">
      <w:pPr>
        <w:pStyle w:val="References"/>
        <w:ind w:left="357" w:hanging="357"/>
        <w:rPr>
          <w:szCs w:val="16"/>
          <w:lang w:val="en-GB"/>
        </w:rPr>
      </w:pPr>
      <w:r w:rsidRPr="0010284A">
        <w:rPr>
          <w:szCs w:val="16"/>
        </w:rPr>
        <w:t xml:space="preserve">J. Davies, D. </w:t>
      </w:r>
      <w:proofErr w:type="spellStart"/>
      <w:r w:rsidRPr="0010284A">
        <w:rPr>
          <w:szCs w:val="16"/>
        </w:rPr>
        <w:t>Maynes</w:t>
      </w:r>
      <w:proofErr w:type="spellEnd"/>
      <w:r w:rsidRPr="0010284A">
        <w:rPr>
          <w:szCs w:val="16"/>
        </w:rPr>
        <w:t xml:space="preserve">, B. W. Webb, and B. Woolford, Laminar flow in a </w:t>
      </w:r>
      <w:proofErr w:type="spellStart"/>
      <w:r w:rsidRPr="0010284A">
        <w:rPr>
          <w:szCs w:val="16"/>
        </w:rPr>
        <w:t>microchannel</w:t>
      </w:r>
      <w:proofErr w:type="spellEnd"/>
      <w:r w:rsidRPr="0010284A">
        <w:rPr>
          <w:szCs w:val="16"/>
        </w:rPr>
        <w:t xml:space="preserve"> with </w:t>
      </w:r>
      <w:proofErr w:type="spellStart"/>
      <w:r w:rsidRPr="0010284A">
        <w:rPr>
          <w:szCs w:val="16"/>
        </w:rPr>
        <w:t>superhydrophobic</w:t>
      </w:r>
      <w:proofErr w:type="spellEnd"/>
      <w:r w:rsidRPr="0010284A">
        <w:rPr>
          <w:szCs w:val="16"/>
        </w:rPr>
        <w:t xml:space="preserve"> walls exhibiting transverse ribs, </w:t>
      </w:r>
      <w:r w:rsidRPr="0010284A">
        <w:rPr>
          <w:i/>
          <w:szCs w:val="16"/>
        </w:rPr>
        <w:t>Phys. Fluids</w:t>
      </w:r>
      <w:r w:rsidRPr="0010284A">
        <w:rPr>
          <w:szCs w:val="16"/>
        </w:rPr>
        <w:t xml:space="preserve"> </w:t>
      </w:r>
      <w:r w:rsidRPr="0010284A">
        <w:rPr>
          <w:b/>
          <w:szCs w:val="16"/>
        </w:rPr>
        <w:t>18</w:t>
      </w:r>
      <w:r w:rsidRPr="0010284A">
        <w:rPr>
          <w:szCs w:val="16"/>
        </w:rPr>
        <w:t xml:space="preserve"> (2006) 087110</w:t>
      </w:r>
      <w:r w:rsidR="007B6C6C">
        <w:rPr>
          <w:szCs w:val="16"/>
        </w:rPr>
        <w:t>.</w:t>
      </w:r>
    </w:p>
    <w:p w14:paraId="5F5FD087" w14:textId="2391C41D" w:rsidR="00475441" w:rsidRPr="00475441" w:rsidRDefault="00475441">
      <w:pPr>
        <w:pStyle w:val="References"/>
        <w:ind w:left="357" w:hanging="357"/>
        <w:rPr>
          <w:szCs w:val="16"/>
          <w:lang w:val="en-GB"/>
        </w:rPr>
      </w:pPr>
      <w:r w:rsidRPr="00475441">
        <w:rPr>
          <w:szCs w:val="16"/>
        </w:rPr>
        <w:t xml:space="preserve">M. </w:t>
      </w:r>
      <w:proofErr w:type="spellStart"/>
      <w:r w:rsidRPr="00475441">
        <w:rPr>
          <w:szCs w:val="16"/>
        </w:rPr>
        <w:t>Sbragaglia</w:t>
      </w:r>
      <w:proofErr w:type="spellEnd"/>
      <w:r w:rsidRPr="00475441">
        <w:rPr>
          <w:szCs w:val="16"/>
        </w:rPr>
        <w:t xml:space="preserve"> and A. </w:t>
      </w:r>
      <w:proofErr w:type="spellStart"/>
      <w:r w:rsidRPr="00475441">
        <w:rPr>
          <w:szCs w:val="16"/>
        </w:rPr>
        <w:t>Prosperetti</w:t>
      </w:r>
      <w:proofErr w:type="spellEnd"/>
      <w:r w:rsidRPr="00475441">
        <w:rPr>
          <w:szCs w:val="16"/>
        </w:rPr>
        <w:t xml:space="preserve">, A note on the effective slip properties for </w:t>
      </w:r>
      <w:proofErr w:type="spellStart"/>
      <w:r w:rsidRPr="00475441">
        <w:rPr>
          <w:szCs w:val="16"/>
        </w:rPr>
        <w:t>microchannel</w:t>
      </w:r>
      <w:proofErr w:type="spellEnd"/>
      <w:r w:rsidRPr="00475441">
        <w:rPr>
          <w:szCs w:val="16"/>
        </w:rPr>
        <w:t xml:space="preserve"> flows with </w:t>
      </w:r>
      <w:proofErr w:type="spellStart"/>
      <w:r w:rsidRPr="00475441">
        <w:rPr>
          <w:szCs w:val="16"/>
        </w:rPr>
        <w:t>ultrahydrophobic</w:t>
      </w:r>
      <w:proofErr w:type="spellEnd"/>
      <w:r w:rsidRPr="00475441">
        <w:rPr>
          <w:szCs w:val="16"/>
        </w:rPr>
        <w:t xml:space="preserve"> surfaces, </w:t>
      </w:r>
      <w:r w:rsidRPr="00475441">
        <w:rPr>
          <w:i/>
          <w:szCs w:val="16"/>
        </w:rPr>
        <w:t>Phys. Fluids</w:t>
      </w:r>
      <w:r w:rsidRPr="00475441">
        <w:rPr>
          <w:szCs w:val="16"/>
        </w:rPr>
        <w:t xml:space="preserve"> </w:t>
      </w:r>
      <w:r w:rsidRPr="00475441">
        <w:rPr>
          <w:b/>
          <w:szCs w:val="16"/>
        </w:rPr>
        <w:t>19</w:t>
      </w:r>
      <w:r w:rsidR="007B6C6C">
        <w:rPr>
          <w:szCs w:val="16"/>
        </w:rPr>
        <w:t xml:space="preserve"> (2007) 043603.</w:t>
      </w:r>
    </w:p>
    <w:p w14:paraId="2BE4F470" w14:textId="71736CC5" w:rsidR="00AB0877" w:rsidRPr="00AB0877" w:rsidRDefault="00AB0877">
      <w:pPr>
        <w:pStyle w:val="References"/>
        <w:ind w:left="357" w:hanging="357"/>
        <w:rPr>
          <w:szCs w:val="16"/>
          <w:lang w:val="en-GB"/>
        </w:rPr>
      </w:pPr>
      <w:r w:rsidRPr="00AB0877">
        <w:rPr>
          <w:szCs w:val="16"/>
        </w:rPr>
        <w:t>C. L</w:t>
      </w:r>
      <w:r>
        <w:rPr>
          <w:szCs w:val="16"/>
        </w:rPr>
        <w:t xml:space="preserve">ee, C.-H. Choi, and C.-J. Kim, </w:t>
      </w:r>
      <w:r w:rsidRPr="00AB0877">
        <w:rPr>
          <w:szCs w:val="16"/>
        </w:rPr>
        <w:t>Structured su</w:t>
      </w:r>
      <w:r>
        <w:rPr>
          <w:szCs w:val="16"/>
        </w:rPr>
        <w:t>rfaces for a giant liquid slip,</w:t>
      </w:r>
      <w:r w:rsidRPr="00AB0877">
        <w:rPr>
          <w:szCs w:val="16"/>
        </w:rPr>
        <w:t xml:space="preserve"> </w:t>
      </w:r>
      <w:r w:rsidRPr="00AB0877">
        <w:rPr>
          <w:i/>
          <w:szCs w:val="16"/>
        </w:rPr>
        <w:t>Phys. Rev</w:t>
      </w:r>
      <w:r w:rsidRPr="00AB0877">
        <w:rPr>
          <w:szCs w:val="16"/>
        </w:rPr>
        <w:t xml:space="preserve">. </w:t>
      </w:r>
      <w:r w:rsidRPr="00AB0877">
        <w:rPr>
          <w:i/>
          <w:szCs w:val="16"/>
        </w:rPr>
        <w:t>Lett</w:t>
      </w:r>
      <w:r w:rsidRPr="00AB0877">
        <w:rPr>
          <w:szCs w:val="16"/>
        </w:rPr>
        <w:t xml:space="preserve">. </w:t>
      </w:r>
      <w:r w:rsidRPr="00AB0877">
        <w:rPr>
          <w:b/>
          <w:szCs w:val="16"/>
        </w:rPr>
        <w:t>101</w:t>
      </w:r>
      <w:r>
        <w:rPr>
          <w:szCs w:val="16"/>
        </w:rPr>
        <w:t xml:space="preserve"> </w:t>
      </w:r>
      <w:r w:rsidRPr="00AB0877">
        <w:rPr>
          <w:szCs w:val="16"/>
        </w:rPr>
        <w:t>(2008)</w:t>
      </w:r>
      <w:r>
        <w:rPr>
          <w:szCs w:val="16"/>
        </w:rPr>
        <w:t xml:space="preserve"> </w:t>
      </w:r>
      <w:r w:rsidR="007B6C6C">
        <w:rPr>
          <w:szCs w:val="16"/>
        </w:rPr>
        <w:t>064501.</w:t>
      </w:r>
    </w:p>
    <w:p w14:paraId="4734C52B" w14:textId="07B7C91D" w:rsidR="00AB0877" w:rsidRPr="00AB0877" w:rsidRDefault="00AB0877">
      <w:pPr>
        <w:pStyle w:val="References"/>
        <w:ind w:left="357" w:hanging="357"/>
        <w:rPr>
          <w:szCs w:val="16"/>
          <w:lang w:val="en-GB"/>
        </w:rPr>
      </w:pPr>
      <w:r>
        <w:rPr>
          <w:szCs w:val="16"/>
        </w:rPr>
        <w:t xml:space="preserve">J. P. Rothstein, </w:t>
      </w:r>
      <w:r w:rsidRPr="00AB0877">
        <w:rPr>
          <w:szCs w:val="16"/>
        </w:rPr>
        <w:t>Sli</w:t>
      </w:r>
      <w:r>
        <w:rPr>
          <w:szCs w:val="16"/>
        </w:rPr>
        <w:t xml:space="preserve">p on </w:t>
      </w:r>
      <w:proofErr w:type="spellStart"/>
      <w:r>
        <w:rPr>
          <w:szCs w:val="16"/>
        </w:rPr>
        <w:t>superhydrophobic</w:t>
      </w:r>
      <w:proofErr w:type="spellEnd"/>
      <w:r>
        <w:rPr>
          <w:szCs w:val="16"/>
        </w:rPr>
        <w:t xml:space="preserve"> surfaces,</w:t>
      </w:r>
      <w:r w:rsidRPr="00AB0877">
        <w:rPr>
          <w:szCs w:val="16"/>
        </w:rPr>
        <w:t xml:space="preserve"> </w:t>
      </w:r>
      <w:proofErr w:type="spellStart"/>
      <w:r w:rsidRPr="00AB0877">
        <w:rPr>
          <w:i/>
          <w:szCs w:val="16"/>
        </w:rPr>
        <w:t>Annu</w:t>
      </w:r>
      <w:proofErr w:type="spellEnd"/>
      <w:r w:rsidRPr="00AB0877">
        <w:rPr>
          <w:i/>
          <w:szCs w:val="16"/>
        </w:rPr>
        <w:t>. Rev. Fluid Mech</w:t>
      </w:r>
      <w:r w:rsidRPr="00AB0877">
        <w:rPr>
          <w:szCs w:val="16"/>
        </w:rPr>
        <w:t xml:space="preserve">. </w:t>
      </w:r>
      <w:r w:rsidRPr="00AB0877">
        <w:rPr>
          <w:b/>
          <w:szCs w:val="16"/>
        </w:rPr>
        <w:t>42</w:t>
      </w:r>
      <w:r w:rsidRPr="00AB0877">
        <w:rPr>
          <w:szCs w:val="16"/>
        </w:rPr>
        <w:t xml:space="preserve"> (2010) 89–109</w:t>
      </w:r>
    </w:p>
    <w:p w14:paraId="5DD9E660" w14:textId="28A39AE0" w:rsidR="00AB0877" w:rsidRPr="00AB0877" w:rsidRDefault="00AB0877">
      <w:pPr>
        <w:pStyle w:val="References"/>
        <w:ind w:left="357" w:hanging="357"/>
        <w:rPr>
          <w:szCs w:val="16"/>
          <w:lang w:val="en-GB"/>
        </w:rPr>
      </w:pPr>
      <w:r w:rsidRPr="00AB0877">
        <w:rPr>
          <w:szCs w:val="16"/>
        </w:rPr>
        <w:t xml:space="preserve">L. </w:t>
      </w:r>
      <w:proofErr w:type="gramStart"/>
      <w:r w:rsidRPr="00AB0877">
        <w:rPr>
          <w:szCs w:val="16"/>
        </w:rPr>
        <w:t>Gao</w:t>
      </w:r>
      <w:proofErr w:type="gramEnd"/>
      <w:r w:rsidRPr="00AB0877">
        <w:rPr>
          <w:szCs w:val="16"/>
        </w:rPr>
        <w:t xml:space="preserve"> and T. J. McCarthy, “A perfectly hydrophobic surface,” </w:t>
      </w:r>
      <w:r w:rsidRPr="00AB0877">
        <w:rPr>
          <w:i/>
          <w:szCs w:val="16"/>
        </w:rPr>
        <w:t>J. Am. Chem. Soc</w:t>
      </w:r>
      <w:r>
        <w:rPr>
          <w:szCs w:val="16"/>
        </w:rPr>
        <w:t xml:space="preserve">. </w:t>
      </w:r>
      <w:r w:rsidRPr="00AB0877">
        <w:rPr>
          <w:b/>
          <w:szCs w:val="16"/>
        </w:rPr>
        <w:t>128</w:t>
      </w:r>
      <w:r w:rsidRPr="00AB0877">
        <w:rPr>
          <w:szCs w:val="16"/>
        </w:rPr>
        <w:t xml:space="preserve"> (2006)</w:t>
      </w:r>
      <w:r>
        <w:rPr>
          <w:szCs w:val="16"/>
        </w:rPr>
        <w:t xml:space="preserve"> </w:t>
      </w:r>
      <w:r w:rsidR="007B6C6C">
        <w:rPr>
          <w:szCs w:val="16"/>
        </w:rPr>
        <w:t>9052–9053.</w:t>
      </w:r>
    </w:p>
    <w:p w14:paraId="56BD0F8C" w14:textId="50549375" w:rsidR="00AB0877" w:rsidRPr="00AB0877" w:rsidRDefault="00AB0877">
      <w:pPr>
        <w:pStyle w:val="References"/>
        <w:ind w:left="357" w:hanging="357"/>
        <w:rPr>
          <w:szCs w:val="16"/>
          <w:lang w:val="en-GB"/>
        </w:rPr>
      </w:pPr>
      <w:r>
        <w:rPr>
          <w:szCs w:val="16"/>
        </w:rPr>
        <w:t xml:space="preserve">X. Feng and L. Jiang, </w:t>
      </w:r>
      <w:r w:rsidRPr="00AB0877">
        <w:rPr>
          <w:szCs w:val="16"/>
        </w:rPr>
        <w:t xml:space="preserve">Design and creation of </w:t>
      </w:r>
      <w:proofErr w:type="spellStart"/>
      <w:r w:rsidRPr="00AB0877">
        <w:rPr>
          <w:szCs w:val="16"/>
        </w:rPr>
        <w:t>supe</w:t>
      </w:r>
      <w:r>
        <w:rPr>
          <w:szCs w:val="16"/>
        </w:rPr>
        <w:t>rwetting</w:t>
      </w:r>
      <w:proofErr w:type="spellEnd"/>
      <w:r>
        <w:rPr>
          <w:szCs w:val="16"/>
        </w:rPr>
        <w:t>/</w:t>
      </w:r>
      <w:proofErr w:type="spellStart"/>
      <w:r>
        <w:rPr>
          <w:szCs w:val="16"/>
        </w:rPr>
        <w:t>antiwetting</w:t>
      </w:r>
      <w:proofErr w:type="spellEnd"/>
      <w:r>
        <w:rPr>
          <w:szCs w:val="16"/>
        </w:rPr>
        <w:t xml:space="preserve"> surfaces, </w:t>
      </w:r>
      <w:r w:rsidRPr="00AB0877">
        <w:rPr>
          <w:i/>
          <w:szCs w:val="16"/>
        </w:rPr>
        <w:t>Adv. Mater</w:t>
      </w:r>
      <w:r w:rsidRPr="00AB0877">
        <w:rPr>
          <w:szCs w:val="16"/>
        </w:rPr>
        <w:t xml:space="preserve">. </w:t>
      </w:r>
      <w:r w:rsidRPr="00AB0877">
        <w:rPr>
          <w:b/>
          <w:szCs w:val="16"/>
        </w:rPr>
        <w:t>18</w:t>
      </w:r>
      <w:r w:rsidRPr="00AB0877">
        <w:rPr>
          <w:szCs w:val="16"/>
        </w:rPr>
        <w:t xml:space="preserve"> (2006)</w:t>
      </w:r>
      <w:r>
        <w:rPr>
          <w:szCs w:val="16"/>
        </w:rPr>
        <w:t xml:space="preserve"> </w:t>
      </w:r>
      <w:r w:rsidR="007B6C6C">
        <w:rPr>
          <w:szCs w:val="16"/>
        </w:rPr>
        <w:t>3063–3078.</w:t>
      </w:r>
    </w:p>
    <w:p w14:paraId="12254648" w14:textId="5A60680B" w:rsidR="00AB0877" w:rsidRPr="00AB0877" w:rsidRDefault="00AB0877">
      <w:pPr>
        <w:pStyle w:val="References"/>
        <w:ind w:left="357" w:hanging="357"/>
        <w:rPr>
          <w:szCs w:val="16"/>
          <w:lang w:val="en-GB"/>
        </w:rPr>
      </w:pPr>
      <w:r>
        <w:rPr>
          <w:szCs w:val="16"/>
        </w:rPr>
        <w:t xml:space="preserve">C.-H. Choi and C.-J. Kim, </w:t>
      </w:r>
      <w:r w:rsidRPr="00AB0877">
        <w:rPr>
          <w:szCs w:val="16"/>
        </w:rPr>
        <w:t>Fabrication of dense array of tall nanostructures over a large sample area with sidewall prof</w:t>
      </w:r>
      <w:r>
        <w:rPr>
          <w:szCs w:val="16"/>
        </w:rPr>
        <w:t xml:space="preserve">ile and tip sharpness control, </w:t>
      </w:r>
      <w:r w:rsidRPr="00AB0877">
        <w:rPr>
          <w:i/>
          <w:szCs w:val="16"/>
        </w:rPr>
        <w:t>Nanotechnology</w:t>
      </w:r>
      <w:r>
        <w:rPr>
          <w:szCs w:val="16"/>
        </w:rPr>
        <w:t xml:space="preserve"> </w:t>
      </w:r>
      <w:r w:rsidRPr="00AB0877">
        <w:rPr>
          <w:b/>
          <w:szCs w:val="16"/>
        </w:rPr>
        <w:t>17</w:t>
      </w:r>
      <w:r>
        <w:rPr>
          <w:szCs w:val="16"/>
        </w:rPr>
        <w:t xml:space="preserve"> </w:t>
      </w:r>
      <w:r w:rsidR="007B6C6C">
        <w:rPr>
          <w:szCs w:val="16"/>
        </w:rPr>
        <w:t>(2006) 5326–5333.</w:t>
      </w:r>
    </w:p>
    <w:p w14:paraId="0D2829C1" w14:textId="50A054E6" w:rsidR="00AB0877" w:rsidRPr="00AB0877" w:rsidRDefault="00AB0877">
      <w:pPr>
        <w:pStyle w:val="References"/>
        <w:ind w:left="357" w:hanging="357"/>
        <w:rPr>
          <w:szCs w:val="16"/>
          <w:lang w:val="en-GB"/>
        </w:rPr>
      </w:pPr>
      <w:r w:rsidRPr="00AB0877">
        <w:rPr>
          <w:szCs w:val="16"/>
        </w:rPr>
        <w:t xml:space="preserve">A. </w:t>
      </w:r>
      <w:proofErr w:type="spellStart"/>
      <w:r w:rsidRPr="00AB0877">
        <w:rPr>
          <w:szCs w:val="16"/>
        </w:rPr>
        <w:t>Tuteja</w:t>
      </w:r>
      <w:proofErr w:type="spellEnd"/>
      <w:r w:rsidRPr="00AB0877">
        <w:rPr>
          <w:szCs w:val="16"/>
        </w:rPr>
        <w:t xml:space="preserve">, W. Choi, M. Ma, J. M. Mabry, S. A. </w:t>
      </w:r>
      <w:proofErr w:type="spellStart"/>
      <w:r w:rsidRPr="00AB0877">
        <w:rPr>
          <w:szCs w:val="16"/>
        </w:rPr>
        <w:t>Mazzella</w:t>
      </w:r>
      <w:proofErr w:type="spellEnd"/>
      <w:r w:rsidRPr="00AB0877">
        <w:rPr>
          <w:szCs w:val="16"/>
        </w:rPr>
        <w:t>, G. C. Rutledge, R.</w:t>
      </w:r>
      <w:r>
        <w:rPr>
          <w:szCs w:val="16"/>
        </w:rPr>
        <w:t xml:space="preserve"> E. Cohen, and G. H. McKinley, </w:t>
      </w:r>
      <w:r w:rsidRPr="00AB0877">
        <w:rPr>
          <w:szCs w:val="16"/>
        </w:rPr>
        <w:t xml:space="preserve">Designing </w:t>
      </w:r>
      <w:proofErr w:type="spellStart"/>
      <w:r w:rsidRPr="00AB0877">
        <w:rPr>
          <w:szCs w:val="16"/>
        </w:rPr>
        <w:t>superoleophobic</w:t>
      </w:r>
      <w:proofErr w:type="spellEnd"/>
      <w:r>
        <w:rPr>
          <w:szCs w:val="16"/>
        </w:rPr>
        <w:t xml:space="preserve"> surfaces,</w:t>
      </w:r>
      <w:r w:rsidRPr="00AB0877">
        <w:rPr>
          <w:szCs w:val="16"/>
        </w:rPr>
        <w:t xml:space="preserve"> </w:t>
      </w:r>
      <w:r w:rsidRPr="00AB0877">
        <w:rPr>
          <w:i/>
          <w:szCs w:val="16"/>
        </w:rPr>
        <w:t>Science</w:t>
      </w:r>
      <w:r>
        <w:rPr>
          <w:szCs w:val="16"/>
        </w:rPr>
        <w:t xml:space="preserve"> </w:t>
      </w:r>
      <w:r w:rsidRPr="00AB0877">
        <w:rPr>
          <w:b/>
          <w:szCs w:val="16"/>
        </w:rPr>
        <w:t>318</w:t>
      </w:r>
      <w:r>
        <w:rPr>
          <w:szCs w:val="16"/>
        </w:rPr>
        <w:t xml:space="preserve"> </w:t>
      </w:r>
      <w:r w:rsidR="007B6C6C">
        <w:rPr>
          <w:szCs w:val="16"/>
        </w:rPr>
        <w:t>(2007) 1618–1622.</w:t>
      </w:r>
    </w:p>
    <w:p w14:paraId="7AD2749A" w14:textId="0F84D337" w:rsidR="00AB0877" w:rsidRPr="00AB0877" w:rsidRDefault="00AB0877">
      <w:pPr>
        <w:pStyle w:val="References"/>
        <w:ind w:left="357" w:hanging="357"/>
        <w:rPr>
          <w:szCs w:val="16"/>
          <w:lang w:val="en-GB"/>
        </w:rPr>
      </w:pPr>
      <w:r>
        <w:rPr>
          <w:szCs w:val="16"/>
        </w:rPr>
        <w:t xml:space="preserve">C. </w:t>
      </w:r>
      <w:proofErr w:type="spellStart"/>
      <w:r>
        <w:rPr>
          <w:szCs w:val="16"/>
        </w:rPr>
        <w:t>Jeong</w:t>
      </w:r>
      <w:proofErr w:type="spellEnd"/>
      <w:r>
        <w:rPr>
          <w:szCs w:val="16"/>
        </w:rPr>
        <w:t xml:space="preserve"> and C.-H. Choi, </w:t>
      </w:r>
      <w:r w:rsidRPr="00AB0877">
        <w:rPr>
          <w:szCs w:val="16"/>
        </w:rPr>
        <w:t>Single-step direct fabrication of pillar-on-pore hybrid nanostructures in anodizing aluminum for superi</w:t>
      </w:r>
      <w:r>
        <w:rPr>
          <w:szCs w:val="16"/>
        </w:rPr>
        <w:t xml:space="preserve">or </w:t>
      </w:r>
      <w:proofErr w:type="spellStart"/>
      <w:r>
        <w:rPr>
          <w:szCs w:val="16"/>
        </w:rPr>
        <w:t>superhydrophobic</w:t>
      </w:r>
      <w:proofErr w:type="spellEnd"/>
      <w:r>
        <w:rPr>
          <w:szCs w:val="16"/>
        </w:rPr>
        <w:t xml:space="preserve"> efficiency,</w:t>
      </w:r>
      <w:r w:rsidRPr="00AB0877">
        <w:rPr>
          <w:szCs w:val="16"/>
        </w:rPr>
        <w:t xml:space="preserve"> </w:t>
      </w:r>
      <w:r w:rsidRPr="00AB0877">
        <w:rPr>
          <w:i/>
          <w:szCs w:val="16"/>
        </w:rPr>
        <w:t>ACS Appl. Mater. Interfaces</w:t>
      </w:r>
      <w:r>
        <w:rPr>
          <w:szCs w:val="16"/>
        </w:rPr>
        <w:t xml:space="preserve"> </w:t>
      </w:r>
      <w:r w:rsidRPr="00AB0877">
        <w:rPr>
          <w:b/>
          <w:szCs w:val="16"/>
        </w:rPr>
        <w:t>4</w:t>
      </w:r>
      <w:r>
        <w:rPr>
          <w:szCs w:val="16"/>
        </w:rPr>
        <w:t xml:space="preserve"> </w:t>
      </w:r>
      <w:r w:rsidR="007B6C6C">
        <w:rPr>
          <w:szCs w:val="16"/>
        </w:rPr>
        <w:t>(2012) 842–848.</w:t>
      </w:r>
    </w:p>
    <w:p w14:paraId="72A86A78" w14:textId="19A643A8" w:rsidR="00AB0877" w:rsidRPr="00AB0877" w:rsidRDefault="00AB0877">
      <w:pPr>
        <w:pStyle w:val="References"/>
        <w:ind w:left="357" w:hanging="357"/>
        <w:rPr>
          <w:szCs w:val="16"/>
          <w:lang w:val="en-GB"/>
        </w:rPr>
      </w:pPr>
      <w:r w:rsidRPr="00AB0877">
        <w:rPr>
          <w:bCs/>
          <w:szCs w:val="16"/>
          <w:shd w:val="clear" w:color="auto" w:fill="FFFFFF"/>
        </w:rPr>
        <w:t xml:space="preserve">M. A. </w:t>
      </w:r>
      <w:proofErr w:type="spellStart"/>
      <w:proofErr w:type="gramStart"/>
      <w:r w:rsidRPr="00AB0877">
        <w:rPr>
          <w:bCs/>
          <w:szCs w:val="16"/>
          <w:shd w:val="clear" w:color="auto" w:fill="FFFFFF"/>
        </w:rPr>
        <w:t>Samaha</w:t>
      </w:r>
      <w:proofErr w:type="spellEnd"/>
      <w:r w:rsidRPr="00AB0877">
        <w:rPr>
          <w:szCs w:val="16"/>
        </w:rPr>
        <w:t xml:space="preserve"> </w:t>
      </w:r>
      <w:r w:rsidRPr="00AB0877">
        <w:rPr>
          <w:bCs/>
          <w:szCs w:val="16"/>
          <w:shd w:val="clear" w:color="auto" w:fill="FFFFFF"/>
        </w:rPr>
        <w:t> and</w:t>
      </w:r>
      <w:proofErr w:type="gramEnd"/>
      <w:r w:rsidRPr="00AB0877">
        <w:rPr>
          <w:rStyle w:val="apple-converted-space"/>
          <w:rFonts w:cs="Arial"/>
          <w:bCs/>
          <w:color w:val="000000"/>
          <w:szCs w:val="16"/>
          <w:shd w:val="clear" w:color="auto" w:fill="FFFFFF"/>
        </w:rPr>
        <w:t> </w:t>
      </w:r>
      <w:r w:rsidRPr="00AB0877">
        <w:rPr>
          <w:bCs/>
          <w:szCs w:val="16"/>
          <w:shd w:val="clear" w:color="auto" w:fill="FFFFFF"/>
        </w:rPr>
        <w:t>M. Gad-el-</w:t>
      </w:r>
      <w:proofErr w:type="spellStart"/>
      <w:r w:rsidRPr="00AB0877">
        <w:rPr>
          <w:bCs/>
          <w:szCs w:val="16"/>
          <w:shd w:val="clear" w:color="auto" w:fill="FFFFFF"/>
        </w:rPr>
        <w:t>Hak</w:t>
      </w:r>
      <w:proofErr w:type="spellEnd"/>
      <w:r w:rsidRPr="00AB0877">
        <w:rPr>
          <w:rFonts w:eastAsiaTheme="majorEastAsia"/>
          <w:szCs w:val="16"/>
        </w:rPr>
        <w:t xml:space="preserve">, </w:t>
      </w:r>
      <w:r w:rsidRPr="00AB0877">
        <w:rPr>
          <w:szCs w:val="16"/>
        </w:rPr>
        <w:t xml:space="preserve">Polymeric Slippery Coatings: Nature and Applications, </w:t>
      </w:r>
      <w:r w:rsidRPr="00AB0877">
        <w:rPr>
          <w:rStyle w:val="Enfasicorsivo"/>
          <w:rFonts w:cs="Arial"/>
          <w:color w:val="000000"/>
          <w:szCs w:val="16"/>
          <w:shd w:val="clear" w:color="auto" w:fill="FFFFFF"/>
        </w:rPr>
        <w:t>Polymers</w:t>
      </w:r>
      <w:r w:rsidRPr="00AB0877">
        <w:rPr>
          <w:rStyle w:val="apple-converted-space"/>
          <w:rFonts w:cs="Arial"/>
          <w:color w:val="000000"/>
          <w:szCs w:val="16"/>
          <w:shd w:val="clear" w:color="auto" w:fill="FFFFFF"/>
        </w:rPr>
        <w:t> </w:t>
      </w:r>
      <w:r w:rsidRPr="00AB0877">
        <w:rPr>
          <w:rStyle w:val="Enfasicorsivo"/>
          <w:rFonts w:cs="Arial"/>
          <w:b/>
          <w:i w:val="0"/>
          <w:color w:val="000000"/>
          <w:szCs w:val="16"/>
          <w:shd w:val="clear" w:color="auto" w:fill="FFFFFF"/>
        </w:rPr>
        <w:t xml:space="preserve">6 </w:t>
      </w:r>
      <w:r w:rsidRPr="00AB0877">
        <w:rPr>
          <w:szCs w:val="16"/>
          <w:shd w:val="clear" w:color="auto" w:fill="FFFFFF"/>
        </w:rPr>
        <w:t>(2014) 1266</w:t>
      </w:r>
      <w:r w:rsidR="007B6C6C">
        <w:rPr>
          <w:szCs w:val="16"/>
          <w:shd w:val="clear" w:color="auto" w:fill="FFFFFF"/>
        </w:rPr>
        <w:t>.</w:t>
      </w:r>
    </w:p>
    <w:p w14:paraId="1CD8921C" w14:textId="62B7ACC0" w:rsidR="0010284A" w:rsidRPr="007B6C6C" w:rsidRDefault="00AB0877" w:rsidP="007B6C6C">
      <w:pPr>
        <w:pStyle w:val="References"/>
        <w:ind w:left="357" w:hanging="357"/>
        <w:rPr>
          <w:szCs w:val="16"/>
          <w:lang w:val="en-GB"/>
        </w:rPr>
      </w:pPr>
      <w:r w:rsidRPr="00DE418D">
        <w:rPr>
          <w:szCs w:val="16"/>
        </w:rPr>
        <w:t xml:space="preserve">L. Xiao et al., </w:t>
      </w:r>
      <w:r w:rsidRPr="00DE418D">
        <w:rPr>
          <w:color w:val="000000"/>
          <w:szCs w:val="16"/>
        </w:rPr>
        <w:t>Slippery Liquid-Infused Porous Surfaces Showing M</w:t>
      </w:r>
      <w:r w:rsidR="00DE418D" w:rsidRPr="00DE418D">
        <w:rPr>
          <w:color w:val="000000"/>
          <w:szCs w:val="16"/>
        </w:rPr>
        <w:t xml:space="preserve">arine </w:t>
      </w:r>
      <w:proofErr w:type="spellStart"/>
      <w:r w:rsidR="00DE418D" w:rsidRPr="00DE418D">
        <w:rPr>
          <w:color w:val="000000"/>
          <w:szCs w:val="16"/>
        </w:rPr>
        <w:t>Antibiofouling</w:t>
      </w:r>
      <w:proofErr w:type="spellEnd"/>
      <w:r w:rsidR="00DE418D" w:rsidRPr="00DE418D">
        <w:rPr>
          <w:color w:val="000000"/>
          <w:szCs w:val="16"/>
        </w:rPr>
        <w:t xml:space="preserve"> Properties</w:t>
      </w:r>
      <w:r w:rsidRPr="00DE418D">
        <w:rPr>
          <w:color w:val="000000"/>
          <w:szCs w:val="16"/>
        </w:rPr>
        <w:t xml:space="preserve">, </w:t>
      </w:r>
      <w:r w:rsidRPr="00DE418D">
        <w:rPr>
          <w:i/>
          <w:szCs w:val="16"/>
        </w:rPr>
        <w:t>ACS Appl. Mater. Interfaces</w:t>
      </w:r>
      <w:r w:rsidRPr="00DE418D">
        <w:rPr>
          <w:szCs w:val="16"/>
        </w:rPr>
        <w:t xml:space="preserve"> </w:t>
      </w:r>
      <w:r w:rsidRPr="00DE418D">
        <w:rPr>
          <w:b/>
          <w:szCs w:val="16"/>
        </w:rPr>
        <w:t>5</w:t>
      </w:r>
      <w:r w:rsidRPr="00DE418D">
        <w:rPr>
          <w:szCs w:val="16"/>
        </w:rPr>
        <w:t xml:space="preserve"> (2013)</w:t>
      </w:r>
      <w:r w:rsidR="00DE418D" w:rsidRPr="00DE418D">
        <w:rPr>
          <w:szCs w:val="16"/>
        </w:rPr>
        <w:t xml:space="preserve"> 10074</w:t>
      </w:r>
      <w:r w:rsidR="007B6C6C">
        <w:rPr>
          <w:szCs w:val="16"/>
          <w:lang w:val="en-GB"/>
        </w:rPr>
        <w:t>.</w:t>
      </w:r>
    </w:p>
    <w:sectPr w:rsidR="0010284A" w:rsidRPr="007B6C6C">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88598" w14:textId="77777777" w:rsidR="00C316A0" w:rsidRDefault="00C316A0">
      <w:r>
        <w:separator/>
      </w:r>
    </w:p>
  </w:endnote>
  <w:endnote w:type="continuationSeparator" w:id="0">
    <w:p w14:paraId="48849478" w14:textId="77777777" w:rsidR="00C316A0" w:rsidRDefault="00C3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9A129" w14:textId="77777777" w:rsidR="00C316A0" w:rsidRDefault="00C316A0">
      <w:r>
        <w:separator/>
      </w:r>
    </w:p>
  </w:footnote>
  <w:footnote w:type="continuationSeparator" w:id="0">
    <w:p w14:paraId="6AD117B3" w14:textId="77777777" w:rsidR="00C316A0" w:rsidRDefault="00C316A0">
      <w:r>
        <w:continuationSeparator/>
      </w:r>
    </w:p>
  </w:footnote>
  <w:footnote w:id="1">
    <w:p w14:paraId="73F4B69A" w14:textId="61971071" w:rsidR="007B0D18" w:rsidRPr="006161C2" w:rsidRDefault="007B0D18">
      <w:pPr>
        <w:pStyle w:val="Testonotaapidipagina"/>
        <w:rPr>
          <w:rStyle w:val="FootnoteChar"/>
          <w:szCs w:val="16"/>
        </w:rPr>
      </w:pPr>
      <w:r>
        <w:rPr>
          <w:rStyle w:val="Rimandonotaapidipagina"/>
        </w:rPr>
        <w:footnoteRef/>
      </w:r>
      <w:r>
        <w:rPr>
          <w:rStyle w:val="FootnoteChar"/>
        </w:rPr>
        <w:t xml:space="preserve"> Marina Delucchi</w:t>
      </w:r>
      <w:r w:rsidRPr="006161C2">
        <w:rPr>
          <w:sz w:val="16"/>
          <w:szCs w:val="16"/>
          <w:lang w:val="en-GB"/>
        </w:rPr>
        <w:t xml:space="preserve">, </w:t>
      </w:r>
      <w:r>
        <w:rPr>
          <w:sz w:val="16"/>
          <w:szCs w:val="16"/>
          <w:lang w:val="en-GB"/>
        </w:rPr>
        <w:t>University of Genoa, DICCA</w:t>
      </w:r>
      <w:r w:rsidRPr="006161C2">
        <w:rPr>
          <w:sz w:val="16"/>
          <w:szCs w:val="16"/>
          <w:lang w:val="en-GB"/>
        </w:rPr>
        <w:t xml:space="preserve">, </w:t>
      </w:r>
      <w:proofErr w:type="gramStart"/>
      <w:r>
        <w:rPr>
          <w:sz w:val="16"/>
          <w:szCs w:val="16"/>
          <w:lang w:val="en-GB"/>
        </w:rPr>
        <w:t>Via</w:t>
      </w:r>
      <w:proofErr w:type="gramEnd"/>
      <w:r>
        <w:rPr>
          <w:sz w:val="16"/>
          <w:szCs w:val="16"/>
          <w:lang w:val="en-GB"/>
        </w:rPr>
        <w:t xml:space="preserve"> </w:t>
      </w:r>
      <w:proofErr w:type="spellStart"/>
      <w:r>
        <w:rPr>
          <w:sz w:val="16"/>
          <w:szCs w:val="16"/>
          <w:lang w:val="en-GB"/>
        </w:rPr>
        <w:t>all’Opera</w:t>
      </w:r>
      <w:proofErr w:type="spellEnd"/>
      <w:r>
        <w:rPr>
          <w:sz w:val="16"/>
          <w:szCs w:val="16"/>
          <w:lang w:val="en-GB"/>
        </w:rPr>
        <w:t xml:space="preserve"> </w:t>
      </w:r>
      <w:proofErr w:type="spellStart"/>
      <w:r>
        <w:rPr>
          <w:sz w:val="16"/>
          <w:szCs w:val="16"/>
          <w:lang w:val="en-GB"/>
        </w:rPr>
        <w:t>Pia</w:t>
      </w:r>
      <w:proofErr w:type="spellEnd"/>
      <w:r>
        <w:rPr>
          <w:sz w:val="16"/>
          <w:szCs w:val="16"/>
          <w:lang w:val="en-GB"/>
        </w:rPr>
        <w:t xml:space="preserve"> 15, 16145 Genoa, Italy</w:t>
      </w:r>
      <w:r w:rsidRPr="006161C2">
        <w:rPr>
          <w:sz w:val="16"/>
          <w:szCs w:val="16"/>
          <w:lang w:val="en-GB"/>
        </w:rPr>
        <w:t xml:space="preserve">; E-mail: </w:t>
      </w:r>
      <w:r>
        <w:rPr>
          <w:sz w:val="16"/>
          <w:szCs w:val="16"/>
          <w:lang w:val="en-GB"/>
        </w:rPr>
        <w:t>marina.delucchi@unige.it.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72E58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2">
    <w:nsid w:val="10ED0B3C"/>
    <w:multiLevelType w:val="multilevel"/>
    <w:tmpl w:val="5A90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33785"/>
    <w:multiLevelType w:val="multilevel"/>
    <w:tmpl w:val="7240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04C70"/>
    <w:multiLevelType w:val="multilevel"/>
    <w:tmpl w:val="589C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E5AE7"/>
    <w:multiLevelType w:val="multilevel"/>
    <w:tmpl w:val="49D8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90371"/>
    <w:multiLevelType w:val="multilevel"/>
    <w:tmpl w:val="89A8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A413B1"/>
    <w:multiLevelType w:val="multilevel"/>
    <w:tmpl w:val="6784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453F2D"/>
    <w:multiLevelType w:val="multilevel"/>
    <w:tmpl w:val="BC0C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953B34"/>
    <w:multiLevelType w:val="multilevel"/>
    <w:tmpl w:val="0C5A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1C02E2"/>
    <w:multiLevelType w:val="multilevel"/>
    <w:tmpl w:val="9AC04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7A7B51"/>
    <w:multiLevelType w:val="multilevel"/>
    <w:tmpl w:val="5DE2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F858F9"/>
    <w:multiLevelType w:val="multilevel"/>
    <w:tmpl w:val="2DBA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CD361A"/>
    <w:multiLevelType w:val="multilevel"/>
    <w:tmpl w:val="A4D8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A3089E"/>
    <w:multiLevelType w:val="multilevel"/>
    <w:tmpl w:val="9802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16">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7">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8">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9">
    <w:nsid w:val="6A7673BF"/>
    <w:multiLevelType w:val="multilevel"/>
    <w:tmpl w:val="5D56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7B5E3F"/>
    <w:multiLevelType w:val="multilevel"/>
    <w:tmpl w:val="C4AA3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072EE3"/>
    <w:multiLevelType w:val="multilevel"/>
    <w:tmpl w:val="E69E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23">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D303B6"/>
    <w:multiLevelType w:val="multilevel"/>
    <w:tmpl w:val="1092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
  </w:num>
  <w:num w:numId="4">
    <w:abstractNumId w:val="22"/>
  </w:num>
  <w:num w:numId="5">
    <w:abstractNumId w:val="15"/>
  </w:num>
  <w:num w:numId="6">
    <w:abstractNumId w:val="18"/>
  </w:num>
  <w:num w:numId="7">
    <w:abstractNumId w:val="23"/>
  </w:num>
  <w:num w:numId="8">
    <w:abstractNumId w:val="5"/>
  </w:num>
  <w:num w:numId="9">
    <w:abstractNumId w:val="19"/>
  </w:num>
  <w:num w:numId="10">
    <w:abstractNumId w:val="3"/>
  </w:num>
  <w:num w:numId="11">
    <w:abstractNumId w:val="9"/>
  </w:num>
  <w:num w:numId="12">
    <w:abstractNumId w:val="7"/>
  </w:num>
  <w:num w:numId="13">
    <w:abstractNumId w:val="10"/>
  </w:num>
  <w:num w:numId="14">
    <w:abstractNumId w:val="12"/>
  </w:num>
  <w:num w:numId="15">
    <w:abstractNumId w:val="24"/>
  </w:num>
  <w:num w:numId="16">
    <w:abstractNumId w:val="2"/>
  </w:num>
  <w:num w:numId="17">
    <w:abstractNumId w:val="4"/>
  </w:num>
  <w:num w:numId="18">
    <w:abstractNumId w:val="11"/>
  </w:num>
  <w:num w:numId="19">
    <w:abstractNumId w:val="21"/>
  </w:num>
  <w:num w:numId="20">
    <w:abstractNumId w:val="20"/>
  </w:num>
  <w:num w:numId="21">
    <w:abstractNumId w:val="14"/>
  </w:num>
  <w:num w:numId="22">
    <w:abstractNumId w:val="13"/>
  </w:num>
  <w:num w:numId="23">
    <w:abstractNumId w:val="8"/>
  </w:num>
  <w:num w:numId="24">
    <w:abstractNumId w:val="6"/>
  </w:num>
  <w:num w:numId="25">
    <w:abstractNumId w:val="0"/>
  </w:num>
  <w:num w:numId="26">
    <w:abstractNumId w:val="22"/>
  </w:num>
  <w:num w:numId="27">
    <w:abstractNumId w:val="22"/>
  </w:num>
  <w:num w:numId="28">
    <w:abstractNumId w:val="22"/>
  </w:num>
  <w:num w:numId="29">
    <w:abstractNumId w:val="22"/>
  </w:num>
  <w:num w:numId="30">
    <w:abstractNumId w:val="22"/>
  </w:num>
  <w:num w:numId="31">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B3"/>
    <w:rsid w:val="00001121"/>
    <w:rsid w:val="00001B1D"/>
    <w:rsid w:val="0000780D"/>
    <w:rsid w:val="00014086"/>
    <w:rsid w:val="000142B5"/>
    <w:rsid w:val="00026D68"/>
    <w:rsid w:val="000301D4"/>
    <w:rsid w:val="000351BC"/>
    <w:rsid w:val="00035A76"/>
    <w:rsid w:val="00037013"/>
    <w:rsid w:val="000538F0"/>
    <w:rsid w:val="00060A58"/>
    <w:rsid w:val="00060CF6"/>
    <w:rsid w:val="00070071"/>
    <w:rsid w:val="00074925"/>
    <w:rsid w:val="000772C8"/>
    <w:rsid w:val="00077A91"/>
    <w:rsid w:val="00082702"/>
    <w:rsid w:val="00084C15"/>
    <w:rsid w:val="0008606E"/>
    <w:rsid w:val="00086FAE"/>
    <w:rsid w:val="000925B9"/>
    <w:rsid w:val="0009450D"/>
    <w:rsid w:val="000D5DEA"/>
    <w:rsid w:val="000D7E03"/>
    <w:rsid w:val="000E138D"/>
    <w:rsid w:val="000E1402"/>
    <w:rsid w:val="000E1562"/>
    <w:rsid w:val="000E1869"/>
    <w:rsid w:val="000E1CBA"/>
    <w:rsid w:val="000E4435"/>
    <w:rsid w:val="000E547B"/>
    <w:rsid w:val="000F2EBD"/>
    <w:rsid w:val="000F41C2"/>
    <w:rsid w:val="000F523A"/>
    <w:rsid w:val="00101571"/>
    <w:rsid w:val="0010284A"/>
    <w:rsid w:val="00103539"/>
    <w:rsid w:val="00106416"/>
    <w:rsid w:val="00107DE6"/>
    <w:rsid w:val="00112414"/>
    <w:rsid w:val="00115604"/>
    <w:rsid w:val="00117569"/>
    <w:rsid w:val="00120558"/>
    <w:rsid w:val="001213B3"/>
    <w:rsid w:val="0012586B"/>
    <w:rsid w:val="00140B6E"/>
    <w:rsid w:val="00150A42"/>
    <w:rsid w:val="00160B5F"/>
    <w:rsid w:val="001807C2"/>
    <w:rsid w:val="00182059"/>
    <w:rsid w:val="001861A2"/>
    <w:rsid w:val="001875C7"/>
    <w:rsid w:val="00190CC7"/>
    <w:rsid w:val="001A39CC"/>
    <w:rsid w:val="001A6C2A"/>
    <w:rsid w:val="001D360F"/>
    <w:rsid w:val="001E5876"/>
    <w:rsid w:val="0020005B"/>
    <w:rsid w:val="00205C0B"/>
    <w:rsid w:val="0021315C"/>
    <w:rsid w:val="002136D4"/>
    <w:rsid w:val="00215A27"/>
    <w:rsid w:val="002232D4"/>
    <w:rsid w:val="0023075B"/>
    <w:rsid w:val="0023642A"/>
    <w:rsid w:val="002514DF"/>
    <w:rsid w:val="00253561"/>
    <w:rsid w:val="00254181"/>
    <w:rsid w:val="00264B68"/>
    <w:rsid w:val="0027647F"/>
    <w:rsid w:val="00277C6B"/>
    <w:rsid w:val="002876AB"/>
    <w:rsid w:val="002A0D19"/>
    <w:rsid w:val="002B6221"/>
    <w:rsid w:val="002C1E5C"/>
    <w:rsid w:val="002D28BB"/>
    <w:rsid w:val="002D379E"/>
    <w:rsid w:val="002D47D6"/>
    <w:rsid w:val="002D5A48"/>
    <w:rsid w:val="002D7D49"/>
    <w:rsid w:val="002E1BD0"/>
    <w:rsid w:val="002E3876"/>
    <w:rsid w:val="002F0499"/>
    <w:rsid w:val="002F2545"/>
    <w:rsid w:val="00300545"/>
    <w:rsid w:val="00314FBC"/>
    <w:rsid w:val="00315576"/>
    <w:rsid w:val="0032079E"/>
    <w:rsid w:val="003272A5"/>
    <w:rsid w:val="0033657D"/>
    <w:rsid w:val="003444C1"/>
    <w:rsid w:val="003462CB"/>
    <w:rsid w:val="00351B1A"/>
    <w:rsid w:val="003545F6"/>
    <w:rsid w:val="0037737F"/>
    <w:rsid w:val="003817CE"/>
    <w:rsid w:val="00382038"/>
    <w:rsid w:val="00391BFB"/>
    <w:rsid w:val="0039584A"/>
    <w:rsid w:val="003A3BA1"/>
    <w:rsid w:val="003B59AA"/>
    <w:rsid w:val="003B772B"/>
    <w:rsid w:val="003C2B3B"/>
    <w:rsid w:val="003C7E91"/>
    <w:rsid w:val="003D15ED"/>
    <w:rsid w:val="003D3C14"/>
    <w:rsid w:val="003E4673"/>
    <w:rsid w:val="003F1E7B"/>
    <w:rsid w:val="003F3823"/>
    <w:rsid w:val="004251AF"/>
    <w:rsid w:val="0042642B"/>
    <w:rsid w:val="00432984"/>
    <w:rsid w:val="00432F13"/>
    <w:rsid w:val="004350D3"/>
    <w:rsid w:val="004424E6"/>
    <w:rsid w:val="00447F10"/>
    <w:rsid w:val="00450E54"/>
    <w:rsid w:val="0045254E"/>
    <w:rsid w:val="00456033"/>
    <w:rsid w:val="00456FD4"/>
    <w:rsid w:val="004578E4"/>
    <w:rsid w:val="0047212A"/>
    <w:rsid w:val="00475441"/>
    <w:rsid w:val="00476F2B"/>
    <w:rsid w:val="00482C24"/>
    <w:rsid w:val="00486DA5"/>
    <w:rsid w:val="00491945"/>
    <w:rsid w:val="004B4261"/>
    <w:rsid w:val="004B5161"/>
    <w:rsid w:val="004D22C3"/>
    <w:rsid w:val="004D3762"/>
    <w:rsid w:val="004D3BCE"/>
    <w:rsid w:val="004E0134"/>
    <w:rsid w:val="004E2FFA"/>
    <w:rsid w:val="004F496D"/>
    <w:rsid w:val="004F63C0"/>
    <w:rsid w:val="00507D86"/>
    <w:rsid w:val="005144BE"/>
    <w:rsid w:val="00521E0C"/>
    <w:rsid w:val="00522EA1"/>
    <w:rsid w:val="0053003F"/>
    <w:rsid w:val="005341A2"/>
    <w:rsid w:val="00534BFA"/>
    <w:rsid w:val="005525ED"/>
    <w:rsid w:val="00553F94"/>
    <w:rsid w:val="00556A4D"/>
    <w:rsid w:val="00567AE4"/>
    <w:rsid w:val="005A240E"/>
    <w:rsid w:val="005B332C"/>
    <w:rsid w:val="005B3505"/>
    <w:rsid w:val="005B5047"/>
    <w:rsid w:val="005D6E1A"/>
    <w:rsid w:val="005E39FD"/>
    <w:rsid w:val="005E7B6C"/>
    <w:rsid w:val="00602416"/>
    <w:rsid w:val="006043AE"/>
    <w:rsid w:val="0061239B"/>
    <w:rsid w:val="006133BD"/>
    <w:rsid w:val="00613F60"/>
    <w:rsid w:val="006161C2"/>
    <w:rsid w:val="00624862"/>
    <w:rsid w:val="00631672"/>
    <w:rsid w:val="00636317"/>
    <w:rsid w:val="00637A3E"/>
    <w:rsid w:val="00637C2D"/>
    <w:rsid w:val="006412E0"/>
    <w:rsid w:val="00641F41"/>
    <w:rsid w:val="00644E87"/>
    <w:rsid w:val="00645B29"/>
    <w:rsid w:val="00651B44"/>
    <w:rsid w:val="00661A82"/>
    <w:rsid w:val="006626B7"/>
    <w:rsid w:val="006635FB"/>
    <w:rsid w:val="0066511E"/>
    <w:rsid w:val="00674EB1"/>
    <w:rsid w:val="0067524C"/>
    <w:rsid w:val="00676691"/>
    <w:rsid w:val="00677EC5"/>
    <w:rsid w:val="0068139D"/>
    <w:rsid w:val="0069428B"/>
    <w:rsid w:val="006965DB"/>
    <w:rsid w:val="006A089A"/>
    <w:rsid w:val="006A16AE"/>
    <w:rsid w:val="006A4C19"/>
    <w:rsid w:val="006B12B9"/>
    <w:rsid w:val="006B3C0E"/>
    <w:rsid w:val="006C3AE4"/>
    <w:rsid w:val="006C400D"/>
    <w:rsid w:val="006D3F6F"/>
    <w:rsid w:val="006E7B60"/>
    <w:rsid w:val="006F1DED"/>
    <w:rsid w:val="006F4533"/>
    <w:rsid w:val="006F4999"/>
    <w:rsid w:val="006F4ADA"/>
    <w:rsid w:val="006F5F09"/>
    <w:rsid w:val="007015A8"/>
    <w:rsid w:val="00707317"/>
    <w:rsid w:val="007107F2"/>
    <w:rsid w:val="0072570B"/>
    <w:rsid w:val="00731BE2"/>
    <w:rsid w:val="0073352F"/>
    <w:rsid w:val="007357F2"/>
    <w:rsid w:val="0073796C"/>
    <w:rsid w:val="0074147C"/>
    <w:rsid w:val="0074646C"/>
    <w:rsid w:val="0074717C"/>
    <w:rsid w:val="00755483"/>
    <w:rsid w:val="00764336"/>
    <w:rsid w:val="00764E7A"/>
    <w:rsid w:val="007669A6"/>
    <w:rsid w:val="00772A2C"/>
    <w:rsid w:val="007823F0"/>
    <w:rsid w:val="0078587E"/>
    <w:rsid w:val="007908A6"/>
    <w:rsid w:val="00791773"/>
    <w:rsid w:val="00794BF9"/>
    <w:rsid w:val="00796155"/>
    <w:rsid w:val="007B0D18"/>
    <w:rsid w:val="007B37A3"/>
    <w:rsid w:val="007B6C6C"/>
    <w:rsid w:val="007C0373"/>
    <w:rsid w:val="007C2C5B"/>
    <w:rsid w:val="007C33F9"/>
    <w:rsid w:val="007F2A0A"/>
    <w:rsid w:val="00803AAA"/>
    <w:rsid w:val="008122E5"/>
    <w:rsid w:val="00813E13"/>
    <w:rsid w:val="00816D9B"/>
    <w:rsid w:val="008237E6"/>
    <w:rsid w:val="00830485"/>
    <w:rsid w:val="00841DCA"/>
    <w:rsid w:val="00842338"/>
    <w:rsid w:val="008605FF"/>
    <w:rsid w:val="00870700"/>
    <w:rsid w:val="00877405"/>
    <w:rsid w:val="00885CA4"/>
    <w:rsid w:val="0088792D"/>
    <w:rsid w:val="00892F2E"/>
    <w:rsid w:val="008A22BD"/>
    <w:rsid w:val="008A2421"/>
    <w:rsid w:val="008A3DE5"/>
    <w:rsid w:val="008B2FC7"/>
    <w:rsid w:val="008B644D"/>
    <w:rsid w:val="008B69CD"/>
    <w:rsid w:val="008B7B0D"/>
    <w:rsid w:val="008E3691"/>
    <w:rsid w:val="00914C49"/>
    <w:rsid w:val="009259C1"/>
    <w:rsid w:val="00927BEC"/>
    <w:rsid w:val="00931868"/>
    <w:rsid w:val="0093432E"/>
    <w:rsid w:val="00943221"/>
    <w:rsid w:val="00944033"/>
    <w:rsid w:val="00956671"/>
    <w:rsid w:val="00963012"/>
    <w:rsid w:val="00963846"/>
    <w:rsid w:val="0096577B"/>
    <w:rsid w:val="009802D1"/>
    <w:rsid w:val="00992E4A"/>
    <w:rsid w:val="00997A8A"/>
    <w:rsid w:val="00997A98"/>
    <w:rsid w:val="009B7DC7"/>
    <w:rsid w:val="009C52CE"/>
    <w:rsid w:val="009C536C"/>
    <w:rsid w:val="009C5511"/>
    <w:rsid w:val="009E24CF"/>
    <w:rsid w:val="009E3B10"/>
    <w:rsid w:val="009F095D"/>
    <w:rsid w:val="009F10D4"/>
    <w:rsid w:val="009F23E8"/>
    <w:rsid w:val="009F7844"/>
    <w:rsid w:val="00A00933"/>
    <w:rsid w:val="00A022EE"/>
    <w:rsid w:val="00A04A6D"/>
    <w:rsid w:val="00A07305"/>
    <w:rsid w:val="00A1342B"/>
    <w:rsid w:val="00A16D84"/>
    <w:rsid w:val="00A17D73"/>
    <w:rsid w:val="00A21EF8"/>
    <w:rsid w:val="00A22428"/>
    <w:rsid w:val="00A22ABD"/>
    <w:rsid w:val="00A26738"/>
    <w:rsid w:val="00A3379F"/>
    <w:rsid w:val="00A34032"/>
    <w:rsid w:val="00A35910"/>
    <w:rsid w:val="00A37D4F"/>
    <w:rsid w:val="00A42AB5"/>
    <w:rsid w:val="00A47718"/>
    <w:rsid w:val="00A53BFA"/>
    <w:rsid w:val="00A61D9D"/>
    <w:rsid w:val="00A735C9"/>
    <w:rsid w:val="00A805FF"/>
    <w:rsid w:val="00A9096C"/>
    <w:rsid w:val="00AA2C69"/>
    <w:rsid w:val="00AA30EF"/>
    <w:rsid w:val="00AA52F1"/>
    <w:rsid w:val="00AA6ABF"/>
    <w:rsid w:val="00AB0877"/>
    <w:rsid w:val="00AB52FC"/>
    <w:rsid w:val="00AC187D"/>
    <w:rsid w:val="00AC54A4"/>
    <w:rsid w:val="00AC5B22"/>
    <w:rsid w:val="00AD1F78"/>
    <w:rsid w:val="00AE1144"/>
    <w:rsid w:val="00AF0EF3"/>
    <w:rsid w:val="00AF43F0"/>
    <w:rsid w:val="00B05D6E"/>
    <w:rsid w:val="00B05E5E"/>
    <w:rsid w:val="00B119CA"/>
    <w:rsid w:val="00B12C69"/>
    <w:rsid w:val="00B27D6A"/>
    <w:rsid w:val="00B30438"/>
    <w:rsid w:val="00B33CEF"/>
    <w:rsid w:val="00B3404C"/>
    <w:rsid w:val="00B44EEA"/>
    <w:rsid w:val="00B511CF"/>
    <w:rsid w:val="00B61CE4"/>
    <w:rsid w:val="00B66468"/>
    <w:rsid w:val="00B70937"/>
    <w:rsid w:val="00B73CEC"/>
    <w:rsid w:val="00B74289"/>
    <w:rsid w:val="00B81F31"/>
    <w:rsid w:val="00B8392A"/>
    <w:rsid w:val="00B943FB"/>
    <w:rsid w:val="00B96736"/>
    <w:rsid w:val="00BA0D9D"/>
    <w:rsid w:val="00BA35C8"/>
    <w:rsid w:val="00BD0592"/>
    <w:rsid w:val="00BD4087"/>
    <w:rsid w:val="00BD4D7E"/>
    <w:rsid w:val="00BD56C0"/>
    <w:rsid w:val="00BD6A96"/>
    <w:rsid w:val="00BE037C"/>
    <w:rsid w:val="00BE7457"/>
    <w:rsid w:val="00BF3D64"/>
    <w:rsid w:val="00C12646"/>
    <w:rsid w:val="00C138CD"/>
    <w:rsid w:val="00C15C6A"/>
    <w:rsid w:val="00C26B9D"/>
    <w:rsid w:val="00C316A0"/>
    <w:rsid w:val="00C359B9"/>
    <w:rsid w:val="00C44F1C"/>
    <w:rsid w:val="00C53372"/>
    <w:rsid w:val="00C87284"/>
    <w:rsid w:val="00C918DD"/>
    <w:rsid w:val="00C92E4E"/>
    <w:rsid w:val="00C97D11"/>
    <w:rsid w:val="00CA74C2"/>
    <w:rsid w:val="00CA7673"/>
    <w:rsid w:val="00CB0835"/>
    <w:rsid w:val="00CD1F3A"/>
    <w:rsid w:val="00CD2E0B"/>
    <w:rsid w:val="00CD37D5"/>
    <w:rsid w:val="00CE238F"/>
    <w:rsid w:val="00CF208C"/>
    <w:rsid w:val="00CF5C91"/>
    <w:rsid w:val="00D01433"/>
    <w:rsid w:val="00D040F4"/>
    <w:rsid w:val="00D05B37"/>
    <w:rsid w:val="00D06499"/>
    <w:rsid w:val="00D14DA8"/>
    <w:rsid w:val="00D223F1"/>
    <w:rsid w:val="00D23E2E"/>
    <w:rsid w:val="00D24997"/>
    <w:rsid w:val="00D31AC1"/>
    <w:rsid w:val="00D36B55"/>
    <w:rsid w:val="00D43605"/>
    <w:rsid w:val="00D44015"/>
    <w:rsid w:val="00D472D7"/>
    <w:rsid w:val="00D511B3"/>
    <w:rsid w:val="00D541E1"/>
    <w:rsid w:val="00D610B8"/>
    <w:rsid w:val="00D72CFC"/>
    <w:rsid w:val="00D7517F"/>
    <w:rsid w:val="00D82BC9"/>
    <w:rsid w:val="00D9270F"/>
    <w:rsid w:val="00DA19B0"/>
    <w:rsid w:val="00DA1EA0"/>
    <w:rsid w:val="00DA338F"/>
    <w:rsid w:val="00DA5457"/>
    <w:rsid w:val="00DB0990"/>
    <w:rsid w:val="00DB116F"/>
    <w:rsid w:val="00DB465D"/>
    <w:rsid w:val="00DC3CD2"/>
    <w:rsid w:val="00DC4A16"/>
    <w:rsid w:val="00DD0CB3"/>
    <w:rsid w:val="00DE0BB3"/>
    <w:rsid w:val="00DE418D"/>
    <w:rsid w:val="00DF4776"/>
    <w:rsid w:val="00DF5232"/>
    <w:rsid w:val="00E14AEA"/>
    <w:rsid w:val="00E14C83"/>
    <w:rsid w:val="00E25C45"/>
    <w:rsid w:val="00E36DC1"/>
    <w:rsid w:val="00E40008"/>
    <w:rsid w:val="00E403F0"/>
    <w:rsid w:val="00E45DB1"/>
    <w:rsid w:val="00E54FF5"/>
    <w:rsid w:val="00E63442"/>
    <w:rsid w:val="00E7368C"/>
    <w:rsid w:val="00E80EBA"/>
    <w:rsid w:val="00EB291B"/>
    <w:rsid w:val="00EB3D24"/>
    <w:rsid w:val="00EB44FB"/>
    <w:rsid w:val="00EC271D"/>
    <w:rsid w:val="00EE2D0F"/>
    <w:rsid w:val="00EF02AA"/>
    <w:rsid w:val="00EF7327"/>
    <w:rsid w:val="00F00982"/>
    <w:rsid w:val="00F07FC3"/>
    <w:rsid w:val="00F151C8"/>
    <w:rsid w:val="00F2042F"/>
    <w:rsid w:val="00F4364A"/>
    <w:rsid w:val="00F44904"/>
    <w:rsid w:val="00F56AC1"/>
    <w:rsid w:val="00F726AD"/>
    <w:rsid w:val="00F76630"/>
    <w:rsid w:val="00F84C9A"/>
    <w:rsid w:val="00F85A17"/>
    <w:rsid w:val="00F90A81"/>
    <w:rsid w:val="00F94D8B"/>
    <w:rsid w:val="00F96C0F"/>
    <w:rsid w:val="00F97DDE"/>
    <w:rsid w:val="00FA21AA"/>
    <w:rsid w:val="00FA39CB"/>
    <w:rsid w:val="00FA7518"/>
    <w:rsid w:val="00FB570C"/>
    <w:rsid w:val="00FC72D8"/>
    <w:rsid w:val="00FD3680"/>
    <w:rsid w:val="00FE7EA5"/>
    <w:rsid w:val="00FF6D9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6C667"/>
  <w15:docId w15:val="{675E8151-65F7-42CB-918E-3A23781C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zione1">
    <w:name w:val="Citazion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7"/>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uiPriority w:val="35"/>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Testofumetto">
    <w:name w:val="Balloon Text"/>
    <w:basedOn w:val="Normale"/>
    <w:link w:val="TestofumettoCarattere"/>
    <w:uiPriority w:val="99"/>
    <w:semiHidden/>
    <w:unhideWhenUsed/>
    <w:rsid w:val="003817CE"/>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817CE"/>
    <w:rPr>
      <w:rFonts w:ascii="Lucida Grande" w:hAnsi="Lucida Grande" w:cs="Lucida Grande"/>
      <w:sz w:val="18"/>
      <w:szCs w:val="18"/>
      <w:lang w:val="en-US" w:eastAsia="ja-JP"/>
    </w:rPr>
  </w:style>
  <w:style w:type="paragraph" w:styleId="Testonotadichiusura">
    <w:name w:val="endnote text"/>
    <w:basedOn w:val="Normale"/>
    <w:link w:val="TestonotadichiusuraCarattere"/>
    <w:uiPriority w:val="99"/>
    <w:unhideWhenUsed/>
    <w:rsid w:val="00636317"/>
    <w:pPr>
      <w:ind w:firstLine="0"/>
    </w:pPr>
    <w:rPr>
      <w:rFonts w:asciiTheme="majorHAnsi" w:eastAsiaTheme="minorEastAsia" w:hAnsiTheme="majorHAnsi" w:cstheme="minorBidi"/>
      <w:sz w:val="24"/>
      <w:lang w:val="it-IT"/>
    </w:rPr>
  </w:style>
  <w:style w:type="character" w:customStyle="1" w:styleId="TestonotadichiusuraCarattere">
    <w:name w:val="Testo nota di chiusura Carattere"/>
    <w:basedOn w:val="Carpredefinitoparagrafo"/>
    <w:link w:val="Testonotadichiusura"/>
    <w:uiPriority w:val="99"/>
    <w:rsid w:val="00636317"/>
    <w:rPr>
      <w:rFonts w:asciiTheme="majorHAnsi" w:eastAsiaTheme="minorEastAsia" w:hAnsiTheme="majorHAnsi" w:cstheme="minorBidi"/>
      <w:sz w:val="24"/>
      <w:szCs w:val="24"/>
      <w:lang w:eastAsia="ja-JP"/>
    </w:rPr>
  </w:style>
  <w:style w:type="character" w:styleId="Rimandonotadichiusura">
    <w:name w:val="endnote reference"/>
    <w:basedOn w:val="Carpredefinitoparagrafo"/>
    <w:uiPriority w:val="99"/>
    <w:unhideWhenUsed/>
    <w:rsid w:val="00636317"/>
    <w:rPr>
      <w:vertAlign w:val="superscript"/>
    </w:rPr>
  </w:style>
  <w:style w:type="character" w:customStyle="1" w:styleId="apple-converted-space">
    <w:name w:val="apple-converted-space"/>
    <w:basedOn w:val="Carpredefinitoparagrafo"/>
    <w:rsid w:val="00C918DD"/>
  </w:style>
  <w:style w:type="character" w:customStyle="1" w:styleId="citationvolume">
    <w:name w:val="citationvolume"/>
    <w:basedOn w:val="Carpredefinitoparagrafo"/>
    <w:rsid w:val="00C918DD"/>
  </w:style>
  <w:style w:type="character" w:styleId="Enfasicorsivo">
    <w:name w:val="Emphasis"/>
    <w:basedOn w:val="Carpredefinitoparagrafo"/>
    <w:uiPriority w:val="20"/>
    <w:qFormat/>
    <w:rsid w:val="00C918DD"/>
    <w:rPr>
      <w:i/>
      <w:iCs/>
    </w:rPr>
  </w:style>
  <w:style w:type="paragraph" w:styleId="NormaleWeb">
    <w:name w:val="Normal (Web)"/>
    <w:basedOn w:val="Normale"/>
    <w:uiPriority w:val="99"/>
    <w:unhideWhenUsed/>
    <w:rsid w:val="00BA0D9D"/>
    <w:pPr>
      <w:spacing w:before="100" w:beforeAutospacing="1" w:after="100" w:afterAutospacing="1"/>
      <w:ind w:firstLine="0"/>
      <w:jc w:val="left"/>
    </w:pPr>
    <w:rPr>
      <w:rFonts w:ascii="Times" w:eastAsiaTheme="minorEastAsia" w:hAnsi="Times"/>
      <w:szCs w:val="20"/>
      <w:lang w:val="it-IT" w:eastAsia="it-IT"/>
    </w:rPr>
  </w:style>
  <w:style w:type="character" w:styleId="Enfasigrassetto">
    <w:name w:val="Strong"/>
    <w:basedOn w:val="Carpredefinitoparagrafo"/>
    <w:uiPriority w:val="22"/>
    <w:qFormat/>
    <w:rsid w:val="00BA0D9D"/>
    <w:rPr>
      <w:b/>
      <w:bCs/>
    </w:rPr>
  </w:style>
  <w:style w:type="character" w:styleId="Collegamentoipertestuale">
    <w:name w:val="Hyperlink"/>
    <w:basedOn w:val="Carpredefinitoparagrafo"/>
    <w:uiPriority w:val="99"/>
    <w:semiHidden/>
    <w:unhideWhenUsed/>
    <w:rsid w:val="00BA0D9D"/>
    <w:rPr>
      <w:color w:val="0000FF"/>
      <w:u w:val="single"/>
    </w:rPr>
  </w:style>
  <w:style w:type="paragraph" w:customStyle="1" w:styleId="pb-16">
    <w:name w:val="pb-16"/>
    <w:basedOn w:val="Normale"/>
    <w:rsid w:val="007B37A3"/>
    <w:pPr>
      <w:spacing w:before="100" w:beforeAutospacing="1" w:after="100" w:afterAutospacing="1"/>
      <w:ind w:firstLine="0"/>
      <w:jc w:val="left"/>
    </w:pPr>
    <w:rPr>
      <w:rFonts w:ascii="Times" w:eastAsiaTheme="minorEastAsia" w:hAnsi="Times"/>
      <w:szCs w:val="20"/>
      <w:lang w:val="it-IT" w:eastAsia="it-IT"/>
    </w:rPr>
  </w:style>
  <w:style w:type="paragraph" w:customStyle="1" w:styleId="pl-6">
    <w:name w:val="pl-6"/>
    <w:basedOn w:val="Normale"/>
    <w:rsid w:val="007B37A3"/>
    <w:pPr>
      <w:spacing w:before="100" w:beforeAutospacing="1" w:after="100" w:afterAutospacing="1"/>
      <w:ind w:firstLine="0"/>
      <w:jc w:val="left"/>
    </w:pPr>
    <w:rPr>
      <w:rFonts w:ascii="Times" w:eastAsiaTheme="minorEastAsia" w:hAnsi="Times"/>
      <w:szCs w:val="20"/>
      <w:lang w:val="it-IT" w:eastAsia="it-IT"/>
    </w:rPr>
  </w:style>
  <w:style w:type="paragraph" w:styleId="Paragrafoelenco">
    <w:name w:val="List Paragraph"/>
    <w:basedOn w:val="Normale"/>
    <w:uiPriority w:val="34"/>
    <w:qFormat/>
    <w:rsid w:val="00AA52F1"/>
    <w:pPr>
      <w:ind w:left="720" w:firstLine="0"/>
      <w:contextualSpacing/>
      <w:jc w:val="left"/>
    </w:pPr>
    <w:rPr>
      <w:rFonts w:ascii="Calibri" w:eastAsia="Calibri" w:hAnsi="Calibri"/>
      <w:szCs w:val="20"/>
      <w:lang w:val="it-IT"/>
    </w:rPr>
  </w:style>
  <w:style w:type="table" w:styleId="Grigliatabella">
    <w:name w:val="Table Grid"/>
    <w:basedOn w:val="Tabellanormale"/>
    <w:uiPriority w:val="59"/>
    <w:rsid w:val="00764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577536">
      <w:bodyDiv w:val="1"/>
      <w:marLeft w:val="0"/>
      <w:marRight w:val="0"/>
      <w:marTop w:val="0"/>
      <w:marBottom w:val="0"/>
      <w:divBdr>
        <w:top w:val="none" w:sz="0" w:space="0" w:color="auto"/>
        <w:left w:val="none" w:sz="0" w:space="0" w:color="auto"/>
        <w:bottom w:val="none" w:sz="0" w:space="0" w:color="auto"/>
        <w:right w:val="none" w:sz="0" w:space="0" w:color="auto"/>
      </w:divBdr>
      <w:divsChild>
        <w:div w:id="1339162845">
          <w:marLeft w:val="0"/>
          <w:marRight w:val="0"/>
          <w:marTop w:val="0"/>
          <w:marBottom w:val="0"/>
          <w:divBdr>
            <w:top w:val="none" w:sz="0" w:space="0" w:color="auto"/>
            <w:left w:val="none" w:sz="0" w:space="0" w:color="auto"/>
            <w:bottom w:val="none" w:sz="0" w:space="0" w:color="auto"/>
            <w:right w:val="none" w:sz="0" w:space="0" w:color="auto"/>
          </w:divBdr>
        </w:div>
        <w:div w:id="533545633">
          <w:marLeft w:val="0"/>
          <w:marRight w:val="0"/>
          <w:marTop w:val="0"/>
          <w:marBottom w:val="0"/>
          <w:divBdr>
            <w:top w:val="none" w:sz="0" w:space="0" w:color="auto"/>
            <w:left w:val="none" w:sz="0" w:space="0" w:color="auto"/>
            <w:bottom w:val="none" w:sz="0" w:space="0" w:color="auto"/>
            <w:right w:val="none" w:sz="0" w:space="0" w:color="auto"/>
          </w:divBdr>
        </w:div>
        <w:div w:id="1113744871">
          <w:marLeft w:val="0"/>
          <w:marRight w:val="0"/>
          <w:marTop w:val="0"/>
          <w:marBottom w:val="0"/>
          <w:divBdr>
            <w:top w:val="none" w:sz="0" w:space="0" w:color="auto"/>
            <w:left w:val="none" w:sz="0" w:space="0" w:color="auto"/>
            <w:bottom w:val="none" w:sz="0" w:space="0" w:color="auto"/>
            <w:right w:val="none" w:sz="0" w:space="0" w:color="auto"/>
          </w:divBdr>
        </w:div>
        <w:div w:id="1766030868">
          <w:marLeft w:val="0"/>
          <w:marRight w:val="0"/>
          <w:marTop w:val="0"/>
          <w:marBottom w:val="0"/>
          <w:divBdr>
            <w:top w:val="none" w:sz="0" w:space="0" w:color="auto"/>
            <w:left w:val="none" w:sz="0" w:space="0" w:color="auto"/>
            <w:bottom w:val="none" w:sz="0" w:space="0" w:color="auto"/>
            <w:right w:val="none" w:sz="0" w:space="0" w:color="auto"/>
          </w:divBdr>
        </w:div>
        <w:div w:id="1739784398">
          <w:marLeft w:val="0"/>
          <w:marRight w:val="0"/>
          <w:marTop w:val="0"/>
          <w:marBottom w:val="0"/>
          <w:divBdr>
            <w:top w:val="none" w:sz="0" w:space="0" w:color="auto"/>
            <w:left w:val="none" w:sz="0" w:space="0" w:color="auto"/>
            <w:bottom w:val="none" w:sz="0" w:space="0" w:color="auto"/>
            <w:right w:val="none" w:sz="0" w:space="0" w:color="auto"/>
          </w:divBdr>
        </w:div>
        <w:div w:id="2009282701">
          <w:marLeft w:val="0"/>
          <w:marRight w:val="0"/>
          <w:marTop w:val="0"/>
          <w:marBottom w:val="0"/>
          <w:divBdr>
            <w:top w:val="none" w:sz="0" w:space="0" w:color="auto"/>
            <w:left w:val="none" w:sz="0" w:space="0" w:color="auto"/>
            <w:bottom w:val="none" w:sz="0" w:space="0" w:color="auto"/>
            <w:right w:val="none" w:sz="0" w:space="0" w:color="auto"/>
          </w:divBdr>
        </w:div>
        <w:div w:id="375543054">
          <w:marLeft w:val="0"/>
          <w:marRight w:val="0"/>
          <w:marTop w:val="0"/>
          <w:marBottom w:val="0"/>
          <w:divBdr>
            <w:top w:val="none" w:sz="0" w:space="0" w:color="auto"/>
            <w:left w:val="none" w:sz="0" w:space="0" w:color="auto"/>
            <w:bottom w:val="none" w:sz="0" w:space="0" w:color="auto"/>
            <w:right w:val="none" w:sz="0" w:space="0" w:color="auto"/>
          </w:divBdr>
        </w:div>
        <w:div w:id="204948126">
          <w:marLeft w:val="0"/>
          <w:marRight w:val="0"/>
          <w:marTop w:val="0"/>
          <w:marBottom w:val="0"/>
          <w:divBdr>
            <w:top w:val="none" w:sz="0" w:space="0" w:color="auto"/>
            <w:left w:val="none" w:sz="0" w:space="0" w:color="auto"/>
            <w:bottom w:val="none" w:sz="0" w:space="0" w:color="auto"/>
            <w:right w:val="none" w:sz="0" w:space="0" w:color="auto"/>
          </w:divBdr>
        </w:div>
      </w:divsChild>
    </w:div>
    <w:div w:id="1504512323">
      <w:bodyDiv w:val="1"/>
      <w:marLeft w:val="0"/>
      <w:marRight w:val="0"/>
      <w:marTop w:val="0"/>
      <w:marBottom w:val="0"/>
      <w:divBdr>
        <w:top w:val="none" w:sz="0" w:space="0" w:color="auto"/>
        <w:left w:val="none" w:sz="0" w:space="0" w:color="auto"/>
        <w:bottom w:val="none" w:sz="0" w:space="0" w:color="auto"/>
        <w:right w:val="none" w:sz="0" w:space="0" w:color="auto"/>
      </w:divBdr>
      <w:divsChild>
        <w:div w:id="2069109012">
          <w:marLeft w:val="0"/>
          <w:marRight w:val="0"/>
          <w:marTop w:val="0"/>
          <w:marBottom w:val="0"/>
          <w:divBdr>
            <w:top w:val="none" w:sz="0" w:space="0" w:color="auto"/>
            <w:left w:val="none" w:sz="0" w:space="0" w:color="auto"/>
            <w:bottom w:val="none" w:sz="0" w:space="0" w:color="auto"/>
            <w:right w:val="none" w:sz="0" w:space="0" w:color="auto"/>
          </w:divBdr>
        </w:div>
        <w:div w:id="839275071">
          <w:marLeft w:val="0"/>
          <w:marRight w:val="0"/>
          <w:marTop w:val="0"/>
          <w:marBottom w:val="0"/>
          <w:divBdr>
            <w:top w:val="none" w:sz="0" w:space="0" w:color="auto"/>
            <w:left w:val="none" w:sz="0" w:space="0" w:color="auto"/>
            <w:bottom w:val="none" w:sz="0" w:space="0" w:color="auto"/>
            <w:right w:val="none" w:sz="0" w:space="0" w:color="auto"/>
          </w:divBdr>
        </w:div>
        <w:div w:id="1276213885">
          <w:marLeft w:val="0"/>
          <w:marRight w:val="0"/>
          <w:marTop w:val="0"/>
          <w:marBottom w:val="0"/>
          <w:divBdr>
            <w:top w:val="none" w:sz="0" w:space="0" w:color="auto"/>
            <w:left w:val="none" w:sz="0" w:space="0" w:color="auto"/>
            <w:bottom w:val="none" w:sz="0" w:space="0" w:color="auto"/>
            <w:right w:val="none" w:sz="0" w:space="0" w:color="auto"/>
          </w:divBdr>
        </w:div>
        <w:div w:id="979185930">
          <w:marLeft w:val="0"/>
          <w:marRight w:val="0"/>
          <w:marTop w:val="0"/>
          <w:marBottom w:val="0"/>
          <w:divBdr>
            <w:top w:val="none" w:sz="0" w:space="0" w:color="auto"/>
            <w:left w:val="none" w:sz="0" w:space="0" w:color="auto"/>
            <w:bottom w:val="none" w:sz="0" w:space="0" w:color="auto"/>
            <w:right w:val="none" w:sz="0" w:space="0" w:color="auto"/>
          </w:divBdr>
        </w:div>
        <w:div w:id="1718695832">
          <w:marLeft w:val="0"/>
          <w:marRight w:val="0"/>
          <w:marTop w:val="0"/>
          <w:marBottom w:val="0"/>
          <w:divBdr>
            <w:top w:val="none" w:sz="0" w:space="0" w:color="auto"/>
            <w:left w:val="none" w:sz="0" w:space="0" w:color="auto"/>
            <w:bottom w:val="none" w:sz="0" w:space="0" w:color="auto"/>
            <w:right w:val="none" w:sz="0" w:space="0" w:color="auto"/>
          </w:divBdr>
        </w:div>
        <w:div w:id="1363703245">
          <w:marLeft w:val="0"/>
          <w:marRight w:val="0"/>
          <w:marTop w:val="0"/>
          <w:marBottom w:val="0"/>
          <w:divBdr>
            <w:top w:val="none" w:sz="0" w:space="0" w:color="auto"/>
            <w:left w:val="none" w:sz="0" w:space="0" w:color="auto"/>
            <w:bottom w:val="none" w:sz="0" w:space="0" w:color="auto"/>
            <w:right w:val="none" w:sz="0" w:space="0" w:color="auto"/>
          </w:divBdr>
        </w:div>
        <w:div w:id="1717967353">
          <w:marLeft w:val="0"/>
          <w:marRight w:val="0"/>
          <w:marTop w:val="0"/>
          <w:marBottom w:val="0"/>
          <w:divBdr>
            <w:top w:val="none" w:sz="0" w:space="0" w:color="auto"/>
            <w:left w:val="none" w:sz="0" w:space="0" w:color="auto"/>
            <w:bottom w:val="none" w:sz="0" w:space="0" w:color="auto"/>
            <w:right w:val="none" w:sz="0" w:space="0" w:color="auto"/>
          </w:divBdr>
        </w:div>
        <w:div w:id="2020963282">
          <w:marLeft w:val="0"/>
          <w:marRight w:val="0"/>
          <w:marTop w:val="0"/>
          <w:marBottom w:val="0"/>
          <w:divBdr>
            <w:top w:val="none" w:sz="0" w:space="0" w:color="auto"/>
            <w:left w:val="none" w:sz="0" w:space="0" w:color="auto"/>
            <w:bottom w:val="none" w:sz="0" w:space="0" w:color="auto"/>
            <w:right w:val="none" w:sz="0" w:space="0" w:color="auto"/>
          </w:divBdr>
        </w:div>
      </w:divsChild>
    </w:div>
    <w:div w:id="2020934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23733-1F0C-459A-B926-810C1057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4195</Words>
  <Characters>23917</Characters>
  <Application>Microsoft Office Word</Application>
  <DocSecurity>0</DocSecurity>
  <Lines>199</Lines>
  <Paragraphs>56</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28056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Marina Delucchi</dc:creator>
  <cp:keywords/>
  <cp:lastModifiedBy>Luca</cp:lastModifiedBy>
  <cp:revision>4</cp:revision>
  <cp:lastPrinted>2018-03-31T09:22:00Z</cp:lastPrinted>
  <dcterms:created xsi:type="dcterms:W3CDTF">2018-03-29T21:16:00Z</dcterms:created>
  <dcterms:modified xsi:type="dcterms:W3CDTF">2018-03-31T09:22:00Z</dcterms:modified>
</cp:coreProperties>
</file>