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6E" w:rsidRDefault="00D7033C">
      <w:pPr>
        <w:pStyle w:val="Titolo"/>
      </w:pPr>
      <w:r>
        <w:t>L</w:t>
      </w:r>
      <w:r w:rsidRPr="00D7033C">
        <w:t>ocal strain approaches for LCF life prediction of ship welded joints</w:t>
      </w:r>
    </w:p>
    <w:p w:rsidR="00B05D6E" w:rsidRDefault="00D7033C">
      <w:pPr>
        <w:pStyle w:val="Author"/>
        <w:rPr>
          <w:vertAlign w:val="superscript"/>
          <w:lang w:val="it-IT"/>
        </w:rPr>
      </w:pPr>
      <w:r w:rsidRPr="00420067">
        <w:t xml:space="preserve"> </w:t>
      </w:r>
      <w:r w:rsidRPr="00D7033C">
        <w:rPr>
          <w:lang w:val="it-IT"/>
        </w:rPr>
        <w:t>Pasqualino CORIGLIANO</w:t>
      </w:r>
      <w:r w:rsidRPr="00D7033C">
        <w:rPr>
          <w:vertAlign w:val="superscript"/>
          <w:lang w:val="it-IT"/>
        </w:rPr>
        <w:t xml:space="preserve"> a,</w:t>
      </w:r>
      <w:r>
        <w:rPr>
          <w:rStyle w:val="Rimandonotaapidipagina"/>
        </w:rPr>
        <w:footnoteReference w:id="1"/>
      </w:r>
      <w:r w:rsidRPr="00D7033C">
        <w:rPr>
          <w:lang w:val="it-IT"/>
        </w:rPr>
        <w:t xml:space="preserve">, Vincenzo </w:t>
      </w:r>
      <w:proofErr w:type="spellStart"/>
      <w:r w:rsidRPr="00D7033C">
        <w:rPr>
          <w:lang w:val="it-IT"/>
        </w:rPr>
        <w:t>CRUPI</w:t>
      </w:r>
      <w:r w:rsidRPr="00D7033C">
        <w:rPr>
          <w:vertAlign w:val="superscript"/>
          <w:lang w:val="it-IT"/>
        </w:rPr>
        <w:t>a</w:t>
      </w:r>
      <w:proofErr w:type="spellEnd"/>
      <w:r w:rsidRPr="00D7033C">
        <w:rPr>
          <w:lang w:val="it-IT"/>
        </w:rPr>
        <w:t xml:space="preserve">, </w:t>
      </w:r>
      <w:proofErr w:type="spellStart"/>
      <w:r w:rsidRPr="00D7033C">
        <w:rPr>
          <w:lang w:val="it-IT"/>
        </w:rPr>
        <w:t>Pingsha</w:t>
      </w:r>
      <w:proofErr w:type="spellEnd"/>
      <w:r w:rsidRPr="00D7033C">
        <w:rPr>
          <w:lang w:val="it-IT"/>
        </w:rPr>
        <w:t xml:space="preserve"> </w:t>
      </w:r>
      <w:proofErr w:type="spellStart"/>
      <w:r w:rsidRPr="00D7033C">
        <w:rPr>
          <w:lang w:val="it-IT"/>
        </w:rPr>
        <w:t>DONG</w:t>
      </w:r>
      <w:r>
        <w:rPr>
          <w:vertAlign w:val="superscript"/>
          <w:lang w:val="it-IT"/>
        </w:rPr>
        <w:t>b</w:t>
      </w:r>
      <w:proofErr w:type="spellEnd"/>
      <w:r w:rsidRPr="00D7033C">
        <w:rPr>
          <w:lang w:val="it-IT"/>
        </w:rPr>
        <w:t xml:space="preserve">, Wolfgang </w:t>
      </w:r>
      <w:proofErr w:type="spellStart"/>
      <w:r w:rsidRPr="00D7033C">
        <w:rPr>
          <w:lang w:val="it-IT"/>
        </w:rPr>
        <w:t>FRICKE</w:t>
      </w:r>
      <w:r>
        <w:rPr>
          <w:vertAlign w:val="superscript"/>
          <w:lang w:val="it-IT"/>
        </w:rPr>
        <w:t>b</w:t>
      </w:r>
      <w:proofErr w:type="spellEnd"/>
      <w:r w:rsidRPr="00D7033C">
        <w:rPr>
          <w:lang w:val="it-IT"/>
        </w:rPr>
        <w:t xml:space="preserve">, Eugenio </w:t>
      </w:r>
      <w:proofErr w:type="spellStart"/>
      <w:r w:rsidRPr="00D7033C">
        <w:rPr>
          <w:lang w:val="it-IT"/>
        </w:rPr>
        <w:t>GUGLIELMINO</w:t>
      </w:r>
      <w:bookmarkStart w:id="0" w:name="OLE_LINK141"/>
      <w:bookmarkStart w:id="1" w:name="OLE_LINK142"/>
      <w:bookmarkStart w:id="2" w:name="OLE_LINK143"/>
      <w:r w:rsidRPr="00D7033C">
        <w:rPr>
          <w:vertAlign w:val="superscript"/>
          <w:lang w:val="it-IT"/>
        </w:rPr>
        <w:t>a</w:t>
      </w:r>
      <w:bookmarkEnd w:id="0"/>
      <w:bookmarkEnd w:id="1"/>
      <w:bookmarkEnd w:id="2"/>
      <w:proofErr w:type="spellEnd"/>
    </w:p>
    <w:p w:rsidR="00D7033C" w:rsidRPr="00D7033C" w:rsidRDefault="00D7033C">
      <w:pPr>
        <w:pStyle w:val="Author"/>
        <w:rPr>
          <w:lang w:val="it-IT"/>
        </w:rPr>
      </w:pPr>
    </w:p>
    <w:p w:rsidR="00D7033C" w:rsidRPr="00D7033C" w:rsidRDefault="00B05D6E" w:rsidP="00D7033C">
      <w:pPr>
        <w:pStyle w:val="Affiliation"/>
      </w:pPr>
      <w:bookmarkStart w:id="3" w:name="OLE_LINK146"/>
      <w:bookmarkStart w:id="4" w:name="OLE_LINK147"/>
      <w:bookmarkStart w:id="5" w:name="OLE_LINK148"/>
      <w:bookmarkStart w:id="6" w:name="OLE_LINK149"/>
      <w:r w:rsidRPr="00D7033C">
        <w:rPr>
          <w:i w:val="0"/>
          <w:vertAlign w:val="superscript"/>
        </w:rPr>
        <w:t>a</w:t>
      </w:r>
      <w:bookmarkEnd w:id="3"/>
      <w:bookmarkEnd w:id="4"/>
      <w:bookmarkEnd w:id="5"/>
      <w:bookmarkEnd w:id="6"/>
      <w:r w:rsidRPr="00D7033C">
        <w:rPr>
          <w:sz w:val="8"/>
          <w:szCs w:val="8"/>
        </w:rPr>
        <w:t xml:space="preserve"> </w:t>
      </w:r>
      <w:bookmarkStart w:id="7" w:name="OLE_LINK216"/>
      <w:bookmarkStart w:id="8" w:name="OLE_LINK217"/>
      <w:r w:rsidR="00D7033C" w:rsidRPr="00D7033C">
        <w:t>Department of Engineering, University of Messina: pcorigliano@unime.it</w:t>
      </w:r>
      <w:bookmarkEnd w:id="7"/>
      <w:bookmarkEnd w:id="8"/>
      <w:r w:rsidR="00D7033C" w:rsidRPr="00D7033C">
        <w:t>, crupi.vincenzo@unime.it, eguglie@unime.it</w:t>
      </w:r>
    </w:p>
    <w:p w:rsidR="00D7033C" w:rsidRDefault="00D7033C" w:rsidP="00D7033C">
      <w:pPr>
        <w:pStyle w:val="Affiliation"/>
      </w:pPr>
      <w:r>
        <w:rPr>
          <w:i w:val="0"/>
          <w:vertAlign w:val="superscript"/>
        </w:rPr>
        <w:t xml:space="preserve">b </w:t>
      </w:r>
      <w:r>
        <w:t xml:space="preserve">Department of Naval Architecture and Marine Engineering, University of Michigan, </w:t>
      </w:r>
      <w:bookmarkStart w:id="9" w:name="OLE_LINK224"/>
      <w:bookmarkStart w:id="10" w:name="OLE_LINK225"/>
      <w:r>
        <w:t>Ann Arbor</w:t>
      </w:r>
      <w:bookmarkEnd w:id="9"/>
      <w:bookmarkEnd w:id="10"/>
      <w:r>
        <w:t>, MI 48105, United States: dongp@umich.edu</w:t>
      </w:r>
    </w:p>
    <w:p w:rsidR="00B05D6E" w:rsidRDefault="00D7033C" w:rsidP="00D7033C">
      <w:pPr>
        <w:pStyle w:val="Affiliation"/>
      </w:pPr>
      <w:r>
        <w:rPr>
          <w:i w:val="0"/>
          <w:vertAlign w:val="superscript"/>
        </w:rPr>
        <w:t>c</w:t>
      </w:r>
      <w:r>
        <w:t xml:space="preserve"> Hamburg University of Technology. Institute for Ship Structural Design and Analysis: w.fricke@tu-harburg.de</w:t>
      </w:r>
    </w:p>
    <w:p w:rsidR="00B05D6E" w:rsidRDefault="00B05D6E" w:rsidP="00C66B3A">
      <w:pPr>
        <w:pStyle w:val="Abstract"/>
      </w:pPr>
      <w:r>
        <w:rPr>
          <w:b/>
        </w:rPr>
        <w:t>Abstract.</w:t>
      </w:r>
      <w:r>
        <w:t xml:space="preserve"> </w:t>
      </w:r>
      <w:r w:rsidR="0036189F">
        <w:t>The</w:t>
      </w:r>
      <w:r w:rsidR="00C66B3A">
        <w:t xml:space="preserve"> aim of this research activity is to predict the low-cycle fatigue life of welded joints used for ship structures, applying two methods: the effective notch strain approach and the structural strain approach. The first method was applied performing elastic-plastic finite element analyses (FEA), using different cyclic stress-strain curves for base material, heat affected zone and weld metal, while the second method is mesh insensitive</w:t>
      </w:r>
      <w:r w:rsidR="006C5987">
        <w:t xml:space="preserve"> for applications in high cycle fatigue regime and has recently been adapted for applications in low cycle fatigue regime</w:t>
      </w:r>
      <w:r w:rsidR="00C66B3A">
        <w:t xml:space="preserve">. The geometry used for </w:t>
      </w:r>
      <w:r w:rsidR="00015082">
        <w:t>the first method</w:t>
      </w:r>
      <w:r w:rsidR="00C66B3A">
        <w:t xml:space="preserve"> was acquired by means of a 3D scanner. Effective notch strain results and structural strain results were used to predict </w:t>
      </w:r>
      <w:r w:rsidR="00015082">
        <w:t xml:space="preserve">the low cycle </w:t>
      </w:r>
      <w:r w:rsidR="00C66B3A">
        <w:t>fatigue life.</w:t>
      </w:r>
    </w:p>
    <w:p w:rsidR="00B05D6E" w:rsidRDefault="00B05D6E">
      <w:pPr>
        <w:pStyle w:val="Keywords"/>
      </w:pPr>
      <w:r>
        <w:rPr>
          <w:b/>
        </w:rPr>
        <w:t>Keywords.</w:t>
      </w:r>
      <w:r>
        <w:t xml:space="preserve"> </w:t>
      </w:r>
      <w:r w:rsidR="00C66B3A" w:rsidRPr="00C66B3A">
        <w:t xml:space="preserve">Low-cycle fatigue; welded joints; ship structures; </w:t>
      </w:r>
      <w:r w:rsidR="006C5987" w:rsidRPr="006C5987">
        <w:t>structural strain method</w:t>
      </w:r>
      <w:r w:rsidR="00C66B3A" w:rsidRPr="00C66B3A">
        <w:t>; finite element analysis; fatigue life prediction.</w:t>
      </w:r>
    </w:p>
    <w:p w:rsidR="00B05D6E" w:rsidRDefault="00B05D6E" w:rsidP="00F07FC3">
      <w:pPr>
        <w:pStyle w:val="Titolo1"/>
      </w:pPr>
      <w:r>
        <w:t>Introduction</w:t>
      </w:r>
    </w:p>
    <w:p w:rsidR="0031315E" w:rsidRDefault="0031315E" w:rsidP="0031315E">
      <w:pPr>
        <w:pStyle w:val="NoindentNormal"/>
      </w:pPr>
      <w:r>
        <w:t>Fractures in ship structures are frequently due to fatigue. Most ship structures consist of plate details, connected to longitudinal and transverse members by welded joints, which are the sites of high stress concentrations, and are subject to severe environmental loading from wave pressure, ship motions and loading/unloading operations, which induce significant fatigue loads. The presence of stress concentrations and fatigue loads leads to cyclic stress that exceeds the yield stress locally and some cracks, related to low-cycle fatigue (LCF), can be detected in ship structures within a few years of their service life.</w:t>
      </w:r>
    </w:p>
    <w:p w:rsidR="0031315E" w:rsidRDefault="0031315E" w:rsidP="0031315E">
      <w:pPr>
        <w:pStyle w:val="NoindentNormal"/>
      </w:pPr>
      <w:r>
        <w:t>The literature on the approaches for fatigue strength assessment of welded joints was reviewed by Fricke [</w:t>
      </w:r>
      <w:r w:rsidR="001D31D0">
        <w:t>1</w:t>
      </w:r>
      <w:r>
        <w:t>]. The most common approaches include: nominal stress approach (the simplest and most frequently used), structural hot-spot stress approach [</w:t>
      </w:r>
      <w:r w:rsidR="001D31D0">
        <w:t>2</w:t>
      </w:r>
      <w:r>
        <w:t xml:space="preserve">, </w:t>
      </w:r>
      <w:r w:rsidR="001D31D0">
        <w:t>3</w:t>
      </w:r>
      <w:r>
        <w:t xml:space="preserve">, </w:t>
      </w:r>
      <w:r w:rsidR="001D31D0">
        <w:t>4</w:t>
      </w:r>
      <w:r>
        <w:t>], effective notch stress approach using the ﬁctitious notch radius [</w:t>
      </w:r>
      <w:r w:rsidR="001D31D0">
        <w:t>5</w:t>
      </w:r>
      <w:r>
        <w:t xml:space="preserve">, </w:t>
      </w:r>
      <w:r w:rsidR="001D31D0">
        <w:t>6</w:t>
      </w:r>
      <w:r>
        <w:t>], notch stress intensity factor approach [</w:t>
      </w:r>
      <w:r w:rsidR="001D31D0">
        <w:t>7</w:t>
      </w:r>
      <w:r>
        <w:t xml:space="preserve">, </w:t>
      </w:r>
      <w:r w:rsidR="001D31D0">
        <w:t>8</w:t>
      </w:r>
      <w:r>
        <w:t>], critical distance methods [</w:t>
      </w:r>
      <w:r w:rsidR="001D31D0">
        <w:t>9</w:t>
      </w:r>
      <w:r>
        <w:t>, 1</w:t>
      </w:r>
      <w:r w:rsidR="001D31D0">
        <w:t>0</w:t>
      </w:r>
      <w:r>
        <w:t>, 1</w:t>
      </w:r>
      <w:r w:rsidR="001D31D0">
        <w:t>1</w:t>
      </w:r>
      <w:r>
        <w:t xml:space="preserve">], thermographic </w:t>
      </w:r>
      <w:r>
        <w:lastRenderedPageBreak/>
        <w:t>method [1</w:t>
      </w:r>
      <w:r w:rsidR="001D31D0">
        <w:t>1</w:t>
      </w:r>
      <w:r>
        <w:t>, 1</w:t>
      </w:r>
      <w:r w:rsidR="001D31D0">
        <w:t>2</w:t>
      </w:r>
      <w:r>
        <w:t>, 1</w:t>
      </w:r>
      <w:r w:rsidR="001D31D0">
        <w:t>3</w:t>
      </w:r>
      <w:r>
        <w:t xml:space="preserve">, </w:t>
      </w:r>
      <w:r w:rsidR="001D31D0">
        <w:t>14], notch strain approach [15</w:t>
      </w:r>
      <w:r w:rsidR="00397767">
        <w:t>],</w:t>
      </w:r>
      <w:r>
        <w:t xml:space="preserve"> crack propagation approach [</w:t>
      </w:r>
      <w:r w:rsidR="001D31D0">
        <w:t>16</w:t>
      </w:r>
      <w:r>
        <w:t>]</w:t>
      </w:r>
      <w:r w:rsidR="001D31D0">
        <w:t xml:space="preserve">, and the structural </w:t>
      </w:r>
      <w:r w:rsidR="00420B88">
        <w:t xml:space="preserve">strain </w:t>
      </w:r>
      <w:r w:rsidR="001D31D0">
        <w:t>method</w:t>
      </w:r>
      <w:r w:rsidR="00420B88">
        <w:t xml:space="preserve"> </w:t>
      </w:r>
      <w:r w:rsidR="00397389">
        <w:t>[17</w:t>
      </w:r>
      <w:r w:rsidR="001D31D0">
        <w:t>]</w:t>
      </w:r>
      <w:r>
        <w:t xml:space="preserve">. </w:t>
      </w:r>
    </w:p>
    <w:p w:rsidR="0040168E" w:rsidRPr="0040168E" w:rsidRDefault="0031315E" w:rsidP="001D31D0">
      <w:pPr>
        <w:pStyle w:val="NoindentNormal"/>
      </w:pPr>
      <w:r>
        <w:t>In a previous study [</w:t>
      </w:r>
      <w:r w:rsidR="0040168E">
        <w:t>1</w:t>
      </w:r>
      <w:r w:rsidR="00397389">
        <w:t>8</w:t>
      </w:r>
      <w:r>
        <w:t xml:space="preserve">], full-field techniques (Digital Image Correlation DIC and infrared thermography IRT) were applied during LCF tests, carried out on T-welded joint and a specific procedure was developed to analyze the response of the investigated welded joint under LCF loading. </w:t>
      </w:r>
      <w:r w:rsidR="0040168E">
        <w:t>S</w:t>
      </w:r>
      <w:r w:rsidR="0040168E" w:rsidRPr="0040168E">
        <w:t xml:space="preserve">ome of the authors have already applied full-field </w:t>
      </w:r>
      <w:r w:rsidR="00397767">
        <w:t xml:space="preserve">techniques </w:t>
      </w:r>
      <w:r w:rsidR="0040168E" w:rsidRPr="0040168E">
        <w:t>for the assessment of different materia</w:t>
      </w:r>
      <w:r w:rsidR="0040168E">
        <w:t xml:space="preserve">ls used for marine structures: structural steel </w:t>
      </w:r>
      <w:r w:rsidR="0040168E" w:rsidRPr="0040168E">
        <w:t>[</w:t>
      </w:r>
      <w:r w:rsidR="00397389">
        <w:t xml:space="preserve">19, </w:t>
      </w:r>
      <w:r w:rsidR="0040168E">
        <w:t>20</w:t>
      </w:r>
      <w:r w:rsidR="0040168E" w:rsidRPr="0040168E">
        <w:t>]</w:t>
      </w:r>
      <w:r w:rsidR="0040168E">
        <w:t xml:space="preserve"> under static and fatigue loading</w:t>
      </w:r>
      <w:r w:rsidR="00B66592">
        <w:t>,</w:t>
      </w:r>
      <w:r w:rsidR="0040168E" w:rsidRPr="0040168E">
        <w:t xml:space="preserve"> </w:t>
      </w:r>
      <w:proofErr w:type="spellStart"/>
      <w:r w:rsidR="0040168E" w:rsidRPr="0040168E">
        <w:t>Iroko</w:t>
      </w:r>
      <w:proofErr w:type="spellEnd"/>
      <w:r w:rsidR="0040168E" w:rsidRPr="0040168E">
        <w:t xml:space="preserve"> wood under static loading [</w:t>
      </w:r>
      <w:r w:rsidR="0040168E">
        <w:t>21</w:t>
      </w:r>
      <w:r w:rsidR="0040168E" w:rsidRPr="0040168E">
        <w:t>]</w:t>
      </w:r>
      <w:r w:rsidR="00B66592">
        <w:t xml:space="preserve"> and explosive welded joints [22]</w:t>
      </w:r>
      <w:r w:rsidR="0040168E" w:rsidRPr="0040168E">
        <w:t>.</w:t>
      </w:r>
    </w:p>
    <w:p w:rsidR="00B05D6E" w:rsidRDefault="0031315E" w:rsidP="0031315E">
      <w:pPr>
        <w:pStyle w:val="NoindentNormal"/>
      </w:pPr>
      <w:r>
        <w:t>The aim of the present study is the further development of the proposed procedure in order to predict the LCF life of the same welded joints using the effective notch strain approach</w:t>
      </w:r>
      <w:r w:rsidR="00397767">
        <w:t xml:space="preserve"> and the structural strain approach</w:t>
      </w:r>
      <w:r>
        <w:t>.</w:t>
      </w:r>
    </w:p>
    <w:p w:rsidR="000A218C" w:rsidRDefault="00C33720" w:rsidP="00C33720">
      <w:pPr>
        <w:pStyle w:val="Titolo1"/>
      </w:pPr>
      <w:r w:rsidRPr="00C33720">
        <w:t>L</w:t>
      </w:r>
      <w:r>
        <w:t>ow-cycle fatigue</w:t>
      </w:r>
      <w:r w:rsidRPr="00C33720">
        <w:t xml:space="preserve"> tests</w:t>
      </w:r>
    </w:p>
    <w:p w:rsidR="000A218C" w:rsidRPr="000A218C" w:rsidRDefault="000A218C" w:rsidP="000A218C">
      <w:pPr>
        <w:pStyle w:val="NoindentNormal"/>
      </w:pPr>
      <w:r w:rsidRPr="000A218C">
        <w:t xml:space="preserve">The investigated specimen is made of mild steel S235JR, being widely applied in shipbuilding. Welding was performed using the MAG process with 1.2 mm thick wire acc. to DIN ISO 14341-A-G4Si1. The small-scale specimens were produced in order to recreate the loading and boundary conditions, as shown in figure 1, of </w:t>
      </w:r>
      <w:r w:rsidRPr="00F341E8">
        <w:t xml:space="preserve">the </w:t>
      </w:r>
      <w:r w:rsidR="0034759F" w:rsidRPr="00F341E8">
        <w:t>full-</w:t>
      </w:r>
      <w:r w:rsidRPr="00F341E8">
        <w:t>scale model, realized at the Hamburg University of Technolo</w:t>
      </w:r>
      <w:r w:rsidRPr="000A218C">
        <w:t xml:space="preserve">gy. </w:t>
      </w:r>
    </w:p>
    <w:p w:rsidR="000A218C" w:rsidRPr="000A218C" w:rsidRDefault="000A218C" w:rsidP="000A218C">
      <w:pPr>
        <w:pStyle w:val="NoindentNormal"/>
      </w:pPr>
      <w:r w:rsidRPr="000A218C">
        <w:t>Table 1 reports the parameters and the results of the tests</w:t>
      </w:r>
      <w:r>
        <w:t xml:space="preserve"> </w:t>
      </w:r>
      <w:r w:rsidRPr="000A218C">
        <w:t>[</w:t>
      </w:r>
      <w:r w:rsidR="001C4752">
        <w:t>1</w:t>
      </w:r>
      <w:r w:rsidR="00397389">
        <w:t>8</w:t>
      </w:r>
      <w:r w:rsidRPr="000A218C">
        <w:t>]: test frequency (f), applied displacement amplitude (u</w:t>
      </w:r>
      <w:r w:rsidRPr="0036189F">
        <w:rPr>
          <w:vertAlign w:val="subscript"/>
        </w:rPr>
        <w:t>a</w:t>
      </w:r>
      <w:r w:rsidRPr="000A218C">
        <w:t>) at the grips and the experimental number of cycles to failure (N</w:t>
      </w:r>
      <w:r w:rsidRPr="009A0F18">
        <w:rPr>
          <w:vertAlign w:val="subscript"/>
        </w:rPr>
        <w:t>f_exp</w:t>
      </w:r>
      <w:r w:rsidRPr="000A218C">
        <w:t>).</w:t>
      </w:r>
    </w:p>
    <w:p w:rsidR="000A218C" w:rsidRPr="002434FD" w:rsidRDefault="000A218C" w:rsidP="000A218C">
      <w:pPr>
        <w:rPr>
          <w:rFonts w:ascii="Arial" w:hAnsi="Arial" w:cs="Arial"/>
          <w:color w:val="000000"/>
          <w:kern w:val="24"/>
          <w:szCs w:val="20"/>
        </w:rPr>
      </w:pPr>
    </w:p>
    <w:p w:rsidR="000A218C" w:rsidRPr="002434FD" w:rsidRDefault="000A218C" w:rsidP="000A218C">
      <w:pPr>
        <w:rPr>
          <w:rFonts w:ascii="Arial" w:hAnsi="Arial" w:cs="Arial"/>
          <w:color w:val="000000"/>
          <w:kern w:val="24"/>
          <w:szCs w:val="20"/>
        </w:rPr>
      </w:pPr>
    </w:p>
    <w:p w:rsidR="000A218C" w:rsidRDefault="000A218C" w:rsidP="00C33720">
      <w:pPr>
        <w:pStyle w:val="NoindentNormal"/>
        <w:jc w:val="center"/>
      </w:pPr>
      <w:r>
        <w:rPr>
          <w:noProof/>
          <w:lang w:val="it-IT" w:eastAsia="it-IT"/>
        </w:rPr>
        <w:drawing>
          <wp:inline distT="0" distB="0" distL="0" distR="0">
            <wp:extent cx="3231455" cy="154800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231455" cy="1548000"/>
                    </a:xfrm>
                    <a:prstGeom prst="rect">
                      <a:avLst/>
                    </a:prstGeom>
                  </pic:spPr>
                </pic:pic>
              </a:graphicData>
            </a:graphic>
          </wp:inline>
        </w:drawing>
      </w:r>
    </w:p>
    <w:p w:rsidR="000A218C" w:rsidRDefault="000A218C" w:rsidP="00584315">
      <w:pPr>
        <w:jc w:val="center"/>
        <w:rPr>
          <w:sz w:val="16"/>
        </w:rPr>
      </w:pPr>
      <w:r w:rsidRPr="0031315E">
        <w:rPr>
          <w:b/>
          <w:sz w:val="16"/>
        </w:rPr>
        <w:t xml:space="preserve">Figure </w:t>
      </w:r>
      <w:r w:rsidR="00C33720">
        <w:rPr>
          <w:b/>
          <w:sz w:val="16"/>
        </w:rPr>
        <w:t>1</w:t>
      </w:r>
      <w:r>
        <w:rPr>
          <w:b/>
          <w:sz w:val="16"/>
        </w:rPr>
        <w:t xml:space="preserve">. </w:t>
      </w:r>
      <w:r w:rsidR="0034759F" w:rsidRPr="00F341E8">
        <w:rPr>
          <w:sz w:val="16"/>
        </w:rPr>
        <w:t>Full-s</w:t>
      </w:r>
      <w:r w:rsidR="00015082" w:rsidRPr="00F341E8">
        <w:rPr>
          <w:sz w:val="16"/>
        </w:rPr>
        <w:t>cale and</w:t>
      </w:r>
      <w:r w:rsidR="00015082">
        <w:rPr>
          <w:sz w:val="16"/>
        </w:rPr>
        <w:t xml:space="preserve"> small-scale specimen.</w:t>
      </w:r>
    </w:p>
    <w:p w:rsidR="00283FBC" w:rsidRDefault="00283FBC" w:rsidP="000A218C">
      <w:pPr>
        <w:rPr>
          <w:sz w:val="16"/>
        </w:rPr>
      </w:pPr>
    </w:p>
    <w:p w:rsidR="001E3890" w:rsidRDefault="001E3890" w:rsidP="000A218C">
      <w:pPr>
        <w:rPr>
          <w:sz w:val="16"/>
        </w:rPr>
      </w:pPr>
    </w:p>
    <w:p w:rsidR="00283FBC" w:rsidRPr="00283FBC" w:rsidRDefault="00283FBC" w:rsidP="00B66592">
      <w:pPr>
        <w:ind w:firstLine="0"/>
        <w:rPr>
          <w:sz w:val="16"/>
          <w:szCs w:val="16"/>
        </w:rPr>
      </w:pPr>
      <w:r w:rsidRPr="00283FBC">
        <w:rPr>
          <w:b/>
          <w:sz w:val="16"/>
          <w:szCs w:val="16"/>
        </w:rPr>
        <w:t xml:space="preserve">Table </w:t>
      </w:r>
      <w:r w:rsidR="00DB5E28" w:rsidRPr="00283FBC">
        <w:rPr>
          <w:b/>
          <w:sz w:val="16"/>
          <w:szCs w:val="16"/>
        </w:rPr>
        <w:fldChar w:fldCharType="begin"/>
      </w:r>
      <w:r w:rsidRPr="00283FBC">
        <w:rPr>
          <w:b/>
          <w:sz w:val="16"/>
          <w:szCs w:val="16"/>
        </w:rPr>
        <w:instrText xml:space="preserve"> SEQ Table \* ARABIC </w:instrText>
      </w:r>
      <w:r w:rsidR="00DB5E28" w:rsidRPr="00283FBC">
        <w:rPr>
          <w:b/>
          <w:sz w:val="16"/>
          <w:szCs w:val="16"/>
        </w:rPr>
        <w:fldChar w:fldCharType="separate"/>
      </w:r>
      <w:r w:rsidR="00A1499D">
        <w:rPr>
          <w:b/>
          <w:noProof/>
          <w:sz w:val="16"/>
          <w:szCs w:val="16"/>
        </w:rPr>
        <w:t>1</w:t>
      </w:r>
      <w:r w:rsidR="00DB5E28" w:rsidRPr="00283FBC">
        <w:rPr>
          <w:b/>
          <w:sz w:val="16"/>
          <w:szCs w:val="16"/>
        </w:rPr>
        <w:fldChar w:fldCharType="end"/>
      </w:r>
      <w:r w:rsidRPr="00283FBC">
        <w:rPr>
          <w:b/>
          <w:sz w:val="16"/>
          <w:szCs w:val="16"/>
        </w:rPr>
        <w:t>.</w:t>
      </w:r>
      <w:r w:rsidRPr="00283FBC">
        <w:rPr>
          <w:sz w:val="16"/>
          <w:szCs w:val="16"/>
        </w:rPr>
        <w:t xml:space="preserve"> Parameters and results of </w:t>
      </w:r>
      <w:bookmarkStart w:id="11" w:name="OLE_LINK221"/>
      <w:bookmarkStart w:id="12" w:name="OLE_LINK222"/>
      <w:bookmarkStart w:id="13" w:name="OLE_LINK223"/>
      <w:r w:rsidRPr="00283FBC">
        <w:rPr>
          <w:sz w:val="16"/>
          <w:szCs w:val="16"/>
        </w:rPr>
        <w:t xml:space="preserve">LCF tests </w:t>
      </w:r>
      <w:bookmarkEnd w:id="11"/>
      <w:bookmarkEnd w:id="12"/>
      <w:bookmarkEnd w:id="13"/>
      <w:r w:rsidRPr="00283FBC">
        <w:rPr>
          <w:sz w:val="16"/>
          <w:szCs w:val="16"/>
        </w:rPr>
        <w:t>[</w:t>
      </w:r>
      <w:r w:rsidR="001C4752">
        <w:rPr>
          <w:sz w:val="16"/>
          <w:szCs w:val="16"/>
        </w:rPr>
        <w:t>1</w:t>
      </w:r>
      <w:r w:rsidR="00397389">
        <w:rPr>
          <w:sz w:val="16"/>
          <w:szCs w:val="16"/>
        </w:rPr>
        <w:t>8</w:t>
      </w:r>
      <w:r w:rsidRPr="00283FBC">
        <w:rPr>
          <w:sz w:val="16"/>
          <w:szCs w:val="16"/>
        </w:rPr>
        <w:t>].</w:t>
      </w:r>
    </w:p>
    <w:tbl>
      <w:tblPr>
        <w:tblStyle w:val="Grigliatabel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1896"/>
        <w:gridCol w:w="1559"/>
        <w:gridCol w:w="1412"/>
      </w:tblGrid>
      <w:tr w:rsidR="00283FBC" w:rsidRPr="00920E86" w:rsidTr="00B66592">
        <w:trPr>
          <w:jc w:val="center"/>
        </w:trPr>
        <w:tc>
          <w:tcPr>
            <w:tcW w:w="1850" w:type="dxa"/>
            <w:tcBorders>
              <w:top w:val="single" w:sz="4" w:space="0" w:color="auto"/>
              <w:bottom w:val="single" w:sz="4" w:space="0" w:color="auto"/>
            </w:tcBorders>
          </w:tcPr>
          <w:p w:rsidR="00283FBC" w:rsidRPr="00283FBC" w:rsidRDefault="00283FBC" w:rsidP="00283FBC">
            <w:pPr>
              <w:ind w:firstLine="0"/>
              <w:jc w:val="center"/>
              <w:rPr>
                <w:rFonts w:ascii="Times New Roman" w:eastAsia="MS Mincho" w:hAnsi="Times New Roman" w:cs="Times New Roman"/>
                <w:b/>
                <w:sz w:val="16"/>
                <w:szCs w:val="16"/>
              </w:rPr>
            </w:pPr>
            <w:r w:rsidRPr="00283FBC">
              <w:rPr>
                <w:rFonts w:ascii="Times New Roman" w:eastAsia="MS Mincho" w:hAnsi="Times New Roman" w:cs="Times New Roman"/>
                <w:b/>
                <w:sz w:val="16"/>
                <w:szCs w:val="16"/>
              </w:rPr>
              <w:t>Test</w:t>
            </w:r>
          </w:p>
        </w:tc>
        <w:tc>
          <w:tcPr>
            <w:tcW w:w="1896" w:type="dxa"/>
            <w:tcBorders>
              <w:top w:val="single" w:sz="4" w:space="0" w:color="auto"/>
              <w:bottom w:val="single" w:sz="4" w:space="0" w:color="auto"/>
            </w:tcBorders>
            <w:vAlign w:val="center"/>
          </w:tcPr>
          <w:p w:rsidR="00283FBC" w:rsidRPr="00283FBC" w:rsidRDefault="00283FBC" w:rsidP="00283FBC">
            <w:pPr>
              <w:spacing w:line="276" w:lineRule="auto"/>
              <w:ind w:firstLine="0"/>
              <w:rPr>
                <w:rFonts w:ascii="Times New Roman" w:eastAsia="MS Mincho" w:hAnsi="Times New Roman" w:cs="Times New Roman"/>
                <w:b/>
                <w:sz w:val="16"/>
                <w:szCs w:val="16"/>
              </w:rPr>
            </w:pPr>
            <w:r w:rsidRPr="00283FBC">
              <w:rPr>
                <w:rFonts w:ascii="Times New Roman" w:eastAsia="MS Mincho" w:hAnsi="Times New Roman" w:cs="Times New Roman"/>
                <w:b/>
                <w:sz w:val="16"/>
                <w:szCs w:val="16"/>
              </w:rPr>
              <w:t>Displacement amplitude</w:t>
            </w:r>
          </w:p>
          <w:p w:rsidR="00283FBC" w:rsidRPr="00283FBC" w:rsidRDefault="00283FBC" w:rsidP="00283FBC">
            <w:pPr>
              <w:spacing w:line="276" w:lineRule="auto"/>
              <w:ind w:firstLine="0"/>
              <w:jc w:val="center"/>
              <w:rPr>
                <w:rFonts w:ascii="Times New Roman" w:eastAsia="MS Mincho" w:hAnsi="Times New Roman" w:cs="Times New Roman"/>
                <w:b/>
                <w:sz w:val="16"/>
                <w:szCs w:val="16"/>
              </w:rPr>
            </w:pPr>
            <w:r w:rsidRPr="00283FBC">
              <w:rPr>
                <w:rFonts w:ascii="Times New Roman" w:eastAsia="MS Mincho" w:hAnsi="Times New Roman" w:cs="Times New Roman"/>
                <w:b/>
                <w:sz w:val="16"/>
                <w:szCs w:val="16"/>
              </w:rPr>
              <w:t>u</w:t>
            </w:r>
            <w:r w:rsidRPr="00283FBC">
              <w:rPr>
                <w:rFonts w:ascii="Times New Roman" w:eastAsia="MS Mincho" w:hAnsi="Times New Roman" w:cs="Times New Roman"/>
                <w:b/>
                <w:sz w:val="16"/>
                <w:szCs w:val="16"/>
                <w:vertAlign w:val="subscript"/>
              </w:rPr>
              <w:t>a</w:t>
            </w:r>
            <w:r w:rsidRPr="00283FBC">
              <w:rPr>
                <w:rFonts w:ascii="Times New Roman" w:eastAsia="MS Mincho" w:hAnsi="Times New Roman" w:cs="Times New Roman"/>
                <w:b/>
                <w:sz w:val="16"/>
                <w:szCs w:val="16"/>
              </w:rPr>
              <w:t>[mm]</w:t>
            </w:r>
          </w:p>
        </w:tc>
        <w:tc>
          <w:tcPr>
            <w:tcW w:w="1559" w:type="dxa"/>
            <w:tcBorders>
              <w:top w:val="single" w:sz="4" w:space="0" w:color="auto"/>
              <w:bottom w:val="single" w:sz="4" w:space="0" w:color="auto"/>
            </w:tcBorders>
          </w:tcPr>
          <w:p w:rsidR="00283FBC" w:rsidRPr="00283FBC" w:rsidRDefault="00283FBC" w:rsidP="00283FBC">
            <w:pPr>
              <w:ind w:firstLine="0"/>
              <w:jc w:val="center"/>
              <w:rPr>
                <w:rFonts w:ascii="Times New Roman" w:eastAsia="MS Mincho" w:hAnsi="Times New Roman" w:cs="Times New Roman"/>
                <w:b/>
                <w:sz w:val="16"/>
                <w:szCs w:val="16"/>
              </w:rPr>
            </w:pPr>
            <w:r w:rsidRPr="00283FBC">
              <w:rPr>
                <w:rFonts w:ascii="Times New Roman" w:eastAsia="MS Mincho" w:hAnsi="Times New Roman" w:cs="Times New Roman"/>
                <w:b/>
                <w:sz w:val="16"/>
                <w:szCs w:val="16"/>
              </w:rPr>
              <w:t>Test frequency</w:t>
            </w:r>
          </w:p>
          <w:p w:rsidR="00283FBC" w:rsidRPr="00283FBC" w:rsidRDefault="00283FBC" w:rsidP="00283FBC">
            <w:pPr>
              <w:ind w:firstLine="0"/>
              <w:jc w:val="center"/>
              <w:rPr>
                <w:rFonts w:ascii="Times New Roman" w:eastAsia="MS Mincho" w:hAnsi="Times New Roman" w:cs="Times New Roman"/>
                <w:b/>
                <w:sz w:val="16"/>
                <w:szCs w:val="16"/>
              </w:rPr>
            </w:pPr>
            <w:r w:rsidRPr="00283FBC">
              <w:rPr>
                <w:rFonts w:ascii="Times New Roman" w:eastAsia="MS Mincho" w:hAnsi="Times New Roman" w:cs="Times New Roman"/>
                <w:b/>
                <w:sz w:val="16"/>
                <w:szCs w:val="16"/>
              </w:rPr>
              <w:t>f [Hz]</w:t>
            </w:r>
          </w:p>
        </w:tc>
        <w:tc>
          <w:tcPr>
            <w:tcW w:w="1412" w:type="dxa"/>
            <w:tcBorders>
              <w:top w:val="single" w:sz="4" w:space="0" w:color="auto"/>
              <w:bottom w:val="single" w:sz="4" w:space="0" w:color="auto"/>
            </w:tcBorders>
            <w:vAlign w:val="center"/>
          </w:tcPr>
          <w:p w:rsidR="00283FBC" w:rsidRPr="00283FBC" w:rsidRDefault="00283FBC" w:rsidP="00283FBC">
            <w:pPr>
              <w:spacing w:line="276" w:lineRule="auto"/>
              <w:ind w:firstLine="0"/>
              <w:jc w:val="center"/>
              <w:rPr>
                <w:rFonts w:ascii="Times New Roman" w:eastAsia="MS Mincho" w:hAnsi="Times New Roman" w:cs="Times New Roman"/>
                <w:b/>
                <w:sz w:val="16"/>
                <w:szCs w:val="16"/>
              </w:rPr>
            </w:pPr>
            <w:r w:rsidRPr="00283FBC">
              <w:rPr>
                <w:rFonts w:ascii="Times New Roman" w:eastAsia="MS Mincho" w:hAnsi="Times New Roman" w:cs="Times New Roman"/>
                <w:b/>
                <w:sz w:val="16"/>
                <w:szCs w:val="16"/>
              </w:rPr>
              <w:t>Cycles to failure</w:t>
            </w:r>
          </w:p>
          <w:p w:rsidR="00283FBC" w:rsidRPr="00283FBC" w:rsidRDefault="00283FBC" w:rsidP="00283FBC">
            <w:pPr>
              <w:spacing w:line="276" w:lineRule="auto"/>
              <w:ind w:firstLine="0"/>
              <w:jc w:val="center"/>
              <w:rPr>
                <w:rFonts w:ascii="Times New Roman" w:eastAsia="MS Mincho" w:hAnsi="Times New Roman" w:cs="Times New Roman"/>
                <w:b/>
                <w:sz w:val="16"/>
                <w:szCs w:val="16"/>
              </w:rPr>
            </w:pPr>
            <w:r w:rsidRPr="00283FBC">
              <w:rPr>
                <w:rFonts w:ascii="Times New Roman" w:eastAsia="MS Mincho" w:hAnsi="Times New Roman" w:cs="Times New Roman"/>
                <w:b/>
                <w:sz w:val="16"/>
                <w:szCs w:val="16"/>
              </w:rPr>
              <w:t>N</w:t>
            </w:r>
            <w:r w:rsidRPr="009A0F18">
              <w:rPr>
                <w:rFonts w:ascii="Times New Roman" w:eastAsia="MS Mincho" w:hAnsi="Times New Roman" w:cs="Times New Roman"/>
                <w:b/>
                <w:sz w:val="16"/>
                <w:szCs w:val="16"/>
                <w:vertAlign w:val="subscript"/>
              </w:rPr>
              <w:t>f</w:t>
            </w:r>
            <w:r w:rsidRPr="00283FBC">
              <w:rPr>
                <w:rFonts w:ascii="Times New Roman" w:eastAsia="MS Mincho" w:hAnsi="Times New Roman" w:cs="Times New Roman"/>
                <w:b/>
                <w:sz w:val="16"/>
                <w:szCs w:val="16"/>
                <w:vertAlign w:val="subscript"/>
              </w:rPr>
              <w:t>_exp</w:t>
            </w:r>
          </w:p>
        </w:tc>
      </w:tr>
      <w:tr w:rsidR="00283FBC" w:rsidRPr="002434FD" w:rsidTr="00B66592">
        <w:trPr>
          <w:jc w:val="center"/>
        </w:trPr>
        <w:tc>
          <w:tcPr>
            <w:tcW w:w="1850" w:type="dxa"/>
            <w:tcBorders>
              <w:top w:val="single" w:sz="4" w:space="0" w:color="auto"/>
            </w:tcBorders>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1</w:t>
            </w:r>
          </w:p>
        </w:tc>
        <w:tc>
          <w:tcPr>
            <w:tcW w:w="1896" w:type="dxa"/>
            <w:tcBorders>
              <w:top w:val="single" w:sz="4" w:space="0" w:color="auto"/>
            </w:tcBorders>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2.5</w:t>
            </w:r>
          </w:p>
        </w:tc>
        <w:tc>
          <w:tcPr>
            <w:tcW w:w="1559" w:type="dxa"/>
            <w:tcBorders>
              <w:top w:val="single" w:sz="4" w:space="0" w:color="auto"/>
            </w:tcBorders>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0.1</w:t>
            </w:r>
          </w:p>
        </w:tc>
        <w:tc>
          <w:tcPr>
            <w:tcW w:w="1412" w:type="dxa"/>
            <w:tcBorders>
              <w:top w:val="single" w:sz="4" w:space="0" w:color="auto"/>
            </w:tcBorders>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375</w:t>
            </w:r>
          </w:p>
        </w:tc>
      </w:tr>
      <w:tr w:rsidR="00283FBC" w:rsidRPr="002434FD" w:rsidTr="00B66592">
        <w:trPr>
          <w:jc w:val="center"/>
        </w:trPr>
        <w:tc>
          <w:tcPr>
            <w:tcW w:w="1850" w:type="dxa"/>
          </w:tcPr>
          <w:p w:rsidR="00283FBC" w:rsidRPr="00283FBC" w:rsidRDefault="00283FBC" w:rsidP="00283FBC">
            <w:pPr>
              <w:ind w:firstLine="0"/>
              <w:jc w:val="center"/>
              <w:rPr>
                <w:rFonts w:ascii="Times New Roman" w:eastAsia="MS Mincho" w:hAnsi="Times New Roman"/>
                <w:sz w:val="16"/>
                <w:szCs w:val="16"/>
              </w:rPr>
            </w:pPr>
            <w:r w:rsidRPr="00283FBC">
              <w:rPr>
                <w:rFonts w:ascii="Times New Roman" w:eastAsia="MS Mincho" w:hAnsi="Times New Roman"/>
                <w:sz w:val="16"/>
                <w:szCs w:val="16"/>
              </w:rPr>
              <w:t>2</w:t>
            </w:r>
          </w:p>
        </w:tc>
        <w:tc>
          <w:tcPr>
            <w:tcW w:w="1896"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eastAsia="MS Mincho" w:hAnsi="Times New Roman"/>
                <w:sz w:val="16"/>
                <w:szCs w:val="16"/>
              </w:rPr>
              <w:t>2.5</w:t>
            </w:r>
          </w:p>
        </w:tc>
        <w:tc>
          <w:tcPr>
            <w:tcW w:w="1559"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0.1</w:t>
            </w:r>
          </w:p>
        </w:tc>
        <w:tc>
          <w:tcPr>
            <w:tcW w:w="1412"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430</w:t>
            </w:r>
          </w:p>
        </w:tc>
      </w:tr>
      <w:tr w:rsidR="00283FBC" w:rsidRPr="002434FD" w:rsidTr="00B66592">
        <w:trPr>
          <w:jc w:val="center"/>
        </w:trPr>
        <w:tc>
          <w:tcPr>
            <w:tcW w:w="1850"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3</w:t>
            </w:r>
          </w:p>
        </w:tc>
        <w:tc>
          <w:tcPr>
            <w:tcW w:w="1896"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2</w:t>
            </w:r>
          </w:p>
        </w:tc>
        <w:tc>
          <w:tcPr>
            <w:tcW w:w="1559"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1</w:t>
            </w:r>
          </w:p>
        </w:tc>
        <w:tc>
          <w:tcPr>
            <w:tcW w:w="1412"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620</w:t>
            </w:r>
          </w:p>
        </w:tc>
      </w:tr>
      <w:tr w:rsidR="00283FBC" w:rsidRPr="002434FD" w:rsidTr="00B66592">
        <w:trPr>
          <w:jc w:val="center"/>
        </w:trPr>
        <w:tc>
          <w:tcPr>
            <w:tcW w:w="1850"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4</w:t>
            </w:r>
          </w:p>
        </w:tc>
        <w:tc>
          <w:tcPr>
            <w:tcW w:w="1896"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2</w:t>
            </w:r>
          </w:p>
        </w:tc>
        <w:tc>
          <w:tcPr>
            <w:tcW w:w="1559"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1</w:t>
            </w:r>
          </w:p>
        </w:tc>
        <w:tc>
          <w:tcPr>
            <w:tcW w:w="1412"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628</w:t>
            </w:r>
          </w:p>
        </w:tc>
      </w:tr>
      <w:tr w:rsidR="00283FBC" w:rsidRPr="002434FD" w:rsidTr="00B66592">
        <w:trPr>
          <w:jc w:val="center"/>
        </w:trPr>
        <w:tc>
          <w:tcPr>
            <w:tcW w:w="1850"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5</w:t>
            </w:r>
          </w:p>
        </w:tc>
        <w:tc>
          <w:tcPr>
            <w:tcW w:w="1896"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2</w:t>
            </w:r>
          </w:p>
        </w:tc>
        <w:tc>
          <w:tcPr>
            <w:tcW w:w="1559"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0.1</w:t>
            </w:r>
          </w:p>
        </w:tc>
        <w:tc>
          <w:tcPr>
            <w:tcW w:w="1412"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510</w:t>
            </w:r>
          </w:p>
        </w:tc>
      </w:tr>
      <w:tr w:rsidR="00283FBC" w:rsidRPr="002434FD" w:rsidTr="00B66592">
        <w:trPr>
          <w:jc w:val="center"/>
        </w:trPr>
        <w:tc>
          <w:tcPr>
            <w:tcW w:w="1850"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6</w:t>
            </w:r>
          </w:p>
        </w:tc>
        <w:tc>
          <w:tcPr>
            <w:tcW w:w="1896"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1.5</w:t>
            </w:r>
          </w:p>
        </w:tc>
        <w:tc>
          <w:tcPr>
            <w:tcW w:w="1559"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1</w:t>
            </w:r>
          </w:p>
        </w:tc>
        <w:tc>
          <w:tcPr>
            <w:tcW w:w="1412"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1028</w:t>
            </w:r>
          </w:p>
        </w:tc>
      </w:tr>
      <w:tr w:rsidR="00283FBC" w:rsidRPr="002434FD" w:rsidTr="00B66592">
        <w:trPr>
          <w:jc w:val="center"/>
        </w:trPr>
        <w:tc>
          <w:tcPr>
            <w:tcW w:w="1850"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7</w:t>
            </w:r>
          </w:p>
        </w:tc>
        <w:tc>
          <w:tcPr>
            <w:tcW w:w="1896"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1.5</w:t>
            </w:r>
          </w:p>
        </w:tc>
        <w:tc>
          <w:tcPr>
            <w:tcW w:w="1559"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1</w:t>
            </w:r>
          </w:p>
        </w:tc>
        <w:tc>
          <w:tcPr>
            <w:tcW w:w="1412"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2312</w:t>
            </w:r>
          </w:p>
        </w:tc>
      </w:tr>
      <w:tr w:rsidR="00283FBC" w:rsidRPr="002434FD" w:rsidTr="00B66592">
        <w:trPr>
          <w:jc w:val="center"/>
        </w:trPr>
        <w:tc>
          <w:tcPr>
            <w:tcW w:w="1850"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8</w:t>
            </w:r>
          </w:p>
        </w:tc>
        <w:tc>
          <w:tcPr>
            <w:tcW w:w="1896"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1</w:t>
            </w:r>
          </w:p>
        </w:tc>
        <w:tc>
          <w:tcPr>
            <w:tcW w:w="1559"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1</w:t>
            </w:r>
          </w:p>
        </w:tc>
        <w:tc>
          <w:tcPr>
            <w:tcW w:w="1412"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5000</w:t>
            </w:r>
          </w:p>
        </w:tc>
      </w:tr>
      <w:tr w:rsidR="00283FBC" w:rsidRPr="002434FD" w:rsidTr="00B66592">
        <w:trPr>
          <w:jc w:val="center"/>
        </w:trPr>
        <w:tc>
          <w:tcPr>
            <w:tcW w:w="1850"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9</w:t>
            </w:r>
          </w:p>
        </w:tc>
        <w:tc>
          <w:tcPr>
            <w:tcW w:w="1896"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1</w:t>
            </w:r>
          </w:p>
        </w:tc>
        <w:tc>
          <w:tcPr>
            <w:tcW w:w="1559" w:type="dxa"/>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1</w:t>
            </w:r>
          </w:p>
        </w:tc>
        <w:tc>
          <w:tcPr>
            <w:tcW w:w="1412" w:type="dxa"/>
            <w:vAlign w:val="bottom"/>
          </w:tcPr>
          <w:p w:rsidR="00283FBC" w:rsidRPr="00283FBC" w:rsidRDefault="00283FBC" w:rsidP="00283FBC">
            <w:pPr>
              <w:ind w:firstLine="0"/>
              <w:jc w:val="center"/>
              <w:rPr>
                <w:rFonts w:ascii="Times New Roman" w:hAnsi="Times New Roman"/>
                <w:sz w:val="16"/>
                <w:szCs w:val="16"/>
              </w:rPr>
            </w:pPr>
            <w:r w:rsidRPr="00283FBC">
              <w:rPr>
                <w:rFonts w:ascii="Times New Roman" w:hAnsi="Times New Roman"/>
                <w:sz w:val="16"/>
                <w:szCs w:val="16"/>
              </w:rPr>
              <w:t>8400</w:t>
            </w:r>
          </w:p>
        </w:tc>
      </w:tr>
    </w:tbl>
    <w:p w:rsidR="00B05D6E" w:rsidRPr="0031315E" w:rsidRDefault="0031315E" w:rsidP="0031315E">
      <w:pPr>
        <w:pStyle w:val="Titolo1"/>
        <w:rPr>
          <w:lang w:eastAsia="en-US"/>
        </w:rPr>
      </w:pPr>
      <w:r w:rsidRPr="0031315E">
        <w:rPr>
          <w:lang w:eastAsia="en-US"/>
        </w:rPr>
        <w:lastRenderedPageBreak/>
        <w:t xml:space="preserve">Nonlinear FE analysis </w:t>
      </w:r>
    </w:p>
    <w:p w:rsidR="00B05D6E" w:rsidRDefault="0031315E">
      <w:pPr>
        <w:pStyle w:val="NoindentNormal"/>
      </w:pPr>
      <w:r>
        <w:t>Three</w:t>
      </w:r>
      <w:r w:rsidRPr="0031315E">
        <w:t xml:space="preserve"> 3D FE models of the welded joints were realized by means of ANSYS software. A nonlinear analysis was performed considering a multilinear kinematic hardening. The mesh was realized using 20-nodes solid elements and refined according to the IIW recommendation [</w:t>
      </w:r>
      <w:r w:rsidR="00397767">
        <w:t>23</w:t>
      </w:r>
      <w:r w:rsidRPr="0031315E">
        <w:t>]. A specific procedure was developed in a previous study of the authors [</w:t>
      </w:r>
      <w:r w:rsidR="00397767">
        <w:t>1</w:t>
      </w:r>
      <w:r w:rsidR="00397389">
        <w:t>8</w:t>
      </w:r>
      <w:r w:rsidRPr="0031315E">
        <w:t xml:space="preserve">] to analyze the response of the investigated welded joint under LCF loading. It is based on the following steps: the assessment of the cyclic stress–strain curves of the different zones (BM, HAZ, and WM), depending on hardness values, the realization of a nonlinear FEA considering the different material properties, and the validation of FE model by means of the experimental data, obtained by DIC technique. The different cyclic curves used for the FE analyses are shown in figure </w:t>
      </w:r>
      <w:r w:rsidR="00584315">
        <w:t>2</w:t>
      </w:r>
      <w:r w:rsidRPr="0031315E">
        <w:t>. More information about the hardness measurements and the evaluation of the cyclic mechanical properties of the three zones are reported in [</w:t>
      </w:r>
      <w:r w:rsidR="001C4752">
        <w:t>1</w:t>
      </w:r>
      <w:r w:rsidR="00397389">
        <w:t>8</w:t>
      </w:r>
      <w:r w:rsidRPr="0031315E">
        <w:t>].</w:t>
      </w:r>
    </w:p>
    <w:p w:rsidR="0031315E" w:rsidRDefault="0031315E" w:rsidP="0031315E"/>
    <w:p w:rsidR="0031315E" w:rsidRDefault="0031315E" w:rsidP="0031315E">
      <w:pPr>
        <w:jc w:val="center"/>
      </w:pPr>
      <w:r w:rsidRPr="00A632D2">
        <w:rPr>
          <w:rFonts w:ascii="Arial" w:hAnsi="Arial" w:cs="Arial"/>
          <w:noProof/>
          <w:szCs w:val="20"/>
          <w:lang w:val="it-IT" w:eastAsia="it-IT"/>
        </w:rPr>
        <w:drawing>
          <wp:inline distT="0" distB="0" distL="0" distR="0">
            <wp:extent cx="3119708" cy="1980000"/>
            <wp:effectExtent l="0" t="0" r="5080"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9708" cy="1980000"/>
                    </a:xfrm>
                    <a:prstGeom prst="rect">
                      <a:avLst/>
                    </a:prstGeom>
                    <a:noFill/>
                  </pic:spPr>
                </pic:pic>
              </a:graphicData>
            </a:graphic>
          </wp:inline>
        </w:drawing>
      </w:r>
    </w:p>
    <w:p w:rsidR="0031315E" w:rsidRPr="0031315E" w:rsidRDefault="0031315E" w:rsidP="0031315E">
      <w:pPr>
        <w:jc w:val="center"/>
        <w:rPr>
          <w:sz w:val="16"/>
        </w:rPr>
      </w:pPr>
      <w:bookmarkStart w:id="14" w:name="OLE_LINK213"/>
      <w:bookmarkStart w:id="15" w:name="OLE_LINK214"/>
      <w:r w:rsidRPr="0031315E">
        <w:rPr>
          <w:b/>
          <w:sz w:val="16"/>
        </w:rPr>
        <w:t xml:space="preserve">Figure </w:t>
      </w:r>
      <w:r w:rsidR="00584315">
        <w:rPr>
          <w:b/>
          <w:sz w:val="16"/>
        </w:rPr>
        <w:t>2</w:t>
      </w:r>
      <w:r>
        <w:rPr>
          <w:b/>
          <w:sz w:val="16"/>
        </w:rPr>
        <w:t xml:space="preserve">. </w:t>
      </w:r>
      <w:r w:rsidRPr="0031315E">
        <w:rPr>
          <w:sz w:val="16"/>
        </w:rPr>
        <w:t xml:space="preserve">Cyclic </w:t>
      </w:r>
      <w:bookmarkEnd w:id="14"/>
      <w:bookmarkEnd w:id="15"/>
      <w:r w:rsidRPr="0031315E">
        <w:rPr>
          <w:sz w:val="16"/>
        </w:rPr>
        <w:t>stress–strain curves of the different material zones (BM, HAZ, WM).</w:t>
      </w:r>
    </w:p>
    <w:p w:rsidR="0031315E" w:rsidRDefault="0031315E" w:rsidP="0031315E"/>
    <w:p w:rsidR="0031315E" w:rsidRDefault="0031315E" w:rsidP="0031315E">
      <w:r>
        <w:t>In the present study, the proposed procedure was further developed in order to predict the fatigue life and to obtain the 3D model from scan measurements. Nominal values of the geometry were used in a first FE model (model 1): the width of the two plates is 40 mm, the thicknesses are 12 mm for the two plates, and the weld toe radius is 1 mm. The strain pattern, detected by means of DIC technique, showed a marked asymmetry of the two plates [</w:t>
      </w:r>
      <w:r w:rsidR="001C4752">
        <w:t>1</w:t>
      </w:r>
      <w:r w:rsidR="00397389">
        <w:t>8</w:t>
      </w:r>
      <w:r>
        <w:t>], while model 1 showed a general symmetry. From the measurement of the specimen, the width of the two plates was found 40 mm, while the thickness was found to differ from the nominal value of 12 mm: 11.8 mm for the upper plate and 12.2 mm for the lower plate. For this reason, model 1 was discarded for the FEA and, a second model (model 2) was made taking into account the different thicknesses of the plates, so a better agreement with respect to the experimental strains, detected by means of DIC technique [</w:t>
      </w:r>
      <w:r w:rsidR="00397EF2">
        <w:t>1</w:t>
      </w:r>
      <w:r w:rsidR="00397389">
        <w:t>8</w:t>
      </w:r>
      <w:r>
        <w:t xml:space="preserve">], was achieved. </w:t>
      </w:r>
    </w:p>
    <w:p w:rsidR="0031315E" w:rsidRDefault="0031315E" w:rsidP="0031315E">
      <w:r>
        <w:t xml:space="preserve">A third FE model (model 3) was considered, with a geometry acquired by means of 3D scan measurements, in order to take into account further parameters such as thicknesses along the plate, real curvature of the plates and possible misalignment of the plates in addition to the bending process. As GOM 3D scanner was used in order to measure the exact geometry of the specimen. </w:t>
      </w:r>
      <w:r w:rsidR="00935166" w:rsidRPr="00935166">
        <w:t xml:space="preserve">The ATOS system allows acquiring the point clouds of the external surfaces and a surface mesh of the entire specimen, which </w:t>
      </w:r>
      <w:r w:rsidR="00935166" w:rsidRPr="00935166">
        <w:lastRenderedPageBreak/>
        <w:t>needs to be used by a commercial CAD program in order to create surface and solid model. Thus, surfaces and solid model were achieved with a commercial CAD program</w:t>
      </w:r>
      <w:r w:rsidR="00935166">
        <w:t xml:space="preserve">. </w:t>
      </w:r>
    </w:p>
    <w:p w:rsidR="0031315E" w:rsidRDefault="0031315E" w:rsidP="0031315E">
      <w:r w:rsidRPr="0031315E">
        <w:t>The solid model was imported into ANSYS software, the mesh refinement was made in accordance with IIW recommendations [</w:t>
      </w:r>
      <w:r w:rsidR="00397EF2">
        <w:t>23</w:t>
      </w:r>
      <w:r w:rsidRPr="0031315E">
        <w:t xml:space="preserve">] and the properties of the different materials zones (BM, HAZ, WM) were inserted as done for all analyses. The toe radius was fixed equal to 1 mm also for model 3 in order to make a comparison with model 2. The results, in terms of first principal strain at the max load value, for an applied displacement of 2.5 mm, are shown in figure </w:t>
      </w:r>
      <w:r w:rsidR="00584315">
        <w:t>3</w:t>
      </w:r>
      <w:r w:rsidRPr="0031315E">
        <w:t>.</w:t>
      </w:r>
    </w:p>
    <w:p w:rsidR="0031315E" w:rsidRDefault="0031315E" w:rsidP="0031315E"/>
    <w:p w:rsidR="0031315E" w:rsidRPr="002434FD" w:rsidRDefault="0031315E" w:rsidP="0031315E">
      <w:pPr>
        <w:pStyle w:val="Didascalia"/>
        <w:spacing w:after="0"/>
        <w:jc w:val="center"/>
      </w:pPr>
      <w:r w:rsidRPr="002434FD">
        <w:rPr>
          <w:noProof/>
          <w:lang w:val="it-IT" w:eastAsia="it-IT"/>
        </w:rPr>
        <w:drawing>
          <wp:inline distT="0" distB="0" distL="0" distR="0">
            <wp:extent cx="2624314" cy="1980000"/>
            <wp:effectExtent l="0" t="0" r="5080" b="1270"/>
            <wp:docPr id="31" name="Immagine 31" descr="C:\Users\Pasquale\Dropbox\Shared_Corigliano_Crupi\LCF_paper_marine_structures\figures\figure22_model3_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squale\Dropbox\Shared_Corigliano_Crupi\LCF_paper_marine_structures\figures\figure22_model3_MS.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4314" cy="1980000"/>
                    </a:xfrm>
                    <a:prstGeom prst="rect">
                      <a:avLst/>
                    </a:prstGeom>
                    <a:noFill/>
                    <a:ln>
                      <a:noFill/>
                    </a:ln>
                  </pic:spPr>
                </pic:pic>
              </a:graphicData>
            </a:graphic>
          </wp:inline>
        </w:drawing>
      </w:r>
    </w:p>
    <w:p w:rsidR="00B05D6E" w:rsidRPr="005943CE" w:rsidRDefault="0031315E" w:rsidP="005943CE">
      <w:pPr>
        <w:jc w:val="center"/>
        <w:rPr>
          <w:b/>
          <w:sz w:val="16"/>
        </w:rPr>
      </w:pPr>
      <w:r w:rsidRPr="0031315E">
        <w:rPr>
          <w:b/>
          <w:sz w:val="16"/>
        </w:rPr>
        <w:t xml:space="preserve">Figure </w:t>
      </w:r>
      <w:r w:rsidR="00584315">
        <w:rPr>
          <w:b/>
          <w:sz w:val="16"/>
        </w:rPr>
        <w:t>3</w:t>
      </w:r>
      <w:r>
        <w:rPr>
          <w:b/>
          <w:sz w:val="16"/>
        </w:rPr>
        <w:t>.</w:t>
      </w:r>
      <w:r w:rsidRPr="0031315E">
        <w:rPr>
          <w:b/>
          <w:sz w:val="16"/>
        </w:rPr>
        <w:t xml:space="preserve"> </w:t>
      </w:r>
      <w:r w:rsidRPr="0031315E">
        <w:rPr>
          <w:sz w:val="16"/>
        </w:rPr>
        <w:t>First principal strain of model 3 at max load value.</w:t>
      </w:r>
      <w:r w:rsidR="00B05D6E">
        <w:tab/>
      </w:r>
    </w:p>
    <w:p w:rsidR="0031315E" w:rsidRPr="0031315E" w:rsidRDefault="0031315E" w:rsidP="0031315E">
      <w:pPr>
        <w:pStyle w:val="Titolo1"/>
      </w:pPr>
      <w:r>
        <w:t>L</w:t>
      </w:r>
      <w:r w:rsidRPr="0031315E">
        <w:t>ow-cycle fatigue life prediction using the effective notch strain approach</w:t>
      </w:r>
    </w:p>
    <w:p w:rsidR="0031315E" w:rsidRPr="0031315E" w:rsidRDefault="0031315E" w:rsidP="00132045">
      <w:pPr>
        <w:ind w:firstLine="0"/>
      </w:pPr>
      <w:r w:rsidRPr="0031315E">
        <w:t>If the load is applied to model 3 in order to compute the effective notch strain, attention should be paid to the value of the toe radius, otherwise wrong predictions could be achieved. Sometimes it is possible to find in reality small radii of 0.2 - 0.3 mm with very high local stresses and strains, but these are less effective due to the microstructural-support effects. Thus, if the effective notch strain is evaluated according to the real geometry, the real notch radius should be replaced with the fixed radius of 1 mm. For this reason the effective notch strain is calculated for both, model 2 and model 3, with the fixed radius of 1 mm in order to make a comparison and to analyze the effects due to real geometry on the LCF life.</w:t>
      </w:r>
    </w:p>
    <w:p w:rsidR="0031315E" w:rsidRPr="0031315E" w:rsidRDefault="0031315E" w:rsidP="0031315E">
      <w:r w:rsidRPr="0031315E">
        <w:t>The LCF prediction is based on the proposal by Saiprasertkit et al.</w:t>
      </w:r>
      <w:r w:rsidR="003800B2">
        <w:t xml:space="preserve"> [15]</w:t>
      </w:r>
      <w:r w:rsidRPr="0031315E">
        <w:t xml:space="preserve"> using the effective strain range in the weld toe rounded by a fixed radius of 1 mm, similar as in the effective notch stress approach for the high-cycle fatigue regime. A </w:t>
      </w:r>
      <w:r w:rsidRPr="001C4752">
        <w:rPr>
          <w:rFonts w:ascii="Symbol" w:hAnsi="Symbol"/>
        </w:rPr>
        <w:t></w:t>
      </w:r>
      <w:r w:rsidRPr="001C4752">
        <w:rPr>
          <w:rFonts w:ascii="Symbol" w:hAnsi="Symbol"/>
        </w:rPr>
        <w:t></w:t>
      </w:r>
      <w:r w:rsidRPr="001C4752">
        <w:rPr>
          <w:rFonts w:ascii="Symbol" w:hAnsi="Symbol"/>
        </w:rPr>
        <w:t></w:t>
      </w:r>
      <w:r w:rsidRPr="0031315E">
        <w:t xml:space="preserve">- N curve could be </w:t>
      </w:r>
      <w:r w:rsidR="009A0F18">
        <w:t>obtained,</w:t>
      </w:r>
      <w:r w:rsidRPr="0031315E">
        <w:t xml:space="preserve"> when using the fixed radius</w:t>
      </w:r>
      <w:r w:rsidR="009A0F18">
        <w:t>,</w:t>
      </w:r>
      <w:r w:rsidRPr="0031315E">
        <w:t xml:space="preserve"> being in good agreement with LCF tests.</w:t>
      </w:r>
    </w:p>
    <w:p w:rsidR="0031315E" w:rsidRPr="0031315E" w:rsidRDefault="0031315E" w:rsidP="0031315E">
      <w:r w:rsidRPr="0031315E">
        <w:t xml:space="preserve">As the notch is characterized by a multiaxial strain state, the effective notch strain range </w:t>
      </w:r>
      <w:r w:rsidRPr="0031315E">
        <w:rPr>
          <w:rFonts w:hint="eastAsia"/>
        </w:rPr>
        <w:t>Δ</w:t>
      </w:r>
      <w:proofErr w:type="spellStart"/>
      <w:r w:rsidRPr="0031315E">
        <w:t>ε</w:t>
      </w:r>
      <w:r w:rsidRPr="001C4752">
        <w:rPr>
          <w:vertAlign w:val="subscript"/>
        </w:rPr>
        <w:t>eff</w:t>
      </w:r>
      <w:proofErr w:type="spellEnd"/>
      <w:r w:rsidRPr="0031315E">
        <w:t xml:space="preserve"> has been determined. This is calculated in accordance with Saiprasertkit et al. </w:t>
      </w:r>
      <w:r w:rsidR="00420067">
        <w:t xml:space="preserve">[15] </w:t>
      </w:r>
      <w:r w:rsidRPr="0031315E">
        <w:t>as the sum of the elastic and plastic part:</w:t>
      </w:r>
    </w:p>
    <w:p w:rsidR="0031315E" w:rsidRPr="002434FD" w:rsidRDefault="0031315E" w:rsidP="0031315E">
      <w:pPr>
        <w:rPr>
          <w:rFonts w:ascii="Arial" w:hAnsi="Arial" w:cs="Arial"/>
          <w:szCs w:val="20"/>
        </w:rPr>
      </w:pPr>
    </w:p>
    <w:p w:rsidR="0031315E" w:rsidRPr="002434FD" w:rsidRDefault="0031315E" w:rsidP="001E3890">
      <w:pPr>
        <w:rPr>
          <w:rFonts w:ascii="Symbol" w:eastAsiaTheme="minorEastAsia" w:hAnsi="Symbol"/>
          <w:sz w:val="18"/>
          <w:szCs w:val="18"/>
        </w:rPr>
      </w:pPr>
      <m:oMath>
        <m:r>
          <w:rPr>
            <w:rFonts w:ascii="Cambria Math" w:hAnsi="Cambria Math"/>
            <w:i/>
            <w:sz w:val="14"/>
            <w:szCs w:val="18"/>
          </w:rPr>
          <w:sym w:font="Symbol" w:char="F044"/>
        </m:r>
        <m:sSub>
          <m:sSubPr>
            <m:ctrlPr>
              <w:rPr>
                <w:rFonts w:ascii="Cambria Math" w:hAnsi="Cambria Math"/>
                <w:i/>
                <w:sz w:val="14"/>
                <w:szCs w:val="18"/>
              </w:rPr>
            </m:ctrlPr>
          </m:sSubPr>
          <m:e>
            <m:r>
              <w:rPr>
                <w:rFonts w:ascii="Cambria Math" w:hAnsi="Cambria Math"/>
                <w:i/>
                <w:sz w:val="14"/>
                <w:szCs w:val="18"/>
              </w:rPr>
              <w:sym w:font="Symbol" w:char="F065"/>
            </m:r>
          </m:e>
          <m:sub>
            <m:r>
              <w:rPr>
                <w:rFonts w:ascii="Cambria Math" w:hAnsi="Cambria Math"/>
                <w:sz w:val="14"/>
                <w:szCs w:val="18"/>
              </w:rPr>
              <m:t>eff</m:t>
            </m:r>
          </m:sub>
        </m:sSub>
        <m:r>
          <w:rPr>
            <w:rFonts w:ascii="Cambria Math" w:hAnsi="Cambria Math"/>
            <w:sz w:val="14"/>
            <w:szCs w:val="18"/>
          </w:rPr>
          <m:t>=</m:t>
        </m:r>
        <m:r>
          <w:rPr>
            <w:rFonts w:ascii="Cambria Math" w:hAnsi="Cambria Math"/>
            <w:i/>
            <w:sz w:val="14"/>
            <w:szCs w:val="18"/>
          </w:rPr>
          <w:sym w:font="Symbol" w:char="F044"/>
        </m:r>
        <m:acc>
          <m:accPr>
            <m:chr m:val="̅"/>
            <m:ctrlPr>
              <w:rPr>
                <w:rFonts w:ascii="Cambria Math" w:hAnsi="Cambria Math"/>
                <w:i/>
                <w:sz w:val="14"/>
                <w:szCs w:val="18"/>
              </w:rPr>
            </m:ctrlPr>
          </m:accPr>
          <m:e>
            <m:sSub>
              <m:sSubPr>
                <m:ctrlPr>
                  <w:rPr>
                    <w:rFonts w:ascii="Cambria Math" w:hAnsi="Cambria Math"/>
                    <w:i/>
                    <w:sz w:val="14"/>
                    <w:szCs w:val="18"/>
                  </w:rPr>
                </m:ctrlPr>
              </m:sSubPr>
              <m:e>
                <m:r>
                  <w:rPr>
                    <w:rFonts w:ascii="Cambria Math" w:hAnsi="Cambria Math"/>
                    <w:i/>
                    <w:sz w:val="14"/>
                    <w:szCs w:val="18"/>
                  </w:rPr>
                  <w:sym w:font="Symbol" w:char="F065"/>
                </m:r>
              </m:e>
              <m:sub>
                <m:r>
                  <w:rPr>
                    <w:rFonts w:ascii="Cambria Math" w:hAnsi="Cambria Math"/>
                    <w:sz w:val="14"/>
                    <w:szCs w:val="18"/>
                  </w:rPr>
                  <m:t>t</m:t>
                </m:r>
              </m:sub>
            </m:sSub>
          </m:e>
        </m:acc>
        <m:r>
          <w:rPr>
            <w:rFonts w:ascii="Cambria Math" w:hAnsi="Cambria Math"/>
            <w:sz w:val="14"/>
            <w:szCs w:val="18"/>
          </w:rPr>
          <m:t>=</m:t>
        </m:r>
        <m:f>
          <m:fPr>
            <m:ctrlPr>
              <w:rPr>
                <w:rFonts w:ascii="Cambria Math" w:hAnsi="Cambria Math"/>
                <w:i/>
                <w:sz w:val="14"/>
                <w:szCs w:val="18"/>
              </w:rPr>
            </m:ctrlPr>
          </m:fPr>
          <m:num>
            <m:r>
              <w:rPr>
                <w:rFonts w:ascii="Cambria Math" w:hAnsi="Cambria Math"/>
                <w:i/>
                <w:sz w:val="14"/>
                <w:szCs w:val="18"/>
              </w:rPr>
              <w:sym w:font="Symbol" w:char="F044"/>
            </m:r>
            <m:acc>
              <m:accPr>
                <m:chr m:val="̅"/>
                <m:ctrlPr>
                  <w:rPr>
                    <w:rFonts w:ascii="Cambria Math" w:hAnsi="Cambria Math"/>
                    <w:i/>
                    <w:sz w:val="14"/>
                    <w:szCs w:val="18"/>
                  </w:rPr>
                </m:ctrlPr>
              </m:accPr>
              <m:e>
                <m:r>
                  <w:rPr>
                    <w:rFonts w:ascii="Cambria Math" w:hAnsi="Cambria Math"/>
                    <w:sz w:val="14"/>
                    <w:szCs w:val="18"/>
                  </w:rPr>
                  <m:t>σ</m:t>
                </m:r>
              </m:e>
            </m:acc>
          </m:num>
          <m:den>
            <m:r>
              <w:rPr>
                <w:rFonts w:ascii="Cambria Math" w:hAnsi="Cambria Math"/>
                <w:sz w:val="14"/>
                <w:szCs w:val="18"/>
              </w:rPr>
              <m:t>E</m:t>
            </m:r>
          </m:den>
        </m:f>
        <m:r>
          <w:rPr>
            <w:rFonts w:ascii="Cambria Math" w:hAnsi="Cambria Math"/>
            <w:sz w:val="14"/>
            <w:szCs w:val="18"/>
          </w:rPr>
          <m:t>+</m:t>
        </m:r>
        <m:r>
          <w:rPr>
            <w:rFonts w:ascii="Cambria Math" w:hAnsi="Cambria Math"/>
            <w:i/>
            <w:sz w:val="14"/>
            <w:szCs w:val="18"/>
          </w:rPr>
          <w:sym w:font="Symbol" w:char="F044"/>
        </m:r>
        <m:acc>
          <m:accPr>
            <m:chr m:val="̅"/>
            <m:ctrlPr>
              <w:rPr>
                <w:rFonts w:ascii="Cambria Math" w:hAnsi="Cambria Math"/>
                <w:i/>
                <w:sz w:val="14"/>
                <w:szCs w:val="18"/>
              </w:rPr>
            </m:ctrlPr>
          </m:accPr>
          <m:e>
            <m:sSub>
              <m:sSubPr>
                <m:ctrlPr>
                  <w:rPr>
                    <w:rFonts w:ascii="Cambria Math" w:hAnsi="Cambria Math"/>
                    <w:i/>
                    <w:sz w:val="14"/>
                    <w:szCs w:val="18"/>
                  </w:rPr>
                </m:ctrlPr>
              </m:sSubPr>
              <m:e>
                <m:r>
                  <w:rPr>
                    <w:rFonts w:ascii="Cambria Math" w:hAnsi="Cambria Math"/>
                    <w:i/>
                    <w:sz w:val="14"/>
                    <w:szCs w:val="18"/>
                  </w:rPr>
                  <w:sym w:font="Symbol" w:char="F065"/>
                </m:r>
              </m:e>
              <m:sub>
                <m:r>
                  <w:rPr>
                    <w:rFonts w:ascii="Cambria Math" w:hAnsi="Cambria Math"/>
                    <w:sz w:val="14"/>
                    <w:szCs w:val="18"/>
                  </w:rPr>
                  <m:t>p</m:t>
                </m:r>
              </m:sub>
            </m:sSub>
          </m:e>
        </m:acc>
      </m:oMath>
      <w:r w:rsidRPr="002434FD">
        <w:rPr>
          <w:rFonts w:ascii="Cambria Math" w:eastAsiaTheme="minorEastAsia" w:hAnsi="Cambria Math"/>
          <w:i/>
          <w:sz w:val="18"/>
          <w:szCs w:val="18"/>
        </w:rPr>
        <w:tab/>
      </w:r>
      <w:r w:rsidRPr="002434FD">
        <w:rPr>
          <w:rFonts w:ascii="Cambria Math" w:eastAsiaTheme="minorEastAsia" w:hAnsi="Cambria Math"/>
          <w:i/>
          <w:sz w:val="18"/>
          <w:szCs w:val="18"/>
        </w:rPr>
        <w:tab/>
      </w:r>
      <w:r w:rsidR="001E3890">
        <w:rPr>
          <w:rFonts w:ascii="Cambria Math" w:eastAsiaTheme="minorEastAsia" w:hAnsi="Cambria Math"/>
          <w:i/>
          <w:sz w:val="18"/>
          <w:szCs w:val="18"/>
        </w:rPr>
        <w:tab/>
      </w:r>
      <w:r w:rsidRPr="002434FD">
        <w:rPr>
          <w:rFonts w:ascii="Cambria Math" w:eastAsiaTheme="minorEastAsia" w:hAnsi="Cambria Math"/>
          <w:i/>
          <w:sz w:val="18"/>
          <w:szCs w:val="18"/>
        </w:rPr>
        <w:tab/>
      </w:r>
      <w:r w:rsidRPr="002434FD">
        <w:rPr>
          <w:rFonts w:ascii="Cambria Math" w:eastAsiaTheme="minorEastAsia" w:hAnsi="Cambria Math"/>
          <w:i/>
          <w:sz w:val="18"/>
          <w:szCs w:val="18"/>
        </w:rPr>
        <w:tab/>
      </w:r>
      <w:r w:rsidRPr="002434FD">
        <w:rPr>
          <w:rFonts w:ascii="Cambria Math" w:eastAsiaTheme="minorEastAsia" w:hAnsi="Cambria Math"/>
          <w:i/>
          <w:sz w:val="18"/>
          <w:szCs w:val="18"/>
        </w:rPr>
        <w:tab/>
      </w:r>
      <w:r w:rsidR="001E3890">
        <w:rPr>
          <w:rFonts w:ascii="Cambria Math" w:eastAsiaTheme="minorEastAsia" w:hAnsi="Cambria Math"/>
          <w:i/>
          <w:sz w:val="18"/>
          <w:szCs w:val="18"/>
        </w:rPr>
        <w:tab/>
        <w:t xml:space="preserve">        </w:t>
      </w:r>
      <w:r w:rsidRPr="002434FD">
        <w:rPr>
          <w:rFonts w:ascii="Symbol" w:eastAsiaTheme="minorEastAsia" w:hAnsi="Symbol"/>
          <w:sz w:val="18"/>
          <w:szCs w:val="18"/>
        </w:rPr>
        <w:t></w:t>
      </w:r>
      <w:r w:rsidRPr="002434FD">
        <w:rPr>
          <w:rFonts w:ascii="Symbol" w:eastAsiaTheme="minorEastAsia" w:hAnsi="Symbol"/>
          <w:sz w:val="18"/>
          <w:szCs w:val="18"/>
        </w:rPr>
        <w:t></w:t>
      </w:r>
      <w:r w:rsidRPr="002434FD">
        <w:rPr>
          <w:rFonts w:ascii="Symbol" w:eastAsiaTheme="minorEastAsia" w:hAnsi="Symbol"/>
          <w:sz w:val="18"/>
          <w:szCs w:val="18"/>
        </w:rPr>
        <w:t></w:t>
      </w:r>
    </w:p>
    <w:p w:rsidR="0031315E" w:rsidRPr="002434FD" w:rsidRDefault="0031315E" w:rsidP="0031315E">
      <w:pPr>
        <w:jc w:val="right"/>
        <w:rPr>
          <w:rFonts w:ascii="Cambria Math" w:hAnsi="Cambria Math"/>
          <w:i/>
          <w:sz w:val="18"/>
          <w:szCs w:val="18"/>
        </w:rPr>
      </w:pPr>
    </w:p>
    <w:p w:rsidR="0031315E" w:rsidRPr="002434FD" w:rsidRDefault="0031315E" w:rsidP="001E3890">
      <w:pPr>
        <w:rPr>
          <w:rFonts w:ascii="Symbol" w:eastAsiaTheme="minorEastAsia" w:hAnsi="Symbol"/>
          <w:sz w:val="18"/>
          <w:szCs w:val="18"/>
        </w:rPr>
      </w:pPr>
      <m:oMath>
        <m:r>
          <w:rPr>
            <w:rFonts w:ascii="Cambria Math" w:hAnsi="Cambria Math"/>
            <w:i/>
            <w:sz w:val="14"/>
            <w:szCs w:val="18"/>
          </w:rPr>
          <w:lastRenderedPageBreak/>
          <w:sym w:font="Symbol" w:char="F044"/>
        </m:r>
        <m:acc>
          <m:accPr>
            <m:chr m:val="̅"/>
            <m:ctrlPr>
              <w:rPr>
                <w:rFonts w:ascii="Cambria Math" w:hAnsi="Cambria Math"/>
                <w:i/>
                <w:sz w:val="14"/>
                <w:szCs w:val="18"/>
              </w:rPr>
            </m:ctrlPr>
          </m:accPr>
          <m:e>
            <m:r>
              <w:rPr>
                <w:rFonts w:ascii="Cambria Math" w:hAnsi="Cambria Math"/>
                <w:sz w:val="14"/>
                <w:szCs w:val="18"/>
              </w:rPr>
              <m:t>σ</m:t>
            </m:r>
          </m:e>
        </m:acc>
        <m:r>
          <w:rPr>
            <w:rFonts w:ascii="Cambria Math" w:hAnsi="Cambria Math"/>
            <w:sz w:val="14"/>
            <w:szCs w:val="18"/>
          </w:rPr>
          <m:t>=</m:t>
        </m:r>
        <m:rad>
          <m:radPr>
            <m:degHide m:val="1"/>
            <m:ctrlPr>
              <w:rPr>
                <w:rFonts w:ascii="Cambria Math" w:hAnsi="Cambria Math"/>
                <w:i/>
                <w:sz w:val="14"/>
                <w:szCs w:val="18"/>
              </w:rPr>
            </m:ctrlPr>
          </m:radPr>
          <m:deg/>
          <m:e>
            <m:f>
              <m:fPr>
                <m:ctrlPr>
                  <w:rPr>
                    <w:rFonts w:ascii="Cambria Math" w:hAnsi="Cambria Math"/>
                    <w:i/>
                    <w:sz w:val="14"/>
                    <w:szCs w:val="18"/>
                  </w:rPr>
                </m:ctrlPr>
              </m:fPr>
              <m:num>
                <m:r>
                  <w:rPr>
                    <w:rFonts w:ascii="Cambria Math" w:hAnsi="Cambria Math"/>
                    <w:sz w:val="14"/>
                    <w:szCs w:val="18"/>
                  </w:rPr>
                  <m:t>1</m:t>
                </m:r>
              </m:num>
              <m:den>
                <m:r>
                  <w:rPr>
                    <w:rFonts w:ascii="Cambria Math" w:hAnsi="Cambria Math"/>
                    <w:sz w:val="14"/>
                    <w:szCs w:val="18"/>
                  </w:rPr>
                  <m:t>2</m:t>
                </m:r>
              </m:den>
            </m:f>
            <m:d>
              <m:dPr>
                <m:begChr m:val="["/>
                <m:endChr m:val="]"/>
                <m:ctrlPr>
                  <w:rPr>
                    <w:rFonts w:ascii="Cambria Math" w:hAnsi="Cambria Math"/>
                    <w:i/>
                    <w:sz w:val="14"/>
                    <w:szCs w:val="18"/>
                  </w:rPr>
                </m:ctrlPr>
              </m:dPr>
              <m:e>
                <m:sSup>
                  <m:sSupPr>
                    <m:ctrlPr>
                      <w:rPr>
                        <w:rFonts w:ascii="Cambria Math" w:hAnsi="Cambria Math"/>
                        <w:i/>
                        <w:sz w:val="14"/>
                        <w:szCs w:val="18"/>
                      </w:rPr>
                    </m:ctrlPr>
                  </m:sSupPr>
                  <m:e>
                    <m:d>
                      <m:dPr>
                        <m:ctrlPr>
                          <w:rPr>
                            <w:rFonts w:ascii="Cambria Math" w:hAnsi="Cambria Math"/>
                            <w:i/>
                            <w:sz w:val="14"/>
                            <w:szCs w:val="18"/>
                          </w:rPr>
                        </m:ctrlPr>
                      </m:dPr>
                      <m:e>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σ</m:t>
                            </m:r>
                          </m:e>
                          <m:sub>
                            <m:r>
                              <w:rPr>
                                <w:rFonts w:ascii="Cambria Math" w:hAnsi="Cambria Math"/>
                                <w:sz w:val="14"/>
                                <w:szCs w:val="18"/>
                              </w:rPr>
                              <m:t>x</m:t>
                            </m:r>
                          </m:sub>
                        </m:sSub>
                        <m:r>
                          <w:rPr>
                            <w:rFonts w:ascii="Cambria Math" w:hAnsi="Cambria Math"/>
                            <w:sz w:val="14"/>
                            <w:szCs w:val="18"/>
                          </w:rPr>
                          <m:t>-</m:t>
                        </m:r>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σ</m:t>
                            </m:r>
                          </m:e>
                          <m:sub>
                            <m:r>
                              <w:rPr>
                                <w:rFonts w:ascii="Cambria Math" w:hAnsi="Cambria Math"/>
                                <w:sz w:val="14"/>
                                <w:szCs w:val="18"/>
                              </w:rPr>
                              <m:t>x</m:t>
                            </m:r>
                          </m:sub>
                        </m:sSub>
                      </m:e>
                    </m:d>
                  </m:e>
                  <m:sup>
                    <m:r>
                      <w:rPr>
                        <w:rFonts w:ascii="Cambria Math" w:hAnsi="Cambria Math"/>
                        <w:sz w:val="14"/>
                        <w:szCs w:val="18"/>
                      </w:rPr>
                      <m:t>2</m:t>
                    </m:r>
                  </m:sup>
                </m:sSup>
                <m:r>
                  <w:rPr>
                    <w:rFonts w:ascii="Cambria Math" w:hAnsi="Cambria Math"/>
                    <w:sz w:val="14"/>
                    <w:szCs w:val="18"/>
                  </w:rPr>
                  <m:t>+</m:t>
                </m:r>
                <m:sSup>
                  <m:sSupPr>
                    <m:ctrlPr>
                      <w:rPr>
                        <w:rFonts w:ascii="Cambria Math" w:hAnsi="Cambria Math"/>
                        <w:i/>
                        <w:sz w:val="14"/>
                        <w:szCs w:val="18"/>
                      </w:rPr>
                    </m:ctrlPr>
                  </m:sSupPr>
                  <m:e>
                    <m:d>
                      <m:dPr>
                        <m:ctrlPr>
                          <w:rPr>
                            <w:rFonts w:ascii="Cambria Math" w:hAnsi="Cambria Math"/>
                            <w:i/>
                            <w:sz w:val="14"/>
                            <w:szCs w:val="18"/>
                          </w:rPr>
                        </m:ctrlPr>
                      </m:dPr>
                      <m:e>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σ</m:t>
                            </m:r>
                          </m:e>
                          <m:sub>
                            <m:r>
                              <w:rPr>
                                <w:rFonts w:ascii="Cambria Math" w:hAnsi="Cambria Math"/>
                                <w:sz w:val="14"/>
                                <w:szCs w:val="18"/>
                              </w:rPr>
                              <m:t>y</m:t>
                            </m:r>
                          </m:sub>
                        </m:sSub>
                        <m:r>
                          <w:rPr>
                            <w:rFonts w:ascii="Cambria Math" w:hAnsi="Cambria Math"/>
                            <w:sz w:val="14"/>
                            <w:szCs w:val="18"/>
                          </w:rPr>
                          <m:t>-</m:t>
                        </m:r>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σ</m:t>
                            </m:r>
                          </m:e>
                          <m:sub>
                            <m:r>
                              <w:rPr>
                                <w:rFonts w:ascii="Cambria Math" w:hAnsi="Cambria Math"/>
                                <w:sz w:val="14"/>
                                <w:szCs w:val="18"/>
                              </w:rPr>
                              <m:t>z</m:t>
                            </m:r>
                          </m:sub>
                        </m:sSub>
                      </m:e>
                    </m:d>
                  </m:e>
                  <m:sup>
                    <m:r>
                      <w:rPr>
                        <w:rFonts w:ascii="Cambria Math" w:hAnsi="Cambria Math"/>
                        <w:sz w:val="14"/>
                        <w:szCs w:val="18"/>
                      </w:rPr>
                      <m:t>2</m:t>
                    </m:r>
                  </m:sup>
                </m:sSup>
                <m:r>
                  <w:rPr>
                    <w:rFonts w:ascii="Cambria Math" w:hAnsi="Cambria Math"/>
                    <w:sz w:val="14"/>
                    <w:szCs w:val="18"/>
                  </w:rPr>
                  <m:t>+</m:t>
                </m:r>
                <m:sSup>
                  <m:sSupPr>
                    <m:ctrlPr>
                      <w:rPr>
                        <w:rFonts w:ascii="Cambria Math" w:hAnsi="Cambria Math"/>
                        <w:i/>
                        <w:sz w:val="14"/>
                        <w:szCs w:val="18"/>
                      </w:rPr>
                    </m:ctrlPr>
                  </m:sSupPr>
                  <m:e>
                    <m:d>
                      <m:dPr>
                        <m:ctrlPr>
                          <w:rPr>
                            <w:rFonts w:ascii="Cambria Math" w:hAnsi="Cambria Math"/>
                            <w:i/>
                            <w:sz w:val="14"/>
                            <w:szCs w:val="18"/>
                          </w:rPr>
                        </m:ctrlPr>
                      </m:dPr>
                      <m:e>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σ</m:t>
                            </m:r>
                          </m:e>
                          <m:sub>
                            <m:r>
                              <w:rPr>
                                <w:rFonts w:ascii="Cambria Math" w:hAnsi="Cambria Math"/>
                                <w:sz w:val="14"/>
                                <w:szCs w:val="18"/>
                              </w:rPr>
                              <m:t>z</m:t>
                            </m:r>
                          </m:sub>
                        </m:sSub>
                        <m:r>
                          <w:rPr>
                            <w:rFonts w:ascii="Cambria Math" w:hAnsi="Cambria Math"/>
                            <w:sz w:val="14"/>
                            <w:szCs w:val="18"/>
                          </w:rPr>
                          <m:t>-</m:t>
                        </m:r>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σ</m:t>
                            </m:r>
                          </m:e>
                          <m:sub>
                            <m:r>
                              <w:rPr>
                                <w:rFonts w:ascii="Cambria Math" w:hAnsi="Cambria Math"/>
                                <w:sz w:val="14"/>
                                <w:szCs w:val="18"/>
                              </w:rPr>
                              <m:t>x</m:t>
                            </m:r>
                          </m:sub>
                        </m:sSub>
                      </m:e>
                    </m:d>
                  </m:e>
                  <m:sup>
                    <m:r>
                      <w:rPr>
                        <w:rFonts w:ascii="Cambria Math" w:hAnsi="Cambria Math"/>
                        <w:sz w:val="14"/>
                        <w:szCs w:val="18"/>
                      </w:rPr>
                      <m:t>2</m:t>
                    </m:r>
                  </m:sup>
                </m:sSup>
                <m:r>
                  <w:rPr>
                    <w:rFonts w:ascii="Cambria Math" w:hAnsi="Cambria Math"/>
                    <w:sz w:val="14"/>
                    <w:szCs w:val="18"/>
                  </w:rPr>
                  <m:t>+6</m:t>
                </m:r>
                <m:d>
                  <m:dPr>
                    <m:ctrlPr>
                      <w:rPr>
                        <w:rFonts w:ascii="Cambria Math" w:hAnsi="Cambria Math"/>
                        <w:i/>
                        <w:sz w:val="14"/>
                        <w:szCs w:val="18"/>
                      </w:rPr>
                    </m:ctrlPr>
                  </m:dPr>
                  <m:e>
                    <m:sSup>
                      <m:sSupPr>
                        <m:ctrlPr>
                          <w:rPr>
                            <w:rFonts w:ascii="Cambria Math" w:hAnsi="Cambria Math"/>
                            <w:i/>
                            <w:sz w:val="14"/>
                            <w:szCs w:val="18"/>
                          </w:rPr>
                        </m:ctrlPr>
                      </m:sSupPr>
                      <m:e>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τ</m:t>
                            </m:r>
                          </m:e>
                          <m:sub>
                            <m:r>
                              <w:rPr>
                                <w:rFonts w:ascii="Cambria Math" w:hAnsi="Cambria Math"/>
                                <w:sz w:val="14"/>
                                <w:szCs w:val="18"/>
                              </w:rPr>
                              <m:t>xy</m:t>
                            </m:r>
                          </m:sub>
                        </m:sSub>
                      </m:e>
                      <m:sup>
                        <m:r>
                          <w:rPr>
                            <w:rFonts w:ascii="Cambria Math" w:hAnsi="Cambria Math"/>
                            <w:sz w:val="14"/>
                            <w:szCs w:val="18"/>
                          </w:rPr>
                          <m:t>2</m:t>
                        </m:r>
                      </m:sup>
                    </m:sSup>
                    <m:r>
                      <w:rPr>
                        <w:rFonts w:ascii="Cambria Math" w:hAnsi="Cambria Math"/>
                        <w:sz w:val="14"/>
                        <w:szCs w:val="18"/>
                      </w:rPr>
                      <m:t>+</m:t>
                    </m:r>
                    <m:sSup>
                      <m:sSupPr>
                        <m:ctrlPr>
                          <w:rPr>
                            <w:rFonts w:ascii="Cambria Math" w:hAnsi="Cambria Math"/>
                            <w:i/>
                            <w:sz w:val="14"/>
                            <w:szCs w:val="18"/>
                          </w:rPr>
                        </m:ctrlPr>
                      </m:sSupPr>
                      <m:e>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τ</m:t>
                            </m:r>
                          </m:e>
                          <m:sub>
                            <m:r>
                              <w:rPr>
                                <w:rFonts w:ascii="Cambria Math" w:hAnsi="Cambria Math"/>
                                <w:sz w:val="14"/>
                                <w:szCs w:val="18"/>
                              </w:rPr>
                              <m:t>yz</m:t>
                            </m:r>
                          </m:sub>
                        </m:sSub>
                      </m:e>
                      <m:sup>
                        <m:r>
                          <w:rPr>
                            <w:rFonts w:ascii="Cambria Math" w:hAnsi="Cambria Math"/>
                            <w:sz w:val="14"/>
                            <w:szCs w:val="18"/>
                          </w:rPr>
                          <m:t>2</m:t>
                        </m:r>
                      </m:sup>
                    </m:sSup>
                    <m:r>
                      <w:rPr>
                        <w:rFonts w:ascii="Cambria Math" w:hAnsi="Cambria Math"/>
                        <w:sz w:val="14"/>
                        <w:szCs w:val="18"/>
                      </w:rPr>
                      <m:t>+</m:t>
                    </m:r>
                    <m:sSup>
                      <m:sSupPr>
                        <m:ctrlPr>
                          <w:rPr>
                            <w:rFonts w:ascii="Cambria Math" w:hAnsi="Cambria Math"/>
                            <w:i/>
                            <w:sz w:val="14"/>
                            <w:szCs w:val="18"/>
                          </w:rPr>
                        </m:ctrlPr>
                      </m:sSupPr>
                      <m:e>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τ</m:t>
                            </m:r>
                          </m:e>
                          <m:sub>
                            <m:r>
                              <w:rPr>
                                <w:rFonts w:ascii="Cambria Math" w:hAnsi="Cambria Math"/>
                                <w:sz w:val="14"/>
                                <w:szCs w:val="18"/>
                              </w:rPr>
                              <m:t>zx</m:t>
                            </m:r>
                          </m:sub>
                        </m:sSub>
                      </m:e>
                      <m:sup>
                        <m:r>
                          <w:rPr>
                            <w:rFonts w:ascii="Cambria Math" w:hAnsi="Cambria Math"/>
                            <w:sz w:val="14"/>
                            <w:szCs w:val="18"/>
                          </w:rPr>
                          <m:t>2</m:t>
                        </m:r>
                      </m:sup>
                    </m:sSup>
                  </m:e>
                </m:d>
              </m:e>
            </m:d>
          </m:e>
        </m:rad>
      </m:oMath>
      <w:r w:rsidRPr="002434FD">
        <w:rPr>
          <w:rFonts w:ascii="Cambria Math" w:eastAsiaTheme="minorEastAsia" w:hAnsi="Cambria Math"/>
          <w:i/>
          <w:sz w:val="18"/>
          <w:szCs w:val="18"/>
        </w:rPr>
        <w:tab/>
      </w:r>
      <w:r w:rsidRPr="002434FD">
        <w:rPr>
          <w:rFonts w:ascii="Cambria Math" w:eastAsiaTheme="minorEastAsia" w:hAnsi="Cambria Math"/>
          <w:i/>
          <w:sz w:val="18"/>
          <w:szCs w:val="18"/>
        </w:rPr>
        <w:tab/>
      </w:r>
      <w:r w:rsidR="001E3890">
        <w:rPr>
          <w:rFonts w:ascii="Cambria Math" w:eastAsiaTheme="minorEastAsia" w:hAnsi="Cambria Math"/>
          <w:i/>
          <w:sz w:val="18"/>
          <w:szCs w:val="18"/>
        </w:rPr>
        <w:t xml:space="preserve">        </w:t>
      </w:r>
      <w:r w:rsidRPr="002434FD">
        <w:rPr>
          <w:rFonts w:ascii="Symbol" w:eastAsiaTheme="minorEastAsia" w:hAnsi="Symbol"/>
          <w:sz w:val="18"/>
          <w:szCs w:val="18"/>
        </w:rPr>
        <w:t></w:t>
      </w:r>
      <w:r w:rsidRPr="002434FD">
        <w:rPr>
          <w:rFonts w:ascii="Symbol" w:eastAsiaTheme="minorEastAsia" w:hAnsi="Symbol"/>
          <w:sz w:val="18"/>
          <w:szCs w:val="18"/>
        </w:rPr>
        <w:t></w:t>
      </w:r>
      <w:r w:rsidRPr="002434FD">
        <w:rPr>
          <w:rFonts w:ascii="Symbol" w:eastAsiaTheme="minorEastAsia" w:hAnsi="Symbol"/>
          <w:sz w:val="18"/>
          <w:szCs w:val="18"/>
        </w:rPr>
        <w:t></w:t>
      </w:r>
    </w:p>
    <w:p w:rsidR="0031315E" w:rsidRPr="002434FD" w:rsidRDefault="0031315E" w:rsidP="0031315E">
      <w:pPr>
        <w:jc w:val="right"/>
        <w:rPr>
          <w:rFonts w:ascii="Cambria Math" w:eastAsiaTheme="minorEastAsia" w:hAnsi="Cambria Math"/>
          <w:i/>
          <w:sz w:val="18"/>
          <w:szCs w:val="18"/>
        </w:rPr>
      </w:pPr>
    </w:p>
    <w:p w:rsidR="0031315E" w:rsidRPr="002434FD" w:rsidRDefault="0031315E" w:rsidP="001E3890">
      <w:pPr>
        <w:rPr>
          <w:rFonts w:ascii="Symbol" w:eastAsiaTheme="minorEastAsia" w:hAnsi="Symbol"/>
          <w:sz w:val="18"/>
          <w:szCs w:val="18"/>
        </w:rPr>
      </w:pPr>
      <m:oMath>
        <m:r>
          <w:rPr>
            <w:rFonts w:ascii="Cambria Math" w:hAnsi="Cambria Math"/>
            <w:i/>
            <w:sz w:val="14"/>
            <w:szCs w:val="18"/>
          </w:rPr>
          <w:sym w:font="Symbol" w:char="F044"/>
        </m:r>
        <m:acc>
          <m:accPr>
            <m:chr m:val="̅"/>
            <m:ctrlPr>
              <w:rPr>
                <w:rFonts w:ascii="Cambria Math" w:hAnsi="Cambria Math"/>
                <w:i/>
                <w:sz w:val="14"/>
                <w:szCs w:val="18"/>
              </w:rPr>
            </m:ctrlPr>
          </m:accPr>
          <m:e>
            <m:sSub>
              <m:sSubPr>
                <m:ctrlPr>
                  <w:rPr>
                    <w:rFonts w:ascii="Cambria Math" w:hAnsi="Cambria Math"/>
                    <w:i/>
                    <w:sz w:val="14"/>
                    <w:szCs w:val="18"/>
                  </w:rPr>
                </m:ctrlPr>
              </m:sSubPr>
              <m:e>
                <m:r>
                  <w:rPr>
                    <w:rFonts w:ascii="Cambria Math" w:hAnsi="Cambria Math"/>
                    <w:i/>
                    <w:sz w:val="14"/>
                    <w:szCs w:val="18"/>
                  </w:rPr>
                  <w:sym w:font="Symbol" w:char="F065"/>
                </m:r>
              </m:e>
              <m:sub>
                <m:r>
                  <w:rPr>
                    <w:rFonts w:ascii="Cambria Math" w:hAnsi="Cambria Math"/>
                    <w:sz w:val="14"/>
                    <w:szCs w:val="18"/>
                  </w:rPr>
                  <m:t>p</m:t>
                </m:r>
              </m:sub>
            </m:sSub>
          </m:e>
        </m:acc>
        <m:r>
          <w:rPr>
            <w:rFonts w:ascii="Cambria Math" w:hAnsi="Cambria Math"/>
            <w:sz w:val="14"/>
            <w:szCs w:val="18"/>
          </w:rPr>
          <m:t>=</m:t>
        </m:r>
        <m:f>
          <m:fPr>
            <m:ctrlPr>
              <w:rPr>
                <w:rFonts w:ascii="Cambria Math" w:hAnsi="Cambria Math"/>
                <w:i/>
                <w:sz w:val="14"/>
                <w:szCs w:val="18"/>
              </w:rPr>
            </m:ctrlPr>
          </m:fPr>
          <m:num>
            <m:r>
              <w:rPr>
                <w:rFonts w:ascii="Cambria Math" w:hAnsi="Cambria Math"/>
                <w:sz w:val="14"/>
                <w:szCs w:val="18"/>
              </w:rPr>
              <m:t>1</m:t>
            </m:r>
          </m:num>
          <m:den>
            <m:r>
              <w:rPr>
                <w:rFonts w:ascii="Cambria Math" w:hAnsi="Cambria Math"/>
                <w:sz w:val="14"/>
                <w:szCs w:val="18"/>
              </w:rPr>
              <m:t>3</m:t>
            </m:r>
          </m:den>
        </m:f>
        <m:rad>
          <m:radPr>
            <m:degHide m:val="1"/>
            <m:ctrlPr>
              <w:rPr>
                <w:rFonts w:ascii="Cambria Math" w:hAnsi="Cambria Math"/>
                <w:i/>
                <w:sz w:val="14"/>
                <w:szCs w:val="18"/>
              </w:rPr>
            </m:ctrlPr>
          </m:radPr>
          <m:deg/>
          <m:e>
            <m:r>
              <w:rPr>
                <w:rFonts w:ascii="Cambria Math" w:hAnsi="Cambria Math"/>
                <w:sz w:val="14"/>
                <w:szCs w:val="18"/>
              </w:rPr>
              <m:t>2</m:t>
            </m:r>
            <m:d>
              <m:dPr>
                <m:begChr m:val="["/>
                <m:endChr m:val="]"/>
                <m:ctrlPr>
                  <w:rPr>
                    <w:rFonts w:ascii="Cambria Math" w:hAnsi="Cambria Math"/>
                    <w:i/>
                    <w:sz w:val="14"/>
                    <w:szCs w:val="18"/>
                  </w:rPr>
                </m:ctrlPr>
              </m:dPr>
              <m:e>
                <m:sSup>
                  <m:sSupPr>
                    <m:ctrlPr>
                      <w:rPr>
                        <w:rFonts w:ascii="Cambria Math" w:hAnsi="Cambria Math"/>
                        <w:i/>
                        <w:sz w:val="14"/>
                        <w:szCs w:val="18"/>
                      </w:rPr>
                    </m:ctrlPr>
                  </m:sSupPr>
                  <m:e>
                    <m:d>
                      <m:dPr>
                        <m:ctrlPr>
                          <w:rPr>
                            <w:rFonts w:ascii="Cambria Math" w:hAnsi="Cambria Math"/>
                            <w:i/>
                            <w:sz w:val="14"/>
                            <w:szCs w:val="18"/>
                          </w:rPr>
                        </m:ctrlPr>
                      </m:dPr>
                      <m:e>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ε</m:t>
                            </m:r>
                          </m:e>
                          <m:sub>
                            <m:r>
                              <w:rPr>
                                <w:rFonts w:ascii="Cambria Math" w:hAnsi="Cambria Math"/>
                                <w:sz w:val="14"/>
                                <w:szCs w:val="18"/>
                              </w:rPr>
                              <m:t>p,x</m:t>
                            </m:r>
                          </m:sub>
                        </m:sSub>
                        <m:r>
                          <w:rPr>
                            <w:rFonts w:ascii="Cambria Math" w:hAnsi="Cambria Math"/>
                            <w:sz w:val="14"/>
                            <w:szCs w:val="18"/>
                          </w:rPr>
                          <m:t>-</m:t>
                        </m:r>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ε</m:t>
                            </m:r>
                          </m:e>
                          <m:sub>
                            <m:r>
                              <w:rPr>
                                <w:rFonts w:ascii="Cambria Math" w:hAnsi="Cambria Math"/>
                                <w:sz w:val="14"/>
                                <w:szCs w:val="18"/>
                              </w:rPr>
                              <m:t>p,y</m:t>
                            </m:r>
                          </m:sub>
                        </m:sSub>
                      </m:e>
                    </m:d>
                  </m:e>
                  <m:sup>
                    <m:r>
                      <w:rPr>
                        <w:rFonts w:ascii="Cambria Math" w:hAnsi="Cambria Math"/>
                        <w:sz w:val="14"/>
                        <w:szCs w:val="18"/>
                      </w:rPr>
                      <m:t>2</m:t>
                    </m:r>
                  </m:sup>
                </m:sSup>
                <m:r>
                  <w:rPr>
                    <w:rFonts w:ascii="Cambria Math" w:hAnsi="Cambria Math"/>
                    <w:sz w:val="14"/>
                    <w:szCs w:val="18"/>
                  </w:rPr>
                  <m:t>+</m:t>
                </m:r>
                <m:sSup>
                  <m:sSupPr>
                    <m:ctrlPr>
                      <w:rPr>
                        <w:rFonts w:ascii="Cambria Math" w:hAnsi="Cambria Math"/>
                        <w:i/>
                        <w:sz w:val="14"/>
                        <w:szCs w:val="18"/>
                      </w:rPr>
                    </m:ctrlPr>
                  </m:sSupPr>
                  <m:e>
                    <m:d>
                      <m:dPr>
                        <m:ctrlPr>
                          <w:rPr>
                            <w:rFonts w:ascii="Cambria Math" w:hAnsi="Cambria Math"/>
                            <w:i/>
                            <w:sz w:val="14"/>
                            <w:szCs w:val="18"/>
                          </w:rPr>
                        </m:ctrlPr>
                      </m:dPr>
                      <m:e>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ε</m:t>
                            </m:r>
                          </m:e>
                          <m:sub>
                            <m:r>
                              <w:rPr>
                                <w:rFonts w:ascii="Cambria Math" w:hAnsi="Cambria Math"/>
                                <w:sz w:val="14"/>
                                <w:szCs w:val="18"/>
                              </w:rPr>
                              <m:t>p,y</m:t>
                            </m:r>
                          </m:sub>
                        </m:sSub>
                        <m:r>
                          <w:rPr>
                            <w:rFonts w:ascii="Cambria Math" w:hAnsi="Cambria Math"/>
                            <w:sz w:val="14"/>
                            <w:szCs w:val="18"/>
                          </w:rPr>
                          <m:t>-</m:t>
                        </m:r>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ε</m:t>
                            </m:r>
                          </m:e>
                          <m:sub>
                            <m:r>
                              <w:rPr>
                                <w:rFonts w:ascii="Cambria Math" w:hAnsi="Cambria Math"/>
                                <w:sz w:val="14"/>
                                <w:szCs w:val="18"/>
                              </w:rPr>
                              <m:t>p,z</m:t>
                            </m:r>
                          </m:sub>
                        </m:sSub>
                      </m:e>
                    </m:d>
                  </m:e>
                  <m:sup>
                    <m:r>
                      <w:rPr>
                        <w:rFonts w:ascii="Cambria Math" w:hAnsi="Cambria Math"/>
                        <w:sz w:val="14"/>
                        <w:szCs w:val="18"/>
                      </w:rPr>
                      <m:t>2</m:t>
                    </m:r>
                  </m:sup>
                </m:sSup>
                <m:r>
                  <w:rPr>
                    <w:rFonts w:ascii="Cambria Math" w:hAnsi="Cambria Math"/>
                    <w:sz w:val="14"/>
                    <w:szCs w:val="18"/>
                  </w:rPr>
                  <m:t>+</m:t>
                </m:r>
                <m:sSup>
                  <m:sSupPr>
                    <m:ctrlPr>
                      <w:rPr>
                        <w:rFonts w:ascii="Cambria Math" w:hAnsi="Cambria Math"/>
                        <w:i/>
                        <w:sz w:val="14"/>
                        <w:szCs w:val="18"/>
                      </w:rPr>
                    </m:ctrlPr>
                  </m:sSupPr>
                  <m:e>
                    <m:d>
                      <m:dPr>
                        <m:ctrlPr>
                          <w:rPr>
                            <w:rFonts w:ascii="Cambria Math" w:hAnsi="Cambria Math"/>
                            <w:i/>
                            <w:sz w:val="14"/>
                            <w:szCs w:val="18"/>
                          </w:rPr>
                        </m:ctrlPr>
                      </m:dPr>
                      <m:e>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ε</m:t>
                            </m:r>
                          </m:e>
                          <m:sub>
                            <m:r>
                              <w:rPr>
                                <w:rFonts w:ascii="Cambria Math" w:hAnsi="Cambria Math"/>
                                <w:sz w:val="14"/>
                                <w:szCs w:val="18"/>
                              </w:rPr>
                              <m:t>p,z</m:t>
                            </m:r>
                          </m:sub>
                        </m:sSub>
                        <m:r>
                          <w:rPr>
                            <w:rFonts w:ascii="Cambria Math" w:hAnsi="Cambria Math"/>
                            <w:sz w:val="14"/>
                            <w:szCs w:val="18"/>
                          </w:rPr>
                          <m:t>-</m:t>
                        </m:r>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ε</m:t>
                            </m:r>
                          </m:e>
                          <m:sub>
                            <m:r>
                              <w:rPr>
                                <w:rFonts w:ascii="Cambria Math" w:hAnsi="Cambria Math"/>
                                <w:sz w:val="14"/>
                                <w:szCs w:val="18"/>
                              </w:rPr>
                              <m:t>p,x</m:t>
                            </m:r>
                          </m:sub>
                        </m:sSub>
                      </m:e>
                    </m:d>
                  </m:e>
                  <m:sup>
                    <m:r>
                      <w:rPr>
                        <w:rFonts w:ascii="Cambria Math" w:hAnsi="Cambria Math"/>
                        <w:sz w:val="14"/>
                        <w:szCs w:val="18"/>
                      </w:rPr>
                      <m:t>2</m:t>
                    </m:r>
                  </m:sup>
                </m:sSup>
                <m:r>
                  <w:rPr>
                    <w:rFonts w:ascii="Cambria Math" w:hAnsi="Cambria Math"/>
                    <w:sz w:val="14"/>
                    <w:szCs w:val="18"/>
                  </w:rPr>
                  <m:t>+</m:t>
                </m:r>
                <m:f>
                  <m:fPr>
                    <m:ctrlPr>
                      <w:rPr>
                        <w:rFonts w:ascii="Cambria Math" w:hAnsi="Cambria Math"/>
                        <w:i/>
                        <w:sz w:val="14"/>
                        <w:szCs w:val="18"/>
                      </w:rPr>
                    </m:ctrlPr>
                  </m:fPr>
                  <m:num>
                    <m:r>
                      <w:rPr>
                        <w:rFonts w:ascii="Cambria Math" w:hAnsi="Cambria Math"/>
                        <w:sz w:val="14"/>
                        <w:szCs w:val="18"/>
                      </w:rPr>
                      <m:t>3</m:t>
                    </m:r>
                  </m:num>
                  <m:den>
                    <m:r>
                      <w:rPr>
                        <w:rFonts w:ascii="Cambria Math" w:hAnsi="Cambria Math"/>
                        <w:sz w:val="14"/>
                        <w:szCs w:val="18"/>
                      </w:rPr>
                      <m:t>2</m:t>
                    </m:r>
                  </m:den>
                </m:f>
                <m:d>
                  <m:dPr>
                    <m:ctrlPr>
                      <w:rPr>
                        <w:rFonts w:ascii="Cambria Math" w:hAnsi="Cambria Math"/>
                        <w:i/>
                        <w:sz w:val="14"/>
                        <w:szCs w:val="18"/>
                      </w:rPr>
                    </m:ctrlPr>
                  </m:dPr>
                  <m:e>
                    <m:sSup>
                      <m:sSupPr>
                        <m:ctrlPr>
                          <w:rPr>
                            <w:rFonts w:ascii="Cambria Math" w:hAnsi="Cambria Math"/>
                            <w:i/>
                            <w:sz w:val="14"/>
                            <w:szCs w:val="18"/>
                          </w:rPr>
                        </m:ctrlPr>
                      </m:sSupPr>
                      <m:e>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γ</m:t>
                            </m:r>
                          </m:e>
                          <m:sub>
                            <m:r>
                              <w:rPr>
                                <w:rFonts w:ascii="Cambria Math" w:hAnsi="Cambria Math"/>
                                <w:sz w:val="14"/>
                                <w:szCs w:val="18"/>
                              </w:rPr>
                              <m:t>p,xy</m:t>
                            </m:r>
                          </m:sub>
                        </m:sSub>
                      </m:e>
                      <m:sup>
                        <m:r>
                          <w:rPr>
                            <w:rFonts w:ascii="Cambria Math" w:hAnsi="Cambria Math"/>
                            <w:sz w:val="14"/>
                            <w:szCs w:val="18"/>
                          </w:rPr>
                          <m:t>2</m:t>
                        </m:r>
                      </m:sup>
                    </m:sSup>
                    <m:r>
                      <w:rPr>
                        <w:rFonts w:ascii="Cambria Math" w:hAnsi="Cambria Math"/>
                        <w:sz w:val="14"/>
                        <w:szCs w:val="18"/>
                      </w:rPr>
                      <m:t>+</m:t>
                    </m:r>
                    <m:sSup>
                      <m:sSupPr>
                        <m:ctrlPr>
                          <w:rPr>
                            <w:rFonts w:ascii="Cambria Math" w:hAnsi="Cambria Math"/>
                            <w:i/>
                            <w:sz w:val="14"/>
                            <w:szCs w:val="18"/>
                          </w:rPr>
                        </m:ctrlPr>
                      </m:sSupPr>
                      <m:e>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γ</m:t>
                            </m:r>
                          </m:e>
                          <m:sub>
                            <m:r>
                              <w:rPr>
                                <w:rFonts w:ascii="Cambria Math" w:hAnsi="Cambria Math"/>
                                <w:sz w:val="14"/>
                                <w:szCs w:val="18"/>
                              </w:rPr>
                              <m:t>p,yz</m:t>
                            </m:r>
                          </m:sub>
                        </m:sSub>
                      </m:e>
                      <m:sup>
                        <m:r>
                          <w:rPr>
                            <w:rFonts w:ascii="Cambria Math" w:hAnsi="Cambria Math"/>
                            <w:sz w:val="14"/>
                            <w:szCs w:val="18"/>
                          </w:rPr>
                          <m:t>2</m:t>
                        </m:r>
                      </m:sup>
                    </m:sSup>
                    <m:r>
                      <w:rPr>
                        <w:rFonts w:ascii="Cambria Math" w:hAnsi="Cambria Math"/>
                        <w:sz w:val="14"/>
                        <w:szCs w:val="18"/>
                      </w:rPr>
                      <m:t>+</m:t>
                    </m:r>
                    <m:sSup>
                      <m:sSupPr>
                        <m:ctrlPr>
                          <w:rPr>
                            <w:rFonts w:ascii="Cambria Math" w:hAnsi="Cambria Math"/>
                            <w:i/>
                            <w:sz w:val="14"/>
                            <w:szCs w:val="18"/>
                          </w:rPr>
                        </m:ctrlPr>
                      </m:sSupPr>
                      <m:e>
                        <m:sSub>
                          <m:sSubPr>
                            <m:ctrlPr>
                              <w:rPr>
                                <w:rFonts w:ascii="Cambria Math" w:hAnsi="Cambria Math"/>
                                <w:i/>
                                <w:sz w:val="14"/>
                                <w:szCs w:val="18"/>
                              </w:rPr>
                            </m:ctrlPr>
                          </m:sSubPr>
                          <m:e>
                            <m:r>
                              <w:rPr>
                                <w:rFonts w:ascii="Cambria Math" w:hAnsi="Cambria Math"/>
                                <w:i/>
                                <w:sz w:val="14"/>
                                <w:szCs w:val="18"/>
                              </w:rPr>
                              <w:sym w:font="Symbol" w:char="F044"/>
                            </m:r>
                            <m:r>
                              <w:rPr>
                                <w:rFonts w:ascii="Cambria Math" w:hAnsi="Cambria Math"/>
                                <w:sz w:val="14"/>
                                <w:szCs w:val="18"/>
                              </w:rPr>
                              <m:t>γ</m:t>
                            </m:r>
                          </m:e>
                          <m:sub>
                            <m:r>
                              <w:rPr>
                                <w:rFonts w:ascii="Cambria Math" w:hAnsi="Cambria Math"/>
                                <w:sz w:val="14"/>
                                <w:szCs w:val="18"/>
                              </w:rPr>
                              <m:t>p,zx</m:t>
                            </m:r>
                          </m:sub>
                        </m:sSub>
                      </m:e>
                      <m:sup>
                        <m:r>
                          <w:rPr>
                            <w:rFonts w:ascii="Cambria Math" w:hAnsi="Cambria Math"/>
                            <w:sz w:val="14"/>
                            <w:szCs w:val="18"/>
                          </w:rPr>
                          <m:t>2</m:t>
                        </m:r>
                      </m:sup>
                    </m:sSup>
                  </m:e>
                </m:d>
              </m:e>
            </m:d>
          </m:e>
        </m:rad>
      </m:oMath>
      <w:r w:rsidRPr="002434FD">
        <w:rPr>
          <w:rFonts w:ascii="Symbol" w:eastAsiaTheme="minorEastAsia" w:hAnsi="Symbol"/>
          <w:sz w:val="18"/>
          <w:szCs w:val="18"/>
        </w:rPr>
        <w:tab/>
      </w:r>
      <w:r w:rsidR="001E3890">
        <w:rPr>
          <w:rFonts w:ascii="Symbol" w:eastAsiaTheme="minorEastAsia" w:hAnsi="Symbol"/>
          <w:sz w:val="18"/>
          <w:szCs w:val="18"/>
        </w:rPr>
        <w:t></w:t>
      </w:r>
      <w:r w:rsidR="001E3890">
        <w:rPr>
          <w:rFonts w:ascii="Symbol" w:eastAsiaTheme="minorEastAsia" w:hAnsi="Symbol"/>
          <w:sz w:val="18"/>
          <w:szCs w:val="18"/>
        </w:rPr>
        <w:t></w:t>
      </w:r>
      <w:r w:rsidR="001E3890">
        <w:rPr>
          <w:rFonts w:ascii="Symbol" w:eastAsiaTheme="minorEastAsia" w:hAnsi="Symbol"/>
          <w:sz w:val="18"/>
          <w:szCs w:val="18"/>
        </w:rPr>
        <w:t></w:t>
      </w:r>
      <w:r w:rsidR="001E3890">
        <w:rPr>
          <w:rFonts w:ascii="Symbol" w:eastAsiaTheme="minorEastAsia" w:hAnsi="Symbol"/>
          <w:sz w:val="18"/>
          <w:szCs w:val="18"/>
        </w:rPr>
        <w:t></w:t>
      </w:r>
      <w:r w:rsidR="001E3890">
        <w:rPr>
          <w:rFonts w:ascii="Symbol" w:eastAsiaTheme="minorEastAsia" w:hAnsi="Symbol"/>
          <w:sz w:val="18"/>
          <w:szCs w:val="18"/>
        </w:rPr>
        <w:t></w:t>
      </w:r>
      <w:r w:rsidR="001E3890">
        <w:rPr>
          <w:rFonts w:ascii="Symbol" w:eastAsiaTheme="minorEastAsia" w:hAnsi="Symbol"/>
          <w:sz w:val="18"/>
          <w:szCs w:val="18"/>
        </w:rPr>
        <w:t></w:t>
      </w:r>
      <w:r w:rsidR="001E3890">
        <w:rPr>
          <w:rFonts w:ascii="Symbol" w:eastAsiaTheme="minorEastAsia" w:hAnsi="Symbol"/>
          <w:sz w:val="18"/>
          <w:szCs w:val="18"/>
        </w:rPr>
        <w:t></w:t>
      </w:r>
      <w:r w:rsidRPr="002434FD">
        <w:rPr>
          <w:rFonts w:ascii="Symbol" w:eastAsiaTheme="minorEastAsia" w:hAnsi="Symbol"/>
          <w:sz w:val="18"/>
          <w:szCs w:val="18"/>
        </w:rPr>
        <w:t></w:t>
      </w:r>
      <w:r w:rsidRPr="002434FD">
        <w:rPr>
          <w:rFonts w:ascii="Symbol" w:eastAsiaTheme="minorEastAsia" w:hAnsi="Symbol"/>
          <w:sz w:val="18"/>
          <w:szCs w:val="18"/>
        </w:rPr>
        <w:t></w:t>
      </w:r>
      <w:r w:rsidRPr="002434FD">
        <w:rPr>
          <w:rFonts w:ascii="Symbol" w:eastAsiaTheme="minorEastAsia" w:hAnsi="Symbol"/>
          <w:sz w:val="18"/>
          <w:szCs w:val="18"/>
        </w:rPr>
        <w:t></w:t>
      </w:r>
    </w:p>
    <w:p w:rsidR="0031315E" w:rsidRPr="002434FD" w:rsidRDefault="0031315E" w:rsidP="0031315E">
      <w:pPr>
        <w:jc w:val="right"/>
        <w:rPr>
          <w:rFonts w:ascii="Symbol" w:hAnsi="Symbol"/>
        </w:rPr>
      </w:pPr>
    </w:p>
    <w:p w:rsidR="0031315E" w:rsidRPr="0031315E" w:rsidRDefault="0031315E" w:rsidP="0031315E">
      <w:r w:rsidRPr="0031315E">
        <w:t xml:space="preserve">The effective notch strain range results </w:t>
      </w:r>
      <w:r w:rsidRPr="0031315E">
        <w:rPr>
          <w:rFonts w:ascii="Symbol" w:hAnsi="Symbol"/>
        </w:rPr>
        <w:t></w:t>
      </w:r>
      <w:r w:rsidRPr="0031315E">
        <w:rPr>
          <w:rFonts w:ascii="Symbol" w:hAnsi="Symbol"/>
        </w:rPr>
        <w:t></w:t>
      </w:r>
      <w:r w:rsidRPr="00935166">
        <w:rPr>
          <w:vertAlign w:val="subscript"/>
        </w:rPr>
        <w:t>eff</w:t>
      </w:r>
      <w:r w:rsidRPr="0031315E">
        <w:t xml:space="preserve"> obtained from the FE </w:t>
      </w:r>
      <w:r w:rsidR="00935166" w:rsidRPr="0031315E">
        <w:t>analyses</w:t>
      </w:r>
      <w:r w:rsidRPr="0031315E">
        <w:t xml:space="preserve"> and the numbers of cycles to failure N</w:t>
      </w:r>
      <w:r w:rsidRPr="003800B2">
        <w:rPr>
          <w:vertAlign w:val="subscript"/>
        </w:rPr>
        <w:t>f</w:t>
      </w:r>
      <w:r w:rsidRPr="00935166">
        <w:rPr>
          <w:vertAlign w:val="subscript"/>
        </w:rPr>
        <w:t>_exp</w:t>
      </w:r>
      <w:r w:rsidRPr="0031315E">
        <w:t xml:space="preserve"> in the experimental tests are shown in Table 2. The crack initiation life N</w:t>
      </w:r>
      <w:r w:rsidRPr="002F3765">
        <w:rPr>
          <w:vertAlign w:val="subscript"/>
        </w:rPr>
        <w:t>i</w:t>
      </w:r>
      <w:r w:rsidRPr="0031315E">
        <w:t xml:space="preserve"> in Table </w:t>
      </w:r>
      <w:r w:rsidR="002F3765">
        <w:t>2</w:t>
      </w:r>
      <w:r w:rsidRPr="0031315E">
        <w:t xml:space="preserve"> is assumed to be the 80% of the number of cycles to failure, which corresponds to the observed 20% maximum load drop, due to early crack propagation. </w:t>
      </w:r>
    </w:p>
    <w:p w:rsidR="0031315E" w:rsidRPr="002434FD" w:rsidRDefault="0031315E" w:rsidP="0031315E">
      <w:pPr>
        <w:ind w:firstLine="0"/>
        <w:rPr>
          <w:rFonts w:ascii="Arial" w:hAnsi="Arial" w:cs="Arial"/>
          <w:szCs w:val="20"/>
        </w:rPr>
      </w:pPr>
    </w:p>
    <w:p w:rsidR="0031315E" w:rsidRPr="001E3890" w:rsidRDefault="0031315E" w:rsidP="00132045">
      <w:pPr>
        <w:tabs>
          <w:tab w:val="decimal" w:pos="1026"/>
        </w:tabs>
        <w:ind w:firstLine="0"/>
        <w:jc w:val="center"/>
        <w:rPr>
          <w:sz w:val="16"/>
          <w:szCs w:val="16"/>
        </w:rPr>
      </w:pPr>
      <w:r w:rsidRPr="001E3890">
        <w:rPr>
          <w:b/>
          <w:sz w:val="16"/>
          <w:szCs w:val="16"/>
        </w:rPr>
        <w:t>Table 2</w:t>
      </w:r>
      <w:r w:rsidR="001E3890">
        <w:rPr>
          <w:sz w:val="16"/>
          <w:szCs w:val="16"/>
        </w:rPr>
        <w:t>.</w:t>
      </w:r>
      <w:r w:rsidRPr="001E3890">
        <w:rPr>
          <w:sz w:val="16"/>
          <w:szCs w:val="16"/>
        </w:rPr>
        <w:t xml:space="preserve"> Effective notch strain </w:t>
      </w:r>
      <w:r w:rsidRPr="00397767">
        <w:rPr>
          <w:rFonts w:ascii="Symbol" w:hAnsi="Symbol"/>
          <w:sz w:val="16"/>
          <w:szCs w:val="16"/>
        </w:rPr>
        <w:t></w:t>
      </w:r>
      <w:r w:rsidRPr="00397767">
        <w:rPr>
          <w:rFonts w:ascii="Symbol" w:hAnsi="Symbol"/>
          <w:sz w:val="16"/>
          <w:szCs w:val="16"/>
        </w:rPr>
        <w:t></w:t>
      </w:r>
      <w:r w:rsidRPr="00397767">
        <w:rPr>
          <w:sz w:val="16"/>
          <w:szCs w:val="16"/>
          <w:vertAlign w:val="subscript"/>
        </w:rPr>
        <w:t>eff</w:t>
      </w:r>
      <w:r w:rsidRPr="001E3890">
        <w:rPr>
          <w:sz w:val="16"/>
          <w:szCs w:val="16"/>
        </w:rPr>
        <w:t>, numbers of cycles to failure N</w:t>
      </w:r>
      <w:r w:rsidRPr="003800B2">
        <w:rPr>
          <w:sz w:val="16"/>
          <w:szCs w:val="16"/>
          <w:vertAlign w:val="subscript"/>
        </w:rPr>
        <w:t>f</w:t>
      </w:r>
      <w:r w:rsidRPr="002F3765">
        <w:rPr>
          <w:sz w:val="16"/>
          <w:szCs w:val="16"/>
          <w:vertAlign w:val="subscript"/>
        </w:rPr>
        <w:t>_exp</w:t>
      </w:r>
      <w:r w:rsidRPr="001E3890">
        <w:rPr>
          <w:sz w:val="16"/>
          <w:szCs w:val="16"/>
        </w:rPr>
        <w:t>, crack initiation life N</w:t>
      </w:r>
      <w:r w:rsidRPr="002F3765">
        <w:rPr>
          <w:sz w:val="16"/>
          <w:szCs w:val="16"/>
          <w:vertAlign w:val="subscript"/>
        </w:rPr>
        <w:t>i</w:t>
      </w:r>
      <w:r w:rsidR="002F3765">
        <w:rPr>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1"/>
        <w:gridCol w:w="1656"/>
        <w:gridCol w:w="82"/>
        <w:gridCol w:w="1511"/>
        <w:gridCol w:w="1816"/>
      </w:tblGrid>
      <w:tr w:rsidR="00B66592" w:rsidRPr="0031315E" w:rsidTr="00B66592">
        <w:trPr>
          <w:trHeight w:val="407"/>
          <w:jc w:val="center"/>
        </w:trPr>
        <w:tc>
          <w:tcPr>
            <w:tcW w:w="1931" w:type="dxa"/>
            <w:tcBorders>
              <w:top w:val="single" w:sz="4" w:space="0" w:color="auto"/>
              <w:left w:val="nil"/>
              <w:bottom w:val="single" w:sz="4" w:space="0" w:color="auto"/>
              <w:right w:val="nil"/>
            </w:tcBorders>
            <w:vAlign w:val="center"/>
          </w:tcPr>
          <w:p w:rsidR="0031315E" w:rsidRPr="0031315E" w:rsidRDefault="0031315E" w:rsidP="001E3890">
            <w:pPr>
              <w:ind w:firstLine="0"/>
              <w:jc w:val="center"/>
              <w:rPr>
                <w:b/>
                <w:sz w:val="16"/>
                <w:szCs w:val="16"/>
              </w:rPr>
            </w:pPr>
            <w:r w:rsidRPr="0031315E">
              <w:rPr>
                <w:b/>
                <w:sz w:val="16"/>
                <w:szCs w:val="16"/>
              </w:rPr>
              <w:t>Model 2</w:t>
            </w:r>
          </w:p>
          <w:p w:rsidR="0031315E" w:rsidRPr="0031315E" w:rsidRDefault="0031315E" w:rsidP="001E3890">
            <w:pPr>
              <w:ind w:firstLine="0"/>
              <w:jc w:val="center"/>
              <w:rPr>
                <w:b/>
                <w:sz w:val="16"/>
                <w:szCs w:val="16"/>
              </w:rPr>
            </w:pPr>
            <w:r w:rsidRPr="0031315E">
              <w:rPr>
                <w:rFonts w:ascii="Symbol" w:hAnsi="Symbol"/>
                <w:b/>
                <w:sz w:val="16"/>
                <w:szCs w:val="16"/>
              </w:rPr>
              <w:t></w:t>
            </w:r>
            <w:r w:rsidRPr="0031315E">
              <w:rPr>
                <w:rFonts w:ascii="Symbol" w:hAnsi="Symbol"/>
                <w:b/>
                <w:sz w:val="16"/>
                <w:szCs w:val="16"/>
              </w:rPr>
              <w:t></w:t>
            </w:r>
            <w:r w:rsidRPr="0031315E">
              <w:rPr>
                <w:b/>
                <w:sz w:val="16"/>
                <w:szCs w:val="16"/>
                <w:vertAlign w:val="subscript"/>
              </w:rPr>
              <w:t>eff</w:t>
            </w:r>
            <w:r w:rsidR="00935166">
              <w:rPr>
                <w:b/>
                <w:sz w:val="16"/>
                <w:szCs w:val="16"/>
                <w:vertAlign w:val="subscript"/>
              </w:rPr>
              <w:t xml:space="preserve"> </w:t>
            </w:r>
            <w:r w:rsidRPr="0031315E">
              <w:rPr>
                <w:b/>
                <w:sz w:val="16"/>
                <w:szCs w:val="16"/>
              </w:rPr>
              <w:t>%</w:t>
            </w:r>
          </w:p>
        </w:tc>
        <w:tc>
          <w:tcPr>
            <w:tcW w:w="1738" w:type="dxa"/>
            <w:gridSpan w:val="2"/>
            <w:tcBorders>
              <w:top w:val="single" w:sz="4" w:space="0" w:color="auto"/>
              <w:left w:val="nil"/>
              <w:bottom w:val="single" w:sz="4" w:space="0" w:color="auto"/>
              <w:right w:val="nil"/>
            </w:tcBorders>
            <w:vAlign w:val="center"/>
          </w:tcPr>
          <w:p w:rsidR="0031315E" w:rsidRPr="0031315E" w:rsidRDefault="0031315E" w:rsidP="001E3890">
            <w:pPr>
              <w:ind w:firstLine="0"/>
              <w:jc w:val="center"/>
              <w:rPr>
                <w:rFonts w:ascii="Symbol" w:hAnsi="Symbol"/>
                <w:b/>
                <w:sz w:val="16"/>
                <w:szCs w:val="16"/>
              </w:rPr>
            </w:pPr>
            <w:r w:rsidRPr="0031315E">
              <w:rPr>
                <w:b/>
                <w:sz w:val="16"/>
                <w:szCs w:val="16"/>
              </w:rPr>
              <w:t>Model 3</w:t>
            </w:r>
            <w:r w:rsidRPr="0031315E">
              <w:rPr>
                <w:rFonts w:ascii="Symbol" w:hAnsi="Symbol"/>
                <w:b/>
                <w:sz w:val="16"/>
                <w:szCs w:val="16"/>
              </w:rPr>
              <w:t></w:t>
            </w:r>
          </w:p>
          <w:p w:rsidR="0031315E" w:rsidRPr="0031315E" w:rsidRDefault="0031315E" w:rsidP="001E3890">
            <w:pPr>
              <w:ind w:firstLine="0"/>
              <w:jc w:val="center"/>
              <w:rPr>
                <w:b/>
                <w:sz w:val="16"/>
                <w:szCs w:val="16"/>
              </w:rPr>
            </w:pPr>
            <w:r w:rsidRPr="0031315E">
              <w:rPr>
                <w:rFonts w:ascii="Symbol" w:hAnsi="Symbol"/>
                <w:b/>
                <w:sz w:val="16"/>
                <w:szCs w:val="16"/>
              </w:rPr>
              <w:t></w:t>
            </w:r>
            <w:r w:rsidRPr="0031315E">
              <w:rPr>
                <w:rFonts w:ascii="Symbol" w:hAnsi="Symbol"/>
                <w:b/>
                <w:sz w:val="16"/>
                <w:szCs w:val="16"/>
              </w:rPr>
              <w:t></w:t>
            </w:r>
            <w:r w:rsidRPr="0031315E">
              <w:rPr>
                <w:b/>
                <w:sz w:val="16"/>
                <w:szCs w:val="16"/>
                <w:vertAlign w:val="subscript"/>
              </w:rPr>
              <w:t>eff</w:t>
            </w:r>
            <w:r w:rsidR="00935166">
              <w:rPr>
                <w:b/>
                <w:sz w:val="16"/>
                <w:szCs w:val="16"/>
                <w:vertAlign w:val="subscript"/>
              </w:rPr>
              <w:t xml:space="preserve"> </w:t>
            </w:r>
            <w:r w:rsidRPr="0031315E">
              <w:rPr>
                <w:b/>
                <w:sz w:val="16"/>
                <w:szCs w:val="16"/>
              </w:rPr>
              <w:t>%</w:t>
            </w:r>
          </w:p>
        </w:tc>
        <w:tc>
          <w:tcPr>
            <w:tcW w:w="1511" w:type="dxa"/>
            <w:tcBorders>
              <w:top w:val="single" w:sz="4" w:space="0" w:color="auto"/>
              <w:left w:val="nil"/>
              <w:bottom w:val="single" w:sz="4" w:space="0" w:color="auto"/>
              <w:right w:val="nil"/>
            </w:tcBorders>
            <w:shd w:val="clear" w:color="auto" w:fill="auto"/>
            <w:noWrap/>
            <w:vAlign w:val="center"/>
            <w:hideMark/>
          </w:tcPr>
          <w:p w:rsidR="0031315E" w:rsidRPr="0031315E" w:rsidRDefault="0031315E" w:rsidP="001E3890">
            <w:pPr>
              <w:ind w:firstLine="0"/>
              <w:jc w:val="center"/>
              <w:rPr>
                <w:b/>
                <w:sz w:val="16"/>
                <w:szCs w:val="16"/>
              </w:rPr>
            </w:pPr>
            <w:r w:rsidRPr="0031315E">
              <w:rPr>
                <w:b/>
                <w:sz w:val="16"/>
                <w:szCs w:val="16"/>
              </w:rPr>
              <w:t>N</w:t>
            </w:r>
            <w:r w:rsidRPr="003800B2">
              <w:rPr>
                <w:b/>
                <w:sz w:val="16"/>
                <w:szCs w:val="16"/>
                <w:vertAlign w:val="subscript"/>
              </w:rPr>
              <w:t>f_exp</w:t>
            </w:r>
          </w:p>
        </w:tc>
        <w:tc>
          <w:tcPr>
            <w:tcW w:w="1816" w:type="dxa"/>
            <w:tcBorders>
              <w:top w:val="single" w:sz="4" w:space="0" w:color="auto"/>
              <w:left w:val="nil"/>
              <w:bottom w:val="single" w:sz="4" w:space="0" w:color="auto"/>
              <w:right w:val="nil"/>
            </w:tcBorders>
            <w:vAlign w:val="center"/>
          </w:tcPr>
          <w:p w:rsidR="0031315E" w:rsidRPr="0031315E" w:rsidRDefault="0031315E" w:rsidP="001E3890">
            <w:pPr>
              <w:ind w:firstLine="0"/>
              <w:jc w:val="center"/>
              <w:rPr>
                <w:b/>
                <w:sz w:val="16"/>
                <w:szCs w:val="16"/>
              </w:rPr>
            </w:pPr>
            <w:r w:rsidRPr="0031315E">
              <w:rPr>
                <w:b/>
                <w:sz w:val="16"/>
                <w:szCs w:val="16"/>
              </w:rPr>
              <w:t>N</w:t>
            </w:r>
            <w:r w:rsidRPr="00935166">
              <w:rPr>
                <w:b/>
                <w:sz w:val="16"/>
                <w:szCs w:val="16"/>
                <w:vertAlign w:val="subscript"/>
              </w:rPr>
              <w:t>i</w:t>
            </w:r>
          </w:p>
        </w:tc>
      </w:tr>
      <w:tr w:rsidR="00B66592" w:rsidRPr="0031315E" w:rsidTr="00B66592">
        <w:trPr>
          <w:trHeight w:val="300"/>
          <w:jc w:val="center"/>
        </w:trPr>
        <w:tc>
          <w:tcPr>
            <w:tcW w:w="1931" w:type="dxa"/>
            <w:tcBorders>
              <w:top w:val="single" w:sz="4" w:space="0" w:color="auto"/>
              <w:left w:val="nil"/>
              <w:bottom w:val="nil"/>
              <w:right w:val="nil"/>
            </w:tcBorders>
            <w:vAlign w:val="center"/>
          </w:tcPr>
          <w:p w:rsidR="0031315E" w:rsidRPr="0031315E" w:rsidRDefault="0031315E" w:rsidP="00B66592">
            <w:pPr>
              <w:ind w:firstLine="0"/>
              <w:jc w:val="center"/>
              <w:rPr>
                <w:sz w:val="16"/>
                <w:szCs w:val="16"/>
              </w:rPr>
            </w:pPr>
            <w:r w:rsidRPr="0031315E">
              <w:rPr>
                <w:sz w:val="16"/>
                <w:szCs w:val="16"/>
              </w:rPr>
              <w:t>3.10</w:t>
            </w:r>
          </w:p>
        </w:tc>
        <w:tc>
          <w:tcPr>
            <w:tcW w:w="1656" w:type="dxa"/>
            <w:tcBorders>
              <w:top w:val="single" w:sz="4" w:space="0" w:color="auto"/>
              <w:left w:val="nil"/>
              <w:bottom w:val="nil"/>
              <w:right w:val="nil"/>
            </w:tcBorders>
            <w:vAlign w:val="center"/>
          </w:tcPr>
          <w:p w:rsidR="0031315E" w:rsidRPr="0031315E" w:rsidRDefault="0031315E" w:rsidP="00B66592">
            <w:pPr>
              <w:ind w:firstLine="0"/>
              <w:jc w:val="center"/>
              <w:rPr>
                <w:sz w:val="16"/>
                <w:szCs w:val="16"/>
              </w:rPr>
            </w:pPr>
            <w:r w:rsidRPr="0031315E">
              <w:rPr>
                <w:sz w:val="16"/>
                <w:szCs w:val="16"/>
              </w:rPr>
              <w:t>3.24</w:t>
            </w:r>
          </w:p>
        </w:tc>
        <w:tc>
          <w:tcPr>
            <w:tcW w:w="1593" w:type="dxa"/>
            <w:gridSpan w:val="2"/>
            <w:tcBorders>
              <w:top w:val="single" w:sz="4" w:space="0" w:color="auto"/>
              <w:left w:val="nil"/>
              <w:bottom w:val="nil"/>
              <w:right w:val="nil"/>
            </w:tcBorders>
            <w:shd w:val="clear" w:color="auto" w:fill="auto"/>
            <w:noWrap/>
            <w:vAlign w:val="center"/>
            <w:hideMark/>
          </w:tcPr>
          <w:tbl>
            <w:tblPr>
              <w:tblStyle w:val="Grigliatabel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tblGrid>
            <w:tr w:rsidR="0031315E" w:rsidRPr="0031315E" w:rsidTr="0047570D">
              <w:trPr>
                <w:jc w:val="center"/>
              </w:trPr>
              <w:tc>
                <w:tcPr>
                  <w:tcW w:w="0" w:type="auto"/>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375</w:t>
                  </w:r>
                </w:p>
              </w:tc>
            </w:tr>
            <w:tr w:rsidR="0031315E" w:rsidRPr="0031315E" w:rsidTr="0047570D">
              <w:trPr>
                <w:trHeight w:val="310"/>
                <w:jc w:val="center"/>
              </w:trPr>
              <w:tc>
                <w:tcPr>
                  <w:tcW w:w="0" w:type="auto"/>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430</w:t>
                  </w:r>
                </w:p>
              </w:tc>
            </w:tr>
          </w:tbl>
          <w:p w:rsidR="0031315E" w:rsidRPr="0031315E" w:rsidRDefault="0031315E" w:rsidP="00B66592">
            <w:pPr>
              <w:ind w:firstLine="0"/>
              <w:jc w:val="center"/>
              <w:rPr>
                <w:sz w:val="16"/>
                <w:szCs w:val="16"/>
              </w:rPr>
            </w:pPr>
          </w:p>
        </w:tc>
        <w:tc>
          <w:tcPr>
            <w:tcW w:w="1816" w:type="dxa"/>
            <w:tcBorders>
              <w:top w:val="single" w:sz="4" w:space="0" w:color="auto"/>
              <w:left w:val="nil"/>
              <w:bottom w:val="nil"/>
              <w:right w:val="nil"/>
            </w:tcBorders>
            <w:vAlign w:val="center"/>
          </w:tcPr>
          <w:tbl>
            <w:tblPr>
              <w:tblStyle w:val="Grigliatabel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tblGrid>
            <w:tr w:rsidR="0031315E" w:rsidRPr="0031315E" w:rsidTr="0047570D">
              <w:trPr>
                <w:jc w:val="center"/>
              </w:trPr>
              <w:tc>
                <w:tcPr>
                  <w:tcW w:w="0" w:type="auto"/>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300</w:t>
                  </w:r>
                </w:p>
              </w:tc>
            </w:tr>
            <w:tr w:rsidR="0031315E" w:rsidRPr="0031315E" w:rsidTr="0047570D">
              <w:trPr>
                <w:jc w:val="center"/>
              </w:trPr>
              <w:tc>
                <w:tcPr>
                  <w:tcW w:w="0" w:type="auto"/>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344</w:t>
                  </w:r>
                </w:p>
              </w:tc>
            </w:tr>
          </w:tbl>
          <w:p w:rsidR="0031315E" w:rsidRPr="0031315E" w:rsidRDefault="0031315E" w:rsidP="00B66592">
            <w:pPr>
              <w:ind w:firstLine="0"/>
              <w:jc w:val="center"/>
              <w:rPr>
                <w:sz w:val="16"/>
                <w:szCs w:val="16"/>
              </w:rPr>
            </w:pPr>
          </w:p>
        </w:tc>
      </w:tr>
      <w:tr w:rsidR="00B66592" w:rsidRPr="0031315E" w:rsidTr="00B66592">
        <w:trPr>
          <w:trHeight w:val="300"/>
          <w:jc w:val="center"/>
        </w:trPr>
        <w:tc>
          <w:tcPr>
            <w:tcW w:w="1931" w:type="dxa"/>
            <w:tcBorders>
              <w:top w:val="nil"/>
              <w:left w:val="nil"/>
              <w:bottom w:val="nil"/>
              <w:right w:val="nil"/>
            </w:tcBorders>
            <w:vAlign w:val="center"/>
          </w:tcPr>
          <w:p w:rsidR="0031315E" w:rsidRPr="0031315E" w:rsidRDefault="0031315E" w:rsidP="00B66592">
            <w:pPr>
              <w:ind w:firstLine="0"/>
              <w:jc w:val="center"/>
              <w:rPr>
                <w:sz w:val="16"/>
                <w:szCs w:val="16"/>
              </w:rPr>
            </w:pPr>
            <w:r w:rsidRPr="0031315E">
              <w:rPr>
                <w:sz w:val="16"/>
                <w:szCs w:val="16"/>
              </w:rPr>
              <w:t>2.38</w:t>
            </w:r>
          </w:p>
        </w:tc>
        <w:tc>
          <w:tcPr>
            <w:tcW w:w="1656" w:type="dxa"/>
            <w:tcBorders>
              <w:top w:val="nil"/>
              <w:left w:val="nil"/>
              <w:bottom w:val="nil"/>
              <w:right w:val="nil"/>
            </w:tcBorders>
            <w:vAlign w:val="center"/>
          </w:tcPr>
          <w:p w:rsidR="0031315E" w:rsidRPr="0031315E" w:rsidRDefault="0031315E" w:rsidP="00B66592">
            <w:pPr>
              <w:ind w:firstLine="0"/>
              <w:jc w:val="center"/>
              <w:rPr>
                <w:sz w:val="16"/>
                <w:szCs w:val="16"/>
              </w:rPr>
            </w:pPr>
            <w:r w:rsidRPr="0031315E">
              <w:rPr>
                <w:sz w:val="16"/>
                <w:szCs w:val="16"/>
              </w:rPr>
              <w:t>2.43</w:t>
            </w:r>
          </w:p>
        </w:tc>
        <w:tc>
          <w:tcPr>
            <w:tcW w:w="1593" w:type="dxa"/>
            <w:gridSpan w:val="2"/>
            <w:tcBorders>
              <w:top w:val="nil"/>
              <w:left w:val="nil"/>
              <w:bottom w:val="nil"/>
              <w:right w:val="nil"/>
            </w:tcBorders>
            <w:shd w:val="clear" w:color="auto" w:fill="auto"/>
            <w:noWrap/>
            <w:vAlign w:val="center"/>
            <w:hideMark/>
          </w:tcPr>
          <w:tbl>
            <w:tblPr>
              <w:tblStyle w:val="Grigliatabel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tblGrid>
            <w:tr w:rsidR="0031315E" w:rsidRPr="0031315E" w:rsidTr="0047570D">
              <w:trPr>
                <w:jc w:val="center"/>
              </w:trPr>
              <w:tc>
                <w:tcPr>
                  <w:tcW w:w="0" w:type="auto"/>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620</w:t>
                  </w:r>
                </w:p>
              </w:tc>
            </w:tr>
            <w:tr w:rsidR="0031315E" w:rsidRPr="0031315E" w:rsidTr="0047570D">
              <w:trPr>
                <w:jc w:val="center"/>
              </w:trPr>
              <w:tc>
                <w:tcPr>
                  <w:tcW w:w="0" w:type="auto"/>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628</w:t>
                  </w:r>
                </w:p>
              </w:tc>
            </w:tr>
            <w:tr w:rsidR="0031315E" w:rsidRPr="0031315E" w:rsidTr="0047570D">
              <w:trPr>
                <w:trHeight w:val="255"/>
                <w:jc w:val="center"/>
              </w:trPr>
              <w:tc>
                <w:tcPr>
                  <w:tcW w:w="0" w:type="auto"/>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510</w:t>
                  </w:r>
                </w:p>
              </w:tc>
            </w:tr>
          </w:tbl>
          <w:p w:rsidR="0031315E" w:rsidRPr="0031315E" w:rsidRDefault="0031315E" w:rsidP="00B66592">
            <w:pPr>
              <w:ind w:firstLine="0"/>
              <w:jc w:val="center"/>
              <w:rPr>
                <w:sz w:val="16"/>
                <w:szCs w:val="16"/>
              </w:rPr>
            </w:pPr>
          </w:p>
        </w:tc>
        <w:tc>
          <w:tcPr>
            <w:tcW w:w="1816" w:type="dxa"/>
            <w:tcBorders>
              <w:top w:val="nil"/>
              <w:left w:val="nil"/>
              <w:bottom w:val="nil"/>
              <w:right w:val="nil"/>
            </w:tcBorders>
            <w:vAlign w:val="center"/>
          </w:tcPr>
          <w:tbl>
            <w:tblPr>
              <w:tblStyle w:val="Grigliatabel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tblGrid>
            <w:tr w:rsidR="0031315E" w:rsidRPr="0031315E" w:rsidTr="0047570D">
              <w:trPr>
                <w:jc w:val="center"/>
              </w:trPr>
              <w:tc>
                <w:tcPr>
                  <w:tcW w:w="0" w:type="auto"/>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496</w:t>
                  </w:r>
                </w:p>
              </w:tc>
            </w:tr>
            <w:tr w:rsidR="0031315E" w:rsidRPr="0031315E" w:rsidTr="0047570D">
              <w:trPr>
                <w:jc w:val="center"/>
              </w:trPr>
              <w:tc>
                <w:tcPr>
                  <w:tcW w:w="0" w:type="auto"/>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502</w:t>
                  </w:r>
                </w:p>
              </w:tc>
            </w:tr>
            <w:tr w:rsidR="0031315E" w:rsidRPr="0031315E" w:rsidTr="0047570D">
              <w:trPr>
                <w:trHeight w:val="80"/>
                <w:jc w:val="center"/>
              </w:trPr>
              <w:tc>
                <w:tcPr>
                  <w:tcW w:w="0" w:type="auto"/>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408</w:t>
                  </w:r>
                </w:p>
              </w:tc>
            </w:tr>
          </w:tbl>
          <w:p w:rsidR="0031315E" w:rsidRPr="0031315E" w:rsidRDefault="0031315E" w:rsidP="00B66592">
            <w:pPr>
              <w:ind w:firstLine="0"/>
              <w:jc w:val="center"/>
              <w:rPr>
                <w:sz w:val="16"/>
                <w:szCs w:val="16"/>
              </w:rPr>
            </w:pPr>
          </w:p>
        </w:tc>
      </w:tr>
      <w:tr w:rsidR="00B66592" w:rsidRPr="0031315E" w:rsidTr="00B66592">
        <w:trPr>
          <w:trHeight w:val="300"/>
          <w:jc w:val="center"/>
        </w:trPr>
        <w:tc>
          <w:tcPr>
            <w:tcW w:w="1931" w:type="dxa"/>
            <w:tcBorders>
              <w:top w:val="nil"/>
              <w:left w:val="nil"/>
              <w:bottom w:val="nil"/>
              <w:right w:val="nil"/>
            </w:tcBorders>
            <w:vAlign w:val="center"/>
          </w:tcPr>
          <w:p w:rsidR="0031315E" w:rsidRPr="0031315E" w:rsidRDefault="0031315E" w:rsidP="00B66592">
            <w:pPr>
              <w:ind w:firstLine="0"/>
              <w:jc w:val="center"/>
              <w:rPr>
                <w:sz w:val="16"/>
                <w:szCs w:val="16"/>
              </w:rPr>
            </w:pPr>
            <w:r w:rsidRPr="0031315E">
              <w:rPr>
                <w:sz w:val="16"/>
                <w:szCs w:val="16"/>
              </w:rPr>
              <w:t>1.67</w:t>
            </w:r>
          </w:p>
        </w:tc>
        <w:tc>
          <w:tcPr>
            <w:tcW w:w="1656" w:type="dxa"/>
            <w:tcBorders>
              <w:top w:val="nil"/>
              <w:left w:val="nil"/>
              <w:bottom w:val="nil"/>
              <w:right w:val="nil"/>
            </w:tcBorders>
            <w:vAlign w:val="center"/>
          </w:tcPr>
          <w:p w:rsidR="0031315E" w:rsidRPr="0031315E" w:rsidRDefault="0031315E" w:rsidP="00B66592">
            <w:pPr>
              <w:ind w:firstLine="0"/>
              <w:jc w:val="center"/>
              <w:rPr>
                <w:sz w:val="16"/>
                <w:szCs w:val="16"/>
              </w:rPr>
            </w:pPr>
            <w:r w:rsidRPr="0031315E">
              <w:rPr>
                <w:sz w:val="16"/>
                <w:szCs w:val="16"/>
              </w:rPr>
              <w:t>1.63</w:t>
            </w:r>
          </w:p>
        </w:tc>
        <w:tc>
          <w:tcPr>
            <w:tcW w:w="1593" w:type="dxa"/>
            <w:gridSpan w:val="2"/>
            <w:tcBorders>
              <w:top w:val="nil"/>
              <w:left w:val="nil"/>
              <w:bottom w:val="nil"/>
              <w:right w:val="nil"/>
            </w:tcBorders>
            <w:shd w:val="clear" w:color="auto" w:fill="auto"/>
            <w:noWrap/>
            <w:vAlign w:val="center"/>
            <w:hideMark/>
          </w:tcPr>
          <w:tbl>
            <w:tblPr>
              <w:tblStyle w:val="Grigliatabel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
            </w:tblGrid>
            <w:tr w:rsidR="0031315E" w:rsidRPr="0031315E" w:rsidTr="0047570D">
              <w:trPr>
                <w:jc w:val="center"/>
              </w:trPr>
              <w:tc>
                <w:tcPr>
                  <w:tcW w:w="654" w:type="dxa"/>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1028</w:t>
                  </w:r>
                </w:p>
              </w:tc>
            </w:tr>
            <w:tr w:rsidR="0031315E" w:rsidRPr="0031315E" w:rsidTr="0047570D">
              <w:trPr>
                <w:trHeight w:val="235"/>
                <w:jc w:val="center"/>
              </w:trPr>
              <w:tc>
                <w:tcPr>
                  <w:tcW w:w="654" w:type="dxa"/>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2312</w:t>
                  </w:r>
                </w:p>
              </w:tc>
            </w:tr>
          </w:tbl>
          <w:p w:rsidR="0031315E" w:rsidRPr="0031315E" w:rsidRDefault="0031315E" w:rsidP="00B66592">
            <w:pPr>
              <w:ind w:firstLine="0"/>
              <w:jc w:val="center"/>
              <w:rPr>
                <w:sz w:val="16"/>
                <w:szCs w:val="16"/>
              </w:rPr>
            </w:pPr>
          </w:p>
        </w:tc>
        <w:tc>
          <w:tcPr>
            <w:tcW w:w="1816" w:type="dxa"/>
            <w:tcBorders>
              <w:top w:val="nil"/>
              <w:left w:val="nil"/>
              <w:bottom w:val="nil"/>
              <w:right w:val="nil"/>
            </w:tcBorders>
            <w:vAlign w:val="center"/>
          </w:tcPr>
          <w:tbl>
            <w:tblPr>
              <w:tblStyle w:val="Grigliatabel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tblGrid>
            <w:tr w:rsidR="0031315E" w:rsidRPr="0031315E" w:rsidTr="0047570D">
              <w:trPr>
                <w:jc w:val="center"/>
              </w:trPr>
              <w:tc>
                <w:tcPr>
                  <w:tcW w:w="0" w:type="auto"/>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822</w:t>
                  </w:r>
                </w:p>
              </w:tc>
            </w:tr>
            <w:tr w:rsidR="0031315E" w:rsidRPr="0031315E" w:rsidTr="0047570D">
              <w:trPr>
                <w:jc w:val="center"/>
              </w:trPr>
              <w:tc>
                <w:tcPr>
                  <w:tcW w:w="0" w:type="auto"/>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1849</w:t>
                  </w:r>
                </w:p>
              </w:tc>
            </w:tr>
          </w:tbl>
          <w:p w:rsidR="0031315E" w:rsidRPr="0031315E" w:rsidRDefault="0031315E" w:rsidP="00B66592">
            <w:pPr>
              <w:ind w:firstLine="0"/>
              <w:jc w:val="center"/>
              <w:rPr>
                <w:sz w:val="16"/>
                <w:szCs w:val="16"/>
              </w:rPr>
            </w:pPr>
          </w:p>
        </w:tc>
      </w:tr>
      <w:tr w:rsidR="00B66592" w:rsidRPr="0031315E" w:rsidTr="00B66592">
        <w:trPr>
          <w:trHeight w:val="453"/>
          <w:jc w:val="center"/>
        </w:trPr>
        <w:tc>
          <w:tcPr>
            <w:tcW w:w="1931" w:type="dxa"/>
            <w:tcBorders>
              <w:top w:val="nil"/>
              <w:left w:val="nil"/>
              <w:right w:val="nil"/>
            </w:tcBorders>
            <w:vAlign w:val="center"/>
          </w:tcPr>
          <w:p w:rsidR="0031315E" w:rsidRPr="0031315E" w:rsidRDefault="0031315E" w:rsidP="00B66592">
            <w:pPr>
              <w:ind w:firstLine="0"/>
              <w:jc w:val="center"/>
              <w:rPr>
                <w:sz w:val="16"/>
                <w:szCs w:val="16"/>
              </w:rPr>
            </w:pPr>
            <w:r w:rsidRPr="0031315E">
              <w:rPr>
                <w:sz w:val="16"/>
                <w:szCs w:val="16"/>
              </w:rPr>
              <w:t>1.07</w:t>
            </w:r>
          </w:p>
        </w:tc>
        <w:tc>
          <w:tcPr>
            <w:tcW w:w="1656" w:type="dxa"/>
            <w:tcBorders>
              <w:top w:val="nil"/>
              <w:left w:val="nil"/>
              <w:right w:val="nil"/>
            </w:tcBorders>
            <w:vAlign w:val="center"/>
          </w:tcPr>
          <w:p w:rsidR="0031315E" w:rsidRPr="0031315E" w:rsidRDefault="0031315E" w:rsidP="00B66592">
            <w:pPr>
              <w:ind w:firstLine="0"/>
              <w:jc w:val="center"/>
              <w:rPr>
                <w:sz w:val="16"/>
                <w:szCs w:val="16"/>
              </w:rPr>
            </w:pPr>
            <w:r w:rsidRPr="0031315E">
              <w:rPr>
                <w:sz w:val="16"/>
                <w:szCs w:val="16"/>
              </w:rPr>
              <w:t>0.88</w:t>
            </w:r>
          </w:p>
        </w:tc>
        <w:tc>
          <w:tcPr>
            <w:tcW w:w="1593" w:type="dxa"/>
            <w:gridSpan w:val="2"/>
            <w:tcBorders>
              <w:top w:val="nil"/>
              <w:left w:val="nil"/>
              <w:right w:val="nil"/>
            </w:tcBorders>
            <w:shd w:val="clear" w:color="auto" w:fill="auto"/>
            <w:noWrap/>
            <w:vAlign w:val="center"/>
          </w:tcPr>
          <w:tbl>
            <w:tblPr>
              <w:tblStyle w:val="Grigliatabella"/>
              <w:tblW w:w="0" w:type="auto"/>
              <w:jc w:val="center"/>
              <w:tblLook w:val="04A0" w:firstRow="1" w:lastRow="0" w:firstColumn="1" w:lastColumn="0" w:noHBand="0" w:noVBand="1"/>
            </w:tblPr>
            <w:tblGrid>
              <w:gridCol w:w="1453"/>
            </w:tblGrid>
            <w:tr w:rsidR="0031315E" w:rsidRPr="0031315E" w:rsidTr="0047570D">
              <w:trPr>
                <w:jc w:val="center"/>
              </w:trPr>
              <w:tc>
                <w:tcPr>
                  <w:tcW w:w="1940" w:type="dxa"/>
                  <w:tcBorders>
                    <w:top w:val="nil"/>
                    <w:left w:val="nil"/>
                    <w:bottom w:val="nil"/>
                    <w:right w:val="nil"/>
                  </w:tcBorders>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5000</w:t>
                  </w:r>
                </w:p>
              </w:tc>
            </w:tr>
            <w:tr w:rsidR="0031315E" w:rsidRPr="0031315E" w:rsidTr="0047570D">
              <w:trPr>
                <w:jc w:val="center"/>
              </w:trPr>
              <w:tc>
                <w:tcPr>
                  <w:tcW w:w="1940" w:type="dxa"/>
                  <w:tcBorders>
                    <w:top w:val="nil"/>
                    <w:left w:val="nil"/>
                    <w:bottom w:val="nil"/>
                    <w:right w:val="nil"/>
                  </w:tcBorders>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8400</w:t>
                  </w:r>
                </w:p>
              </w:tc>
            </w:tr>
          </w:tbl>
          <w:p w:rsidR="0031315E" w:rsidRPr="0031315E" w:rsidRDefault="0031315E" w:rsidP="00B66592">
            <w:pPr>
              <w:ind w:firstLine="0"/>
              <w:jc w:val="center"/>
              <w:rPr>
                <w:sz w:val="16"/>
                <w:szCs w:val="16"/>
              </w:rPr>
            </w:pPr>
          </w:p>
        </w:tc>
        <w:tc>
          <w:tcPr>
            <w:tcW w:w="1816" w:type="dxa"/>
            <w:tcBorders>
              <w:top w:val="nil"/>
              <w:left w:val="nil"/>
              <w:right w:val="nil"/>
            </w:tcBorders>
            <w:vAlign w:val="center"/>
          </w:tcPr>
          <w:tbl>
            <w:tblPr>
              <w:tblStyle w:val="Grigliatabella"/>
              <w:tblW w:w="0" w:type="auto"/>
              <w:jc w:val="center"/>
              <w:tblLook w:val="04A0" w:firstRow="1" w:lastRow="0" w:firstColumn="1" w:lastColumn="0" w:noHBand="0" w:noVBand="1"/>
            </w:tblPr>
            <w:tblGrid>
              <w:gridCol w:w="1676"/>
            </w:tblGrid>
            <w:tr w:rsidR="0031315E" w:rsidRPr="0031315E" w:rsidTr="0047570D">
              <w:trPr>
                <w:jc w:val="center"/>
              </w:trPr>
              <w:tc>
                <w:tcPr>
                  <w:tcW w:w="1940" w:type="dxa"/>
                  <w:tcBorders>
                    <w:top w:val="nil"/>
                    <w:left w:val="nil"/>
                    <w:bottom w:val="nil"/>
                    <w:right w:val="nil"/>
                  </w:tcBorders>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4000</w:t>
                  </w:r>
                </w:p>
              </w:tc>
            </w:tr>
            <w:tr w:rsidR="0031315E" w:rsidRPr="0031315E" w:rsidTr="0047570D">
              <w:trPr>
                <w:jc w:val="center"/>
              </w:trPr>
              <w:tc>
                <w:tcPr>
                  <w:tcW w:w="1940" w:type="dxa"/>
                  <w:tcBorders>
                    <w:top w:val="nil"/>
                    <w:left w:val="nil"/>
                    <w:bottom w:val="nil"/>
                    <w:right w:val="nil"/>
                  </w:tcBorders>
                  <w:vAlign w:val="bottom"/>
                </w:tcPr>
                <w:p w:rsidR="0031315E" w:rsidRPr="0031315E" w:rsidRDefault="0031315E" w:rsidP="00B66592">
                  <w:pPr>
                    <w:ind w:firstLine="0"/>
                    <w:jc w:val="center"/>
                    <w:rPr>
                      <w:rFonts w:ascii="Times New Roman" w:eastAsia="MS Mincho" w:hAnsi="Times New Roman" w:cs="Times New Roman"/>
                      <w:sz w:val="16"/>
                      <w:szCs w:val="16"/>
                    </w:rPr>
                  </w:pPr>
                  <w:r w:rsidRPr="0031315E">
                    <w:rPr>
                      <w:rFonts w:ascii="Times New Roman" w:eastAsia="MS Mincho" w:hAnsi="Times New Roman" w:cs="Times New Roman"/>
                      <w:sz w:val="16"/>
                      <w:szCs w:val="16"/>
                    </w:rPr>
                    <w:t>6720</w:t>
                  </w:r>
                </w:p>
              </w:tc>
            </w:tr>
          </w:tbl>
          <w:p w:rsidR="0031315E" w:rsidRPr="0031315E" w:rsidRDefault="0031315E" w:rsidP="00B66592">
            <w:pPr>
              <w:ind w:firstLine="0"/>
              <w:jc w:val="center"/>
              <w:rPr>
                <w:sz w:val="16"/>
                <w:szCs w:val="16"/>
              </w:rPr>
            </w:pPr>
          </w:p>
        </w:tc>
      </w:tr>
    </w:tbl>
    <w:p w:rsidR="00A53E2E" w:rsidRDefault="00A53E2E" w:rsidP="0031315E"/>
    <w:p w:rsidR="0031315E" w:rsidRPr="002434FD" w:rsidRDefault="0031315E" w:rsidP="0031315E">
      <w:pPr>
        <w:rPr>
          <w:rFonts w:ascii="Arial" w:hAnsi="Arial" w:cs="Arial"/>
          <w:color w:val="000000" w:themeColor="text1"/>
          <w:szCs w:val="20"/>
        </w:rPr>
      </w:pPr>
      <w:r w:rsidRPr="0031315E">
        <w:t xml:space="preserve">Figure </w:t>
      </w:r>
      <w:r w:rsidR="00584315">
        <w:t>4</w:t>
      </w:r>
      <w:r w:rsidRPr="0031315E">
        <w:t xml:space="preserve"> reports the </w:t>
      </w:r>
      <w:bookmarkStart w:id="16" w:name="OLE_LINK176"/>
      <w:bookmarkStart w:id="17" w:name="OLE_LINK177"/>
      <w:r w:rsidRPr="0031315E">
        <w:rPr>
          <w:rFonts w:ascii="Symbol" w:hAnsi="Symbol"/>
        </w:rPr>
        <w:t></w:t>
      </w:r>
      <w:r w:rsidRPr="0031315E">
        <w:rPr>
          <w:rFonts w:ascii="Symbol" w:hAnsi="Symbol"/>
        </w:rPr>
        <w:t></w:t>
      </w:r>
      <w:r w:rsidRPr="0031315E">
        <w:rPr>
          <w:vertAlign w:val="subscript"/>
        </w:rPr>
        <w:t>eff</w:t>
      </w:r>
      <w:r w:rsidRPr="0031315E">
        <w:rPr>
          <w:rFonts w:ascii="Symbol" w:hAnsi="Symbol"/>
        </w:rPr>
        <w:t></w:t>
      </w:r>
      <w:r w:rsidRPr="0031315E">
        <w:rPr>
          <w:rFonts w:ascii="Symbol" w:hAnsi="Symbol"/>
        </w:rPr>
        <w:t></w:t>
      </w:r>
      <w:proofErr w:type="spellStart"/>
      <w:r w:rsidRPr="002F3765">
        <w:rPr>
          <w:vertAlign w:val="subscript"/>
        </w:rPr>
        <w:t>i</w:t>
      </w:r>
      <w:proofErr w:type="spellEnd"/>
      <w:r w:rsidRPr="0031315E">
        <w:t xml:space="preserve"> </w:t>
      </w:r>
      <w:bookmarkEnd w:id="16"/>
      <w:bookmarkEnd w:id="17"/>
      <w:r w:rsidRPr="0031315E">
        <w:t>mean curve obtained by Saiprasertkit et al. [</w:t>
      </w:r>
      <w:r w:rsidR="003800B2">
        <w:t>15</w:t>
      </w:r>
      <w:r w:rsidRPr="0031315E">
        <w:t>], who analyzed a similar steel, and the results of the present investigation (model 3) with the mean regression line</w:t>
      </w:r>
      <w:r w:rsidRPr="002434FD">
        <w:rPr>
          <w:rFonts w:ascii="Arial" w:hAnsi="Arial" w:cs="Arial"/>
          <w:color w:val="000000" w:themeColor="text1"/>
          <w:szCs w:val="20"/>
        </w:rPr>
        <w:t>.</w:t>
      </w:r>
    </w:p>
    <w:p w:rsidR="0031315E" w:rsidRPr="002434FD" w:rsidRDefault="0031315E" w:rsidP="0031315E">
      <w:pPr>
        <w:rPr>
          <w:rFonts w:ascii="Arial" w:hAnsi="Arial" w:cs="Arial"/>
          <w:szCs w:val="20"/>
        </w:rPr>
      </w:pPr>
    </w:p>
    <w:p w:rsidR="0031315E" w:rsidRPr="002434FD" w:rsidRDefault="0031315E" w:rsidP="0031315E">
      <w:pPr>
        <w:keepNext/>
        <w:jc w:val="center"/>
        <w:rPr>
          <w:rFonts w:ascii="Arial" w:hAnsi="Arial" w:cs="Arial"/>
          <w:bCs/>
          <w:color w:val="000000" w:themeColor="text1"/>
          <w:szCs w:val="20"/>
        </w:rPr>
      </w:pPr>
      <w:r w:rsidRPr="002434FD">
        <w:rPr>
          <w:rFonts w:ascii="Arial" w:hAnsi="Arial" w:cs="Arial"/>
          <w:bCs/>
          <w:noProof/>
          <w:color w:val="FF0000"/>
          <w:szCs w:val="20"/>
          <w:lang w:val="it-IT" w:eastAsia="it-IT"/>
        </w:rPr>
        <w:drawing>
          <wp:inline distT="0" distB="0" distL="0" distR="0">
            <wp:extent cx="3751731" cy="1944000"/>
            <wp:effectExtent l="0" t="0" r="1270" b="0"/>
            <wp:docPr id="2" name="Immagine 2" descr="C:\Users\Pasquale\Dropbox\Shared_Corigliano_Crupi\LCF_paper_marine_structures\figures\EFF_NOTCH_LIFE_MODEL3_FIG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squale\Dropbox\Shared_Corigliano_Crupi\LCF_paper_marine_structures\figures\EFF_NOTCH_LIFE_MODEL3_FIG2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1731" cy="1944000"/>
                    </a:xfrm>
                    <a:prstGeom prst="rect">
                      <a:avLst/>
                    </a:prstGeom>
                    <a:noFill/>
                    <a:ln>
                      <a:noFill/>
                    </a:ln>
                  </pic:spPr>
                </pic:pic>
              </a:graphicData>
            </a:graphic>
          </wp:inline>
        </w:drawing>
      </w:r>
    </w:p>
    <w:p w:rsidR="0031315E" w:rsidRPr="000A218C" w:rsidRDefault="001E3890" w:rsidP="00584315">
      <w:pPr>
        <w:jc w:val="center"/>
        <w:rPr>
          <w:sz w:val="16"/>
        </w:rPr>
      </w:pPr>
      <w:r w:rsidRPr="001E3890">
        <w:rPr>
          <w:b/>
          <w:sz w:val="16"/>
        </w:rPr>
        <w:t>Figure</w:t>
      </w:r>
      <w:r>
        <w:rPr>
          <w:b/>
          <w:sz w:val="16"/>
        </w:rPr>
        <w:t xml:space="preserve"> 4</w:t>
      </w:r>
      <w:r w:rsidR="0031315E">
        <w:t>.</w:t>
      </w:r>
      <w:r w:rsidR="0031315E" w:rsidRPr="0031315E">
        <w:t xml:space="preserve"> </w:t>
      </w:r>
      <w:r w:rsidR="0031315E" w:rsidRPr="000A218C">
        <w:rPr>
          <w:rFonts w:ascii="Symbol" w:hAnsi="Symbol"/>
          <w:sz w:val="16"/>
        </w:rPr>
        <w:t></w:t>
      </w:r>
      <w:r w:rsidR="0031315E" w:rsidRPr="000A218C">
        <w:rPr>
          <w:rFonts w:ascii="Symbol" w:hAnsi="Symbol"/>
          <w:sz w:val="16"/>
        </w:rPr>
        <w:t></w:t>
      </w:r>
      <w:r w:rsidR="0031315E" w:rsidRPr="000A218C">
        <w:rPr>
          <w:sz w:val="16"/>
          <w:vertAlign w:val="subscript"/>
        </w:rPr>
        <w:t>eff</w:t>
      </w:r>
      <w:r w:rsidR="0031315E" w:rsidRPr="000A218C">
        <w:rPr>
          <w:rFonts w:ascii="Symbol" w:hAnsi="Symbol"/>
          <w:sz w:val="16"/>
        </w:rPr>
        <w:t></w:t>
      </w:r>
      <w:r w:rsidR="0031315E" w:rsidRPr="000A218C">
        <w:rPr>
          <w:rFonts w:ascii="Symbol" w:hAnsi="Symbol"/>
          <w:sz w:val="16"/>
        </w:rPr>
        <w:t></w:t>
      </w:r>
      <w:proofErr w:type="spellStart"/>
      <w:r w:rsidR="0031315E" w:rsidRPr="002F3765">
        <w:rPr>
          <w:sz w:val="16"/>
          <w:vertAlign w:val="subscript"/>
        </w:rPr>
        <w:t>i</w:t>
      </w:r>
      <w:proofErr w:type="spellEnd"/>
      <w:r w:rsidR="0031315E" w:rsidRPr="000A218C">
        <w:rPr>
          <w:sz w:val="16"/>
        </w:rPr>
        <w:t xml:space="preserve"> curve obtained by Saiprasertkit et al. and by the present investigation.</w:t>
      </w:r>
    </w:p>
    <w:p w:rsidR="0031315E" w:rsidRPr="0031315E" w:rsidRDefault="0031315E" w:rsidP="0031315E">
      <w:pPr>
        <w:pStyle w:val="NoindentNormal"/>
      </w:pPr>
    </w:p>
    <w:p w:rsidR="0031315E" w:rsidRPr="0031315E" w:rsidRDefault="0031315E" w:rsidP="0031315E">
      <w:pPr>
        <w:pStyle w:val="Titolo1"/>
      </w:pPr>
      <w:r>
        <w:t>L</w:t>
      </w:r>
      <w:r w:rsidRPr="0031315E">
        <w:t>ow-cycle fatigue life prediction using</w:t>
      </w:r>
      <w:r w:rsidR="00397767">
        <w:t xml:space="preserve"> the </w:t>
      </w:r>
      <w:r w:rsidR="00B360D9">
        <w:t>S</w:t>
      </w:r>
      <w:r w:rsidRPr="0031315E">
        <w:t>tructural strain approach</w:t>
      </w:r>
    </w:p>
    <w:p w:rsidR="00397389" w:rsidRPr="0031315E" w:rsidRDefault="0031315E" w:rsidP="00397389">
      <w:r w:rsidRPr="0031315E">
        <w:t xml:space="preserve">Both traction based structural stress and structural strain methods are specifically developed for treatment of low cycle fatigue behavior in welded components in which </w:t>
      </w:r>
      <w:r w:rsidRPr="0031315E">
        <w:lastRenderedPageBreak/>
        <w:t>notch radii at weld locations such as weld toe are ill-defined [</w:t>
      </w:r>
      <w:r w:rsidR="00B360D9">
        <w:t xml:space="preserve">3, </w:t>
      </w:r>
      <w:r w:rsidRPr="0031315E">
        <w:t>1</w:t>
      </w:r>
      <w:r w:rsidR="00B360D9">
        <w:t>7</w:t>
      </w:r>
      <w:r w:rsidR="00397EF2">
        <w:t>,</w:t>
      </w:r>
      <w:r w:rsidR="00584315">
        <w:t xml:space="preserve"> </w:t>
      </w:r>
      <w:r w:rsidR="00397EF2">
        <w:t>24-27]</w:t>
      </w:r>
      <w:r w:rsidRPr="0031315E">
        <w:t xml:space="preserve">.  The </w:t>
      </w:r>
      <w:r w:rsidR="006C5987">
        <w:t xml:space="preserve">structural </w:t>
      </w:r>
      <w:r w:rsidRPr="0031315E">
        <w:t>method is strictly consistent with the mesh-insensitive traction structural stress method [</w:t>
      </w:r>
      <w:r w:rsidR="00B360D9">
        <w:t>3</w:t>
      </w:r>
      <w:r w:rsidR="00397EF2">
        <w:t>, 24, 25]</w:t>
      </w:r>
      <w:r w:rsidRPr="0031315E">
        <w:t xml:space="preserve"> in which membrane and bending form</w:t>
      </w:r>
      <w:r w:rsidR="006C5987">
        <w:t>s</w:t>
      </w:r>
      <w:r w:rsidRPr="0031315E">
        <w:t xml:space="preserve"> of traction stress components are calculated using nodal forces/moments from FEA output, if plastic deformation becomes negligible.  This is because both methods are formulated based on the fundamental assumption that material points on a through-thickness cut plane remain on the same plane</w:t>
      </w:r>
      <w:r w:rsidR="006C5987">
        <w:t xml:space="preserve"> during deformation</w:t>
      </w:r>
      <w:r w:rsidRPr="0031315E">
        <w:t>, but the plane may rotate and/or translate in space, i.e., “plane-remaining-plane” for short.  When dealing with elastic deformation in high cycle fatigue regime, the mesh-insensitive traction structural stress method [</w:t>
      </w:r>
      <w:r w:rsidR="00397EF2">
        <w:t>25</w:t>
      </w:r>
      <w:r w:rsidRPr="0031315E">
        <w:t>] extract</w:t>
      </w:r>
      <w:r w:rsidR="003800B2">
        <w:t>s</w:t>
      </w:r>
      <w:r w:rsidRPr="0031315E">
        <w:t xml:space="preserve"> through-thickness membrane and bending parts of a traction stress component (note: a total of three traction components are available), which can be related to structural strain by Hooke’s law </w:t>
      </w:r>
      <w:bookmarkStart w:id="18" w:name="OLE_LINK277"/>
      <w:bookmarkStart w:id="19" w:name="OLE_LINK278"/>
      <w:bookmarkStart w:id="20" w:name="OLE_LINK279"/>
      <w:r w:rsidRPr="0031315E">
        <w:t>[</w:t>
      </w:r>
      <w:r w:rsidR="00397EF2">
        <w:t>17, 26, 27]</w:t>
      </w:r>
      <w:bookmarkEnd w:id="18"/>
      <w:bookmarkEnd w:id="19"/>
      <w:bookmarkEnd w:id="20"/>
      <w:r w:rsidRPr="0031315E">
        <w:t xml:space="preserve">.  When dealing elastic-plastic deformation in low cycle fatigue regime, there are two major methods </w:t>
      </w:r>
      <w:r w:rsidR="00397EF2" w:rsidRPr="0031315E">
        <w:t>[</w:t>
      </w:r>
      <w:r w:rsidR="00397EF2">
        <w:t xml:space="preserve">17, 26, 27] </w:t>
      </w:r>
      <w:r w:rsidRPr="0031315E">
        <w:t>that can be used for computing structural strain. One is by correcting elastically calculated traction structural stresses by imposing both yield and equilibrium conditions [</w:t>
      </w:r>
      <w:r w:rsidR="00397EF2">
        <w:t>17</w:t>
      </w:r>
      <w:r w:rsidRPr="0031315E">
        <w:t>] and the other is to compute equivalent linear</w:t>
      </w:r>
      <w:r w:rsidR="006C5987">
        <w:t xml:space="preserve"> strain</w:t>
      </w:r>
      <w:r w:rsidRPr="0031315E">
        <w:t xml:space="preserve"> distribution from nonlinear finite element results in which cyclic stress-strain relation is used [</w:t>
      </w:r>
      <w:r w:rsidR="00397EF2">
        <w:t>25</w:t>
      </w:r>
      <w:r w:rsidRPr="0031315E">
        <w:t>].  The latter method is used here since stress-strain curves for base metal (BM), weld metal (WM), and heat affected zone (HAZ) were available from an early study.</w:t>
      </w:r>
      <w:r w:rsidR="001E3890" w:rsidRPr="001E3890">
        <w:t xml:space="preserve"> </w:t>
      </w:r>
      <w:r w:rsidR="001E3890" w:rsidRPr="0031315E">
        <w:t xml:space="preserve">A two dimensional (2D) plane-strain finite element model </w:t>
      </w:r>
      <w:r w:rsidR="006C5987">
        <w:t>is</w:t>
      </w:r>
      <w:r w:rsidR="001E3890" w:rsidRPr="0031315E">
        <w:t xml:space="preserve"> used </w:t>
      </w:r>
      <w:r w:rsidR="006C5987">
        <w:t xml:space="preserve">here </w:t>
      </w:r>
      <w:r w:rsidR="001E3890" w:rsidRPr="0031315E">
        <w:t>for calculating structural strain parameter under displacement controlled loading condi</w:t>
      </w:r>
      <w:r w:rsidR="001E3890">
        <w:t>tions</w:t>
      </w:r>
      <w:r w:rsidR="006C5987">
        <w:t>,</w:t>
      </w:r>
      <w:r w:rsidR="001E3890">
        <w:t xml:space="preserve"> </w:t>
      </w:r>
      <w:r w:rsidR="006C5987">
        <w:t>as</w:t>
      </w:r>
      <w:r w:rsidR="001E3890">
        <w:t xml:space="preserve"> illustrated in Figure 5</w:t>
      </w:r>
      <w:r w:rsidR="001E3890" w:rsidRPr="0031315E">
        <w:t>.</w:t>
      </w:r>
      <w:r w:rsidR="00397389">
        <w:t xml:space="preserve"> </w:t>
      </w:r>
      <w:r w:rsidR="00397389" w:rsidRPr="0031315E">
        <w:t xml:space="preserve">Note that in performing structural strain calculations, there is no need to introduce an artificial weld radius in the finite </w:t>
      </w:r>
      <w:r w:rsidR="00397389">
        <w:t>element model, as shown in Figure 5.</w:t>
      </w:r>
      <w:r w:rsidR="00397389" w:rsidRPr="0031315E">
        <w:t xml:space="preserve"> </w:t>
      </w:r>
      <w:r w:rsidR="00397389">
        <w:t>A</w:t>
      </w:r>
      <w:r w:rsidR="00397389" w:rsidRPr="0031315E">
        <w:t xml:space="preserve">mong both hypothetical cracking planes A-A and B-B, it was found that plane A-A is much more critical since </w:t>
      </w:r>
      <w:r w:rsidR="006C5987">
        <w:t xml:space="preserve">its </w:t>
      </w:r>
      <w:r w:rsidR="00397389" w:rsidRPr="0031315E">
        <w:t xml:space="preserve">structural strain is about 30% higher along A-A than that along B-B.  Therefore, structural strain calculations along A-A will be considered hereafter.   </w:t>
      </w:r>
    </w:p>
    <w:p w:rsidR="00397389" w:rsidRPr="0031315E" w:rsidRDefault="00397389" w:rsidP="0031315E"/>
    <w:p w:rsidR="0031315E" w:rsidRDefault="0031315E" w:rsidP="0031315E">
      <w:pPr>
        <w:rPr>
          <w:rFonts w:ascii="Arial" w:hAnsi="Arial" w:cs="Arial"/>
          <w:iCs/>
          <w:szCs w:val="20"/>
        </w:rPr>
      </w:pPr>
    </w:p>
    <w:p w:rsidR="0031315E" w:rsidRDefault="0031315E" w:rsidP="0031315E">
      <w:pPr>
        <w:jc w:val="center"/>
        <w:rPr>
          <w:rFonts w:ascii="Arial" w:hAnsi="Arial" w:cs="Arial"/>
          <w:iCs/>
          <w:szCs w:val="20"/>
        </w:rPr>
      </w:pPr>
      <w:r>
        <w:rPr>
          <w:rFonts w:ascii="Arial" w:hAnsi="Arial" w:cs="Arial"/>
          <w:iCs/>
          <w:noProof/>
          <w:szCs w:val="20"/>
          <w:lang w:val="it-IT" w:eastAsia="it-IT"/>
        </w:rPr>
        <w:drawing>
          <wp:inline distT="0" distB="0" distL="0" distR="0">
            <wp:extent cx="2696115" cy="18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6115" cy="1800000"/>
                    </a:xfrm>
                    <a:prstGeom prst="rect">
                      <a:avLst/>
                    </a:prstGeom>
                    <a:noFill/>
                  </pic:spPr>
                </pic:pic>
              </a:graphicData>
            </a:graphic>
          </wp:inline>
        </w:drawing>
      </w:r>
    </w:p>
    <w:p w:rsidR="0031315E" w:rsidRDefault="001E3890" w:rsidP="0031315E">
      <w:pPr>
        <w:jc w:val="center"/>
        <w:rPr>
          <w:rFonts w:ascii="Arial" w:hAnsi="Arial" w:cs="Arial"/>
          <w:iCs/>
          <w:szCs w:val="20"/>
        </w:rPr>
      </w:pPr>
      <w:r w:rsidRPr="001E3890">
        <w:rPr>
          <w:b/>
          <w:sz w:val="16"/>
        </w:rPr>
        <w:t>Figure</w:t>
      </w:r>
      <w:r>
        <w:rPr>
          <w:b/>
          <w:sz w:val="16"/>
        </w:rPr>
        <w:t xml:space="preserve"> </w:t>
      </w:r>
      <w:r w:rsidR="00584315">
        <w:rPr>
          <w:b/>
          <w:sz w:val="16"/>
        </w:rPr>
        <w:t>5</w:t>
      </w:r>
      <w:r w:rsidR="000A218C" w:rsidRPr="000A218C">
        <w:rPr>
          <w:b/>
          <w:sz w:val="16"/>
        </w:rPr>
        <w:t>.</w:t>
      </w:r>
      <w:r w:rsidR="0031315E">
        <w:rPr>
          <w:rFonts w:ascii="Arial" w:hAnsi="Arial" w:cs="Arial"/>
          <w:iCs/>
          <w:szCs w:val="20"/>
        </w:rPr>
        <w:t xml:space="preserve"> </w:t>
      </w:r>
      <w:r w:rsidR="0031315E" w:rsidRPr="000A218C">
        <w:rPr>
          <w:sz w:val="16"/>
        </w:rPr>
        <w:t>FE model and hypothetical crack planes (A-A and B-B) for structural strain calculation</w:t>
      </w:r>
      <w:r w:rsidR="006C5987">
        <w:rPr>
          <w:sz w:val="16"/>
        </w:rPr>
        <w:t>s</w:t>
      </w:r>
      <w:r w:rsidR="005943CE">
        <w:rPr>
          <w:sz w:val="16"/>
        </w:rPr>
        <w:t>.</w:t>
      </w:r>
    </w:p>
    <w:p w:rsidR="0031315E" w:rsidRDefault="0031315E" w:rsidP="0031315E">
      <w:pPr>
        <w:rPr>
          <w:rFonts w:ascii="Arial" w:hAnsi="Arial" w:cs="Arial"/>
          <w:iCs/>
          <w:szCs w:val="20"/>
        </w:rPr>
      </w:pPr>
    </w:p>
    <w:p w:rsidR="0031315E" w:rsidRPr="0031315E" w:rsidRDefault="0031315E" w:rsidP="0031315E">
      <w:r w:rsidRPr="0031315E">
        <w:t xml:space="preserve">Based on an earlier study by </w:t>
      </w:r>
      <w:r w:rsidR="00584315">
        <w:t xml:space="preserve">some of the </w:t>
      </w:r>
      <w:r w:rsidR="00584315" w:rsidRPr="0031315E">
        <w:t>authors</w:t>
      </w:r>
      <w:r w:rsidR="00397389">
        <w:t xml:space="preserve"> [18]</w:t>
      </w:r>
      <w:r w:rsidRPr="0031315E">
        <w:t xml:space="preserve"> of this paper, cyclic stress-strain curves are available for BM, WM, and HAZ regions</w:t>
      </w:r>
      <w:r w:rsidR="00397389">
        <w:t>,</w:t>
      </w:r>
      <w:r w:rsidRPr="0031315E">
        <w:t xml:space="preserve"> show</w:t>
      </w:r>
      <w:r w:rsidR="00397389">
        <w:t>n</w:t>
      </w:r>
      <w:r w:rsidRPr="0031315E">
        <w:t xml:space="preserve"> in </w:t>
      </w:r>
      <w:r w:rsidR="001E3890">
        <w:t>Figure</w:t>
      </w:r>
      <w:r w:rsidRPr="0031315E">
        <w:t xml:space="preserve"> </w:t>
      </w:r>
      <w:r w:rsidR="00584315">
        <w:t>2</w:t>
      </w:r>
      <w:r w:rsidRPr="0031315E">
        <w:t xml:space="preserve">, which are also given in </w:t>
      </w:r>
      <w:r w:rsidR="001E3890">
        <w:t>Figure</w:t>
      </w:r>
      <w:r w:rsidRPr="0031315E">
        <w:t xml:space="preserve"> </w:t>
      </w:r>
      <w:r w:rsidR="00584315">
        <w:t>6</w:t>
      </w:r>
      <w:r w:rsidRPr="0031315E">
        <w:t>.   These regions are mapped onto the same re</w:t>
      </w:r>
      <w:r w:rsidR="00584315">
        <w:t xml:space="preserve">gions in the FE model in </w:t>
      </w:r>
      <w:r w:rsidR="001E3890">
        <w:t>Figure</w:t>
      </w:r>
      <w:r w:rsidR="00584315">
        <w:t xml:space="preserve"> 5</w:t>
      </w:r>
      <w:r w:rsidRPr="0031315E">
        <w:t xml:space="preserve"> and assigned with their respective stress-strain curves.</w:t>
      </w:r>
    </w:p>
    <w:p w:rsidR="0031315E" w:rsidRPr="0031315E" w:rsidRDefault="0031315E" w:rsidP="0031315E">
      <w:r w:rsidRPr="0031315E">
        <w:t xml:space="preserve">As a demonstration on how structural strain is calculated, consider the load case with displacement amplitude of </w:t>
      </w:r>
      <w:proofErr w:type="spellStart"/>
      <w:r w:rsidRPr="0031315E">
        <w:t>u</w:t>
      </w:r>
      <w:r w:rsidRPr="00584315">
        <w:rPr>
          <w:vertAlign w:val="subscript"/>
        </w:rPr>
        <w:t>_a</w:t>
      </w:r>
      <w:proofErr w:type="spellEnd"/>
      <w:r w:rsidR="00397EF2">
        <w:t>=1mm.</w:t>
      </w:r>
      <w:r w:rsidRPr="0031315E">
        <w:t xml:space="preserve"> The local strain</w:t>
      </w:r>
      <w:r w:rsidR="006C5987">
        <w:t xml:space="preserve"> (i.e., </w:t>
      </w:r>
      <m:oMath>
        <m:sSub>
          <m:sSubPr>
            <m:ctrlPr>
              <w:rPr>
                <w:rFonts w:ascii="Cambria Math" w:hAnsi="Cambria Math"/>
                <w:i/>
              </w:rPr>
            </m:ctrlPr>
          </m:sSubPr>
          <m:e>
            <m:r>
              <w:rPr>
                <w:rFonts w:ascii="Cambria Math" w:hAnsi="Cambria Math"/>
              </w:rPr>
              <m:t>ε</m:t>
            </m:r>
          </m:e>
          <m:sub>
            <m:r>
              <w:rPr>
                <w:rFonts w:ascii="Cambria Math" w:hAnsi="Cambria Math"/>
              </w:rPr>
              <m:t>y</m:t>
            </m:r>
          </m:sub>
        </m:sSub>
      </m:oMath>
      <w:r w:rsidR="006C5987">
        <w:t xml:space="preserve">, normal to A-A) </w:t>
      </w:r>
      <w:r w:rsidRPr="0031315E">
        <w:t xml:space="preserve"> results obtained from nonlinear FE analysis (using commercial code ABAQUS) along </w:t>
      </w:r>
      <w:r w:rsidRPr="0031315E">
        <w:lastRenderedPageBreak/>
        <w:t>A-A are sho</w:t>
      </w:r>
      <w:r w:rsidR="00584315">
        <w:t xml:space="preserve">wn as the dashed lines in </w:t>
      </w:r>
      <w:r w:rsidR="001E3890">
        <w:t>Figure</w:t>
      </w:r>
      <w:r w:rsidR="00584315">
        <w:t xml:space="preserve"> 7</w:t>
      </w:r>
      <w:r w:rsidRPr="0031315E">
        <w:t>, in which highest strain value occurring weld toe.  The structural strain normal to A-A according definitions given in [</w:t>
      </w:r>
      <w:r w:rsidR="00397EF2">
        <w:t>17</w:t>
      </w:r>
      <w:r w:rsidRPr="0031315E">
        <w:t>] can then be calculated as:</w:t>
      </w:r>
    </w:p>
    <w:p w:rsidR="0031315E" w:rsidRDefault="0031315E" w:rsidP="0031315E">
      <w:pPr>
        <w:rPr>
          <w:rFonts w:ascii="Arial" w:hAnsi="Arial" w:cs="Arial"/>
          <w:iCs/>
          <w:szCs w:val="20"/>
        </w:rPr>
      </w:pPr>
    </w:p>
    <w:bookmarkStart w:id="21" w:name="OLE_LINK187"/>
    <w:p w:rsidR="0031315E" w:rsidRDefault="0036189F" w:rsidP="0031315E">
      <w:pPr>
        <w:ind w:left="708"/>
        <w:rPr>
          <w:rFonts w:ascii="Arial" w:hAnsi="Arial" w:cs="Arial"/>
          <w:iCs/>
          <w:szCs w:val="20"/>
        </w:rPr>
      </w:pPr>
      <w:r w:rsidRPr="0056227B">
        <w:rPr>
          <w:rFonts w:ascii="Arial" w:hAnsi="Arial" w:cs="Arial"/>
          <w:iCs/>
          <w:position w:val="-70"/>
          <w:szCs w:val="20"/>
        </w:rPr>
        <w:object w:dxaOrig="1960" w:dyaOrig="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75pt;height:63.95pt" o:ole="">
            <v:imagedata r:id="rId13" o:title=""/>
          </v:shape>
          <o:OLEObject Type="Embed" ProgID="Equation.DSMT4" ShapeID="_x0000_i1025" DrawAspect="Content" ObjectID="_1583585830" r:id="rId14"/>
        </w:object>
      </w:r>
      <w:r w:rsidR="0031315E">
        <w:rPr>
          <w:rFonts w:ascii="Arial" w:hAnsi="Arial" w:cs="Arial"/>
          <w:iCs/>
          <w:szCs w:val="20"/>
        </w:rPr>
        <w:t xml:space="preserve"> </w:t>
      </w:r>
      <w:r w:rsidR="0031315E">
        <w:rPr>
          <w:rFonts w:ascii="Arial" w:hAnsi="Arial" w:cs="Arial"/>
          <w:iCs/>
          <w:szCs w:val="20"/>
        </w:rPr>
        <w:tab/>
      </w:r>
      <w:r w:rsidR="0031315E">
        <w:rPr>
          <w:rFonts w:ascii="Arial" w:hAnsi="Arial" w:cs="Arial"/>
          <w:iCs/>
          <w:szCs w:val="20"/>
        </w:rPr>
        <w:tab/>
      </w:r>
      <w:r w:rsidR="0031315E">
        <w:rPr>
          <w:rFonts w:ascii="Arial" w:hAnsi="Arial" w:cs="Arial"/>
          <w:iCs/>
          <w:szCs w:val="20"/>
        </w:rPr>
        <w:tab/>
      </w:r>
      <w:r w:rsidR="0031315E">
        <w:rPr>
          <w:rFonts w:ascii="Arial" w:hAnsi="Arial" w:cs="Arial"/>
          <w:iCs/>
          <w:szCs w:val="20"/>
        </w:rPr>
        <w:tab/>
      </w:r>
      <w:r w:rsidR="0031315E">
        <w:rPr>
          <w:rFonts w:ascii="Arial" w:hAnsi="Arial" w:cs="Arial"/>
          <w:iCs/>
          <w:szCs w:val="20"/>
        </w:rPr>
        <w:tab/>
      </w:r>
      <w:r w:rsidR="00397767">
        <w:rPr>
          <w:rFonts w:ascii="Arial" w:hAnsi="Arial" w:cs="Arial"/>
          <w:iCs/>
          <w:szCs w:val="20"/>
        </w:rPr>
        <w:tab/>
        <w:t xml:space="preserve">  </w:t>
      </w:r>
      <w:r w:rsidR="00397767" w:rsidRPr="005943CE">
        <w:rPr>
          <w:rFonts w:ascii="Symbol" w:eastAsiaTheme="minorEastAsia" w:hAnsi="Symbol"/>
          <w:sz w:val="18"/>
          <w:szCs w:val="18"/>
        </w:rPr>
        <w:t></w:t>
      </w:r>
      <w:r w:rsidR="0031315E" w:rsidRPr="00397767">
        <w:rPr>
          <w:rFonts w:ascii="Symbol" w:eastAsiaTheme="minorEastAsia" w:hAnsi="Symbol"/>
          <w:sz w:val="18"/>
          <w:szCs w:val="18"/>
        </w:rPr>
        <w:t></w:t>
      </w:r>
      <w:r w:rsidR="00906E03">
        <w:rPr>
          <w:rFonts w:ascii="Symbol" w:eastAsiaTheme="minorEastAsia" w:hAnsi="Symbol"/>
          <w:sz w:val="18"/>
          <w:szCs w:val="18"/>
        </w:rPr>
        <w:t></w:t>
      </w:r>
      <w:r w:rsidR="0031315E" w:rsidRPr="00397767">
        <w:rPr>
          <w:rFonts w:ascii="Symbol" w:eastAsiaTheme="minorEastAsia" w:hAnsi="Symbol"/>
          <w:sz w:val="18"/>
          <w:szCs w:val="18"/>
        </w:rPr>
        <w:t></w:t>
      </w:r>
    </w:p>
    <w:p w:rsidR="0031315E" w:rsidRDefault="0031315E" w:rsidP="0031315E">
      <w:pPr>
        <w:ind w:left="708"/>
        <w:rPr>
          <w:rFonts w:ascii="Arial" w:hAnsi="Arial" w:cs="Arial"/>
          <w:iCs/>
          <w:szCs w:val="20"/>
        </w:rPr>
      </w:pPr>
    </w:p>
    <w:p w:rsidR="0031315E" w:rsidRDefault="0031315E" w:rsidP="0031315E">
      <w:r w:rsidRPr="0031315E">
        <w:t xml:space="preserve">The resulting </w:t>
      </w:r>
      <w:bookmarkStart w:id="22" w:name="OLE_LINK295"/>
      <w:bookmarkStart w:id="23" w:name="OLE_LINK296"/>
      <w:bookmarkStart w:id="24" w:name="OLE_LINK297"/>
      <w:bookmarkStart w:id="25" w:name="OLE_LINK298"/>
      <w:bookmarkStart w:id="26" w:name="OLE_LINK299"/>
      <w:r w:rsidRPr="0031315E">
        <w:t>structural strain distribution</w:t>
      </w:r>
      <w:bookmarkEnd w:id="22"/>
      <w:bookmarkEnd w:id="23"/>
      <w:bookmarkEnd w:id="24"/>
      <w:bookmarkEnd w:id="25"/>
      <w:bookmarkEnd w:id="26"/>
      <w:r w:rsidRPr="0031315E">
        <w:t xml:space="preserve"> is shown as the solid line in </w:t>
      </w:r>
      <w:r w:rsidR="001E3890">
        <w:t>Figure</w:t>
      </w:r>
      <w:r w:rsidRPr="0031315E">
        <w:t xml:space="preserve"> </w:t>
      </w:r>
      <w:r w:rsidR="00584315">
        <w:t>7</w:t>
      </w:r>
      <w:r w:rsidRPr="0031315E">
        <w:t xml:space="preserve">, with a negligible membrane strain. The peak structural value occurs at x=0, which can be converted to structural strain range by multiplying a factor 2 for fatigue test data interpretation purpose, since applied load ratio (R) in terms of displacement is R=-1.  Note that the results shown in </w:t>
      </w:r>
      <w:r w:rsidR="001E3890">
        <w:t>Figure</w:t>
      </w:r>
      <w:r w:rsidRPr="0031315E">
        <w:t xml:space="preserve"> </w:t>
      </w:r>
      <w:r w:rsidR="00584315">
        <w:t xml:space="preserve">7 </w:t>
      </w:r>
      <w:r w:rsidRPr="0031315E">
        <w:t xml:space="preserve">is based on base metal (BM) stress-strain curve applied to the entire model, which serves as a case for comparison with the results when BM, WM, and HAZ stress-strain curves are used, to be discussed next.  For all four displacement controlled loading conditions, the structural strain range results summarized in </w:t>
      </w:r>
      <w:r w:rsidR="001E3890">
        <w:t>Figure</w:t>
      </w:r>
      <w:r w:rsidRPr="0031315E">
        <w:t xml:space="preserve"> </w:t>
      </w:r>
      <w:r w:rsidR="00584315">
        <w:t>8</w:t>
      </w:r>
      <w:r w:rsidRPr="0031315E">
        <w:t>, labeled as “using BM stress-strain curve only”.</w:t>
      </w:r>
    </w:p>
    <w:p w:rsidR="0031315E" w:rsidRDefault="0031315E" w:rsidP="0031315E">
      <w:pPr>
        <w:jc w:val="center"/>
        <w:rPr>
          <w:rFonts w:ascii="Arial" w:hAnsi="Arial" w:cs="Arial"/>
          <w:iCs/>
          <w:szCs w:val="20"/>
        </w:rPr>
      </w:pPr>
      <w:bookmarkStart w:id="27" w:name="OLE_LINK206"/>
      <w:bookmarkStart w:id="28" w:name="OLE_LINK207"/>
    </w:p>
    <w:p w:rsidR="00B66592" w:rsidRDefault="00B66592" w:rsidP="0031315E">
      <w:pPr>
        <w:jc w:val="center"/>
        <w:rPr>
          <w:rFonts w:ascii="Arial" w:hAnsi="Arial" w:cs="Arial"/>
          <w:iCs/>
          <w:szCs w:val="20"/>
        </w:rPr>
      </w:pPr>
    </w:p>
    <w:p w:rsidR="00B66592" w:rsidRDefault="00B66592" w:rsidP="0031315E">
      <w:pPr>
        <w:jc w:val="center"/>
        <w:rPr>
          <w:rFonts w:ascii="Arial" w:hAnsi="Arial" w:cs="Arial"/>
          <w:iCs/>
          <w:szCs w:val="20"/>
        </w:rPr>
      </w:pPr>
      <w:r>
        <w:rPr>
          <w:rFonts w:ascii="Arial" w:hAnsi="Arial" w:cs="Arial"/>
          <w:iCs/>
          <w:noProof/>
          <w:szCs w:val="20"/>
          <w:lang w:val="it-IT" w:eastAsia="it-IT"/>
        </w:rPr>
        <w:drawing>
          <wp:inline distT="0" distB="0" distL="0" distR="0">
            <wp:extent cx="2550069" cy="1836000"/>
            <wp:effectExtent l="0" t="0" r="3175"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0069" cy="1836000"/>
                    </a:xfrm>
                    <a:prstGeom prst="rect">
                      <a:avLst/>
                    </a:prstGeom>
                    <a:noFill/>
                  </pic:spPr>
                </pic:pic>
              </a:graphicData>
            </a:graphic>
          </wp:inline>
        </w:drawing>
      </w:r>
    </w:p>
    <w:p w:rsidR="00B66592" w:rsidRDefault="00B66592" w:rsidP="0031315E">
      <w:pPr>
        <w:jc w:val="center"/>
        <w:rPr>
          <w:rFonts w:ascii="Arial" w:hAnsi="Arial" w:cs="Arial"/>
          <w:iCs/>
          <w:szCs w:val="20"/>
        </w:rPr>
      </w:pPr>
      <w:r w:rsidRPr="001E3890">
        <w:rPr>
          <w:b/>
          <w:sz w:val="16"/>
        </w:rPr>
        <w:t>Figure</w:t>
      </w:r>
      <w:r>
        <w:rPr>
          <w:b/>
          <w:sz w:val="16"/>
        </w:rPr>
        <w:t xml:space="preserve"> 6. </w:t>
      </w:r>
      <w:r>
        <w:rPr>
          <w:sz w:val="16"/>
        </w:rPr>
        <w:t>C</w:t>
      </w:r>
      <w:r w:rsidRPr="0036189F">
        <w:rPr>
          <w:sz w:val="16"/>
        </w:rPr>
        <w:t>yclic material properties</w:t>
      </w:r>
      <w:r w:rsidR="009C601C">
        <w:rPr>
          <w:sz w:val="16"/>
        </w:rPr>
        <w:t>.</w:t>
      </w:r>
    </w:p>
    <w:p w:rsidR="00B66592" w:rsidRDefault="00B66592" w:rsidP="0031315E">
      <w:pPr>
        <w:jc w:val="center"/>
        <w:rPr>
          <w:rFonts w:ascii="Arial" w:hAnsi="Arial" w:cs="Arial"/>
          <w:iCs/>
          <w:szCs w:val="20"/>
        </w:rPr>
      </w:pPr>
    </w:p>
    <w:p w:rsidR="00B66592" w:rsidRDefault="00B66592" w:rsidP="0031315E">
      <w:pPr>
        <w:jc w:val="center"/>
        <w:rPr>
          <w:b/>
          <w:sz w:val="16"/>
        </w:rPr>
      </w:pPr>
      <w:r>
        <w:rPr>
          <w:rFonts w:ascii="Arial" w:hAnsi="Arial" w:cs="Arial"/>
          <w:iCs/>
          <w:noProof/>
          <w:szCs w:val="20"/>
          <w:lang w:val="it-IT" w:eastAsia="it-IT"/>
        </w:rPr>
        <w:drawing>
          <wp:inline distT="0" distB="0" distL="0" distR="0">
            <wp:extent cx="2389009" cy="1836000"/>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540" r="2510"/>
                    <a:stretch/>
                  </pic:blipFill>
                  <pic:spPr bwMode="auto">
                    <a:xfrm>
                      <a:off x="0" y="0"/>
                      <a:ext cx="2389009" cy="1836000"/>
                    </a:xfrm>
                    <a:prstGeom prst="rect">
                      <a:avLst/>
                    </a:prstGeom>
                    <a:noFill/>
                    <a:ln>
                      <a:noFill/>
                    </a:ln>
                    <a:extLst>
                      <a:ext uri="{53640926-AAD7-44D8-BBD7-CCE9431645EC}">
                        <a14:shadowObscured xmlns:a14="http://schemas.microsoft.com/office/drawing/2010/main"/>
                      </a:ext>
                    </a:extLst>
                  </pic:spPr>
                </pic:pic>
              </a:graphicData>
            </a:graphic>
          </wp:inline>
        </w:drawing>
      </w:r>
      <w:r w:rsidRPr="00B66592">
        <w:rPr>
          <w:b/>
          <w:sz w:val="16"/>
        </w:rPr>
        <w:t xml:space="preserve"> </w:t>
      </w:r>
    </w:p>
    <w:p w:rsidR="00B66592" w:rsidRDefault="00B66592" w:rsidP="0031315E">
      <w:pPr>
        <w:jc w:val="center"/>
        <w:rPr>
          <w:rFonts w:ascii="Arial" w:hAnsi="Arial" w:cs="Arial"/>
          <w:iCs/>
          <w:szCs w:val="20"/>
        </w:rPr>
      </w:pPr>
      <w:r w:rsidRPr="001E3890">
        <w:rPr>
          <w:b/>
          <w:sz w:val="16"/>
        </w:rPr>
        <w:t>Figure</w:t>
      </w:r>
      <w:r>
        <w:rPr>
          <w:b/>
          <w:sz w:val="16"/>
        </w:rPr>
        <w:t xml:space="preserve"> 7.</w:t>
      </w:r>
      <w:r w:rsidRPr="0031315E">
        <w:t xml:space="preserve"> </w:t>
      </w:r>
      <w:r w:rsidR="006C5987" w:rsidRPr="006C5987">
        <w:rPr>
          <w:sz w:val="16"/>
        </w:rPr>
        <w:t>Structural strain versus local strain distribution</w:t>
      </w:r>
      <w:r w:rsidR="009C601C">
        <w:rPr>
          <w:sz w:val="16"/>
        </w:rPr>
        <w:t>.</w:t>
      </w:r>
    </w:p>
    <w:p w:rsidR="00B66592" w:rsidRDefault="00B66592" w:rsidP="0031315E">
      <w:pPr>
        <w:jc w:val="center"/>
        <w:rPr>
          <w:rFonts w:ascii="Arial" w:hAnsi="Arial" w:cs="Arial"/>
          <w:iCs/>
          <w:szCs w:val="20"/>
        </w:rPr>
      </w:pPr>
    </w:p>
    <w:bookmarkEnd w:id="21"/>
    <w:bookmarkEnd w:id="27"/>
    <w:bookmarkEnd w:id="28"/>
    <w:p w:rsidR="0031315E" w:rsidRDefault="0031315E" w:rsidP="0031315E">
      <w:pPr>
        <w:jc w:val="center"/>
        <w:rPr>
          <w:rFonts w:ascii="Arial" w:hAnsi="Arial" w:cs="Arial"/>
          <w:iCs/>
          <w:szCs w:val="20"/>
        </w:rPr>
      </w:pPr>
      <w:r>
        <w:rPr>
          <w:rFonts w:ascii="Arial" w:hAnsi="Arial" w:cs="Arial"/>
          <w:iCs/>
          <w:noProof/>
          <w:szCs w:val="20"/>
          <w:lang w:val="it-IT" w:eastAsia="it-IT"/>
        </w:rPr>
        <w:drawing>
          <wp:inline distT="0" distB="0" distL="0" distR="0">
            <wp:extent cx="3260621" cy="2448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60621" cy="2448000"/>
                    </a:xfrm>
                    <a:prstGeom prst="rect">
                      <a:avLst/>
                    </a:prstGeom>
                    <a:noFill/>
                  </pic:spPr>
                </pic:pic>
              </a:graphicData>
            </a:graphic>
          </wp:inline>
        </w:drawing>
      </w:r>
    </w:p>
    <w:p w:rsidR="0031315E" w:rsidRPr="001E3890" w:rsidRDefault="001E3890" w:rsidP="001E3890">
      <w:pPr>
        <w:pStyle w:val="CaptionShort"/>
        <w:rPr>
          <w:b/>
        </w:rPr>
      </w:pPr>
      <w:bookmarkStart w:id="29" w:name="OLE_LINK283"/>
      <w:bookmarkStart w:id="30" w:name="OLE_LINK284"/>
      <w:bookmarkStart w:id="31" w:name="OLE_LINK285"/>
      <w:bookmarkStart w:id="32" w:name="OLE_LINK286"/>
      <w:bookmarkStart w:id="33" w:name="OLE_LINK287"/>
      <w:bookmarkStart w:id="34" w:name="OLE_LINK288"/>
      <w:bookmarkStart w:id="35" w:name="OLE_LINK289"/>
      <w:r w:rsidRPr="001E3890">
        <w:rPr>
          <w:b/>
        </w:rPr>
        <w:t>Figure</w:t>
      </w:r>
      <w:bookmarkEnd w:id="29"/>
      <w:bookmarkEnd w:id="30"/>
      <w:bookmarkEnd w:id="31"/>
      <w:bookmarkEnd w:id="32"/>
      <w:bookmarkEnd w:id="33"/>
      <w:bookmarkEnd w:id="34"/>
      <w:bookmarkEnd w:id="35"/>
      <w:r>
        <w:rPr>
          <w:b/>
        </w:rPr>
        <w:t xml:space="preserve"> </w:t>
      </w:r>
      <w:r w:rsidR="00584315" w:rsidRPr="001E3890">
        <w:rPr>
          <w:b/>
        </w:rPr>
        <w:t>8</w:t>
      </w:r>
      <w:r>
        <w:rPr>
          <w:b/>
        </w:rPr>
        <w:t>.</w:t>
      </w:r>
      <w:r w:rsidR="00397767">
        <w:rPr>
          <w:b/>
        </w:rPr>
        <w:t xml:space="preserve"> </w:t>
      </w:r>
      <w:r w:rsidR="006C5987" w:rsidRPr="006C5987">
        <w:t>Structural strain range results corresponding to LCF fatigue test conditions.</w:t>
      </w:r>
    </w:p>
    <w:p w:rsidR="0031315E" w:rsidRDefault="0031315E" w:rsidP="0031315E">
      <w:pPr>
        <w:rPr>
          <w:rFonts w:ascii="Arial" w:hAnsi="Arial" w:cs="Arial"/>
          <w:iCs/>
          <w:szCs w:val="20"/>
        </w:rPr>
      </w:pPr>
    </w:p>
    <w:p w:rsidR="0031315E" w:rsidRDefault="0031315E" w:rsidP="0031315E">
      <w:r w:rsidRPr="0031315E">
        <w:t>With the same FE analysis and structural strain calculation procedures, the structural strain range</w:t>
      </w:r>
      <w:r w:rsidR="006C5987">
        <w:t>s</w:t>
      </w:r>
      <w:r w:rsidRPr="0031315E">
        <w:t xml:space="preserve"> for the four loading conditions by considering BM, WM, and HAZ stress-strain curves </w:t>
      </w:r>
      <w:r w:rsidR="006C5987">
        <w:t>(see</w:t>
      </w:r>
      <w:r w:rsidRPr="0031315E">
        <w:t xml:space="preserve"> </w:t>
      </w:r>
      <w:r w:rsidR="001E3890">
        <w:t>Figure</w:t>
      </w:r>
      <w:r w:rsidRPr="0031315E">
        <w:t xml:space="preserve"> </w:t>
      </w:r>
      <w:r w:rsidR="00584315">
        <w:t>6</w:t>
      </w:r>
      <w:r w:rsidR="006C5987">
        <w:t>)</w:t>
      </w:r>
      <w:r w:rsidRPr="0031315E">
        <w:t xml:space="preserve"> are also shown in </w:t>
      </w:r>
      <w:r w:rsidR="001E3890">
        <w:t>Figure</w:t>
      </w:r>
      <w:r w:rsidRPr="0031315E">
        <w:t xml:space="preserve"> </w:t>
      </w:r>
      <w:r w:rsidR="00584315">
        <w:t>8</w:t>
      </w:r>
      <w:r w:rsidRPr="0031315E">
        <w:t xml:space="preserve">, labeled as “using BM, WM, and HAZ stress-strain curves”. Note that log scale is used for the ordinate in </w:t>
      </w:r>
      <w:r w:rsidR="001E3890">
        <w:t>Figure</w:t>
      </w:r>
      <w:r w:rsidRPr="0031315E">
        <w:t xml:space="preserve"> </w:t>
      </w:r>
      <w:r w:rsidR="00584315">
        <w:t>8</w:t>
      </w:r>
      <w:r w:rsidRPr="0031315E">
        <w:t xml:space="preserve"> since the fatigue test data are typically presented in log-log scale.  Although the use of “BM stress-strain curve only” tends </w:t>
      </w:r>
      <w:r w:rsidR="003800B2">
        <w:t xml:space="preserve">to </w:t>
      </w:r>
      <w:r w:rsidRPr="0031315E">
        <w:t>over predict the structural strain values somewh</w:t>
      </w:r>
      <w:r w:rsidR="006C5987">
        <w:t>at</w:t>
      </w:r>
      <w:r w:rsidRPr="0031315E">
        <w:t xml:space="preserve">, the </w:t>
      </w:r>
      <w:r w:rsidR="00F341E8" w:rsidRPr="0031315E">
        <w:t xml:space="preserve">difference between two sets of </w:t>
      </w:r>
      <w:r w:rsidR="00F341E8">
        <w:t xml:space="preserve">the structural strain </w:t>
      </w:r>
      <w:r w:rsidR="00F341E8" w:rsidRPr="0031315E">
        <w:t>results is</w:t>
      </w:r>
      <w:r w:rsidR="006C5987" w:rsidRPr="0031315E">
        <w:t xml:space="preserve"> insignificant</w:t>
      </w:r>
      <w:r w:rsidRPr="0031315E">
        <w:t xml:space="preserve">. This is </w:t>
      </w:r>
      <w:r w:rsidR="006C5987">
        <w:t xml:space="preserve">further </w:t>
      </w:r>
      <w:r w:rsidRPr="0031315E">
        <w:t>demonstrated by plotting the fatigue test data in terms of equivalent structural strain range parameter, defined as [</w:t>
      </w:r>
      <w:r w:rsidR="00397EF2">
        <w:t>17, 24</w:t>
      </w:r>
      <w:r w:rsidRPr="0031315E">
        <w:t>-</w:t>
      </w:r>
      <w:r w:rsidR="00397EF2">
        <w:t>27</w:t>
      </w:r>
      <w:r w:rsidRPr="0031315E">
        <w:t>]:</w:t>
      </w:r>
    </w:p>
    <w:p w:rsidR="0031315E" w:rsidRDefault="0031315E" w:rsidP="0031315E"/>
    <w:p w:rsidR="0031315E" w:rsidRDefault="00ED762F" w:rsidP="0031315E">
      <w:pPr>
        <w:ind w:left="708"/>
        <w:rPr>
          <w:rFonts w:ascii="Arial" w:hAnsi="Arial" w:cs="Arial"/>
          <w:iCs/>
          <w:szCs w:val="20"/>
        </w:rPr>
      </w:pPr>
      <w:r w:rsidRPr="00E77853">
        <w:rPr>
          <w:rFonts w:ascii="Arial" w:hAnsi="Arial" w:cs="Arial"/>
          <w:iCs/>
          <w:position w:val="-44"/>
          <w:szCs w:val="20"/>
        </w:rPr>
        <w:object w:dxaOrig="1680" w:dyaOrig="820">
          <v:shape id="_x0000_i1026" type="#_x0000_t75" style="width:70.4pt;height:34.4pt" o:ole="">
            <v:imagedata r:id="rId18" o:title=""/>
          </v:shape>
          <o:OLEObject Type="Embed" ProgID="Equation.DSMT4" ShapeID="_x0000_i1026" DrawAspect="Content" ObjectID="_1583585831" r:id="rId19"/>
        </w:object>
      </w:r>
      <w:r w:rsidR="0031315E">
        <w:rPr>
          <w:rFonts w:ascii="Arial" w:hAnsi="Arial" w:cs="Arial"/>
          <w:iCs/>
          <w:szCs w:val="20"/>
        </w:rPr>
        <w:t xml:space="preserve"> </w:t>
      </w:r>
      <w:r w:rsidR="0031315E">
        <w:rPr>
          <w:rFonts w:ascii="Arial" w:hAnsi="Arial" w:cs="Arial"/>
          <w:iCs/>
          <w:szCs w:val="20"/>
        </w:rPr>
        <w:tab/>
      </w:r>
      <w:r w:rsidR="0031315E">
        <w:rPr>
          <w:rFonts w:ascii="Arial" w:hAnsi="Arial" w:cs="Arial"/>
          <w:iCs/>
          <w:szCs w:val="20"/>
        </w:rPr>
        <w:tab/>
      </w:r>
      <w:r w:rsidR="0031315E">
        <w:rPr>
          <w:rFonts w:ascii="Arial" w:hAnsi="Arial" w:cs="Arial"/>
          <w:iCs/>
          <w:szCs w:val="20"/>
        </w:rPr>
        <w:tab/>
      </w:r>
      <w:r w:rsidR="0031315E">
        <w:rPr>
          <w:rFonts w:ascii="Arial" w:hAnsi="Arial" w:cs="Arial"/>
          <w:iCs/>
          <w:szCs w:val="20"/>
        </w:rPr>
        <w:tab/>
      </w:r>
      <w:r w:rsidR="0031315E">
        <w:rPr>
          <w:rFonts w:ascii="Arial" w:hAnsi="Arial" w:cs="Arial"/>
          <w:iCs/>
          <w:szCs w:val="20"/>
        </w:rPr>
        <w:tab/>
      </w:r>
      <w:r w:rsidR="0031315E">
        <w:rPr>
          <w:rFonts w:ascii="Arial" w:hAnsi="Arial" w:cs="Arial"/>
          <w:iCs/>
          <w:szCs w:val="20"/>
        </w:rPr>
        <w:tab/>
      </w:r>
      <w:bookmarkStart w:id="36" w:name="OLE_LINK302"/>
      <w:bookmarkStart w:id="37" w:name="OLE_LINK303"/>
      <w:r w:rsidR="00906E03">
        <w:rPr>
          <w:rFonts w:ascii="Symbol" w:eastAsiaTheme="minorEastAsia" w:hAnsi="Symbol"/>
          <w:sz w:val="18"/>
          <w:szCs w:val="18"/>
        </w:rPr>
        <w:t></w:t>
      </w:r>
      <w:r w:rsidR="00906E03">
        <w:rPr>
          <w:rFonts w:ascii="Symbol" w:eastAsiaTheme="minorEastAsia" w:hAnsi="Symbol"/>
          <w:sz w:val="18"/>
          <w:szCs w:val="18"/>
        </w:rPr>
        <w:t></w:t>
      </w:r>
      <w:r w:rsidR="0031315E" w:rsidRPr="005943CE">
        <w:rPr>
          <w:rFonts w:ascii="Symbol" w:eastAsiaTheme="minorEastAsia" w:hAnsi="Symbol"/>
          <w:sz w:val="18"/>
          <w:szCs w:val="18"/>
        </w:rPr>
        <w:t></w:t>
      </w:r>
      <w:bookmarkEnd w:id="36"/>
      <w:bookmarkEnd w:id="37"/>
    </w:p>
    <w:p w:rsidR="0031315E" w:rsidRDefault="0031315E" w:rsidP="0031315E">
      <w:r w:rsidRPr="0031315E">
        <w:t xml:space="preserve">where, </w:t>
      </w:r>
    </w:p>
    <w:p w:rsidR="0031315E" w:rsidRPr="0031315E" w:rsidRDefault="0031315E" w:rsidP="0031315E"/>
    <w:p w:rsidR="0031315E" w:rsidRDefault="0031315E" w:rsidP="0031315E">
      <w:r>
        <w:rPr>
          <w:noProof/>
          <w:lang w:val="it-IT" w:eastAsia="it-IT"/>
        </w:rPr>
        <w:drawing>
          <wp:inline distT="0" distB="0" distL="0" distR="0">
            <wp:extent cx="2562447" cy="414306"/>
            <wp:effectExtent l="0" t="0" r="0" b="5080"/>
            <wp:docPr id="16" name="Picture 5">
              <a:extLst xmlns:a="http://schemas.openxmlformats.org/drawingml/2006/main">
                <a:ext uri="{FF2B5EF4-FFF2-40B4-BE49-F238E27FC236}">
                  <a16:creationId xmlns:a16="http://schemas.microsoft.com/office/drawing/2014/main" id="{0489EF06-632B-4D40-8FD1-70046D34C6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489EF06-632B-4D40-8FD1-70046D34C658}"/>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3847" cy="421000"/>
                    </a:xfrm>
                    <a:prstGeom prst="rect">
                      <a:avLst/>
                    </a:prstGeom>
                  </pic:spPr>
                </pic:pic>
              </a:graphicData>
            </a:graphic>
          </wp:inline>
        </w:drawing>
      </w:r>
      <w:r>
        <w:rPr>
          <w:rFonts w:ascii="Arial" w:hAnsi="Arial" w:cs="Arial"/>
          <w:iCs/>
          <w:szCs w:val="20"/>
        </w:rPr>
        <w:tab/>
      </w:r>
      <w:r w:rsidR="00ED762F">
        <w:rPr>
          <w:rFonts w:ascii="Arial" w:hAnsi="Arial" w:cs="Arial"/>
          <w:iCs/>
          <w:szCs w:val="20"/>
        </w:rPr>
        <w:tab/>
      </w:r>
      <w:r w:rsidR="005943CE">
        <w:rPr>
          <w:rFonts w:ascii="Arial" w:hAnsi="Arial" w:cs="Arial"/>
          <w:iCs/>
          <w:szCs w:val="20"/>
        </w:rPr>
        <w:tab/>
      </w:r>
      <w:r w:rsidR="00906E03">
        <w:rPr>
          <w:rFonts w:ascii="Symbol" w:eastAsiaTheme="minorEastAsia" w:hAnsi="Symbol"/>
          <w:sz w:val="18"/>
          <w:szCs w:val="18"/>
        </w:rPr>
        <w:t></w:t>
      </w:r>
      <w:r w:rsidR="00906E03">
        <w:rPr>
          <w:rFonts w:ascii="Symbol" w:eastAsiaTheme="minorEastAsia" w:hAnsi="Symbol"/>
          <w:sz w:val="18"/>
          <w:szCs w:val="18"/>
        </w:rPr>
        <w:t></w:t>
      </w:r>
      <w:r w:rsidR="005943CE" w:rsidRPr="005943CE">
        <w:rPr>
          <w:rFonts w:ascii="Symbol" w:eastAsiaTheme="minorEastAsia" w:hAnsi="Symbol"/>
          <w:sz w:val="18"/>
          <w:szCs w:val="18"/>
        </w:rPr>
        <w:t></w:t>
      </w:r>
      <w:r w:rsidR="00ED762F">
        <w:rPr>
          <w:rFonts w:ascii="Arial" w:hAnsi="Arial" w:cs="Arial"/>
          <w:iCs/>
          <w:szCs w:val="20"/>
        </w:rPr>
        <w:tab/>
      </w:r>
    </w:p>
    <w:p w:rsidR="0031315E" w:rsidRDefault="006C5987" w:rsidP="0031315E">
      <w:pPr>
        <w:ind w:firstLine="0"/>
      </w:pPr>
      <w:r>
        <w:t>w</w:t>
      </w:r>
      <w:r w:rsidR="0031315E" w:rsidRPr="0031315E">
        <w:t>hich</w:t>
      </w:r>
      <w:r>
        <w:t xml:space="preserve"> is</w:t>
      </w:r>
      <w:r w:rsidR="0031315E" w:rsidRPr="0031315E">
        <w:t xml:space="preserve"> directly taken from [</w:t>
      </w:r>
      <w:r w:rsidR="00397EF2">
        <w:t>25</w:t>
      </w:r>
      <w:r w:rsidR="0031315E" w:rsidRPr="0031315E">
        <w:t xml:space="preserve">] for applications under displacement controlled fatigue conditions. </w:t>
      </w:r>
      <w:bookmarkStart w:id="38" w:name="OLE_LINK230"/>
      <w:bookmarkStart w:id="39" w:name="OLE_LINK231"/>
      <w:r w:rsidR="0031315E" w:rsidRPr="0031315E">
        <w:t xml:space="preserve">The low-cycle fatigue test data can then be compared with ASME Div 2 master S-N curve representing over 1000 </w:t>
      </w:r>
      <w:r w:rsidR="0034759F">
        <w:t xml:space="preserve">large </w:t>
      </w:r>
      <w:r w:rsidR="009C601C">
        <w:t>s</w:t>
      </w:r>
      <w:r w:rsidR="0031315E" w:rsidRPr="0031315E">
        <w:t xml:space="preserve">cale </w:t>
      </w:r>
      <w:r w:rsidR="0031315E" w:rsidRPr="00F341E8">
        <w:t xml:space="preserve">fatigue tests </w:t>
      </w:r>
      <w:r w:rsidR="00A71A7D" w:rsidRPr="00F341E8">
        <w:t>(</w:t>
      </w:r>
      <w:r w:rsidR="002A15B7" w:rsidRPr="00F341E8">
        <w:t>large scale</w:t>
      </w:r>
      <w:r w:rsidR="00A71A7D" w:rsidRPr="00F341E8">
        <w:t xml:space="preserve"> is defined </w:t>
      </w:r>
      <w:r w:rsidR="00F341E8">
        <w:t xml:space="preserve">when </w:t>
      </w:r>
      <w:r w:rsidR="00A71A7D" w:rsidRPr="00F341E8">
        <w:t>the ratio width to thickness W/t&gt;=10 in ref. [25])</w:t>
      </w:r>
      <w:r w:rsidR="00D667B8" w:rsidRPr="00F341E8">
        <w:t>,</w:t>
      </w:r>
      <w:r w:rsidR="00A71A7D" w:rsidRPr="00F341E8">
        <w:t xml:space="preserve"> </w:t>
      </w:r>
      <w:r w:rsidR="0031315E" w:rsidRPr="00F341E8">
        <w:t>with cycle to failure ranging from 10</w:t>
      </w:r>
      <w:r w:rsidR="0031315E" w:rsidRPr="00F341E8">
        <w:rPr>
          <w:vertAlign w:val="superscript"/>
        </w:rPr>
        <w:t>2</w:t>
      </w:r>
      <w:r w:rsidR="0031315E" w:rsidRPr="00F341E8">
        <w:t xml:space="preserve"> to 10</w:t>
      </w:r>
      <w:r w:rsidR="0031315E" w:rsidRPr="00F341E8">
        <w:rPr>
          <w:vertAlign w:val="superscript"/>
        </w:rPr>
        <w:t>8</w:t>
      </w:r>
      <w:bookmarkEnd w:id="38"/>
      <w:bookmarkEnd w:id="39"/>
      <w:r w:rsidRPr="00F341E8">
        <w:t xml:space="preserve"> (see lines in Figure 9)</w:t>
      </w:r>
      <w:r w:rsidR="00A71A7D" w:rsidRPr="00F341E8">
        <w:t xml:space="preserve">. </w:t>
      </w:r>
      <w:r w:rsidR="00D667B8" w:rsidRPr="00F341E8">
        <w:t xml:space="preserve">The structural strain calculation using elastic correction or nonlinear FEA methods, as Master S-N curve, implies through-thickness failure criterion. </w:t>
      </w:r>
      <w:r w:rsidR="0031315E" w:rsidRPr="00F341E8">
        <w:t>It is worth noting that overall correlation</w:t>
      </w:r>
      <w:r w:rsidR="0031315E" w:rsidRPr="0031315E">
        <w:t xml:space="preserve"> between the new test data and ASME master S-N curve scatter is rather reasonable, particularly when BM, WM, and HAZ stress-strain curves were used in computing structural strains. </w:t>
      </w:r>
      <w:r w:rsidR="001E3890">
        <w:t>Figure</w:t>
      </w:r>
      <w:r w:rsidR="0031315E" w:rsidRPr="0031315E">
        <w:t xml:space="preserve"> </w:t>
      </w:r>
      <w:r w:rsidR="00584315">
        <w:t>9</w:t>
      </w:r>
      <w:r w:rsidR="0031315E" w:rsidRPr="0031315E">
        <w:t xml:space="preserve"> also </w:t>
      </w:r>
      <w:r w:rsidR="0031315E" w:rsidRPr="0031315E">
        <w:lastRenderedPageBreak/>
        <w:t>suggests if WM and HAZ stress-strain curves are not available, the use of BM stress-strain curve can still yield acceptable results, as shown by the solid symbols</w:t>
      </w:r>
      <w:r w:rsidR="000E31EF">
        <w:t>.</w:t>
      </w:r>
    </w:p>
    <w:p w:rsidR="00ED762F" w:rsidRDefault="00ED762F" w:rsidP="0031315E">
      <w:pPr>
        <w:ind w:firstLine="0"/>
      </w:pPr>
    </w:p>
    <w:p w:rsidR="00ED762F" w:rsidRDefault="00ED762F" w:rsidP="00ED762F">
      <w:pPr>
        <w:ind w:firstLine="0"/>
        <w:jc w:val="center"/>
      </w:pPr>
      <w:r>
        <w:rPr>
          <w:noProof/>
          <w:lang w:val="it-IT" w:eastAsia="it-IT"/>
        </w:rPr>
        <w:drawing>
          <wp:inline distT="0" distB="0" distL="0" distR="0">
            <wp:extent cx="3792368" cy="2520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92368" cy="2520000"/>
                    </a:xfrm>
                    <a:prstGeom prst="rect">
                      <a:avLst/>
                    </a:prstGeom>
                    <a:noFill/>
                  </pic:spPr>
                </pic:pic>
              </a:graphicData>
            </a:graphic>
          </wp:inline>
        </w:drawing>
      </w:r>
    </w:p>
    <w:p w:rsidR="001E3890" w:rsidRPr="001E3890" w:rsidRDefault="001E3890" w:rsidP="00132045">
      <w:pPr>
        <w:pStyle w:val="CaptionShort"/>
        <w:jc w:val="both"/>
        <w:rPr>
          <w:b/>
        </w:rPr>
      </w:pPr>
      <w:r>
        <w:rPr>
          <w:b/>
        </w:rPr>
        <w:t>Figure 9.</w:t>
      </w:r>
      <w:r w:rsidR="006C5987" w:rsidRPr="006C5987">
        <w:t xml:space="preserve"> Comparison of</w:t>
      </w:r>
      <w:bookmarkStart w:id="40" w:name="_GoBack"/>
      <w:bookmarkEnd w:id="40"/>
      <w:r w:rsidR="006C5987" w:rsidRPr="006C5987">
        <w:t xml:space="preserve"> the new LCF fatigue test data with ASME Div Master S-N curve scatter band in terms of equivalent structural strain range</w:t>
      </w:r>
      <w:r w:rsidR="006C5987">
        <w:t>.</w:t>
      </w:r>
    </w:p>
    <w:p w:rsidR="00935166" w:rsidRDefault="00935166" w:rsidP="001E3890">
      <w:pPr>
        <w:pStyle w:val="Titolo1"/>
        <w:numPr>
          <w:ilvl w:val="0"/>
          <w:numId w:val="0"/>
        </w:numPr>
        <w:ind w:left="454"/>
      </w:pPr>
      <w:r w:rsidRPr="00935166">
        <w:t>Conclusions</w:t>
      </w:r>
    </w:p>
    <w:p w:rsidR="00935166" w:rsidRDefault="00935166" w:rsidP="00935166">
      <w:pPr>
        <w:pStyle w:val="NoindentNormal"/>
      </w:pPr>
      <w:r>
        <w:t xml:space="preserve">A procedure for the construction of a FE model of a fillet welded joint by means of a 3D scanner was applied in order to take into account parameters such as: thicknesses along the plate, real curvature of the plates and possible misalignment of the plates after the bending process. </w:t>
      </w:r>
    </w:p>
    <w:p w:rsidR="00935166" w:rsidRDefault="00935166" w:rsidP="00E26A8C">
      <w:r>
        <w:t xml:space="preserve">The local geometry might govern the LCF </w:t>
      </w:r>
      <w:proofErr w:type="spellStart"/>
      <w:r>
        <w:t>behaviour</w:t>
      </w:r>
      <w:proofErr w:type="spellEnd"/>
      <w:r>
        <w:t>, as was the case due to plate thick</w:t>
      </w:r>
      <w:r w:rsidR="00E26A8C">
        <w:t>ness differences by only 0.4 mm,</w:t>
      </w:r>
      <w:r>
        <w:t xml:space="preserve"> the effective notch strain method works quite well also in this case for the prediction of LCF life.</w:t>
      </w:r>
    </w:p>
    <w:p w:rsidR="00935166" w:rsidRPr="00935166" w:rsidRDefault="00E26A8C" w:rsidP="00935166">
      <w:bookmarkStart w:id="41" w:name="OLE_LINK335"/>
      <w:bookmarkStart w:id="42" w:name="OLE_LINK336"/>
      <w:r>
        <w:t xml:space="preserve">Applying the structural strain approach, </w:t>
      </w:r>
      <w:r w:rsidR="00935166">
        <w:t>t</w:t>
      </w:r>
      <w:r w:rsidR="00935166" w:rsidRPr="0031315E">
        <w:t xml:space="preserve">he low-cycle fatigue test data can be compared with ASME Div 2 master S-N curve representing over 1000 </w:t>
      </w:r>
      <w:r w:rsidR="0034759F">
        <w:t xml:space="preserve">large </w:t>
      </w:r>
      <w:r w:rsidR="00935166" w:rsidRPr="0031315E">
        <w:t>scale fatigue tests with cycle to failure ranging from 10</w:t>
      </w:r>
      <w:r w:rsidR="00935166" w:rsidRPr="00935166">
        <w:rPr>
          <w:vertAlign w:val="superscript"/>
        </w:rPr>
        <w:t>2</w:t>
      </w:r>
      <w:r w:rsidR="00935166" w:rsidRPr="0031315E">
        <w:t xml:space="preserve"> to 10</w:t>
      </w:r>
      <w:r w:rsidR="00935166" w:rsidRPr="00935166">
        <w:rPr>
          <w:vertAlign w:val="superscript"/>
        </w:rPr>
        <w:t>8</w:t>
      </w:r>
      <w:r w:rsidR="00935166">
        <w:t>. The</w:t>
      </w:r>
      <w:r w:rsidR="00935166">
        <w:br/>
        <w:t>structural strain method works very well with the test data.</w:t>
      </w:r>
      <w:r w:rsidR="00584315">
        <w:t xml:space="preserve"> If the different material properties are not available, the b</w:t>
      </w:r>
      <w:r w:rsidR="005943CE">
        <w:t>a</w:t>
      </w:r>
      <w:r w:rsidR="00584315">
        <w:t>se material properties can still be used for the structural strain calculation.</w:t>
      </w:r>
    </w:p>
    <w:p w:rsidR="00B05D6E" w:rsidRDefault="00B05D6E">
      <w:pPr>
        <w:pStyle w:val="HeadingUnn1"/>
      </w:pPr>
      <w:bookmarkStart w:id="43" w:name="OLE_LINK316"/>
      <w:bookmarkStart w:id="44" w:name="OLE_LINK317"/>
      <w:bookmarkStart w:id="45" w:name="OLE_LINK318"/>
      <w:bookmarkStart w:id="46" w:name="OLE_LINK304"/>
      <w:bookmarkStart w:id="47" w:name="OLE_LINK305"/>
      <w:bookmarkStart w:id="48" w:name="OLE_LINK306"/>
      <w:bookmarkEnd w:id="41"/>
      <w:bookmarkEnd w:id="42"/>
      <w:r>
        <w:t>References</w:t>
      </w:r>
    </w:p>
    <w:p w:rsidR="00554D0B" w:rsidRPr="001E3890" w:rsidRDefault="00554D0B" w:rsidP="00554D0B">
      <w:pPr>
        <w:pStyle w:val="References"/>
        <w:tabs>
          <w:tab w:val="num" w:pos="255"/>
        </w:tabs>
        <w:ind w:left="357" w:hanging="357"/>
        <w:rPr>
          <w:snapToGrid w:val="0"/>
        </w:rPr>
      </w:pPr>
      <w:r w:rsidRPr="00A556F2">
        <w:t>[</w:t>
      </w:r>
      <w:r>
        <w:t>1]</w:t>
      </w:r>
      <w:r>
        <w:tab/>
      </w:r>
      <w:r w:rsidRPr="001E3890">
        <w:rPr>
          <w:snapToGrid w:val="0"/>
        </w:rPr>
        <w:t xml:space="preserve">W. Fricke. Recent Developments and Future Challenges in Fatigue Strength Assessment of Welded Joints, </w:t>
      </w:r>
      <w:r w:rsidRPr="00153232">
        <w:rPr>
          <w:i/>
          <w:snapToGrid w:val="0"/>
        </w:rPr>
        <w:t xml:space="preserve">P I </w:t>
      </w:r>
      <w:proofErr w:type="spellStart"/>
      <w:r w:rsidRPr="00153232">
        <w:rPr>
          <w:i/>
          <w:snapToGrid w:val="0"/>
        </w:rPr>
        <w:t>MechEng</w:t>
      </w:r>
      <w:proofErr w:type="spellEnd"/>
      <w:r w:rsidRPr="00153232">
        <w:rPr>
          <w:i/>
          <w:snapToGrid w:val="0"/>
        </w:rPr>
        <w:t xml:space="preserve"> C-J </w:t>
      </w:r>
      <w:proofErr w:type="spellStart"/>
      <w:r w:rsidRPr="00153232">
        <w:rPr>
          <w:i/>
          <w:snapToGrid w:val="0"/>
        </w:rPr>
        <w:t>Mech</w:t>
      </w:r>
      <w:proofErr w:type="spellEnd"/>
      <w:r w:rsidRPr="001E3890">
        <w:rPr>
          <w:snapToGrid w:val="0"/>
        </w:rPr>
        <w:t xml:space="preserve"> </w:t>
      </w:r>
      <w:r w:rsidRPr="00153232">
        <w:rPr>
          <w:b/>
          <w:snapToGrid w:val="0"/>
        </w:rPr>
        <w:t>229</w:t>
      </w:r>
      <w:r>
        <w:rPr>
          <w:snapToGrid w:val="0"/>
        </w:rPr>
        <w:t xml:space="preserve"> (</w:t>
      </w:r>
      <w:r w:rsidRPr="001E3890">
        <w:rPr>
          <w:snapToGrid w:val="0"/>
        </w:rPr>
        <w:t>2015</w:t>
      </w:r>
      <w:r>
        <w:rPr>
          <w:snapToGrid w:val="0"/>
        </w:rPr>
        <w:t>),</w:t>
      </w:r>
      <w:r w:rsidRPr="001E3890">
        <w:rPr>
          <w:snapToGrid w:val="0"/>
        </w:rPr>
        <w:t xml:space="preserve"> 1234</w:t>
      </w:r>
      <w:r>
        <w:rPr>
          <w:snapToGrid w:val="0"/>
        </w:rPr>
        <w:t>-</w:t>
      </w:r>
      <w:r w:rsidRPr="001E3890">
        <w:rPr>
          <w:snapToGrid w:val="0"/>
        </w:rPr>
        <w:t>1249.</w:t>
      </w:r>
    </w:p>
    <w:p w:rsidR="00554D0B" w:rsidRPr="001E3890" w:rsidRDefault="00554D0B" w:rsidP="00554D0B">
      <w:pPr>
        <w:pStyle w:val="References"/>
        <w:tabs>
          <w:tab w:val="num" w:pos="255"/>
        </w:tabs>
        <w:ind w:left="357" w:hanging="357"/>
        <w:rPr>
          <w:snapToGrid w:val="0"/>
        </w:rPr>
      </w:pPr>
      <w:r w:rsidRPr="00153232">
        <w:rPr>
          <w:snapToGrid w:val="0"/>
        </w:rPr>
        <w:t>[2]</w:t>
      </w:r>
      <w:r w:rsidRPr="00153232">
        <w:rPr>
          <w:snapToGrid w:val="0"/>
        </w:rPr>
        <w:tab/>
        <w:t xml:space="preserve">D. </w:t>
      </w:r>
      <w:proofErr w:type="spellStart"/>
      <w:r w:rsidRPr="00153232">
        <w:rPr>
          <w:snapToGrid w:val="0"/>
        </w:rPr>
        <w:t>Radaj</w:t>
      </w:r>
      <w:proofErr w:type="spellEnd"/>
      <w:r w:rsidRPr="00153232">
        <w:rPr>
          <w:snapToGrid w:val="0"/>
        </w:rPr>
        <w:t xml:space="preserve">, C.M. </w:t>
      </w:r>
      <w:proofErr w:type="spellStart"/>
      <w:r w:rsidRPr="00153232">
        <w:rPr>
          <w:snapToGrid w:val="0"/>
        </w:rPr>
        <w:t>Sonsino</w:t>
      </w:r>
      <w:proofErr w:type="spellEnd"/>
      <w:r w:rsidRPr="00153232">
        <w:rPr>
          <w:snapToGrid w:val="0"/>
        </w:rPr>
        <w:t xml:space="preserve">,  W. Fricke, </w:t>
      </w:r>
      <w:r w:rsidRPr="001E3890">
        <w:rPr>
          <w:snapToGrid w:val="0"/>
        </w:rPr>
        <w:t>Recent developments in concepts of fatigue assessment of welded joints</w:t>
      </w:r>
      <w:r>
        <w:rPr>
          <w:snapToGrid w:val="0"/>
        </w:rPr>
        <w:t>,</w:t>
      </w:r>
      <w:r w:rsidRPr="001E3890">
        <w:rPr>
          <w:snapToGrid w:val="0"/>
        </w:rPr>
        <w:t xml:space="preserve"> </w:t>
      </w:r>
      <w:proofErr w:type="spellStart"/>
      <w:r w:rsidRPr="00153232">
        <w:rPr>
          <w:i/>
          <w:snapToGrid w:val="0"/>
        </w:rPr>
        <w:t>Int</w:t>
      </w:r>
      <w:proofErr w:type="spellEnd"/>
      <w:r w:rsidRPr="00153232">
        <w:rPr>
          <w:i/>
          <w:snapToGrid w:val="0"/>
        </w:rPr>
        <w:t xml:space="preserve"> J Fatigue</w:t>
      </w:r>
      <w:r>
        <w:rPr>
          <w:snapToGrid w:val="0"/>
        </w:rPr>
        <w:t xml:space="preserve"> </w:t>
      </w:r>
      <w:r w:rsidRPr="002F3765">
        <w:rPr>
          <w:b/>
          <w:snapToGrid w:val="0"/>
        </w:rPr>
        <w:t>31</w:t>
      </w:r>
      <w:r>
        <w:rPr>
          <w:snapToGrid w:val="0"/>
        </w:rPr>
        <w:t>(</w:t>
      </w:r>
      <w:r w:rsidRPr="00153232">
        <w:rPr>
          <w:snapToGrid w:val="0"/>
        </w:rPr>
        <w:t>2009</w:t>
      </w:r>
      <w:r>
        <w:rPr>
          <w:snapToGrid w:val="0"/>
        </w:rPr>
        <w:t>),</w:t>
      </w:r>
      <w:r w:rsidRPr="001E3890">
        <w:rPr>
          <w:snapToGrid w:val="0"/>
        </w:rPr>
        <w:t xml:space="preserve"> 2-11.</w:t>
      </w:r>
    </w:p>
    <w:p w:rsidR="00554D0B" w:rsidRPr="001E3890" w:rsidRDefault="00554D0B" w:rsidP="00554D0B">
      <w:pPr>
        <w:pStyle w:val="References"/>
        <w:tabs>
          <w:tab w:val="num" w:pos="255"/>
        </w:tabs>
        <w:ind w:left="357" w:hanging="357"/>
        <w:rPr>
          <w:snapToGrid w:val="0"/>
        </w:rPr>
      </w:pPr>
      <w:r w:rsidRPr="001E3890">
        <w:rPr>
          <w:snapToGrid w:val="0"/>
        </w:rPr>
        <w:t>[3]</w:t>
      </w:r>
      <w:r w:rsidRPr="001E3890">
        <w:rPr>
          <w:snapToGrid w:val="0"/>
        </w:rPr>
        <w:tab/>
        <w:t xml:space="preserve">P. Dong, A structural stress definition and numerical implementation for fatigue analyses. </w:t>
      </w:r>
      <w:proofErr w:type="spellStart"/>
      <w:r w:rsidRPr="001E3890">
        <w:rPr>
          <w:snapToGrid w:val="0"/>
        </w:rPr>
        <w:t>Int</w:t>
      </w:r>
      <w:proofErr w:type="spellEnd"/>
      <w:r w:rsidRPr="001E3890">
        <w:rPr>
          <w:snapToGrid w:val="0"/>
        </w:rPr>
        <w:t xml:space="preserve"> J Fatigue </w:t>
      </w:r>
      <w:r w:rsidRPr="00153232">
        <w:rPr>
          <w:b/>
          <w:snapToGrid w:val="0"/>
        </w:rPr>
        <w:t>23</w:t>
      </w:r>
      <w:r>
        <w:rPr>
          <w:snapToGrid w:val="0"/>
        </w:rPr>
        <w:t xml:space="preserve"> (</w:t>
      </w:r>
      <w:r w:rsidRPr="001E3890">
        <w:rPr>
          <w:snapToGrid w:val="0"/>
        </w:rPr>
        <w:t>2001</w:t>
      </w:r>
      <w:r>
        <w:rPr>
          <w:snapToGrid w:val="0"/>
        </w:rPr>
        <w:t>),</w:t>
      </w:r>
      <w:r w:rsidRPr="001E3890">
        <w:rPr>
          <w:snapToGrid w:val="0"/>
        </w:rPr>
        <w:t xml:space="preserve"> 865</w:t>
      </w:r>
      <w:r>
        <w:rPr>
          <w:snapToGrid w:val="0"/>
        </w:rPr>
        <w:t>-</w:t>
      </w:r>
      <w:r w:rsidRPr="001E3890">
        <w:rPr>
          <w:snapToGrid w:val="0"/>
        </w:rPr>
        <w:t>876.</w:t>
      </w:r>
    </w:p>
    <w:p w:rsidR="00554D0B" w:rsidRPr="001E3890" w:rsidRDefault="00554D0B" w:rsidP="00554D0B">
      <w:pPr>
        <w:pStyle w:val="References"/>
        <w:tabs>
          <w:tab w:val="num" w:pos="255"/>
        </w:tabs>
        <w:ind w:left="357" w:hanging="357"/>
        <w:rPr>
          <w:snapToGrid w:val="0"/>
        </w:rPr>
      </w:pPr>
      <w:r w:rsidRPr="001E3890">
        <w:rPr>
          <w:snapToGrid w:val="0"/>
        </w:rPr>
        <w:lastRenderedPageBreak/>
        <w:t>[4]</w:t>
      </w:r>
      <w:r w:rsidRPr="001E3890">
        <w:rPr>
          <w:snapToGrid w:val="0"/>
        </w:rPr>
        <w:tab/>
        <w:t>W.</w:t>
      </w:r>
      <w:r>
        <w:rPr>
          <w:snapToGrid w:val="0"/>
        </w:rPr>
        <w:t xml:space="preserve"> </w:t>
      </w:r>
      <w:r w:rsidRPr="001E3890">
        <w:rPr>
          <w:snapToGrid w:val="0"/>
        </w:rPr>
        <w:t>Fricke,</w:t>
      </w:r>
      <w:r>
        <w:rPr>
          <w:snapToGrid w:val="0"/>
        </w:rPr>
        <w:t xml:space="preserve"> </w:t>
      </w:r>
      <w:r w:rsidRPr="001E3890">
        <w:rPr>
          <w:snapToGrid w:val="0"/>
        </w:rPr>
        <w:t xml:space="preserve">A. </w:t>
      </w:r>
      <w:proofErr w:type="spellStart"/>
      <w:r w:rsidRPr="001E3890">
        <w:rPr>
          <w:snapToGrid w:val="0"/>
        </w:rPr>
        <w:t>Kahl</w:t>
      </w:r>
      <w:proofErr w:type="spellEnd"/>
      <w:r>
        <w:rPr>
          <w:snapToGrid w:val="0"/>
        </w:rPr>
        <w:t>,</w:t>
      </w:r>
      <w:r w:rsidRPr="001E3890">
        <w:rPr>
          <w:snapToGrid w:val="0"/>
        </w:rPr>
        <w:t xml:space="preserve"> Comparison of different structural stress approaches for fatigue assessment of welded ship </w:t>
      </w:r>
      <w:proofErr w:type="gramStart"/>
      <w:r w:rsidRPr="001E3890">
        <w:rPr>
          <w:snapToGrid w:val="0"/>
        </w:rPr>
        <w:t>structures</w:t>
      </w:r>
      <w:r>
        <w:rPr>
          <w:snapToGrid w:val="0"/>
        </w:rPr>
        <w:t>,</w:t>
      </w:r>
      <w:r w:rsidRPr="001E3890">
        <w:rPr>
          <w:snapToGrid w:val="0"/>
        </w:rPr>
        <w:t>.</w:t>
      </w:r>
      <w:proofErr w:type="gramEnd"/>
      <w:r w:rsidRPr="001E3890">
        <w:rPr>
          <w:snapToGrid w:val="0"/>
        </w:rPr>
        <w:t xml:space="preserve"> </w:t>
      </w:r>
      <w:r w:rsidRPr="00153232">
        <w:rPr>
          <w:i/>
          <w:snapToGrid w:val="0"/>
        </w:rPr>
        <w:t xml:space="preserve">Mar </w:t>
      </w:r>
      <w:proofErr w:type="spellStart"/>
      <w:r w:rsidRPr="00153232">
        <w:rPr>
          <w:i/>
          <w:snapToGrid w:val="0"/>
        </w:rPr>
        <w:t>Struct</w:t>
      </w:r>
      <w:proofErr w:type="spellEnd"/>
      <w:r w:rsidRPr="001E3890">
        <w:rPr>
          <w:snapToGrid w:val="0"/>
        </w:rPr>
        <w:t xml:space="preserve"> </w:t>
      </w:r>
      <w:r w:rsidRPr="00153232">
        <w:rPr>
          <w:b/>
          <w:snapToGrid w:val="0"/>
        </w:rPr>
        <w:t xml:space="preserve">18 </w:t>
      </w:r>
      <w:r>
        <w:rPr>
          <w:snapToGrid w:val="0"/>
        </w:rPr>
        <w:t>(</w:t>
      </w:r>
      <w:r w:rsidRPr="001E3890">
        <w:rPr>
          <w:snapToGrid w:val="0"/>
        </w:rPr>
        <w:t>2005</w:t>
      </w:r>
      <w:r>
        <w:rPr>
          <w:snapToGrid w:val="0"/>
        </w:rPr>
        <w:t>),</w:t>
      </w:r>
      <w:r w:rsidRPr="001E3890">
        <w:rPr>
          <w:snapToGrid w:val="0"/>
        </w:rPr>
        <w:t xml:space="preserve"> 473</w:t>
      </w:r>
      <w:r>
        <w:rPr>
          <w:snapToGrid w:val="0"/>
        </w:rPr>
        <w:t>-</w:t>
      </w:r>
      <w:r w:rsidRPr="001E3890">
        <w:rPr>
          <w:snapToGrid w:val="0"/>
        </w:rPr>
        <w:t>488.</w:t>
      </w:r>
    </w:p>
    <w:p w:rsidR="00554D0B" w:rsidRPr="001E3890" w:rsidRDefault="00554D0B" w:rsidP="00554D0B">
      <w:pPr>
        <w:pStyle w:val="References"/>
        <w:tabs>
          <w:tab w:val="num" w:pos="255"/>
        </w:tabs>
        <w:ind w:left="357" w:hanging="357"/>
        <w:rPr>
          <w:snapToGrid w:val="0"/>
        </w:rPr>
      </w:pPr>
      <w:r w:rsidRPr="001E3890">
        <w:rPr>
          <w:snapToGrid w:val="0"/>
        </w:rPr>
        <w:t>[5]</w:t>
      </w:r>
      <w:r w:rsidRPr="001E3890">
        <w:rPr>
          <w:snapToGrid w:val="0"/>
        </w:rPr>
        <w:tab/>
        <w:t>D.</w:t>
      </w:r>
      <w:r>
        <w:rPr>
          <w:snapToGrid w:val="0"/>
        </w:rPr>
        <w:t xml:space="preserve"> </w:t>
      </w:r>
      <w:proofErr w:type="spellStart"/>
      <w:r w:rsidRPr="001E3890">
        <w:rPr>
          <w:snapToGrid w:val="0"/>
        </w:rPr>
        <w:t>Radaj</w:t>
      </w:r>
      <w:proofErr w:type="spellEnd"/>
      <w:r w:rsidRPr="001E3890">
        <w:rPr>
          <w:snapToGrid w:val="0"/>
        </w:rPr>
        <w:t>,</w:t>
      </w:r>
      <w:r>
        <w:rPr>
          <w:snapToGrid w:val="0"/>
        </w:rPr>
        <w:t xml:space="preserve"> C.M.,</w:t>
      </w:r>
      <w:r w:rsidRPr="001E3890">
        <w:rPr>
          <w:snapToGrid w:val="0"/>
        </w:rPr>
        <w:t xml:space="preserve"> </w:t>
      </w:r>
      <w:proofErr w:type="spellStart"/>
      <w:r w:rsidRPr="001E3890">
        <w:rPr>
          <w:snapToGrid w:val="0"/>
        </w:rPr>
        <w:t>Sonsino</w:t>
      </w:r>
      <w:proofErr w:type="spellEnd"/>
      <w:r w:rsidRPr="001E3890">
        <w:rPr>
          <w:snapToGrid w:val="0"/>
        </w:rPr>
        <w:t xml:space="preserve">, W. Fricke, </w:t>
      </w:r>
      <w:r w:rsidRPr="00153232">
        <w:rPr>
          <w:i/>
          <w:snapToGrid w:val="0"/>
        </w:rPr>
        <w:t>Fatigue Assessment of Welded Joints by Local Approaches</w:t>
      </w:r>
      <w:r w:rsidRPr="001E3890">
        <w:rPr>
          <w:snapToGrid w:val="0"/>
        </w:rPr>
        <w:t xml:space="preserve">. Cambridge, </w:t>
      </w:r>
      <w:proofErr w:type="spellStart"/>
      <w:r w:rsidRPr="001E3890">
        <w:rPr>
          <w:snapToGrid w:val="0"/>
        </w:rPr>
        <w:t>Woodhead</w:t>
      </w:r>
      <w:proofErr w:type="spellEnd"/>
      <w:r w:rsidRPr="001E3890">
        <w:rPr>
          <w:snapToGrid w:val="0"/>
        </w:rPr>
        <w:t xml:space="preserve"> </w:t>
      </w:r>
      <w:proofErr w:type="spellStart"/>
      <w:r w:rsidRPr="001E3890">
        <w:rPr>
          <w:snapToGrid w:val="0"/>
        </w:rPr>
        <w:t>Publ</w:t>
      </w:r>
      <w:proofErr w:type="spellEnd"/>
      <w:r w:rsidRPr="001E3890">
        <w:rPr>
          <w:snapToGrid w:val="0"/>
        </w:rPr>
        <w:t xml:space="preserve"> Series in Welding and Other Joining Technologies.</w:t>
      </w:r>
    </w:p>
    <w:p w:rsidR="00554D0B" w:rsidRPr="001E3890" w:rsidRDefault="00554D0B" w:rsidP="00554D0B">
      <w:pPr>
        <w:pStyle w:val="References"/>
        <w:tabs>
          <w:tab w:val="num" w:pos="255"/>
        </w:tabs>
        <w:ind w:left="357" w:hanging="357"/>
        <w:rPr>
          <w:snapToGrid w:val="0"/>
        </w:rPr>
      </w:pPr>
      <w:r w:rsidRPr="001E3890">
        <w:rPr>
          <w:snapToGrid w:val="0"/>
        </w:rPr>
        <w:t>[6]</w:t>
      </w:r>
      <w:r w:rsidRPr="001E3890">
        <w:rPr>
          <w:snapToGrid w:val="0"/>
        </w:rPr>
        <w:tab/>
      </w:r>
      <w:r>
        <w:rPr>
          <w:snapToGrid w:val="0"/>
        </w:rPr>
        <w:t xml:space="preserve">C.M. </w:t>
      </w:r>
      <w:proofErr w:type="spellStart"/>
      <w:r w:rsidRPr="001E3890">
        <w:rPr>
          <w:snapToGrid w:val="0"/>
        </w:rPr>
        <w:t>Sonsino</w:t>
      </w:r>
      <w:proofErr w:type="spellEnd"/>
      <w:r w:rsidRPr="001E3890">
        <w:rPr>
          <w:snapToGrid w:val="0"/>
        </w:rPr>
        <w:t>,</w:t>
      </w:r>
      <w:r w:rsidRPr="00153232">
        <w:rPr>
          <w:snapToGrid w:val="0"/>
        </w:rPr>
        <w:t xml:space="preserve"> </w:t>
      </w:r>
      <w:r>
        <w:rPr>
          <w:snapToGrid w:val="0"/>
        </w:rPr>
        <w:t>D.</w:t>
      </w:r>
      <w:r w:rsidRPr="001E3890">
        <w:rPr>
          <w:snapToGrid w:val="0"/>
        </w:rPr>
        <w:t xml:space="preserve"> </w:t>
      </w:r>
      <w:proofErr w:type="spellStart"/>
      <w:r w:rsidRPr="001E3890">
        <w:rPr>
          <w:snapToGrid w:val="0"/>
        </w:rPr>
        <w:t>Radaj</w:t>
      </w:r>
      <w:proofErr w:type="spellEnd"/>
      <w:r w:rsidRPr="001E3890">
        <w:rPr>
          <w:snapToGrid w:val="0"/>
        </w:rPr>
        <w:t xml:space="preserve">, </w:t>
      </w:r>
      <w:r>
        <w:rPr>
          <w:snapToGrid w:val="0"/>
        </w:rPr>
        <w:t xml:space="preserve">U. </w:t>
      </w:r>
      <w:r w:rsidRPr="001E3890">
        <w:rPr>
          <w:snapToGrid w:val="0"/>
        </w:rPr>
        <w:t xml:space="preserve">Brandt, H.P. </w:t>
      </w:r>
      <w:proofErr w:type="spellStart"/>
      <w:r w:rsidRPr="001E3890">
        <w:rPr>
          <w:snapToGrid w:val="0"/>
        </w:rPr>
        <w:t>Lehrke</w:t>
      </w:r>
      <w:proofErr w:type="spellEnd"/>
      <w:r w:rsidRPr="001E3890">
        <w:rPr>
          <w:snapToGrid w:val="0"/>
        </w:rPr>
        <w:t xml:space="preserve">, Fatigue assessment of welded joints in </w:t>
      </w:r>
      <w:proofErr w:type="spellStart"/>
      <w:r w:rsidRPr="001E3890">
        <w:rPr>
          <w:snapToGrid w:val="0"/>
        </w:rPr>
        <w:t>AlMg</w:t>
      </w:r>
      <w:proofErr w:type="spellEnd"/>
      <w:r w:rsidRPr="001E3890">
        <w:rPr>
          <w:snapToGrid w:val="0"/>
        </w:rPr>
        <w:t xml:space="preserve"> 4.5 </w:t>
      </w:r>
      <w:proofErr w:type="spellStart"/>
      <w:r w:rsidRPr="001E3890">
        <w:rPr>
          <w:snapToGrid w:val="0"/>
        </w:rPr>
        <w:t>Mn</w:t>
      </w:r>
      <w:proofErr w:type="spellEnd"/>
      <w:r w:rsidRPr="001E3890">
        <w:rPr>
          <w:snapToGrid w:val="0"/>
        </w:rPr>
        <w:t xml:space="preserve"> </w:t>
      </w:r>
      <w:proofErr w:type="spellStart"/>
      <w:r w:rsidRPr="001E3890">
        <w:rPr>
          <w:snapToGrid w:val="0"/>
        </w:rPr>
        <w:t>aluminium</w:t>
      </w:r>
      <w:proofErr w:type="spellEnd"/>
      <w:r w:rsidRPr="001E3890">
        <w:rPr>
          <w:snapToGrid w:val="0"/>
        </w:rPr>
        <w:t xml:space="preserve"> alloy (AA 5083) by local approaches</w:t>
      </w:r>
      <w:r>
        <w:rPr>
          <w:snapToGrid w:val="0"/>
        </w:rPr>
        <w:t>,</w:t>
      </w:r>
      <w:r w:rsidRPr="001E3890">
        <w:rPr>
          <w:snapToGrid w:val="0"/>
        </w:rPr>
        <w:t xml:space="preserve"> </w:t>
      </w:r>
      <w:proofErr w:type="spellStart"/>
      <w:r w:rsidRPr="001E3890">
        <w:rPr>
          <w:snapToGrid w:val="0"/>
        </w:rPr>
        <w:t>I</w:t>
      </w:r>
      <w:r w:rsidRPr="00153232">
        <w:rPr>
          <w:i/>
          <w:snapToGrid w:val="0"/>
        </w:rPr>
        <w:t>nt</w:t>
      </w:r>
      <w:proofErr w:type="spellEnd"/>
      <w:r w:rsidRPr="00153232">
        <w:rPr>
          <w:i/>
          <w:snapToGrid w:val="0"/>
        </w:rPr>
        <w:t xml:space="preserve"> J Fatigue</w:t>
      </w:r>
      <w:r w:rsidRPr="001E3890">
        <w:rPr>
          <w:snapToGrid w:val="0"/>
        </w:rPr>
        <w:t xml:space="preserve"> </w:t>
      </w:r>
      <w:r w:rsidRPr="00153232">
        <w:rPr>
          <w:b/>
          <w:snapToGrid w:val="0"/>
        </w:rPr>
        <w:t>21</w:t>
      </w:r>
      <w:r>
        <w:rPr>
          <w:snapToGrid w:val="0"/>
        </w:rPr>
        <w:t xml:space="preserve"> (</w:t>
      </w:r>
      <w:r w:rsidRPr="001E3890">
        <w:rPr>
          <w:snapToGrid w:val="0"/>
        </w:rPr>
        <w:t>1999</w:t>
      </w:r>
      <w:r>
        <w:rPr>
          <w:snapToGrid w:val="0"/>
        </w:rPr>
        <w:t>),</w:t>
      </w:r>
      <w:r w:rsidRPr="001E3890">
        <w:rPr>
          <w:snapToGrid w:val="0"/>
        </w:rPr>
        <w:t xml:space="preserve"> 985-99</w:t>
      </w:r>
      <w:r>
        <w:rPr>
          <w:snapToGrid w:val="0"/>
        </w:rPr>
        <w:t>.</w:t>
      </w:r>
    </w:p>
    <w:p w:rsidR="00554D0B" w:rsidRPr="001E3890" w:rsidRDefault="00554D0B" w:rsidP="00554D0B">
      <w:pPr>
        <w:pStyle w:val="References"/>
        <w:tabs>
          <w:tab w:val="num" w:pos="255"/>
        </w:tabs>
        <w:ind w:left="357" w:hanging="357"/>
        <w:rPr>
          <w:snapToGrid w:val="0"/>
        </w:rPr>
      </w:pPr>
      <w:r w:rsidRPr="001E3890">
        <w:rPr>
          <w:snapToGrid w:val="0"/>
        </w:rPr>
        <w:t>[7]</w:t>
      </w:r>
      <w:r w:rsidRPr="001E3890">
        <w:rPr>
          <w:snapToGrid w:val="0"/>
        </w:rPr>
        <w:tab/>
      </w:r>
      <w:r>
        <w:rPr>
          <w:snapToGrid w:val="0"/>
        </w:rPr>
        <w:t xml:space="preserve">P. </w:t>
      </w:r>
      <w:proofErr w:type="spellStart"/>
      <w:proofErr w:type="gramStart"/>
      <w:r w:rsidRPr="001E3890">
        <w:rPr>
          <w:snapToGrid w:val="0"/>
        </w:rPr>
        <w:t>Lazzarin</w:t>
      </w:r>
      <w:proofErr w:type="spellEnd"/>
      <w:r w:rsidRPr="001E3890">
        <w:rPr>
          <w:snapToGrid w:val="0"/>
        </w:rPr>
        <w:t>,  R.</w:t>
      </w:r>
      <w:proofErr w:type="gramEnd"/>
      <w:r w:rsidRPr="001E3890">
        <w:rPr>
          <w:snapToGrid w:val="0"/>
        </w:rPr>
        <w:t xml:space="preserve"> </w:t>
      </w:r>
      <w:proofErr w:type="spellStart"/>
      <w:r w:rsidRPr="001E3890">
        <w:rPr>
          <w:snapToGrid w:val="0"/>
        </w:rPr>
        <w:t>Tovo</w:t>
      </w:r>
      <w:proofErr w:type="spellEnd"/>
      <w:r>
        <w:rPr>
          <w:snapToGrid w:val="0"/>
        </w:rPr>
        <w:t>,</w:t>
      </w:r>
      <w:r w:rsidRPr="001E3890">
        <w:rPr>
          <w:snapToGrid w:val="0"/>
        </w:rPr>
        <w:t xml:space="preserve"> A notch intensity factor approach to the stress intensity of welds</w:t>
      </w:r>
      <w:r>
        <w:rPr>
          <w:snapToGrid w:val="0"/>
        </w:rPr>
        <w:t>,</w:t>
      </w:r>
      <w:r w:rsidRPr="001E3890">
        <w:rPr>
          <w:snapToGrid w:val="0"/>
        </w:rPr>
        <w:t xml:space="preserve"> </w:t>
      </w:r>
      <w:r w:rsidRPr="00153232">
        <w:rPr>
          <w:i/>
          <w:snapToGrid w:val="0"/>
        </w:rPr>
        <w:t xml:space="preserve">Fatigue </w:t>
      </w:r>
      <w:proofErr w:type="spellStart"/>
      <w:r w:rsidRPr="00153232">
        <w:rPr>
          <w:i/>
          <w:snapToGrid w:val="0"/>
        </w:rPr>
        <w:t>Fract</w:t>
      </w:r>
      <w:proofErr w:type="spellEnd"/>
      <w:r w:rsidRPr="00153232">
        <w:rPr>
          <w:i/>
          <w:snapToGrid w:val="0"/>
        </w:rPr>
        <w:t xml:space="preserve"> </w:t>
      </w:r>
      <w:proofErr w:type="spellStart"/>
      <w:r w:rsidRPr="00153232">
        <w:rPr>
          <w:i/>
          <w:snapToGrid w:val="0"/>
        </w:rPr>
        <w:t>Eng</w:t>
      </w:r>
      <w:proofErr w:type="spellEnd"/>
      <w:r w:rsidRPr="00153232">
        <w:rPr>
          <w:i/>
          <w:snapToGrid w:val="0"/>
        </w:rPr>
        <w:t xml:space="preserve"> Mater </w:t>
      </w:r>
      <w:proofErr w:type="spellStart"/>
      <w:r w:rsidRPr="00153232">
        <w:rPr>
          <w:i/>
          <w:snapToGrid w:val="0"/>
        </w:rPr>
        <w:t>Struct</w:t>
      </w:r>
      <w:proofErr w:type="spellEnd"/>
      <w:r w:rsidRPr="001E3890">
        <w:rPr>
          <w:snapToGrid w:val="0"/>
        </w:rPr>
        <w:t xml:space="preserve"> </w:t>
      </w:r>
      <w:r w:rsidRPr="00153232">
        <w:rPr>
          <w:b/>
          <w:snapToGrid w:val="0"/>
        </w:rPr>
        <w:t>21</w:t>
      </w:r>
      <w:r>
        <w:rPr>
          <w:b/>
          <w:snapToGrid w:val="0"/>
        </w:rPr>
        <w:t xml:space="preserve"> </w:t>
      </w:r>
      <w:r>
        <w:rPr>
          <w:snapToGrid w:val="0"/>
        </w:rPr>
        <w:t>(</w:t>
      </w:r>
      <w:r w:rsidRPr="001E3890">
        <w:rPr>
          <w:snapToGrid w:val="0"/>
        </w:rPr>
        <w:t>1998</w:t>
      </w:r>
      <w:r>
        <w:rPr>
          <w:snapToGrid w:val="0"/>
        </w:rPr>
        <w:t>)</w:t>
      </w:r>
      <w:r w:rsidR="002F3765">
        <w:rPr>
          <w:snapToGrid w:val="0"/>
        </w:rPr>
        <w:t xml:space="preserve">, </w:t>
      </w:r>
      <w:r w:rsidRPr="001E3890">
        <w:rPr>
          <w:snapToGrid w:val="0"/>
        </w:rPr>
        <w:t>1089</w:t>
      </w:r>
      <w:r>
        <w:rPr>
          <w:snapToGrid w:val="0"/>
        </w:rPr>
        <w:t>-</w:t>
      </w:r>
      <w:r w:rsidRPr="001E3890">
        <w:rPr>
          <w:snapToGrid w:val="0"/>
        </w:rPr>
        <w:t>1103.</w:t>
      </w:r>
    </w:p>
    <w:p w:rsidR="00554D0B" w:rsidRPr="001E3890" w:rsidRDefault="00554D0B" w:rsidP="00554D0B">
      <w:pPr>
        <w:pStyle w:val="References"/>
        <w:tabs>
          <w:tab w:val="num" w:pos="255"/>
        </w:tabs>
        <w:ind w:left="357" w:hanging="357"/>
        <w:rPr>
          <w:snapToGrid w:val="0"/>
        </w:rPr>
      </w:pPr>
      <w:r w:rsidRPr="00153232">
        <w:rPr>
          <w:snapToGrid w:val="0"/>
        </w:rPr>
        <w:t>[8]</w:t>
      </w:r>
      <w:r w:rsidRPr="00153232">
        <w:rPr>
          <w:snapToGrid w:val="0"/>
        </w:rPr>
        <w:tab/>
        <w:t xml:space="preserve">B. </w:t>
      </w:r>
      <w:proofErr w:type="spellStart"/>
      <w:r w:rsidRPr="00153232">
        <w:rPr>
          <w:snapToGrid w:val="0"/>
        </w:rPr>
        <w:t>Atzori,P</w:t>
      </w:r>
      <w:proofErr w:type="spellEnd"/>
      <w:r w:rsidRPr="00153232">
        <w:rPr>
          <w:snapToGrid w:val="0"/>
        </w:rPr>
        <w:t xml:space="preserve">. </w:t>
      </w:r>
      <w:proofErr w:type="spellStart"/>
      <w:r w:rsidRPr="00153232">
        <w:rPr>
          <w:snapToGrid w:val="0"/>
        </w:rPr>
        <w:t>Lazzarin</w:t>
      </w:r>
      <w:proofErr w:type="spellEnd"/>
      <w:r w:rsidRPr="00153232">
        <w:rPr>
          <w:snapToGrid w:val="0"/>
        </w:rPr>
        <w:t xml:space="preserve">, G. </w:t>
      </w:r>
      <w:proofErr w:type="spellStart"/>
      <w:r w:rsidRPr="00153232">
        <w:rPr>
          <w:snapToGrid w:val="0"/>
        </w:rPr>
        <w:t>Meneghetti,M</w:t>
      </w:r>
      <w:proofErr w:type="spellEnd"/>
      <w:r w:rsidRPr="00153232">
        <w:rPr>
          <w:snapToGrid w:val="0"/>
        </w:rPr>
        <w:t xml:space="preserve">. Ricotta, </w:t>
      </w:r>
      <w:r w:rsidRPr="001E3890">
        <w:rPr>
          <w:snapToGrid w:val="0"/>
        </w:rPr>
        <w:t>Fatigue design of complex welded structures</w:t>
      </w:r>
      <w:r>
        <w:rPr>
          <w:snapToGrid w:val="0"/>
        </w:rPr>
        <w:t>,</w:t>
      </w:r>
      <w:r w:rsidRPr="001E3890">
        <w:rPr>
          <w:snapToGrid w:val="0"/>
        </w:rPr>
        <w:t xml:space="preserve"> </w:t>
      </w:r>
      <w:proofErr w:type="spellStart"/>
      <w:r w:rsidRPr="00153232">
        <w:rPr>
          <w:i/>
          <w:snapToGrid w:val="0"/>
        </w:rPr>
        <w:t>Int</w:t>
      </w:r>
      <w:proofErr w:type="spellEnd"/>
      <w:r w:rsidRPr="00153232">
        <w:rPr>
          <w:i/>
          <w:snapToGrid w:val="0"/>
        </w:rPr>
        <w:t xml:space="preserve"> J Fatigue </w:t>
      </w:r>
      <w:r w:rsidRPr="00153232">
        <w:rPr>
          <w:b/>
          <w:snapToGrid w:val="0"/>
        </w:rPr>
        <w:t>31</w:t>
      </w:r>
      <w:r>
        <w:rPr>
          <w:b/>
          <w:snapToGrid w:val="0"/>
        </w:rPr>
        <w:t xml:space="preserve"> (</w:t>
      </w:r>
      <w:r w:rsidRPr="001E3890">
        <w:rPr>
          <w:snapToGrid w:val="0"/>
        </w:rPr>
        <w:t>2009</w:t>
      </w:r>
      <w:r>
        <w:rPr>
          <w:snapToGrid w:val="0"/>
        </w:rPr>
        <w:t xml:space="preserve">), </w:t>
      </w:r>
      <w:r w:rsidRPr="001E3890">
        <w:rPr>
          <w:snapToGrid w:val="0"/>
        </w:rPr>
        <w:t>59-69.</w:t>
      </w:r>
    </w:p>
    <w:p w:rsidR="00554D0B" w:rsidRPr="00BE744D" w:rsidRDefault="00554D0B" w:rsidP="00554D0B">
      <w:pPr>
        <w:pStyle w:val="References"/>
        <w:tabs>
          <w:tab w:val="num" w:pos="255"/>
        </w:tabs>
        <w:ind w:left="357" w:hanging="357"/>
        <w:rPr>
          <w:snapToGrid w:val="0"/>
        </w:rPr>
      </w:pPr>
      <w:r w:rsidRPr="00153232">
        <w:rPr>
          <w:snapToGrid w:val="0"/>
        </w:rPr>
        <w:t>[9]</w:t>
      </w:r>
      <w:r w:rsidRPr="00153232">
        <w:rPr>
          <w:snapToGrid w:val="0"/>
        </w:rPr>
        <w:tab/>
        <w:t xml:space="preserve">D. Taylor, N. Barrett, G. </w:t>
      </w:r>
      <w:proofErr w:type="spellStart"/>
      <w:r w:rsidRPr="00153232">
        <w:rPr>
          <w:snapToGrid w:val="0"/>
        </w:rPr>
        <w:t>Lucano</w:t>
      </w:r>
      <w:proofErr w:type="spellEnd"/>
      <w:r w:rsidRPr="00153232">
        <w:rPr>
          <w:snapToGrid w:val="0"/>
        </w:rPr>
        <w:t xml:space="preserve">, </w:t>
      </w:r>
      <w:r w:rsidRPr="001E3890">
        <w:rPr>
          <w:snapToGrid w:val="0"/>
        </w:rPr>
        <w:t>Some new methods for predicting fatigue in welded joints</w:t>
      </w:r>
      <w:r>
        <w:rPr>
          <w:snapToGrid w:val="0"/>
        </w:rPr>
        <w:t>,</w:t>
      </w:r>
      <w:r w:rsidRPr="001E3890">
        <w:rPr>
          <w:snapToGrid w:val="0"/>
        </w:rPr>
        <w:t xml:space="preserve"> </w:t>
      </w:r>
      <w:proofErr w:type="spellStart"/>
      <w:r w:rsidRPr="00153232">
        <w:rPr>
          <w:i/>
          <w:snapToGrid w:val="0"/>
        </w:rPr>
        <w:t>Int</w:t>
      </w:r>
      <w:proofErr w:type="spellEnd"/>
      <w:r w:rsidRPr="00153232">
        <w:rPr>
          <w:i/>
          <w:snapToGrid w:val="0"/>
        </w:rPr>
        <w:t xml:space="preserve"> J Fatigue</w:t>
      </w:r>
      <w:r w:rsidRPr="00BE744D">
        <w:rPr>
          <w:snapToGrid w:val="0"/>
        </w:rPr>
        <w:t xml:space="preserve"> </w:t>
      </w:r>
      <w:r w:rsidRPr="00153232">
        <w:rPr>
          <w:b/>
          <w:snapToGrid w:val="0"/>
        </w:rPr>
        <w:t>24</w:t>
      </w:r>
      <w:r w:rsidRPr="00BE744D">
        <w:rPr>
          <w:snapToGrid w:val="0"/>
        </w:rPr>
        <w:t xml:space="preserve"> </w:t>
      </w:r>
      <w:r>
        <w:rPr>
          <w:snapToGrid w:val="0"/>
        </w:rPr>
        <w:t>(</w:t>
      </w:r>
      <w:r w:rsidRPr="00153232">
        <w:rPr>
          <w:snapToGrid w:val="0"/>
        </w:rPr>
        <w:t>2002</w:t>
      </w:r>
      <w:r>
        <w:rPr>
          <w:snapToGrid w:val="0"/>
        </w:rPr>
        <w:t>),</w:t>
      </w:r>
      <w:r w:rsidRPr="00BE744D">
        <w:rPr>
          <w:snapToGrid w:val="0"/>
        </w:rPr>
        <w:t xml:space="preserve"> 509</w:t>
      </w:r>
      <w:r>
        <w:rPr>
          <w:snapToGrid w:val="0"/>
        </w:rPr>
        <w:t>-</w:t>
      </w:r>
      <w:r w:rsidRPr="00BE744D">
        <w:rPr>
          <w:snapToGrid w:val="0"/>
        </w:rPr>
        <w:t>518.</w:t>
      </w:r>
    </w:p>
    <w:p w:rsidR="00554D0B" w:rsidRPr="00153232" w:rsidRDefault="00554D0B" w:rsidP="00554D0B">
      <w:pPr>
        <w:pStyle w:val="References"/>
        <w:tabs>
          <w:tab w:val="num" w:pos="255"/>
        </w:tabs>
        <w:ind w:left="357" w:hanging="357"/>
        <w:rPr>
          <w:snapToGrid w:val="0"/>
        </w:rPr>
      </w:pPr>
      <w:r w:rsidRPr="00BE744D">
        <w:rPr>
          <w:snapToGrid w:val="0"/>
        </w:rPr>
        <w:t>[10]</w:t>
      </w:r>
      <w:r w:rsidRPr="00BE744D">
        <w:rPr>
          <w:snapToGrid w:val="0"/>
        </w:rPr>
        <w:tab/>
      </w:r>
      <w:r>
        <w:rPr>
          <w:snapToGrid w:val="0"/>
        </w:rPr>
        <w:t xml:space="preserve">D. </w:t>
      </w:r>
      <w:r w:rsidRPr="001E3890">
        <w:rPr>
          <w:snapToGrid w:val="0"/>
        </w:rPr>
        <w:t>Taylor</w:t>
      </w:r>
      <w:r>
        <w:rPr>
          <w:snapToGrid w:val="0"/>
        </w:rPr>
        <w:t>,</w:t>
      </w:r>
      <w:r w:rsidRPr="001E3890">
        <w:rPr>
          <w:snapToGrid w:val="0"/>
        </w:rPr>
        <w:t xml:space="preserve"> </w:t>
      </w:r>
      <w:r w:rsidRPr="00153232">
        <w:rPr>
          <w:i/>
          <w:snapToGrid w:val="0"/>
        </w:rPr>
        <w:t>The theory of critical distances: a new perspective in fracture mechanics</w:t>
      </w:r>
      <w:r>
        <w:rPr>
          <w:snapToGrid w:val="0"/>
        </w:rPr>
        <w:t>,</w:t>
      </w:r>
      <w:r w:rsidRPr="001E3890">
        <w:rPr>
          <w:snapToGrid w:val="0"/>
        </w:rPr>
        <w:t xml:space="preserve"> </w:t>
      </w:r>
      <w:r w:rsidRPr="00153232">
        <w:rPr>
          <w:snapToGrid w:val="0"/>
        </w:rPr>
        <w:t xml:space="preserve">Oxford, UK. Elsevier, </w:t>
      </w:r>
      <w:r>
        <w:rPr>
          <w:snapToGrid w:val="0"/>
        </w:rPr>
        <w:t>2007</w:t>
      </w:r>
      <w:r w:rsidRPr="00153232">
        <w:rPr>
          <w:snapToGrid w:val="0"/>
        </w:rPr>
        <w:t>.</w:t>
      </w:r>
    </w:p>
    <w:p w:rsidR="00554D0B" w:rsidRDefault="00554D0B" w:rsidP="00554D0B">
      <w:pPr>
        <w:pStyle w:val="References"/>
        <w:tabs>
          <w:tab w:val="num" w:pos="255"/>
        </w:tabs>
        <w:ind w:left="357" w:hanging="357"/>
        <w:rPr>
          <w:snapToGrid w:val="0"/>
        </w:rPr>
      </w:pPr>
      <w:r w:rsidRPr="00153232">
        <w:rPr>
          <w:snapToGrid w:val="0"/>
        </w:rPr>
        <w:t>[11]</w:t>
      </w:r>
      <w:r w:rsidRPr="00153232">
        <w:rPr>
          <w:snapToGrid w:val="0"/>
        </w:rPr>
        <w:tab/>
        <w:t xml:space="preserve">V. </w:t>
      </w:r>
      <w:proofErr w:type="spellStart"/>
      <w:r w:rsidRPr="00153232">
        <w:rPr>
          <w:snapToGrid w:val="0"/>
        </w:rPr>
        <w:t>Crupi</w:t>
      </w:r>
      <w:proofErr w:type="spellEnd"/>
      <w:r w:rsidRPr="00153232">
        <w:rPr>
          <w:snapToGrid w:val="0"/>
        </w:rPr>
        <w:t xml:space="preserve">, E. </w:t>
      </w:r>
      <w:proofErr w:type="spellStart"/>
      <w:r w:rsidRPr="00153232">
        <w:rPr>
          <w:snapToGrid w:val="0"/>
        </w:rPr>
        <w:t>Guglielmino</w:t>
      </w:r>
      <w:proofErr w:type="spellEnd"/>
      <w:r w:rsidRPr="00153232">
        <w:rPr>
          <w:snapToGrid w:val="0"/>
        </w:rPr>
        <w:t xml:space="preserve">, A. </w:t>
      </w:r>
      <w:proofErr w:type="spellStart"/>
      <w:proofErr w:type="gramStart"/>
      <w:r w:rsidRPr="00153232">
        <w:rPr>
          <w:snapToGrid w:val="0"/>
        </w:rPr>
        <w:t>Risitano,D</w:t>
      </w:r>
      <w:proofErr w:type="spellEnd"/>
      <w:r w:rsidRPr="00153232">
        <w:rPr>
          <w:snapToGrid w:val="0"/>
        </w:rPr>
        <w:t>.</w:t>
      </w:r>
      <w:proofErr w:type="gramEnd"/>
      <w:r w:rsidRPr="00153232">
        <w:rPr>
          <w:snapToGrid w:val="0"/>
        </w:rPr>
        <w:t xml:space="preserve"> Taylor, </w:t>
      </w:r>
      <w:r w:rsidRPr="001E3890">
        <w:rPr>
          <w:snapToGrid w:val="0"/>
        </w:rPr>
        <w:t>Different methods for fatigue assessment of T welded joints used in ship structures</w:t>
      </w:r>
      <w:r>
        <w:rPr>
          <w:snapToGrid w:val="0"/>
        </w:rPr>
        <w:t>,</w:t>
      </w:r>
      <w:r w:rsidRPr="001E3890">
        <w:rPr>
          <w:snapToGrid w:val="0"/>
        </w:rPr>
        <w:t xml:space="preserve"> </w:t>
      </w:r>
      <w:r w:rsidRPr="00153232">
        <w:rPr>
          <w:i/>
          <w:snapToGrid w:val="0"/>
        </w:rPr>
        <w:t>J. Ship Res</w:t>
      </w:r>
      <w:r>
        <w:rPr>
          <w:i/>
          <w:snapToGrid w:val="0"/>
        </w:rPr>
        <w:t xml:space="preserve"> </w:t>
      </w:r>
      <w:r w:rsidRPr="00153232">
        <w:rPr>
          <w:b/>
          <w:snapToGrid w:val="0"/>
        </w:rPr>
        <w:t>51</w:t>
      </w:r>
      <w:r>
        <w:rPr>
          <w:snapToGrid w:val="0"/>
        </w:rPr>
        <w:t>(2007),</w:t>
      </w:r>
      <w:r w:rsidRPr="001E3890">
        <w:rPr>
          <w:snapToGrid w:val="0"/>
        </w:rPr>
        <w:t xml:space="preserve"> 150-159.</w:t>
      </w:r>
    </w:p>
    <w:p w:rsidR="00BE0F41" w:rsidRPr="001E3890" w:rsidRDefault="00BE0F41" w:rsidP="00BE0F41">
      <w:pPr>
        <w:pStyle w:val="References"/>
        <w:tabs>
          <w:tab w:val="num" w:pos="255"/>
        </w:tabs>
        <w:ind w:left="357" w:hanging="357"/>
        <w:rPr>
          <w:snapToGrid w:val="0"/>
        </w:rPr>
      </w:pPr>
      <w:r w:rsidRPr="001E3890">
        <w:rPr>
          <w:snapToGrid w:val="0"/>
        </w:rPr>
        <w:t>[12]</w:t>
      </w:r>
      <w:r w:rsidRPr="001E3890">
        <w:rPr>
          <w:snapToGrid w:val="0"/>
        </w:rPr>
        <w:tab/>
      </w:r>
      <w:r>
        <w:rPr>
          <w:snapToGrid w:val="0"/>
        </w:rPr>
        <w:t xml:space="preserve">J.L. </w:t>
      </w:r>
      <w:r w:rsidRPr="001E3890">
        <w:rPr>
          <w:snapToGrid w:val="0"/>
        </w:rPr>
        <w:t xml:space="preserve">Fan, </w:t>
      </w:r>
      <w:r>
        <w:rPr>
          <w:snapToGrid w:val="0"/>
        </w:rPr>
        <w:t xml:space="preserve">X.L. </w:t>
      </w:r>
      <w:proofErr w:type="spellStart"/>
      <w:r w:rsidRPr="001E3890">
        <w:rPr>
          <w:snapToGrid w:val="0"/>
        </w:rPr>
        <w:t>Guo</w:t>
      </w:r>
      <w:proofErr w:type="spellEnd"/>
      <w:r w:rsidRPr="001E3890">
        <w:rPr>
          <w:snapToGrid w:val="0"/>
        </w:rPr>
        <w:t xml:space="preserve">, </w:t>
      </w:r>
      <w:r>
        <w:rPr>
          <w:snapToGrid w:val="0"/>
        </w:rPr>
        <w:t xml:space="preserve">C.W. </w:t>
      </w:r>
      <w:r w:rsidRPr="001E3890">
        <w:rPr>
          <w:snapToGrid w:val="0"/>
        </w:rPr>
        <w:t>Wu, Y.G. Zhao, Research on fatigue behavior evaluation and fatigue fracture mechan</w:t>
      </w:r>
      <w:r>
        <w:rPr>
          <w:snapToGrid w:val="0"/>
        </w:rPr>
        <w:t>isms of cruciform welded joints,</w:t>
      </w:r>
      <w:r w:rsidRPr="001E3890">
        <w:rPr>
          <w:snapToGrid w:val="0"/>
        </w:rPr>
        <w:t xml:space="preserve"> </w:t>
      </w:r>
      <w:r w:rsidRPr="00153232">
        <w:rPr>
          <w:i/>
          <w:snapToGrid w:val="0"/>
        </w:rPr>
        <w:t>Mater. Sci. Eng. A</w:t>
      </w:r>
      <w:r w:rsidRPr="001E3890">
        <w:rPr>
          <w:snapToGrid w:val="0"/>
        </w:rPr>
        <w:t xml:space="preserve"> </w:t>
      </w:r>
      <w:r w:rsidRPr="00153232">
        <w:rPr>
          <w:b/>
          <w:snapToGrid w:val="0"/>
        </w:rPr>
        <w:t>528</w:t>
      </w:r>
      <w:r>
        <w:rPr>
          <w:snapToGrid w:val="0"/>
        </w:rPr>
        <w:t xml:space="preserve"> (</w:t>
      </w:r>
      <w:r w:rsidRPr="001E3890">
        <w:rPr>
          <w:snapToGrid w:val="0"/>
        </w:rPr>
        <w:t>2011</w:t>
      </w:r>
      <w:r>
        <w:rPr>
          <w:snapToGrid w:val="0"/>
        </w:rPr>
        <w:t xml:space="preserve">), </w:t>
      </w:r>
      <w:r w:rsidRPr="001E3890">
        <w:rPr>
          <w:snapToGrid w:val="0"/>
        </w:rPr>
        <w:t>8417</w:t>
      </w:r>
      <w:r>
        <w:rPr>
          <w:snapToGrid w:val="0"/>
        </w:rPr>
        <w:t>-</w:t>
      </w:r>
      <w:r w:rsidRPr="001E3890">
        <w:rPr>
          <w:snapToGrid w:val="0"/>
        </w:rPr>
        <w:t>8427.</w:t>
      </w:r>
    </w:p>
    <w:p w:rsidR="00BE0F41" w:rsidRPr="001E3890" w:rsidRDefault="00BE0F41" w:rsidP="00BE0F41">
      <w:pPr>
        <w:pStyle w:val="References"/>
        <w:tabs>
          <w:tab w:val="num" w:pos="255"/>
        </w:tabs>
        <w:ind w:left="357" w:hanging="357"/>
        <w:rPr>
          <w:snapToGrid w:val="0"/>
        </w:rPr>
      </w:pPr>
      <w:r w:rsidRPr="001E3890">
        <w:rPr>
          <w:snapToGrid w:val="0"/>
        </w:rPr>
        <w:t>[13]</w:t>
      </w:r>
      <w:r w:rsidRPr="001E3890">
        <w:rPr>
          <w:snapToGrid w:val="0"/>
        </w:rPr>
        <w:tab/>
      </w:r>
      <w:r>
        <w:rPr>
          <w:snapToGrid w:val="0"/>
        </w:rPr>
        <w:t xml:space="preserve">P. </w:t>
      </w:r>
      <w:r w:rsidRPr="001E3890">
        <w:rPr>
          <w:snapToGrid w:val="0"/>
        </w:rPr>
        <w:t xml:space="preserve">Williams, </w:t>
      </w:r>
      <w:r>
        <w:rPr>
          <w:snapToGrid w:val="0"/>
        </w:rPr>
        <w:t xml:space="preserve">M. </w:t>
      </w:r>
      <w:proofErr w:type="spellStart"/>
      <w:r w:rsidRPr="001E3890">
        <w:rPr>
          <w:snapToGrid w:val="0"/>
        </w:rPr>
        <w:t>Liakat</w:t>
      </w:r>
      <w:proofErr w:type="spellEnd"/>
      <w:r w:rsidRPr="001E3890">
        <w:rPr>
          <w:snapToGrid w:val="0"/>
        </w:rPr>
        <w:t xml:space="preserve">, M.M. </w:t>
      </w:r>
      <w:proofErr w:type="spellStart"/>
      <w:r w:rsidRPr="001E3890">
        <w:rPr>
          <w:snapToGrid w:val="0"/>
        </w:rPr>
        <w:t>Khonsari</w:t>
      </w:r>
      <w:proofErr w:type="spellEnd"/>
      <w:r w:rsidRPr="001E3890">
        <w:rPr>
          <w:snapToGrid w:val="0"/>
        </w:rPr>
        <w:t xml:space="preserve">, O.M. </w:t>
      </w:r>
      <w:proofErr w:type="spellStart"/>
      <w:r w:rsidRPr="001E3890">
        <w:rPr>
          <w:snapToGrid w:val="0"/>
        </w:rPr>
        <w:t>Kabir</w:t>
      </w:r>
      <w:proofErr w:type="spellEnd"/>
      <w:r w:rsidRPr="001E3890">
        <w:rPr>
          <w:snapToGrid w:val="0"/>
        </w:rPr>
        <w:t>, A thermographic method for remaining fatigue life prediction of welded joints</w:t>
      </w:r>
      <w:r>
        <w:rPr>
          <w:snapToGrid w:val="0"/>
        </w:rPr>
        <w:t>,</w:t>
      </w:r>
      <w:r w:rsidRPr="001E3890">
        <w:rPr>
          <w:snapToGrid w:val="0"/>
        </w:rPr>
        <w:t xml:space="preserve"> </w:t>
      </w:r>
      <w:r w:rsidRPr="00153232">
        <w:rPr>
          <w:i/>
          <w:snapToGrid w:val="0"/>
        </w:rPr>
        <w:t>Materials and Design</w:t>
      </w:r>
      <w:r w:rsidRPr="001E3890">
        <w:rPr>
          <w:snapToGrid w:val="0"/>
        </w:rPr>
        <w:t xml:space="preserve"> </w:t>
      </w:r>
      <w:r w:rsidRPr="00153232">
        <w:rPr>
          <w:b/>
          <w:snapToGrid w:val="0"/>
        </w:rPr>
        <w:t>51</w:t>
      </w:r>
      <w:r>
        <w:rPr>
          <w:snapToGrid w:val="0"/>
        </w:rPr>
        <w:t xml:space="preserve"> (</w:t>
      </w:r>
      <w:r w:rsidRPr="001E3890">
        <w:rPr>
          <w:snapToGrid w:val="0"/>
        </w:rPr>
        <w:t>2013</w:t>
      </w:r>
      <w:r>
        <w:rPr>
          <w:snapToGrid w:val="0"/>
        </w:rPr>
        <w:t>),</w:t>
      </w:r>
      <w:r w:rsidRPr="001E3890">
        <w:rPr>
          <w:snapToGrid w:val="0"/>
        </w:rPr>
        <w:t xml:space="preserve"> 916-923.</w:t>
      </w:r>
    </w:p>
    <w:p w:rsidR="00BE0F41" w:rsidRPr="001E3890" w:rsidRDefault="00BE0F41" w:rsidP="00BE0F41">
      <w:pPr>
        <w:pStyle w:val="References"/>
        <w:tabs>
          <w:tab w:val="num" w:pos="255"/>
        </w:tabs>
        <w:ind w:left="357" w:hanging="357"/>
        <w:rPr>
          <w:snapToGrid w:val="0"/>
        </w:rPr>
      </w:pPr>
      <w:r w:rsidRPr="00BE0F41">
        <w:rPr>
          <w:snapToGrid w:val="0"/>
        </w:rPr>
        <w:t>[14]</w:t>
      </w:r>
      <w:r w:rsidRPr="00BE0F41">
        <w:rPr>
          <w:snapToGrid w:val="0"/>
        </w:rPr>
        <w:tab/>
        <w:t xml:space="preserve">V. </w:t>
      </w:r>
      <w:proofErr w:type="spellStart"/>
      <w:r w:rsidRPr="00BE0F41">
        <w:rPr>
          <w:snapToGrid w:val="0"/>
        </w:rPr>
        <w:t>Crupi</w:t>
      </w:r>
      <w:proofErr w:type="spellEnd"/>
      <w:r w:rsidRPr="00BE0F41">
        <w:rPr>
          <w:snapToGrid w:val="0"/>
        </w:rPr>
        <w:t xml:space="preserve">, E.  </w:t>
      </w:r>
      <w:proofErr w:type="spellStart"/>
      <w:r w:rsidRPr="00153232">
        <w:rPr>
          <w:snapToGrid w:val="0"/>
        </w:rPr>
        <w:t>Guglielmino</w:t>
      </w:r>
      <w:proofErr w:type="spellEnd"/>
      <w:r w:rsidRPr="00153232">
        <w:rPr>
          <w:snapToGrid w:val="0"/>
        </w:rPr>
        <w:t>,</w:t>
      </w:r>
      <w:r w:rsidR="005A1FC7">
        <w:rPr>
          <w:snapToGrid w:val="0"/>
        </w:rPr>
        <w:t xml:space="preserve"> </w:t>
      </w:r>
      <w:r w:rsidRPr="00153232">
        <w:rPr>
          <w:snapToGrid w:val="0"/>
        </w:rPr>
        <w:t xml:space="preserve">M. Maestro, A. </w:t>
      </w:r>
      <w:proofErr w:type="spellStart"/>
      <w:r w:rsidRPr="00153232">
        <w:rPr>
          <w:snapToGrid w:val="0"/>
        </w:rPr>
        <w:t>Marinò</w:t>
      </w:r>
      <w:proofErr w:type="spellEnd"/>
      <w:r w:rsidRPr="00153232">
        <w:rPr>
          <w:snapToGrid w:val="0"/>
        </w:rPr>
        <w:t xml:space="preserve">, </w:t>
      </w:r>
      <w:r w:rsidRPr="001E3890">
        <w:rPr>
          <w:snapToGrid w:val="0"/>
        </w:rPr>
        <w:t>Fatigue analysis of butt welded AH36 steel joints</w:t>
      </w:r>
      <w:r>
        <w:rPr>
          <w:snapToGrid w:val="0"/>
        </w:rPr>
        <w:t>,</w:t>
      </w:r>
      <w:r w:rsidRPr="001E3890">
        <w:rPr>
          <w:snapToGrid w:val="0"/>
        </w:rPr>
        <w:t xml:space="preserve"> Thermographic Method and design S-N curve</w:t>
      </w:r>
      <w:r>
        <w:rPr>
          <w:snapToGrid w:val="0"/>
        </w:rPr>
        <w:t>,</w:t>
      </w:r>
      <w:r w:rsidRPr="001E3890">
        <w:rPr>
          <w:snapToGrid w:val="0"/>
        </w:rPr>
        <w:t xml:space="preserve"> </w:t>
      </w:r>
      <w:r w:rsidRPr="00153232">
        <w:rPr>
          <w:i/>
          <w:snapToGrid w:val="0"/>
        </w:rPr>
        <w:t xml:space="preserve">Mar </w:t>
      </w:r>
      <w:proofErr w:type="spellStart"/>
      <w:r w:rsidRPr="00153232">
        <w:rPr>
          <w:i/>
          <w:snapToGrid w:val="0"/>
        </w:rPr>
        <w:t>Struct</w:t>
      </w:r>
      <w:proofErr w:type="spellEnd"/>
      <w:r w:rsidRPr="001E3890">
        <w:rPr>
          <w:snapToGrid w:val="0"/>
        </w:rPr>
        <w:t xml:space="preserve"> </w:t>
      </w:r>
      <w:r w:rsidRPr="00153232">
        <w:rPr>
          <w:b/>
          <w:snapToGrid w:val="0"/>
        </w:rPr>
        <w:t>22</w:t>
      </w:r>
      <w:r>
        <w:rPr>
          <w:snapToGrid w:val="0"/>
        </w:rPr>
        <w:t xml:space="preserve"> (</w:t>
      </w:r>
      <w:r w:rsidRPr="00153232">
        <w:rPr>
          <w:snapToGrid w:val="0"/>
        </w:rPr>
        <w:t>2009)</w:t>
      </w:r>
      <w:r>
        <w:rPr>
          <w:snapToGrid w:val="0"/>
        </w:rPr>
        <w:t>,</w:t>
      </w:r>
      <w:r w:rsidRPr="001E3890">
        <w:rPr>
          <w:snapToGrid w:val="0"/>
        </w:rPr>
        <w:t xml:space="preserve"> 373-386.</w:t>
      </w:r>
    </w:p>
    <w:p w:rsidR="00BE0F41" w:rsidRPr="001E3890" w:rsidRDefault="00BE0F41" w:rsidP="00BE0F41">
      <w:pPr>
        <w:pStyle w:val="References"/>
        <w:tabs>
          <w:tab w:val="num" w:pos="255"/>
        </w:tabs>
        <w:ind w:left="357" w:hanging="357"/>
        <w:rPr>
          <w:snapToGrid w:val="0"/>
        </w:rPr>
      </w:pPr>
      <w:r w:rsidRPr="001E3890">
        <w:rPr>
          <w:snapToGrid w:val="0"/>
        </w:rPr>
        <w:t>[15]</w:t>
      </w:r>
      <w:r w:rsidRPr="001E3890">
        <w:rPr>
          <w:snapToGrid w:val="0"/>
        </w:rPr>
        <w:tab/>
      </w:r>
      <w:r>
        <w:rPr>
          <w:snapToGrid w:val="0"/>
        </w:rPr>
        <w:t>K.</w:t>
      </w:r>
      <w:r w:rsidRPr="001E3890">
        <w:rPr>
          <w:snapToGrid w:val="0"/>
        </w:rPr>
        <w:t xml:space="preserve"> Saiprasertkit,</w:t>
      </w:r>
      <w:r>
        <w:rPr>
          <w:snapToGrid w:val="0"/>
        </w:rPr>
        <w:t xml:space="preserve"> T.</w:t>
      </w:r>
      <w:r w:rsidRPr="001E3890">
        <w:rPr>
          <w:snapToGrid w:val="0"/>
        </w:rPr>
        <w:t xml:space="preserve"> Hanji, C. Miki, Fatigue strength assessment of load carrying cruciform joints in low and high cycle fatigue region based on effective notch stress approach</w:t>
      </w:r>
      <w:r>
        <w:rPr>
          <w:snapToGrid w:val="0"/>
        </w:rPr>
        <w:t>,</w:t>
      </w:r>
      <w:r w:rsidRPr="001E3890">
        <w:rPr>
          <w:snapToGrid w:val="0"/>
        </w:rPr>
        <w:t xml:space="preserve"> </w:t>
      </w:r>
      <w:proofErr w:type="spellStart"/>
      <w:r w:rsidRPr="00153232">
        <w:rPr>
          <w:i/>
          <w:snapToGrid w:val="0"/>
        </w:rPr>
        <w:t>Int</w:t>
      </w:r>
      <w:proofErr w:type="spellEnd"/>
      <w:r w:rsidRPr="00153232">
        <w:rPr>
          <w:i/>
          <w:snapToGrid w:val="0"/>
        </w:rPr>
        <w:t xml:space="preserve"> J Fatigue</w:t>
      </w:r>
      <w:r>
        <w:rPr>
          <w:snapToGrid w:val="0"/>
        </w:rPr>
        <w:t xml:space="preserve"> </w:t>
      </w:r>
      <w:r w:rsidRPr="00153232">
        <w:rPr>
          <w:b/>
          <w:snapToGrid w:val="0"/>
        </w:rPr>
        <w:t>40</w:t>
      </w:r>
      <w:r>
        <w:rPr>
          <w:snapToGrid w:val="0"/>
        </w:rPr>
        <w:t xml:space="preserve"> (</w:t>
      </w:r>
      <w:r w:rsidRPr="001E3890">
        <w:rPr>
          <w:snapToGrid w:val="0"/>
        </w:rPr>
        <w:t>2012</w:t>
      </w:r>
      <w:r>
        <w:rPr>
          <w:snapToGrid w:val="0"/>
        </w:rPr>
        <w:t>),</w:t>
      </w:r>
      <w:r w:rsidRPr="001E3890">
        <w:rPr>
          <w:snapToGrid w:val="0"/>
        </w:rPr>
        <w:t xml:space="preserve"> 120</w:t>
      </w:r>
      <w:r>
        <w:rPr>
          <w:snapToGrid w:val="0"/>
        </w:rPr>
        <w:t>-</w:t>
      </w:r>
      <w:r w:rsidRPr="001E3890">
        <w:rPr>
          <w:snapToGrid w:val="0"/>
        </w:rPr>
        <w:t>128.</w:t>
      </w:r>
    </w:p>
    <w:p w:rsidR="00BE0F41" w:rsidRPr="001E3890" w:rsidRDefault="00BE0F41" w:rsidP="00BE0F41">
      <w:pPr>
        <w:pStyle w:val="References"/>
        <w:tabs>
          <w:tab w:val="num" w:pos="255"/>
        </w:tabs>
        <w:ind w:left="357" w:hanging="357"/>
        <w:rPr>
          <w:snapToGrid w:val="0"/>
        </w:rPr>
      </w:pPr>
      <w:r w:rsidRPr="001E3890">
        <w:rPr>
          <w:snapToGrid w:val="0"/>
        </w:rPr>
        <w:t>[16]</w:t>
      </w:r>
      <w:r w:rsidRPr="001E3890">
        <w:rPr>
          <w:snapToGrid w:val="0"/>
        </w:rPr>
        <w:tab/>
      </w:r>
      <w:r>
        <w:rPr>
          <w:snapToGrid w:val="0"/>
        </w:rPr>
        <w:t xml:space="preserve">M.D. </w:t>
      </w:r>
      <w:proofErr w:type="spellStart"/>
      <w:r w:rsidRPr="001E3890">
        <w:rPr>
          <w:snapToGrid w:val="0"/>
        </w:rPr>
        <w:t>Chapetti</w:t>
      </w:r>
      <w:proofErr w:type="spellEnd"/>
      <w:r w:rsidRPr="001E3890">
        <w:rPr>
          <w:snapToGrid w:val="0"/>
        </w:rPr>
        <w:t xml:space="preserve">, L.F. </w:t>
      </w:r>
      <w:proofErr w:type="spellStart"/>
      <w:r w:rsidRPr="001E3890">
        <w:rPr>
          <w:snapToGrid w:val="0"/>
        </w:rPr>
        <w:t>Jaureguizahar</w:t>
      </w:r>
      <w:proofErr w:type="spellEnd"/>
      <w:r w:rsidRPr="001E3890">
        <w:rPr>
          <w:snapToGrid w:val="0"/>
        </w:rPr>
        <w:t>, Fatigue behavior prediction of welded joints by using an integrated fracture mechanics approach</w:t>
      </w:r>
      <w:r>
        <w:rPr>
          <w:snapToGrid w:val="0"/>
        </w:rPr>
        <w:t>,</w:t>
      </w:r>
      <w:r w:rsidRPr="00153232">
        <w:rPr>
          <w:i/>
          <w:snapToGrid w:val="0"/>
        </w:rPr>
        <w:t xml:space="preserve"> </w:t>
      </w:r>
      <w:proofErr w:type="spellStart"/>
      <w:r w:rsidRPr="00153232">
        <w:rPr>
          <w:i/>
          <w:snapToGrid w:val="0"/>
        </w:rPr>
        <w:t>Int</w:t>
      </w:r>
      <w:proofErr w:type="spellEnd"/>
      <w:r w:rsidRPr="00153232">
        <w:rPr>
          <w:i/>
          <w:snapToGrid w:val="0"/>
        </w:rPr>
        <w:t xml:space="preserve"> J Fatigue </w:t>
      </w:r>
      <w:r w:rsidRPr="00153232">
        <w:rPr>
          <w:b/>
          <w:snapToGrid w:val="0"/>
        </w:rPr>
        <w:t>43</w:t>
      </w:r>
      <w:r>
        <w:rPr>
          <w:snapToGrid w:val="0"/>
        </w:rPr>
        <w:t xml:space="preserve"> (</w:t>
      </w:r>
      <w:r w:rsidRPr="001E3890">
        <w:rPr>
          <w:snapToGrid w:val="0"/>
        </w:rPr>
        <w:t>2012</w:t>
      </w:r>
      <w:r>
        <w:rPr>
          <w:snapToGrid w:val="0"/>
        </w:rPr>
        <w:t>),</w:t>
      </w:r>
      <w:r w:rsidRPr="001E3890">
        <w:rPr>
          <w:snapToGrid w:val="0"/>
        </w:rPr>
        <w:t xml:space="preserve"> 43-53.</w:t>
      </w:r>
    </w:p>
    <w:p w:rsidR="00BE0F41" w:rsidRPr="001E3890" w:rsidRDefault="00BE0F41" w:rsidP="00BE0F41">
      <w:pPr>
        <w:pStyle w:val="References"/>
        <w:tabs>
          <w:tab w:val="num" w:pos="255"/>
        </w:tabs>
        <w:ind w:left="357" w:hanging="357"/>
        <w:rPr>
          <w:snapToGrid w:val="0"/>
        </w:rPr>
      </w:pPr>
      <w:r w:rsidRPr="001E3890">
        <w:rPr>
          <w:snapToGrid w:val="0"/>
        </w:rPr>
        <w:t>[17]</w:t>
      </w:r>
      <w:r w:rsidRPr="001E3890">
        <w:rPr>
          <w:snapToGrid w:val="0"/>
        </w:rPr>
        <w:tab/>
      </w:r>
      <w:r>
        <w:rPr>
          <w:snapToGrid w:val="0"/>
        </w:rPr>
        <w:t>P.</w:t>
      </w:r>
      <w:r w:rsidRPr="001E3890">
        <w:rPr>
          <w:snapToGrid w:val="0"/>
        </w:rPr>
        <w:t xml:space="preserve"> Dong, </w:t>
      </w:r>
      <w:r>
        <w:rPr>
          <w:snapToGrid w:val="0"/>
        </w:rPr>
        <w:t>X.</w:t>
      </w:r>
      <w:r w:rsidRPr="001E3890">
        <w:rPr>
          <w:snapToGrid w:val="0"/>
        </w:rPr>
        <w:t xml:space="preserve"> Pei,</w:t>
      </w:r>
      <w:r>
        <w:rPr>
          <w:snapToGrid w:val="0"/>
        </w:rPr>
        <w:t xml:space="preserve"> S.</w:t>
      </w:r>
      <w:r w:rsidRPr="001E3890">
        <w:rPr>
          <w:snapToGrid w:val="0"/>
        </w:rPr>
        <w:t xml:space="preserve"> </w:t>
      </w:r>
      <w:r>
        <w:rPr>
          <w:snapToGrid w:val="0"/>
        </w:rPr>
        <w:t>Xing,</w:t>
      </w:r>
      <w:r w:rsidRPr="001E3890">
        <w:rPr>
          <w:snapToGrid w:val="0"/>
        </w:rPr>
        <w:t xml:space="preserve"> M. H. Kim, A structural strain method for low-cycle fatigue evaluation of welded components</w:t>
      </w:r>
      <w:r w:rsidRPr="00153232">
        <w:rPr>
          <w:i/>
          <w:snapToGrid w:val="0"/>
        </w:rPr>
        <w:t>, International Journal of Pressure Vessels and Piping</w:t>
      </w:r>
      <w:r>
        <w:rPr>
          <w:i/>
          <w:snapToGrid w:val="0"/>
        </w:rPr>
        <w:t>,</w:t>
      </w:r>
      <w:r w:rsidRPr="001E3890">
        <w:rPr>
          <w:snapToGrid w:val="0"/>
        </w:rPr>
        <w:t xml:space="preserve"> </w:t>
      </w:r>
      <w:r w:rsidRPr="00153232">
        <w:rPr>
          <w:b/>
          <w:snapToGrid w:val="0"/>
        </w:rPr>
        <w:t>119</w:t>
      </w:r>
      <w:r>
        <w:rPr>
          <w:b/>
          <w:snapToGrid w:val="0"/>
        </w:rPr>
        <w:t xml:space="preserve"> </w:t>
      </w:r>
      <w:r w:rsidRPr="001E3890">
        <w:rPr>
          <w:snapToGrid w:val="0"/>
        </w:rPr>
        <w:t>(2014)</w:t>
      </w:r>
      <w:r>
        <w:rPr>
          <w:snapToGrid w:val="0"/>
        </w:rPr>
        <w:t>,</w:t>
      </w:r>
      <w:r w:rsidRPr="001E3890">
        <w:rPr>
          <w:snapToGrid w:val="0"/>
        </w:rPr>
        <w:t xml:space="preserve"> 39-51.</w:t>
      </w:r>
    </w:p>
    <w:p w:rsidR="00BE0F41" w:rsidRPr="001E3890" w:rsidRDefault="00BE0F41" w:rsidP="00BE0F41">
      <w:pPr>
        <w:pStyle w:val="References"/>
        <w:tabs>
          <w:tab w:val="num" w:pos="255"/>
        </w:tabs>
        <w:ind w:left="357" w:hanging="357"/>
        <w:rPr>
          <w:snapToGrid w:val="0"/>
        </w:rPr>
      </w:pPr>
      <w:r w:rsidRPr="00153232">
        <w:rPr>
          <w:snapToGrid w:val="0"/>
        </w:rPr>
        <w:t>[18]</w:t>
      </w:r>
      <w:r w:rsidRPr="00153232">
        <w:rPr>
          <w:snapToGrid w:val="0"/>
        </w:rPr>
        <w:tab/>
        <w:t xml:space="preserve">P. </w:t>
      </w:r>
      <w:proofErr w:type="spellStart"/>
      <w:r w:rsidRPr="00153232">
        <w:rPr>
          <w:snapToGrid w:val="0"/>
        </w:rPr>
        <w:t>Corigliano</w:t>
      </w:r>
      <w:proofErr w:type="spellEnd"/>
      <w:r w:rsidRPr="00153232">
        <w:rPr>
          <w:snapToGrid w:val="0"/>
        </w:rPr>
        <w:t>,</w:t>
      </w:r>
      <w:r w:rsidR="005A1FC7">
        <w:rPr>
          <w:snapToGrid w:val="0"/>
        </w:rPr>
        <w:t xml:space="preserve"> </w:t>
      </w:r>
      <w:r w:rsidRPr="00153232">
        <w:rPr>
          <w:snapToGrid w:val="0"/>
        </w:rPr>
        <w:t xml:space="preserve">V. </w:t>
      </w:r>
      <w:proofErr w:type="spellStart"/>
      <w:r w:rsidRPr="00153232">
        <w:rPr>
          <w:snapToGrid w:val="0"/>
        </w:rPr>
        <w:t>Crupi,W</w:t>
      </w:r>
      <w:proofErr w:type="spellEnd"/>
      <w:r w:rsidRPr="00153232">
        <w:rPr>
          <w:snapToGrid w:val="0"/>
        </w:rPr>
        <w:t>. Fricke,</w:t>
      </w:r>
      <w:r w:rsidR="005A1FC7">
        <w:rPr>
          <w:snapToGrid w:val="0"/>
        </w:rPr>
        <w:t xml:space="preserve"> </w:t>
      </w:r>
      <w:r w:rsidRPr="00153232">
        <w:rPr>
          <w:snapToGrid w:val="0"/>
        </w:rPr>
        <w:t>N</w:t>
      </w:r>
      <w:r w:rsidR="005A1FC7">
        <w:rPr>
          <w:snapToGrid w:val="0"/>
        </w:rPr>
        <w:t>.</w:t>
      </w:r>
      <w:r w:rsidRPr="00153232">
        <w:rPr>
          <w:snapToGrid w:val="0"/>
        </w:rPr>
        <w:t xml:space="preserve"> Friedrich, E. </w:t>
      </w:r>
      <w:proofErr w:type="spellStart"/>
      <w:r w:rsidRPr="00153232">
        <w:rPr>
          <w:snapToGrid w:val="0"/>
        </w:rPr>
        <w:t>Guglielmino</w:t>
      </w:r>
      <w:proofErr w:type="spellEnd"/>
      <w:r w:rsidRPr="00153232">
        <w:rPr>
          <w:snapToGrid w:val="0"/>
        </w:rPr>
        <w:t xml:space="preserve">, </w:t>
      </w:r>
      <w:r w:rsidRPr="001E3890">
        <w:rPr>
          <w:snapToGrid w:val="0"/>
        </w:rPr>
        <w:t xml:space="preserve">Experimental and numerical analysis of fillet-welded joints under low-cycle fatigue loading by means of full-field techniques, </w:t>
      </w:r>
      <w:r w:rsidRPr="00153232">
        <w:rPr>
          <w:i/>
          <w:snapToGrid w:val="0"/>
        </w:rPr>
        <w:t xml:space="preserve">P I </w:t>
      </w:r>
      <w:proofErr w:type="spellStart"/>
      <w:r w:rsidRPr="00153232">
        <w:rPr>
          <w:i/>
          <w:snapToGrid w:val="0"/>
        </w:rPr>
        <w:t>MechEng</w:t>
      </w:r>
      <w:proofErr w:type="spellEnd"/>
      <w:r w:rsidRPr="00153232">
        <w:rPr>
          <w:i/>
          <w:snapToGrid w:val="0"/>
        </w:rPr>
        <w:t xml:space="preserve"> C-J </w:t>
      </w:r>
      <w:proofErr w:type="spellStart"/>
      <w:r w:rsidRPr="00153232">
        <w:rPr>
          <w:i/>
          <w:snapToGrid w:val="0"/>
        </w:rPr>
        <w:t>Mech</w:t>
      </w:r>
      <w:proofErr w:type="spellEnd"/>
      <w:r w:rsidRPr="001E3890">
        <w:rPr>
          <w:snapToGrid w:val="0"/>
        </w:rPr>
        <w:t xml:space="preserve"> </w:t>
      </w:r>
      <w:r w:rsidRPr="00153232">
        <w:rPr>
          <w:b/>
          <w:snapToGrid w:val="0"/>
        </w:rPr>
        <w:t>229</w:t>
      </w:r>
      <w:r>
        <w:rPr>
          <w:snapToGrid w:val="0"/>
        </w:rPr>
        <w:t xml:space="preserve"> (</w:t>
      </w:r>
      <w:r w:rsidRPr="00153232">
        <w:rPr>
          <w:snapToGrid w:val="0"/>
        </w:rPr>
        <w:t>2015</w:t>
      </w:r>
      <w:r>
        <w:rPr>
          <w:snapToGrid w:val="0"/>
        </w:rPr>
        <w:t>)</w:t>
      </w:r>
      <w:r w:rsidR="002F3765">
        <w:rPr>
          <w:snapToGrid w:val="0"/>
        </w:rPr>
        <w:t>,</w:t>
      </w:r>
      <w:r w:rsidRPr="001E3890">
        <w:rPr>
          <w:snapToGrid w:val="0"/>
        </w:rPr>
        <w:t xml:space="preserve"> 1327-1338.</w:t>
      </w:r>
      <w:r w:rsidRPr="00153232">
        <w:t xml:space="preserve"> </w:t>
      </w:r>
      <w:r w:rsidRPr="00153232">
        <w:rPr>
          <w:snapToGrid w:val="0"/>
        </w:rPr>
        <w:t>https://doi.org/10.1177/0954406215571462</w:t>
      </w:r>
      <w:r>
        <w:rPr>
          <w:snapToGrid w:val="0"/>
        </w:rPr>
        <w:t>.</w:t>
      </w:r>
    </w:p>
    <w:p w:rsidR="00AD4D63" w:rsidRPr="00153232" w:rsidRDefault="00AD4D63" w:rsidP="00AD4D63">
      <w:pPr>
        <w:pStyle w:val="References"/>
        <w:tabs>
          <w:tab w:val="num" w:pos="255"/>
        </w:tabs>
        <w:ind w:left="357" w:hanging="357"/>
        <w:rPr>
          <w:snapToGrid w:val="0"/>
        </w:rPr>
      </w:pPr>
      <w:r w:rsidRPr="001E3890">
        <w:rPr>
          <w:snapToGrid w:val="0"/>
        </w:rPr>
        <w:t>[19]</w:t>
      </w:r>
      <w:r w:rsidRPr="001E3890">
        <w:rPr>
          <w:snapToGrid w:val="0"/>
        </w:rPr>
        <w:tab/>
      </w:r>
      <w:bookmarkStart w:id="49" w:name="OLE_LINK326"/>
      <w:bookmarkStart w:id="50" w:name="OLE_LINK327"/>
      <w:r>
        <w:rPr>
          <w:snapToGrid w:val="0"/>
        </w:rPr>
        <w:t xml:space="preserve">P. </w:t>
      </w:r>
      <w:proofErr w:type="spellStart"/>
      <w:r w:rsidRPr="00397389">
        <w:rPr>
          <w:snapToGrid w:val="0"/>
        </w:rPr>
        <w:t>Corigliano</w:t>
      </w:r>
      <w:proofErr w:type="spellEnd"/>
      <w:r w:rsidRPr="00397389">
        <w:rPr>
          <w:snapToGrid w:val="0"/>
        </w:rPr>
        <w:t>,</w:t>
      </w:r>
      <w:r>
        <w:rPr>
          <w:snapToGrid w:val="0"/>
        </w:rPr>
        <w:t xml:space="preserve"> V.</w:t>
      </w:r>
      <w:r w:rsidRPr="00397389">
        <w:rPr>
          <w:snapToGrid w:val="0"/>
        </w:rPr>
        <w:t xml:space="preserve"> </w:t>
      </w:r>
      <w:proofErr w:type="spellStart"/>
      <w:r w:rsidRPr="00397389">
        <w:rPr>
          <w:snapToGrid w:val="0"/>
        </w:rPr>
        <w:t>Crupi</w:t>
      </w:r>
      <w:proofErr w:type="spellEnd"/>
      <w:r w:rsidRPr="00397389">
        <w:rPr>
          <w:snapToGrid w:val="0"/>
        </w:rPr>
        <w:t>,</w:t>
      </w:r>
      <w:r>
        <w:rPr>
          <w:snapToGrid w:val="0"/>
        </w:rPr>
        <w:t xml:space="preserve"> G.</w:t>
      </w:r>
      <w:r w:rsidRPr="00397389">
        <w:rPr>
          <w:snapToGrid w:val="0"/>
        </w:rPr>
        <w:t xml:space="preserve"> </w:t>
      </w:r>
      <w:proofErr w:type="spellStart"/>
      <w:r w:rsidRPr="00397389">
        <w:rPr>
          <w:snapToGrid w:val="0"/>
        </w:rPr>
        <w:t>Epasto</w:t>
      </w:r>
      <w:proofErr w:type="spellEnd"/>
      <w:r w:rsidRPr="00397389">
        <w:rPr>
          <w:snapToGrid w:val="0"/>
        </w:rPr>
        <w:t xml:space="preserve">, </w:t>
      </w:r>
      <w:r>
        <w:rPr>
          <w:snapToGrid w:val="0"/>
        </w:rPr>
        <w:t>E.</w:t>
      </w:r>
      <w:r w:rsidRPr="00397389">
        <w:rPr>
          <w:snapToGrid w:val="0"/>
        </w:rPr>
        <w:t xml:space="preserve"> </w:t>
      </w:r>
      <w:proofErr w:type="spellStart"/>
      <w:r w:rsidRPr="00397389">
        <w:rPr>
          <w:snapToGrid w:val="0"/>
        </w:rPr>
        <w:t>Guglielmino</w:t>
      </w:r>
      <w:proofErr w:type="spellEnd"/>
      <w:r w:rsidRPr="00397389">
        <w:rPr>
          <w:snapToGrid w:val="0"/>
        </w:rPr>
        <w:t>,</w:t>
      </w:r>
      <w:r>
        <w:rPr>
          <w:snapToGrid w:val="0"/>
        </w:rPr>
        <w:t xml:space="preserve"> G.</w:t>
      </w:r>
      <w:r w:rsidRPr="00397389">
        <w:rPr>
          <w:snapToGrid w:val="0"/>
        </w:rPr>
        <w:t xml:space="preserve"> </w:t>
      </w:r>
      <w:proofErr w:type="spellStart"/>
      <w:r w:rsidRPr="00397389">
        <w:rPr>
          <w:snapToGrid w:val="0"/>
        </w:rPr>
        <w:t>Risitano</w:t>
      </w:r>
      <w:proofErr w:type="spellEnd"/>
      <w:r w:rsidRPr="00397389">
        <w:rPr>
          <w:snapToGrid w:val="0"/>
        </w:rPr>
        <w:t xml:space="preserve">, </w:t>
      </w:r>
      <w:bookmarkEnd w:id="49"/>
      <w:bookmarkEnd w:id="50"/>
      <w:r w:rsidRPr="00397389">
        <w:rPr>
          <w:snapToGrid w:val="0"/>
        </w:rPr>
        <w:t>Fatigue assessment by thermal analysis during tensile tests on steel</w:t>
      </w:r>
      <w:r>
        <w:rPr>
          <w:snapToGrid w:val="0"/>
        </w:rPr>
        <w:t>,</w:t>
      </w:r>
      <w:r w:rsidRPr="00397389">
        <w:rPr>
          <w:snapToGrid w:val="0"/>
        </w:rPr>
        <w:t xml:space="preserve"> </w:t>
      </w:r>
      <w:r w:rsidRPr="00153232">
        <w:rPr>
          <w:i/>
          <w:snapToGrid w:val="0"/>
        </w:rPr>
        <w:t xml:space="preserve">Procedia </w:t>
      </w:r>
      <w:proofErr w:type="spellStart"/>
      <w:r w:rsidRPr="00153232">
        <w:rPr>
          <w:i/>
          <w:snapToGrid w:val="0"/>
        </w:rPr>
        <w:t>Eng</w:t>
      </w:r>
      <w:proofErr w:type="spellEnd"/>
      <w:r w:rsidRPr="00153232">
        <w:rPr>
          <w:snapToGrid w:val="0"/>
        </w:rPr>
        <w:t xml:space="preserve"> </w:t>
      </w:r>
      <w:r w:rsidRPr="00153232">
        <w:rPr>
          <w:b/>
          <w:snapToGrid w:val="0"/>
        </w:rPr>
        <w:t>109</w:t>
      </w:r>
      <w:r w:rsidRPr="00153232">
        <w:rPr>
          <w:snapToGrid w:val="0"/>
        </w:rPr>
        <w:t xml:space="preserve"> (2015)</w:t>
      </w:r>
      <w:r>
        <w:rPr>
          <w:snapToGrid w:val="0"/>
        </w:rPr>
        <w:t>, 210–</w:t>
      </w:r>
      <w:r w:rsidRPr="00153232">
        <w:rPr>
          <w:snapToGrid w:val="0"/>
        </w:rPr>
        <w:t>218.</w:t>
      </w:r>
    </w:p>
    <w:p w:rsidR="00AD4D63" w:rsidRPr="001E3890" w:rsidRDefault="00AD4D63" w:rsidP="00AD4D63">
      <w:pPr>
        <w:pStyle w:val="References"/>
        <w:tabs>
          <w:tab w:val="num" w:pos="255"/>
        </w:tabs>
        <w:ind w:left="357" w:hanging="357"/>
        <w:rPr>
          <w:snapToGrid w:val="0"/>
        </w:rPr>
      </w:pPr>
      <w:r w:rsidRPr="00153232">
        <w:rPr>
          <w:snapToGrid w:val="0"/>
        </w:rPr>
        <w:t>[20]</w:t>
      </w:r>
      <w:r w:rsidRPr="00153232">
        <w:rPr>
          <w:snapToGrid w:val="0"/>
        </w:rPr>
        <w:tab/>
      </w:r>
      <w:r>
        <w:rPr>
          <w:snapToGrid w:val="0"/>
        </w:rPr>
        <w:t xml:space="preserve">P. </w:t>
      </w:r>
      <w:proofErr w:type="spellStart"/>
      <w:r w:rsidRPr="00397389">
        <w:rPr>
          <w:snapToGrid w:val="0"/>
        </w:rPr>
        <w:t>Corigliano</w:t>
      </w:r>
      <w:proofErr w:type="spellEnd"/>
      <w:r w:rsidRPr="00397389">
        <w:rPr>
          <w:snapToGrid w:val="0"/>
        </w:rPr>
        <w:t>,</w:t>
      </w:r>
      <w:r>
        <w:rPr>
          <w:snapToGrid w:val="0"/>
        </w:rPr>
        <w:t xml:space="preserve"> G.</w:t>
      </w:r>
      <w:r w:rsidRPr="00397389">
        <w:rPr>
          <w:snapToGrid w:val="0"/>
        </w:rPr>
        <w:t xml:space="preserve"> </w:t>
      </w:r>
      <w:proofErr w:type="spellStart"/>
      <w:r w:rsidRPr="00397389">
        <w:rPr>
          <w:snapToGrid w:val="0"/>
        </w:rPr>
        <w:t>Epasto</w:t>
      </w:r>
      <w:proofErr w:type="spellEnd"/>
      <w:r w:rsidRPr="00397389">
        <w:rPr>
          <w:snapToGrid w:val="0"/>
        </w:rPr>
        <w:t xml:space="preserve">, </w:t>
      </w:r>
      <w:r>
        <w:rPr>
          <w:snapToGrid w:val="0"/>
        </w:rPr>
        <w:t>E.</w:t>
      </w:r>
      <w:r w:rsidRPr="00397389">
        <w:rPr>
          <w:snapToGrid w:val="0"/>
        </w:rPr>
        <w:t xml:space="preserve"> </w:t>
      </w:r>
      <w:proofErr w:type="spellStart"/>
      <w:r w:rsidRPr="00397389">
        <w:rPr>
          <w:snapToGrid w:val="0"/>
        </w:rPr>
        <w:t>Guglielmino</w:t>
      </w:r>
      <w:proofErr w:type="spellEnd"/>
      <w:r w:rsidRPr="00397389">
        <w:rPr>
          <w:snapToGrid w:val="0"/>
        </w:rPr>
        <w:t>,</w:t>
      </w:r>
      <w:r>
        <w:rPr>
          <w:snapToGrid w:val="0"/>
        </w:rPr>
        <w:t xml:space="preserve"> G.</w:t>
      </w:r>
      <w:r w:rsidRPr="00397389">
        <w:rPr>
          <w:snapToGrid w:val="0"/>
        </w:rPr>
        <w:t xml:space="preserve"> </w:t>
      </w:r>
      <w:proofErr w:type="spellStart"/>
      <w:r w:rsidRPr="00397389">
        <w:rPr>
          <w:snapToGrid w:val="0"/>
        </w:rPr>
        <w:t>Risitano</w:t>
      </w:r>
      <w:proofErr w:type="spellEnd"/>
      <w:r w:rsidRPr="00397389">
        <w:rPr>
          <w:snapToGrid w:val="0"/>
        </w:rPr>
        <w:t xml:space="preserve">, </w:t>
      </w:r>
      <w:r w:rsidRPr="001E3890">
        <w:rPr>
          <w:snapToGrid w:val="0"/>
        </w:rPr>
        <w:t>Fatigue analysis of marine welded joints by means of DIC and IR images during static and fatigue tests</w:t>
      </w:r>
      <w:r>
        <w:rPr>
          <w:snapToGrid w:val="0"/>
        </w:rPr>
        <w:t>,</w:t>
      </w:r>
      <w:r w:rsidRPr="001E3890">
        <w:rPr>
          <w:snapToGrid w:val="0"/>
        </w:rPr>
        <w:t xml:space="preserve"> </w:t>
      </w:r>
      <w:r w:rsidRPr="00153232">
        <w:rPr>
          <w:i/>
          <w:snapToGrid w:val="0"/>
        </w:rPr>
        <w:t xml:space="preserve">Eng. </w:t>
      </w:r>
      <w:proofErr w:type="spellStart"/>
      <w:r w:rsidRPr="00153232">
        <w:rPr>
          <w:i/>
          <w:snapToGrid w:val="0"/>
        </w:rPr>
        <w:t>Fract</w:t>
      </w:r>
      <w:proofErr w:type="spellEnd"/>
      <w:r w:rsidRPr="00153232">
        <w:rPr>
          <w:i/>
          <w:snapToGrid w:val="0"/>
        </w:rPr>
        <w:t xml:space="preserve">. </w:t>
      </w:r>
      <w:proofErr w:type="spellStart"/>
      <w:r w:rsidRPr="00153232">
        <w:rPr>
          <w:i/>
          <w:snapToGrid w:val="0"/>
        </w:rPr>
        <w:t>Mech</w:t>
      </w:r>
      <w:proofErr w:type="spellEnd"/>
      <w:r w:rsidRPr="001E3890">
        <w:rPr>
          <w:snapToGrid w:val="0"/>
        </w:rPr>
        <w:t xml:space="preserve"> </w:t>
      </w:r>
      <w:r w:rsidRPr="00153232">
        <w:rPr>
          <w:b/>
          <w:snapToGrid w:val="0"/>
        </w:rPr>
        <w:t>183</w:t>
      </w:r>
      <w:r w:rsidRPr="001E3890">
        <w:rPr>
          <w:snapToGrid w:val="0"/>
        </w:rPr>
        <w:t xml:space="preserve"> (2017)</w:t>
      </w:r>
      <w:r>
        <w:rPr>
          <w:snapToGrid w:val="0"/>
        </w:rPr>
        <w:t>,</w:t>
      </w:r>
      <w:r w:rsidRPr="001E3890">
        <w:rPr>
          <w:snapToGrid w:val="0"/>
        </w:rPr>
        <w:t xml:space="preserve"> 26–38. doi:10.1016/j.engfracmech.2017.06.012.</w:t>
      </w:r>
    </w:p>
    <w:p w:rsidR="00AD4D63" w:rsidRPr="001E3890" w:rsidRDefault="00AD4D63" w:rsidP="00AD4D63">
      <w:pPr>
        <w:pStyle w:val="References"/>
        <w:tabs>
          <w:tab w:val="num" w:pos="255"/>
        </w:tabs>
        <w:ind w:left="357" w:hanging="357"/>
        <w:rPr>
          <w:snapToGrid w:val="0"/>
        </w:rPr>
      </w:pPr>
      <w:bookmarkStart w:id="51" w:name="OLE_LINK340"/>
      <w:bookmarkStart w:id="52" w:name="OLE_LINK341"/>
      <w:r w:rsidRPr="00153232">
        <w:rPr>
          <w:snapToGrid w:val="0"/>
        </w:rPr>
        <w:t>[21]</w:t>
      </w:r>
      <w:bookmarkEnd w:id="51"/>
      <w:bookmarkEnd w:id="52"/>
      <w:r w:rsidRPr="00153232">
        <w:rPr>
          <w:snapToGrid w:val="0"/>
        </w:rPr>
        <w:tab/>
        <w:t xml:space="preserve">V. </w:t>
      </w:r>
      <w:proofErr w:type="spellStart"/>
      <w:r w:rsidRPr="00153232">
        <w:rPr>
          <w:snapToGrid w:val="0"/>
        </w:rPr>
        <w:t>Bucci</w:t>
      </w:r>
      <w:proofErr w:type="spellEnd"/>
      <w:r w:rsidRPr="00153232">
        <w:rPr>
          <w:snapToGrid w:val="0"/>
        </w:rPr>
        <w:t xml:space="preserve">, P. </w:t>
      </w:r>
      <w:proofErr w:type="spellStart"/>
      <w:r w:rsidRPr="00153232">
        <w:rPr>
          <w:snapToGrid w:val="0"/>
        </w:rPr>
        <w:t>Corigliano</w:t>
      </w:r>
      <w:proofErr w:type="spellEnd"/>
      <w:r w:rsidRPr="00153232">
        <w:rPr>
          <w:snapToGrid w:val="0"/>
        </w:rPr>
        <w:t>,</w:t>
      </w:r>
      <w:r w:rsidR="00E75BE7">
        <w:rPr>
          <w:snapToGrid w:val="0"/>
        </w:rPr>
        <w:t xml:space="preserve"> </w:t>
      </w:r>
      <w:r w:rsidRPr="00153232">
        <w:rPr>
          <w:snapToGrid w:val="0"/>
        </w:rPr>
        <w:t xml:space="preserve">V. </w:t>
      </w:r>
      <w:proofErr w:type="spellStart"/>
      <w:r w:rsidRPr="00153232">
        <w:rPr>
          <w:snapToGrid w:val="0"/>
        </w:rPr>
        <w:t>Crupi</w:t>
      </w:r>
      <w:proofErr w:type="spellEnd"/>
      <w:r w:rsidRPr="00153232">
        <w:rPr>
          <w:snapToGrid w:val="0"/>
        </w:rPr>
        <w:t>,</w:t>
      </w:r>
      <w:r w:rsidR="00E75BE7">
        <w:rPr>
          <w:snapToGrid w:val="0"/>
        </w:rPr>
        <w:t xml:space="preserve"> </w:t>
      </w:r>
      <w:r w:rsidRPr="00153232">
        <w:rPr>
          <w:snapToGrid w:val="0"/>
        </w:rPr>
        <w:t xml:space="preserve">G. </w:t>
      </w:r>
      <w:proofErr w:type="spellStart"/>
      <w:r w:rsidRPr="00153232">
        <w:rPr>
          <w:snapToGrid w:val="0"/>
        </w:rPr>
        <w:t>Epasto</w:t>
      </w:r>
      <w:proofErr w:type="spellEnd"/>
      <w:r w:rsidRPr="00153232">
        <w:rPr>
          <w:snapToGrid w:val="0"/>
        </w:rPr>
        <w:t>,</w:t>
      </w:r>
      <w:r w:rsidR="00E75BE7">
        <w:rPr>
          <w:snapToGrid w:val="0"/>
        </w:rPr>
        <w:t xml:space="preserve"> </w:t>
      </w:r>
      <w:r w:rsidRPr="00153232">
        <w:rPr>
          <w:snapToGrid w:val="0"/>
        </w:rPr>
        <w:t xml:space="preserve">E. </w:t>
      </w:r>
      <w:proofErr w:type="spellStart"/>
      <w:r w:rsidRPr="00153232">
        <w:rPr>
          <w:snapToGrid w:val="0"/>
        </w:rPr>
        <w:t>Guglielmino</w:t>
      </w:r>
      <w:proofErr w:type="spellEnd"/>
      <w:r w:rsidRPr="00153232">
        <w:rPr>
          <w:snapToGrid w:val="0"/>
        </w:rPr>
        <w:t xml:space="preserve">, A. </w:t>
      </w:r>
      <w:proofErr w:type="spellStart"/>
      <w:r w:rsidRPr="00153232">
        <w:rPr>
          <w:snapToGrid w:val="0"/>
        </w:rPr>
        <w:t>Marinò</w:t>
      </w:r>
      <w:proofErr w:type="spellEnd"/>
      <w:r w:rsidRPr="00153232">
        <w:rPr>
          <w:snapToGrid w:val="0"/>
        </w:rPr>
        <w:t xml:space="preserve">, </w:t>
      </w:r>
      <w:r w:rsidRPr="001E3890">
        <w:rPr>
          <w:snapToGrid w:val="0"/>
        </w:rPr>
        <w:t xml:space="preserve">Experimental investigation on </w:t>
      </w:r>
      <w:proofErr w:type="spellStart"/>
      <w:r w:rsidRPr="001E3890">
        <w:rPr>
          <w:snapToGrid w:val="0"/>
        </w:rPr>
        <w:t>Iroko</w:t>
      </w:r>
      <w:proofErr w:type="spellEnd"/>
      <w:r w:rsidRPr="001E3890">
        <w:rPr>
          <w:snapToGrid w:val="0"/>
        </w:rPr>
        <w:t xml:space="preserve"> wood used in shipbuilding</w:t>
      </w:r>
      <w:r>
        <w:rPr>
          <w:snapToGrid w:val="0"/>
        </w:rPr>
        <w:t>,</w:t>
      </w:r>
      <w:r w:rsidRPr="001E3890">
        <w:rPr>
          <w:snapToGrid w:val="0"/>
        </w:rPr>
        <w:t xml:space="preserve"> </w:t>
      </w:r>
      <w:r w:rsidRPr="00153232">
        <w:rPr>
          <w:i/>
          <w:snapToGrid w:val="0"/>
        </w:rPr>
        <w:t xml:space="preserve">P. I. Mech. Eng. C-J. </w:t>
      </w:r>
      <w:proofErr w:type="spellStart"/>
      <w:r w:rsidRPr="00153232">
        <w:rPr>
          <w:i/>
          <w:snapToGrid w:val="0"/>
        </w:rPr>
        <w:t>Mec</w:t>
      </w:r>
      <w:proofErr w:type="spellEnd"/>
      <w:r w:rsidRPr="001E3890">
        <w:rPr>
          <w:snapToGrid w:val="0"/>
        </w:rPr>
        <w:t xml:space="preserve"> </w:t>
      </w:r>
      <w:r w:rsidRPr="00153232">
        <w:rPr>
          <w:b/>
          <w:snapToGrid w:val="0"/>
        </w:rPr>
        <w:t>231</w:t>
      </w:r>
      <w:r>
        <w:rPr>
          <w:snapToGrid w:val="0"/>
        </w:rPr>
        <w:t>(</w:t>
      </w:r>
      <w:r w:rsidRPr="001E3890">
        <w:rPr>
          <w:snapToGrid w:val="0"/>
        </w:rPr>
        <w:t>2017</w:t>
      </w:r>
      <w:r>
        <w:rPr>
          <w:snapToGrid w:val="0"/>
        </w:rPr>
        <w:t>),</w:t>
      </w:r>
      <w:r w:rsidRPr="001E3890">
        <w:rPr>
          <w:snapToGrid w:val="0"/>
        </w:rPr>
        <w:t xml:space="preserve"> 128–139. </w:t>
      </w:r>
    </w:p>
    <w:bookmarkEnd w:id="43"/>
    <w:bookmarkEnd w:id="44"/>
    <w:bookmarkEnd w:id="45"/>
    <w:p w:rsidR="00A07698" w:rsidRPr="001E3890" w:rsidRDefault="00F32181" w:rsidP="00A07698">
      <w:pPr>
        <w:pStyle w:val="References"/>
        <w:tabs>
          <w:tab w:val="num" w:pos="255"/>
        </w:tabs>
        <w:ind w:left="357" w:hanging="357"/>
        <w:rPr>
          <w:snapToGrid w:val="0"/>
        </w:rPr>
      </w:pPr>
      <w:r w:rsidRPr="00153232">
        <w:rPr>
          <w:snapToGrid w:val="0"/>
        </w:rPr>
        <w:t>[2</w:t>
      </w:r>
      <w:r>
        <w:rPr>
          <w:snapToGrid w:val="0"/>
        </w:rPr>
        <w:t>2</w:t>
      </w:r>
      <w:r w:rsidRPr="00153232">
        <w:rPr>
          <w:snapToGrid w:val="0"/>
        </w:rPr>
        <w:t>]</w:t>
      </w:r>
      <w:r w:rsidR="00A07698" w:rsidRPr="001E3890">
        <w:rPr>
          <w:snapToGrid w:val="0"/>
        </w:rPr>
        <w:tab/>
      </w:r>
      <w:r w:rsidR="00A07698">
        <w:rPr>
          <w:snapToGrid w:val="0"/>
        </w:rPr>
        <w:t xml:space="preserve">P. </w:t>
      </w:r>
      <w:proofErr w:type="spellStart"/>
      <w:r w:rsidR="00A07698" w:rsidRPr="00153232">
        <w:rPr>
          <w:snapToGrid w:val="0"/>
        </w:rPr>
        <w:t>Corigliano</w:t>
      </w:r>
      <w:proofErr w:type="spellEnd"/>
      <w:r w:rsidR="00A07698">
        <w:rPr>
          <w:snapToGrid w:val="0"/>
        </w:rPr>
        <w:t>, V.</w:t>
      </w:r>
      <w:r w:rsidR="00A07698" w:rsidRPr="00153232">
        <w:rPr>
          <w:snapToGrid w:val="0"/>
        </w:rPr>
        <w:t xml:space="preserve"> </w:t>
      </w:r>
      <w:proofErr w:type="spellStart"/>
      <w:r w:rsidR="00A07698" w:rsidRPr="00153232">
        <w:rPr>
          <w:snapToGrid w:val="0"/>
        </w:rPr>
        <w:t>Crupi</w:t>
      </w:r>
      <w:proofErr w:type="spellEnd"/>
      <w:r w:rsidR="00A07698" w:rsidRPr="00153232">
        <w:rPr>
          <w:snapToGrid w:val="0"/>
        </w:rPr>
        <w:t>,</w:t>
      </w:r>
      <w:r w:rsidR="00EB213F">
        <w:rPr>
          <w:snapToGrid w:val="0"/>
        </w:rPr>
        <w:t xml:space="preserve"> </w:t>
      </w:r>
      <w:r w:rsidR="00A07698">
        <w:rPr>
          <w:snapToGrid w:val="0"/>
        </w:rPr>
        <w:t>E.</w:t>
      </w:r>
      <w:r w:rsidR="00A07698" w:rsidRPr="00153232">
        <w:rPr>
          <w:snapToGrid w:val="0"/>
        </w:rPr>
        <w:t xml:space="preserve"> </w:t>
      </w:r>
      <w:proofErr w:type="spellStart"/>
      <w:r w:rsidR="00A07698" w:rsidRPr="00153232">
        <w:rPr>
          <w:snapToGrid w:val="0"/>
        </w:rPr>
        <w:t>Guglielmino</w:t>
      </w:r>
      <w:proofErr w:type="spellEnd"/>
      <w:r w:rsidR="00A07698" w:rsidRPr="00153232">
        <w:rPr>
          <w:snapToGrid w:val="0"/>
        </w:rPr>
        <w:t>,</w:t>
      </w:r>
      <w:r w:rsidR="00A07698">
        <w:rPr>
          <w:snapToGrid w:val="0"/>
        </w:rPr>
        <w:t xml:space="preserve"> A.M</w:t>
      </w:r>
      <w:r w:rsidR="00A07698" w:rsidRPr="00153232">
        <w:rPr>
          <w:snapToGrid w:val="0"/>
        </w:rPr>
        <w:t xml:space="preserve"> </w:t>
      </w:r>
      <w:proofErr w:type="spellStart"/>
      <w:r w:rsidR="00A07698" w:rsidRPr="00153232">
        <w:rPr>
          <w:snapToGrid w:val="0"/>
        </w:rPr>
        <w:t>Sili</w:t>
      </w:r>
      <w:proofErr w:type="spellEnd"/>
      <w:r w:rsidR="00A07698">
        <w:rPr>
          <w:snapToGrid w:val="0"/>
        </w:rPr>
        <w:t>,</w:t>
      </w:r>
      <w:r w:rsidR="00A07698" w:rsidRPr="00153232">
        <w:rPr>
          <w:snapToGrid w:val="0"/>
        </w:rPr>
        <w:t xml:space="preserve"> Full-field analysis of AL/FE explosive welded joints for shipbuilding applications</w:t>
      </w:r>
      <w:r w:rsidR="00A07698">
        <w:rPr>
          <w:snapToGrid w:val="0"/>
        </w:rPr>
        <w:t>,</w:t>
      </w:r>
      <w:r w:rsidR="00A07698" w:rsidRPr="00153232">
        <w:rPr>
          <w:snapToGrid w:val="0"/>
        </w:rPr>
        <w:t xml:space="preserve"> </w:t>
      </w:r>
      <w:r w:rsidR="00A07698" w:rsidRPr="00153232">
        <w:rPr>
          <w:i/>
          <w:snapToGrid w:val="0"/>
        </w:rPr>
        <w:t xml:space="preserve">Mar </w:t>
      </w:r>
      <w:proofErr w:type="spellStart"/>
      <w:r w:rsidR="00A07698" w:rsidRPr="00153232">
        <w:rPr>
          <w:i/>
          <w:snapToGrid w:val="0"/>
        </w:rPr>
        <w:t>Struct</w:t>
      </w:r>
      <w:proofErr w:type="spellEnd"/>
      <w:r w:rsidR="00A07698">
        <w:rPr>
          <w:i/>
          <w:snapToGrid w:val="0"/>
        </w:rPr>
        <w:t xml:space="preserve"> </w:t>
      </w:r>
      <w:r w:rsidR="00A07698" w:rsidRPr="00153232">
        <w:rPr>
          <w:b/>
          <w:snapToGrid w:val="0"/>
        </w:rPr>
        <w:t>57</w:t>
      </w:r>
      <w:r w:rsidR="00A07698">
        <w:rPr>
          <w:snapToGrid w:val="0"/>
        </w:rPr>
        <w:t xml:space="preserve"> (</w:t>
      </w:r>
      <w:r w:rsidR="00A07698" w:rsidRPr="00153232">
        <w:rPr>
          <w:snapToGrid w:val="0"/>
        </w:rPr>
        <w:t>2018</w:t>
      </w:r>
      <w:r w:rsidR="00A07698">
        <w:rPr>
          <w:snapToGrid w:val="0"/>
        </w:rPr>
        <w:t xml:space="preserve">), </w:t>
      </w:r>
      <w:r w:rsidR="00A07698" w:rsidRPr="00153232">
        <w:rPr>
          <w:snapToGrid w:val="0"/>
        </w:rPr>
        <w:t>207-218. doi:10.1016/j.marstruc.2017.10.004.</w:t>
      </w:r>
    </w:p>
    <w:p w:rsidR="00A07698" w:rsidRPr="001E3890" w:rsidRDefault="00A07698" w:rsidP="00A07698">
      <w:pPr>
        <w:pStyle w:val="References"/>
        <w:tabs>
          <w:tab w:val="num" w:pos="255"/>
        </w:tabs>
        <w:ind w:left="357" w:hanging="357"/>
        <w:rPr>
          <w:snapToGrid w:val="0"/>
        </w:rPr>
      </w:pPr>
      <w:r w:rsidRPr="001E3890">
        <w:rPr>
          <w:snapToGrid w:val="0"/>
        </w:rPr>
        <w:t>[23]</w:t>
      </w:r>
      <w:r w:rsidRPr="001E3890">
        <w:rPr>
          <w:snapToGrid w:val="0"/>
        </w:rPr>
        <w:tab/>
      </w:r>
      <w:r w:rsidRPr="00153232">
        <w:rPr>
          <w:i/>
          <w:snapToGrid w:val="0"/>
        </w:rPr>
        <w:t>Fatigue design of welded joints and components</w:t>
      </w:r>
      <w:r>
        <w:rPr>
          <w:snapToGrid w:val="0"/>
        </w:rPr>
        <w:t xml:space="preserve">, </w:t>
      </w:r>
      <w:r w:rsidRPr="001E3890">
        <w:rPr>
          <w:snapToGrid w:val="0"/>
        </w:rPr>
        <w:t>International Institute of Welding. Cambridge, Abington Publishing, Abington</w:t>
      </w:r>
      <w:r>
        <w:rPr>
          <w:snapToGrid w:val="0"/>
        </w:rPr>
        <w:t xml:space="preserve">, </w:t>
      </w:r>
      <w:r w:rsidRPr="001E3890">
        <w:rPr>
          <w:snapToGrid w:val="0"/>
        </w:rPr>
        <w:t xml:space="preserve">1996.  </w:t>
      </w:r>
    </w:p>
    <w:p w:rsidR="00A07698" w:rsidRPr="001E3890" w:rsidRDefault="00A07698" w:rsidP="00A07698">
      <w:pPr>
        <w:pStyle w:val="References"/>
        <w:tabs>
          <w:tab w:val="num" w:pos="255"/>
        </w:tabs>
        <w:ind w:left="357" w:hanging="357"/>
        <w:rPr>
          <w:snapToGrid w:val="0"/>
        </w:rPr>
      </w:pPr>
      <w:r w:rsidRPr="001E3890">
        <w:rPr>
          <w:snapToGrid w:val="0"/>
        </w:rPr>
        <w:t>[24]</w:t>
      </w:r>
      <w:r>
        <w:rPr>
          <w:snapToGrid w:val="0"/>
        </w:rPr>
        <w:tab/>
      </w:r>
      <w:r w:rsidRPr="001E3890">
        <w:rPr>
          <w:snapToGrid w:val="0"/>
        </w:rPr>
        <w:t>P. Dong, A robust structural stress method for fatigue analysis of offshore/marine structures</w:t>
      </w:r>
      <w:r>
        <w:rPr>
          <w:snapToGrid w:val="0"/>
        </w:rPr>
        <w:t>,</w:t>
      </w:r>
      <w:r w:rsidRPr="001E3890">
        <w:rPr>
          <w:snapToGrid w:val="0"/>
        </w:rPr>
        <w:t xml:space="preserve"> </w:t>
      </w:r>
      <w:r w:rsidRPr="00153232">
        <w:rPr>
          <w:i/>
          <w:snapToGrid w:val="0"/>
        </w:rPr>
        <w:t>Journal of offshore mechanics and Arctic engineering</w:t>
      </w:r>
      <w:r w:rsidRPr="001E3890">
        <w:rPr>
          <w:snapToGrid w:val="0"/>
        </w:rPr>
        <w:t xml:space="preserve"> </w:t>
      </w:r>
      <w:r w:rsidRPr="00153232">
        <w:rPr>
          <w:b/>
          <w:snapToGrid w:val="0"/>
        </w:rPr>
        <w:t>127</w:t>
      </w:r>
      <w:r>
        <w:rPr>
          <w:snapToGrid w:val="0"/>
        </w:rPr>
        <w:t xml:space="preserve"> (2005)</w:t>
      </w:r>
      <w:r w:rsidRPr="001E3890">
        <w:rPr>
          <w:snapToGrid w:val="0"/>
        </w:rPr>
        <w:t>, 68-74.</w:t>
      </w:r>
    </w:p>
    <w:p w:rsidR="00A07698" w:rsidRPr="001E3890" w:rsidRDefault="00A07698" w:rsidP="00A07698">
      <w:pPr>
        <w:pStyle w:val="References"/>
        <w:tabs>
          <w:tab w:val="num" w:pos="255"/>
        </w:tabs>
        <w:ind w:left="357" w:hanging="357"/>
        <w:rPr>
          <w:snapToGrid w:val="0"/>
        </w:rPr>
      </w:pPr>
      <w:r w:rsidRPr="001E3890">
        <w:rPr>
          <w:snapToGrid w:val="0"/>
        </w:rPr>
        <w:t>[25]</w:t>
      </w:r>
      <w:r w:rsidRPr="001E3890">
        <w:rPr>
          <w:snapToGrid w:val="0"/>
        </w:rPr>
        <w:tab/>
      </w:r>
      <w:r>
        <w:rPr>
          <w:snapToGrid w:val="0"/>
        </w:rPr>
        <w:t xml:space="preserve">P. </w:t>
      </w:r>
      <w:r w:rsidRPr="001E3890">
        <w:rPr>
          <w:snapToGrid w:val="0"/>
        </w:rPr>
        <w:t>Dong,</w:t>
      </w:r>
      <w:r w:rsidR="00EB213F">
        <w:rPr>
          <w:snapToGrid w:val="0"/>
        </w:rPr>
        <w:t xml:space="preserve"> </w:t>
      </w:r>
      <w:r>
        <w:rPr>
          <w:snapToGrid w:val="0"/>
        </w:rPr>
        <w:t>J.K.</w:t>
      </w:r>
      <w:r w:rsidRPr="001E3890">
        <w:rPr>
          <w:snapToGrid w:val="0"/>
        </w:rPr>
        <w:t xml:space="preserve"> Hong, </w:t>
      </w:r>
      <w:r>
        <w:rPr>
          <w:snapToGrid w:val="0"/>
        </w:rPr>
        <w:t xml:space="preserve">D.A. </w:t>
      </w:r>
      <w:r w:rsidRPr="001E3890">
        <w:rPr>
          <w:snapToGrid w:val="0"/>
        </w:rPr>
        <w:t>Osage</w:t>
      </w:r>
      <w:r>
        <w:rPr>
          <w:snapToGrid w:val="0"/>
        </w:rPr>
        <w:t>,</w:t>
      </w:r>
      <w:r w:rsidRPr="001E3890">
        <w:rPr>
          <w:snapToGrid w:val="0"/>
        </w:rPr>
        <w:t xml:space="preserve"> </w:t>
      </w:r>
      <w:r>
        <w:rPr>
          <w:snapToGrid w:val="0"/>
        </w:rPr>
        <w:t xml:space="preserve">D.J. </w:t>
      </w:r>
      <w:proofErr w:type="spellStart"/>
      <w:r w:rsidRPr="001E3890">
        <w:rPr>
          <w:snapToGrid w:val="0"/>
        </w:rPr>
        <w:t>Dewees</w:t>
      </w:r>
      <w:proofErr w:type="spellEnd"/>
      <w:r>
        <w:rPr>
          <w:snapToGrid w:val="0"/>
        </w:rPr>
        <w:t>,</w:t>
      </w:r>
      <w:r w:rsidRPr="001E3890">
        <w:rPr>
          <w:snapToGrid w:val="0"/>
        </w:rPr>
        <w:t xml:space="preserve"> </w:t>
      </w:r>
      <w:r>
        <w:rPr>
          <w:snapToGrid w:val="0"/>
        </w:rPr>
        <w:t xml:space="preserve">M. </w:t>
      </w:r>
      <w:r w:rsidRPr="001E3890">
        <w:rPr>
          <w:snapToGrid w:val="0"/>
        </w:rPr>
        <w:t xml:space="preserve">Prager, </w:t>
      </w:r>
      <w:r w:rsidRPr="00153232">
        <w:rPr>
          <w:i/>
          <w:snapToGrid w:val="0"/>
        </w:rPr>
        <w:t>The master SN curve method: an implementation for fatigue evaluation of welded components in the ASME B&amp;PV CODE, Section VIII, Division 2 and API579-1/ASME FFS-1</w:t>
      </w:r>
      <w:r w:rsidRPr="001E3890">
        <w:rPr>
          <w:snapToGrid w:val="0"/>
        </w:rPr>
        <w:t xml:space="preserve">, </w:t>
      </w:r>
      <w:r w:rsidRPr="00153232">
        <w:rPr>
          <w:snapToGrid w:val="0"/>
        </w:rPr>
        <w:t>Welding Research Council Bulletin</w:t>
      </w:r>
      <w:r>
        <w:rPr>
          <w:i/>
          <w:snapToGrid w:val="0"/>
        </w:rPr>
        <w:t>,</w:t>
      </w:r>
      <w:r w:rsidR="002F3765">
        <w:rPr>
          <w:i/>
          <w:snapToGrid w:val="0"/>
        </w:rPr>
        <w:t xml:space="preserve"> </w:t>
      </w:r>
      <w:r w:rsidRPr="001E3890">
        <w:rPr>
          <w:snapToGrid w:val="0"/>
        </w:rPr>
        <w:t>2010.</w:t>
      </w:r>
    </w:p>
    <w:p w:rsidR="00A07698" w:rsidRPr="001E3890" w:rsidRDefault="00A07698" w:rsidP="00A07698">
      <w:pPr>
        <w:pStyle w:val="References"/>
        <w:tabs>
          <w:tab w:val="num" w:pos="255"/>
        </w:tabs>
        <w:ind w:left="357" w:hanging="357"/>
        <w:rPr>
          <w:snapToGrid w:val="0"/>
        </w:rPr>
      </w:pPr>
      <w:r w:rsidRPr="001E3890">
        <w:rPr>
          <w:snapToGrid w:val="0"/>
        </w:rPr>
        <w:t>[26]</w:t>
      </w:r>
      <w:r w:rsidRPr="001E3890">
        <w:rPr>
          <w:snapToGrid w:val="0"/>
        </w:rPr>
        <w:tab/>
      </w:r>
      <w:r>
        <w:rPr>
          <w:snapToGrid w:val="0"/>
        </w:rPr>
        <w:t xml:space="preserve">X. </w:t>
      </w:r>
      <w:r w:rsidRPr="001E3890">
        <w:rPr>
          <w:snapToGrid w:val="0"/>
        </w:rPr>
        <w:t xml:space="preserve">Pei, </w:t>
      </w:r>
      <w:r>
        <w:rPr>
          <w:snapToGrid w:val="0"/>
        </w:rPr>
        <w:t>W. W</w:t>
      </w:r>
      <w:r w:rsidRPr="001E3890">
        <w:rPr>
          <w:snapToGrid w:val="0"/>
        </w:rPr>
        <w:t>ang,</w:t>
      </w:r>
      <w:r>
        <w:rPr>
          <w:snapToGrid w:val="0"/>
        </w:rPr>
        <w:t xml:space="preserve"> P.</w:t>
      </w:r>
      <w:r w:rsidRPr="001E3890">
        <w:rPr>
          <w:snapToGrid w:val="0"/>
        </w:rPr>
        <w:t xml:space="preserve"> Dong, An Analytical-Based Structural Strain Method for Low Cycle Fatigue Evaluation of Girth-Welded Pipes. </w:t>
      </w:r>
      <w:r w:rsidRPr="00153232">
        <w:rPr>
          <w:i/>
          <w:snapToGrid w:val="0"/>
        </w:rPr>
        <w:t>ASME 2017 Pressure Vessels and Piping Conferenc</w:t>
      </w:r>
      <w:r>
        <w:rPr>
          <w:i/>
          <w:snapToGrid w:val="0"/>
        </w:rPr>
        <w:t>e (pp. V03BT03A015-V03BT03A015),</w:t>
      </w:r>
      <w:r w:rsidRPr="00153232">
        <w:rPr>
          <w:i/>
          <w:snapToGrid w:val="0"/>
        </w:rPr>
        <w:t xml:space="preserve"> American Society of Mechanical Engineer</w:t>
      </w:r>
      <w:r>
        <w:rPr>
          <w:i/>
          <w:snapToGrid w:val="0"/>
        </w:rPr>
        <w:t xml:space="preserve"> </w:t>
      </w:r>
      <w:r w:rsidRPr="001E3890">
        <w:rPr>
          <w:snapToGrid w:val="0"/>
        </w:rPr>
        <w:t>(2017).</w:t>
      </w:r>
    </w:p>
    <w:p w:rsidR="00A07698" w:rsidRPr="001E3890" w:rsidRDefault="00A07698" w:rsidP="00A07698">
      <w:pPr>
        <w:pStyle w:val="References"/>
        <w:tabs>
          <w:tab w:val="num" w:pos="255"/>
        </w:tabs>
        <w:ind w:left="357" w:hanging="357"/>
        <w:rPr>
          <w:snapToGrid w:val="0"/>
        </w:rPr>
      </w:pPr>
      <w:r w:rsidRPr="001E3890">
        <w:rPr>
          <w:snapToGrid w:val="0"/>
        </w:rPr>
        <w:t>[27]</w:t>
      </w:r>
      <w:r w:rsidRPr="001E3890">
        <w:rPr>
          <w:snapToGrid w:val="0"/>
        </w:rPr>
        <w:tab/>
        <w:t>D</w:t>
      </w:r>
      <w:r>
        <w:rPr>
          <w:snapToGrid w:val="0"/>
        </w:rPr>
        <w:t xml:space="preserve">. A. </w:t>
      </w:r>
      <w:r w:rsidRPr="001E3890">
        <w:rPr>
          <w:snapToGrid w:val="0"/>
        </w:rPr>
        <w:t>Osage,</w:t>
      </w:r>
      <w:r w:rsidRPr="00153232">
        <w:rPr>
          <w:snapToGrid w:val="0"/>
        </w:rPr>
        <w:t xml:space="preserve"> </w:t>
      </w:r>
      <w:r w:rsidRPr="001E3890">
        <w:rPr>
          <w:snapToGrid w:val="0"/>
        </w:rPr>
        <w:t>P. Dong,</w:t>
      </w:r>
      <w:r>
        <w:rPr>
          <w:snapToGrid w:val="0"/>
        </w:rPr>
        <w:t xml:space="preserve"> D.</w:t>
      </w:r>
      <w:r w:rsidRPr="001E3890">
        <w:rPr>
          <w:snapToGrid w:val="0"/>
        </w:rPr>
        <w:t xml:space="preserve"> Spring</w:t>
      </w:r>
      <w:r>
        <w:rPr>
          <w:snapToGrid w:val="0"/>
        </w:rPr>
        <w:t>,</w:t>
      </w:r>
      <w:r w:rsidRPr="001E3890">
        <w:rPr>
          <w:snapToGrid w:val="0"/>
        </w:rPr>
        <w:t xml:space="preserve"> Fatigue assessment of welded joints in API 579-1/ASME FFS-1 2016-existing methods and new developments</w:t>
      </w:r>
      <w:r>
        <w:rPr>
          <w:snapToGrid w:val="0"/>
        </w:rPr>
        <w:t xml:space="preserve">, </w:t>
      </w:r>
      <w:r w:rsidRPr="00153232">
        <w:rPr>
          <w:i/>
          <w:snapToGrid w:val="0"/>
        </w:rPr>
        <w:t>Procedia Engineering</w:t>
      </w:r>
      <w:r w:rsidRPr="00153232">
        <w:rPr>
          <w:b/>
          <w:snapToGrid w:val="0"/>
        </w:rPr>
        <w:t xml:space="preserve"> 213</w:t>
      </w:r>
      <w:r>
        <w:rPr>
          <w:snapToGrid w:val="0"/>
        </w:rPr>
        <w:t xml:space="preserve"> (2018), </w:t>
      </w:r>
      <w:r w:rsidRPr="001E3890">
        <w:rPr>
          <w:snapToGrid w:val="0"/>
        </w:rPr>
        <w:t>497-538.</w:t>
      </w:r>
    </w:p>
    <w:bookmarkEnd w:id="46"/>
    <w:bookmarkEnd w:id="47"/>
    <w:bookmarkEnd w:id="48"/>
    <w:p w:rsidR="00BE744D" w:rsidRPr="001E3890" w:rsidRDefault="00BE744D" w:rsidP="00A07698">
      <w:pPr>
        <w:pStyle w:val="References"/>
        <w:tabs>
          <w:tab w:val="num" w:pos="255"/>
        </w:tabs>
        <w:ind w:left="357" w:hanging="357"/>
        <w:rPr>
          <w:snapToGrid w:val="0"/>
        </w:rPr>
      </w:pPr>
    </w:p>
    <w:sectPr w:rsidR="00BE744D" w:rsidRPr="001E3890" w:rsidSect="00DB5E28">
      <w:pgSz w:w="11907" w:h="16840" w:code="9"/>
      <w:pgMar w:top="3119" w:right="2438" w:bottom="2381" w:left="243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97A" w:rsidRDefault="00C5497A">
      <w:r>
        <w:separator/>
      </w:r>
    </w:p>
  </w:endnote>
  <w:endnote w:type="continuationSeparator" w:id="0">
    <w:p w:rsidR="00C5497A" w:rsidRDefault="00C5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97A" w:rsidRDefault="00C5497A">
      <w:r>
        <w:separator/>
      </w:r>
    </w:p>
  </w:footnote>
  <w:footnote w:type="continuationSeparator" w:id="0">
    <w:p w:rsidR="00C5497A" w:rsidRDefault="00C5497A">
      <w:r>
        <w:continuationSeparator/>
      </w:r>
    </w:p>
  </w:footnote>
  <w:footnote w:id="1">
    <w:p w:rsidR="00D7033C" w:rsidRPr="006161C2" w:rsidRDefault="00D7033C" w:rsidP="00D7033C">
      <w:pPr>
        <w:pStyle w:val="Testonotaapidipagina"/>
        <w:rPr>
          <w:rStyle w:val="FootnoteChar"/>
          <w:szCs w:val="16"/>
        </w:rPr>
      </w:pPr>
      <w:r>
        <w:rPr>
          <w:rStyle w:val="Rimandonotaapidipagina"/>
        </w:rPr>
        <w:footnoteRef/>
      </w:r>
      <w:r>
        <w:rPr>
          <w:rStyle w:val="FootnoteChar"/>
        </w:rPr>
        <w:t xml:space="preserve"> </w:t>
      </w:r>
      <w:proofErr w:type="spellStart"/>
      <w:r w:rsidR="00C33720">
        <w:rPr>
          <w:rStyle w:val="FootnoteChar"/>
        </w:rPr>
        <w:t>Pasqualino</w:t>
      </w:r>
      <w:proofErr w:type="spellEnd"/>
      <w:r w:rsidR="00C33720">
        <w:rPr>
          <w:rStyle w:val="FootnoteChar"/>
        </w:rPr>
        <w:t xml:space="preserve"> </w:t>
      </w:r>
      <w:proofErr w:type="spellStart"/>
      <w:r w:rsidR="00C33720">
        <w:rPr>
          <w:rStyle w:val="FootnoteChar"/>
        </w:rPr>
        <w:t>Corigliano</w:t>
      </w:r>
      <w:proofErr w:type="spellEnd"/>
      <w:r w:rsidRPr="006161C2">
        <w:rPr>
          <w:rStyle w:val="FootnoteChar"/>
          <w:szCs w:val="16"/>
        </w:rPr>
        <w:t>,</w:t>
      </w:r>
      <w:r w:rsidRPr="006161C2">
        <w:rPr>
          <w:sz w:val="16"/>
          <w:szCs w:val="16"/>
          <w:lang w:val="en-GB"/>
        </w:rPr>
        <w:t xml:space="preserve"> Corresponding author, </w:t>
      </w:r>
      <w:r w:rsidR="00C33720" w:rsidRPr="00C33720">
        <w:rPr>
          <w:sz w:val="16"/>
          <w:szCs w:val="16"/>
          <w:lang w:val="en-GB"/>
        </w:rPr>
        <w:t xml:space="preserve">Department of Engineering, University of </w:t>
      </w:r>
      <w:proofErr w:type="gramStart"/>
      <w:r w:rsidR="00C33720" w:rsidRPr="00C33720">
        <w:rPr>
          <w:sz w:val="16"/>
          <w:szCs w:val="16"/>
          <w:lang w:val="en-GB"/>
        </w:rPr>
        <w:t>Messina</w:t>
      </w:r>
      <w:r w:rsidR="00C33720">
        <w:rPr>
          <w:sz w:val="16"/>
          <w:szCs w:val="16"/>
          <w:lang w:val="en-GB"/>
        </w:rPr>
        <w:t>,</w:t>
      </w:r>
      <w:r w:rsidR="00C33720" w:rsidRPr="00C33720">
        <w:rPr>
          <w:sz w:val="16"/>
          <w:szCs w:val="16"/>
          <w:lang w:val="en-GB"/>
        </w:rPr>
        <w:t>:</w:t>
      </w:r>
      <w:proofErr w:type="gramEnd"/>
      <w:r w:rsidR="00C33720" w:rsidRPr="00C33720">
        <w:t xml:space="preserve"> </w:t>
      </w:r>
      <w:proofErr w:type="spellStart"/>
      <w:r w:rsidR="00C33720" w:rsidRPr="00C33720">
        <w:rPr>
          <w:sz w:val="16"/>
          <w:szCs w:val="16"/>
          <w:lang w:val="en-GB"/>
        </w:rPr>
        <w:t>Contrada</w:t>
      </w:r>
      <w:proofErr w:type="spellEnd"/>
      <w:r w:rsidR="00C33720" w:rsidRPr="00C33720">
        <w:rPr>
          <w:sz w:val="16"/>
          <w:szCs w:val="16"/>
          <w:lang w:val="en-GB"/>
        </w:rPr>
        <w:t xml:space="preserve"> di </w:t>
      </w:r>
      <w:proofErr w:type="spellStart"/>
      <w:r w:rsidR="00C33720" w:rsidRPr="00C33720">
        <w:rPr>
          <w:sz w:val="16"/>
          <w:szCs w:val="16"/>
          <w:lang w:val="en-GB"/>
        </w:rPr>
        <w:t>Dio</w:t>
      </w:r>
      <w:proofErr w:type="spellEnd"/>
      <w:r w:rsidR="00C33720" w:rsidRPr="00C33720">
        <w:rPr>
          <w:sz w:val="16"/>
          <w:szCs w:val="16"/>
          <w:lang w:val="en-GB"/>
        </w:rPr>
        <w:t xml:space="preserve"> - 98166 - </w:t>
      </w:r>
      <w:proofErr w:type="spellStart"/>
      <w:r w:rsidR="00C33720" w:rsidRPr="00C33720">
        <w:rPr>
          <w:sz w:val="16"/>
          <w:szCs w:val="16"/>
          <w:lang w:val="en-GB"/>
        </w:rPr>
        <w:t>Sant'Agata</w:t>
      </w:r>
      <w:proofErr w:type="spellEnd"/>
      <w:r w:rsidR="00C33720" w:rsidRPr="00C33720">
        <w:rPr>
          <w:sz w:val="16"/>
          <w:szCs w:val="16"/>
          <w:lang w:val="en-GB"/>
        </w:rPr>
        <w:t>, Messina, Italy</w:t>
      </w:r>
      <w:r w:rsidR="00C33720">
        <w:rPr>
          <w:sz w:val="16"/>
          <w:szCs w:val="16"/>
          <w:lang w:val="en-GB"/>
        </w:rPr>
        <w:t xml:space="preserve">. </w:t>
      </w:r>
      <w:r w:rsidR="00C33720" w:rsidRPr="00C33720">
        <w:rPr>
          <w:sz w:val="16"/>
          <w:szCs w:val="16"/>
          <w:lang w:val="en-GB"/>
        </w:rPr>
        <w:t xml:space="preserve"> pcorigliano@unime.it</w:t>
      </w:r>
      <w:r w:rsidRPr="006161C2">
        <w:rPr>
          <w:sz w:val="16"/>
          <w:szCs w:val="16"/>
          <w:lang w:val="en-GB"/>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6EC8536"/>
    <w:lvl w:ilvl="0">
      <w:start w:val="1"/>
      <w:numFmt w:val="decimal"/>
      <w:pStyle w:val="Numeroelenco"/>
      <w:lvlText w:val="%1."/>
      <w:lvlJc w:val="left"/>
      <w:pPr>
        <w:tabs>
          <w:tab w:val="num" w:pos="360"/>
        </w:tabs>
        <w:ind w:left="360" w:hanging="360"/>
      </w:pPr>
    </w:lvl>
  </w:abstractNum>
  <w:abstractNum w:abstractNumId="1"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3"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4"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6"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7" w15:restartNumberingAfterBreak="0">
    <w:nsid w:val="749D7927"/>
    <w:multiLevelType w:val="multilevel"/>
    <w:tmpl w:val="1F9C18A8"/>
    <w:lvl w:ilvl="0">
      <w:start w:val="1"/>
      <w:numFmt w:val="decimal"/>
      <w:pStyle w:val="Titolo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rPr>
    </w:lvl>
    <w:lvl w:ilvl="1">
      <w:start w:val="1"/>
      <w:numFmt w:val="decimal"/>
      <w:pStyle w:val="Titolo2"/>
      <w:suff w:val="space"/>
      <w:lvlText w:val="%1.%2."/>
      <w:lvlJc w:val="left"/>
      <w:pPr>
        <w:ind w:left="0" w:firstLine="0"/>
      </w:pPr>
      <w:rPr>
        <w:rFonts w:ascii="Times New Roman" w:hAnsi="Times New Roman" w:hint="default"/>
        <w:b w:val="0"/>
        <w:i/>
        <w:sz w:val="20"/>
      </w:rPr>
    </w:lvl>
    <w:lvl w:ilvl="2">
      <w:start w:val="1"/>
      <w:numFmt w:val="decimal"/>
      <w:pStyle w:val="Titolo3"/>
      <w:suff w:val="space"/>
      <w:lvlText w:val="%1.%2.%3."/>
      <w:lvlJc w:val="left"/>
      <w:pPr>
        <w:ind w:left="0" w:firstLine="0"/>
      </w:pPr>
      <w:rPr>
        <w:rFonts w:ascii="Times" w:hAnsi="Times" w:hint="default"/>
        <w:b w:val="0"/>
        <w:i/>
        <w:sz w:val="20"/>
      </w:rPr>
    </w:lvl>
    <w:lvl w:ilvl="3">
      <w:start w:val="1"/>
      <w:numFmt w:val="decimal"/>
      <w:pStyle w:val="Titolo4"/>
      <w:suff w:val="space"/>
      <w:lvlText w:val="%1.%2.%3.%4."/>
      <w:lvlJc w:val="left"/>
      <w:pPr>
        <w:ind w:left="0" w:firstLine="0"/>
      </w:pPr>
      <w:rPr>
        <w:rFonts w:ascii="Times" w:hAnsi="Times" w:hint="default"/>
        <w:b w:val="0"/>
        <w:i/>
        <w:sz w:val="20"/>
      </w:rPr>
    </w:lvl>
    <w:lvl w:ilvl="4">
      <w:start w:val="1"/>
      <w:numFmt w:val="none"/>
      <w:pStyle w:val="Titolo5"/>
      <w:suff w:val="nothing"/>
      <w:lvlText w:val=""/>
      <w:lvlJc w:val="left"/>
      <w:pPr>
        <w:ind w:left="0" w:firstLine="0"/>
      </w:pPr>
      <w:rPr>
        <w:rFonts w:hint="default"/>
      </w:rPr>
    </w:lvl>
    <w:lvl w:ilvl="5">
      <w:start w:val="1"/>
      <w:numFmt w:val="none"/>
      <w:pStyle w:val="Titolo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8" w15:restartNumberingAfterBreak="0">
    <w:nsid w:val="76F27992"/>
    <w:multiLevelType w:val="hybridMultilevel"/>
    <w:tmpl w:val="8E28FDE8"/>
    <w:lvl w:ilvl="0" w:tplc="7B981C04">
      <w:start w:val="1"/>
      <w:numFmt w:val="decimal"/>
      <w:lvlText w:val="[%1]"/>
      <w:lvlJc w:val="left"/>
      <w:pPr>
        <w:tabs>
          <w:tab w:val="num" w:pos="397"/>
        </w:tabs>
        <w:ind w:left="511"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7"/>
  </w:num>
  <w:num w:numId="5">
    <w:abstractNumId w:val="2"/>
  </w:num>
  <w:num w:numId="6">
    <w:abstractNumId w:val="6"/>
  </w:num>
  <w:num w:numId="7">
    <w:abstractNumId w:val="8"/>
  </w:num>
  <w:num w:numId="8">
    <w:abstractNumId w:val="4"/>
  </w:num>
  <w:num w:numId="9">
    <w:abstractNumId w:val="8"/>
  </w:num>
  <w:num w:numId="10">
    <w:abstractNumId w:val="1"/>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3C"/>
    <w:rsid w:val="00015082"/>
    <w:rsid w:val="000424D7"/>
    <w:rsid w:val="00063FE6"/>
    <w:rsid w:val="0007750A"/>
    <w:rsid w:val="000A218C"/>
    <w:rsid w:val="000E31EF"/>
    <w:rsid w:val="00132045"/>
    <w:rsid w:val="00190CC7"/>
    <w:rsid w:val="001B1DEE"/>
    <w:rsid w:val="001B7F8C"/>
    <w:rsid w:val="001C4752"/>
    <w:rsid w:val="001D31D0"/>
    <w:rsid w:val="001E3890"/>
    <w:rsid w:val="00283FBC"/>
    <w:rsid w:val="00295B47"/>
    <w:rsid w:val="002A15B7"/>
    <w:rsid w:val="002F3765"/>
    <w:rsid w:val="002F7202"/>
    <w:rsid w:val="0031315E"/>
    <w:rsid w:val="0034759F"/>
    <w:rsid w:val="0036189F"/>
    <w:rsid w:val="003800B2"/>
    <w:rsid w:val="00397389"/>
    <w:rsid w:val="00397767"/>
    <w:rsid w:val="00397EF2"/>
    <w:rsid w:val="0040168E"/>
    <w:rsid w:val="00420067"/>
    <w:rsid w:val="00420B88"/>
    <w:rsid w:val="00513A96"/>
    <w:rsid w:val="00554D0B"/>
    <w:rsid w:val="00584315"/>
    <w:rsid w:val="005943CE"/>
    <w:rsid w:val="005A1FC7"/>
    <w:rsid w:val="006161C2"/>
    <w:rsid w:val="00631672"/>
    <w:rsid w:val="00660DCB"/>
    <w:rsid w:val="006C5987"/>
    <w:rsid w:val="00791773"/>
    <w:rsid w:val="00834B78"/>
    <w:rsid w:val="00906E03"/>
    <w:rsid w:val="00935166"/>
    <w:rsid w:val="009A0F18"/>
    <w:rsid w:val="009C601C"/>
    <w:rsid w:val="00A07698"/>
    <w:rsid w:val="00A1499D"/>
    <w:rsid w:val="00A53E2E"/>
    <w:rsid w:val="00A71A7D"/>
    <w:rsid w:val="00AD022E"/>
    <w:rsid w:val="00AD4D63"/>
    <w:rsid w:val="00B05D6E"/>
    <w:rsid w:val="00B360D9"/>
    <w:rsid w:val="00B374D2"/>
    <w:rsid w:val="00B45961"/>
    <w:rsid w:val="00B66592"/>
    <w:rsid w:val="00B70944"/>
    <w:rsid w:val="00BE0F41"/>
    <w:rsid w:val="00BE744D"/>
    <w:rsid w:val="00BF6B40"/>
    <w:rsid w:val="00C33720"/>
    <w:rsid w:val="00C5497A"/>
    <w:rsid w:val="00C66B3A"/>
    <w:rsid w:val="00C7595C"/>
    <w:rsid w:val="00C83AAB"/>
    <w:rsid w:val="00C97D11"/>
    <w:rsid w:val="00CF5C91"/>
    <w:rsid w:val="00D667B8"/>
    <w:rsid w:val="00D7033C"/>
    <w:rsid w:val="00D82BC9"/>
    <w:rsid w:val="00DB5E28"/>
    <w:rsid w:val="00E26A8C"/>
    <w:rsid w:val="00E75BE7"/>
    <w:rsid w:val="00EB213F"/>
    <w:rsid w:val="00ED762F"/>
    <w:rsid w:val="00F07FC3"/>
    <w:rsid w:val="00F32181"/>
    <w:rsid w:val="00F341E8"/>
    <w:rsid w:val="00F81EF7"/>
    <w:rsid w:val="00FC2B99"/>
    <w:rsid w:val="00FD02C3"/>
    <w:rsid w:val="00FF6E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642F9"/>
  <w15:docId w15:val="{E2032044-C7B9-4E88-B77C-ADE002AA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0944"/>
    <w:pPr>
      <w:ind w:firstLine="357"/>
      <w:jc w:val="both"/>
    </w:pPr>
    <w:rPr>
      <w:szCs w:val="24"/>
      <w:lang w:val="en-US" w:eastAsia="ja-JP"/>
    </w:rPr>
  </w:style>
  <w:style w:type="paragraph" w:styleId="Titolo1">
    <w:name w:val="heading 1"/>
    <w:basedOn w:val="Normale"/>
    <w:next w:val="NoindentNormal"/>
    <w:qFormat/>
    <w:pPr>
      <w:keepNext/>
      <w:keepLines/>
      <w:numPr>
        <w:numId w:val="4"/>
      </w:numPr>
      <w:suppressAutoHyphens/>
      <w:spacing w:before="480" w:after="240"/>
      <w:jc w:val="left"/>
      <w:outlineLvl w:val="0"/>
    </w:pPr>
    <w:rPr>
      <w:rFonts w:cs="Arial"/>
      <w:b/>
      <w:bCs/>
      <w:kern w:val="32"/>
      <w:szCs w:val="32"/>
    </w:rPr>
  </w:style>
  <w:style w:type="paragraph" w:styleId="Titolo2">
    <w:name w:val="heading 2"/>
    <w:basedOn w:val="Normale"/>
    <w:next w:val="NoindentNormal"/>
    <w:qFormat/>
    <w:pPr>
      <w:keepNext/>
      <w:keepLines/>
      <w:numPr>
        <w:ilvl w:val="1"/>
        <w:numId w:val="4"/>
      </w:numPr>
      <w:suppressAutoHyphens/>
      <w:spacing w:before="240" w:after="240"/>
      <w:jc w:val="left"/>
      <w:outlineLvl w:val="1"/>
    </w:pPr>
    <w:rPr>
      <w:rFonts w:cs="Arial"/>
      <w:bCs/>
      <w:i/>
      <w:iCs/>
      <w:szCs w:val="28"/>
    </w:rPr>
  </w:style>
  <w:style w:type="paragraph" w:styleId="Titolo3">
    <w:name w:val="heading 3"/>
    <w:basedOn w:val="Normale"/>
    <w:next w:val="NoindentNormal"/>
    <w:qFormat/>
    <w:pPr>
      <w:keepNext/>
      <w:keepLines/>
      <w:numPr>
        <w:ilvl w:val="2"/>
        <w:numId w:val="4"/>
      </w:numPr>
      <w:suppressAutoHyphens/>
      <w:spacing w:before="240" w:after="120"/>
      <w:jc w:val="left"/>
      <w:outlineLvl w:val="2"/>
    </w:pPr>
    <w:rPr>
      <w:rFonts w:cs="Arial"/>
      <w:bCs/>
      <w:i/>
      <w:szCs w:val="26"/>
    </w:rPr>
  </w:style>
  <w:style w:type="paragraph" w:styleId="Titolo4">
    <w:name w:val="heading 4"/>
    <w:basedOn w:val="Normale"/>
    <w:next w:val="NoindentNormal"/>
    <w:qFormat/>
    <w:pPr>
      <w:keepNext/>
      <w:numPr>
        <w:ilvl w:val="3"/>
        <w:numId w:val="4"/>
      </w:numPr>
      <w:suppressAutoHyphens/>
      <w:spacing w:before="120"/>
      <w:jc w:val="left"/>
      <w:outlineLvl w:val="3"/>
    </w:pPr>
    <w:rPr>
      <w:bCs/>
      <w:i/>
      <w:szCs w:val="28"/>
    </w:rPr>
  </w:style>
  <w:style w:type="paragraph" w:styleId="Titolo5">
    <w:name w:val="heading 5"/>
    <w:basedOn w:val="Normale"/>
    <w:next w:val="NoindentNormal"/>
    <w:qFormat/>
    <w:pPr>
      <w:numPr>
        <w:ilvl w:val="4"/>
        <w:numId w:val="4"/>
      </w:numPr>
      <w:jc w:val="left"/>
      <w:outlineLvl w:val="4"/>
    </w:pPr>
    <w:rPr>
      <w:bCs/>
      <w:i/>
      <w:iCs/>
      <w:szCs w:val="26"/>
    </w:rPr>
  </w:style>
  <w:style w:type="paragraph" w:styleId="Titolo6">
    <w:name w:val="heading 6"/>
    <w:basedOn w:val="Normale"/>
    <w:next w:val="Normale"/>
    <w:qFormat/>
    <w:pPr>
      <w:numPr>
        <w:ilvl w:val="5"/>
        <w:numId w:val="4"/>
      </w:numPr>
      <w:spacing w:before="240"/>
      <w:outlineLvl w:val="5"/>
    </w:pPr>
    <w:rPr>
      <w:bCs/>
      <w:szCs w:val="22"/>
    </w:rPr>
  </w:style>
  <w:style w:type="paragraph" w:styleId="Titolo7">
    <w:name w:val="heading 7"/>
    <w:basedOn w:val="Normale"/>
    <w:next w:val="Normale"/>
    <w:qFormat/>
    <w:pPr>
      <w:spacing w:before="240" w:after="60"/>
      <w:outlineLvl w:val="6"/>
    </w:pPr>
    <w:rPr>
      <w:sz w:val="24"/>
    </w:rPr>
  </w:style>
  <w:style w:type="paragraph" w:styleId="Titolo8">
    <w:name w:val="heading 8"/>
    <w:basedOn w:val="Normale"/>
    <w:next w:val="Normale"/>
    <w:qFormat/>
    <w:pPr>
      <w:spacing w:before="240" w:after="60"/>
      <w:outlineLvl w:val="7"/>
    </w:pPr>
    <w:rPr>
      <w:i/>
      <w:iCs/>
      <w:sz w:val="24"/>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indentNormal">
    <w:name w:val="NoindentNormal"/>
    <w:basedOn w:val="Normale"/>
    <w:next w:val="Normale"/>
    <w:pPr>
      <w:ind w:firstLine="0"/>
    </w:pPr>
  </w:style>
  <w:style w:type="paragraph" w:customStyle="1" w:styleId="Citazione1">
    <w:name w:val="Citazione1"/>
    <w:basedOn w:val="Normale"/>
    <w:pPr>
      <w:ind w:left="204"/>
    </w:pPr>
    <w:rPr>
      <w:sz w:val="18"/>
    </w:rPr>
  </w:style>
  <w:style w:type="paragraph" w:customStyle="1" w:styleId="Abstract">
    <w:name w:val="Abstract"/>
    <w:basedOn w:val="Normale"/>
    <w:pPr>
      <w:adjustRightInd w:val="0"/>
      <w:snapToGrid w:val="0"/>
      <w:spacing w:before="480"/>
      <w:ind w:left="851" w:right="851" w:firstLine="0"/>
    </w:pPr>
    <w:rPr>
      <w:sz w:val="16"/>
    </w:rPr>
  </w:style>
  <w:style w:type="paragraph" w:customStyle="1" w:styleId="Affiliation">
    <w:name w:val="Affiliation"/>
    <w:basedOn w:val="Normale"/>
    <w:pPr>
      <w:ind w:firstLine="0"/>
      <w:jc w:val="center"/>
    </w:pPr>
    <w:rPr>
      <w:i/>
    </w:rPr>
  </w:style>
  <w:style w:type="paragraph" w:customStyle="1" w:styleId="Equation">
    <w:name w:val="Equation"/>
    <w:basedOn w:val="Normale"/>
    <w:pPr>
      <w:tabs>
        <w:tab w:val="left" w:pos="6781"/>
      </w:tabs>
      <w:spacing w:before="240" w:after="240"/>
      <w:ind w:left="454" w:firstLine="0"/>
      <w:jc w:val="left"/>
    </w:pPr>
  </w:style>
  <w:style w:type="paragraph" w:customStyle="1" w:styleId="Footnote">
    <w:name w:val="Footnote"/>
    <w:basedOn w:val="Normale"/>
    <w:pPr>
      <w:ind w:firstLine="136"/>
    </w:pPr>
    <w:rPr>
      <w:sz w:val="16"/>
    </w:rPr>
  </w:style>
  <w:style w:type="paragraph" w:customStyle="1" w:styleId="LISTalph">
    <w:name w:val="LISTalph"/>
    <w:basedOn w:val="Normale"/>
    <w:pPr>
      <w:numPr>
        <w:numId w:val="1"/>
      </w:numPr>
      <w:tabs>
        <w:tab w:val="left" w:pos="499"/>
      </w:tabs>
    </w:pPr>
  </w:style>
  <w:style w:type="paragraph" w:customStyle="1" w:styleId="LISTdash">
    <w:name w:val="LISTdash"/>
    <w:basedOn w:val="Normale"/>
    <w:pPr>
      <w:numPr>
        <w:numId w:val="2"/>
      </w:numPr>
      <w:tabs>
        <w:tab w:val="left" w:pos="454"/>
      </w:tabs>
      <w:adjustRightInd w:val="0"/>
      <w:snapToGrid w:val="0"/>
    </w:pPr>
  </w:style>
  <w:style w:type="paragraph" w:customStyle="1" w:styleId="LISTnum">
    <w:name w:val="LISTnum"/>
    <w:basedOn w:val="Normale"/>
    <w:pPr>
      <w:numPr>
        <w:numId w:val="6"/>
      </w:numPr>
      <w:adjustRightInd w:val="0"/>
      <w:snapToGrid w:val="0"/>
      <w:ind w:left="714" w:hanging="357"/>
    </w:pPr>
  </w:style>
  <w:style w:type="paragraph" w:customStyle="1" w:styleId="References">
    <w:name w:val="References"/>
    <w:basedOn w:val="Normale"/>
    <w:pPr>
      <w:tabs>
        <w:tab w:val="left" w:pos="85"/>
      </w:tabs>
      <w:ind w:firstLine="0"/>
    </w:pPr>
    <w:rPr>
      <w:sz w:val="16"/>
    </w:rPr>
  </w:style>
  <w:style w:type="paragraph" w:customStyle="1" w:styleId="Table">
    <w:name w:val="Table"/>
    <w:basedOn w:val="Normale"/>
    <w:pPr>
      <w:spacing w:before="60" w:after="60"/>
      <w:ind w:firstLine="0"/>
      <w:jc w:val="left"/>
    </w:pPr>
    <w:rPr>
      <w:sz w:val="16"/>
    </w:rPr>
  </w:style>
  <w:style w:type="paragraph" w:styleId="Titolo">
    <w:name w:val="Title"/>
    <w:basedOn w:val="Normale"/>
    <w:next w:val="Normale"/>
    <w:qFormat/>
    <w:pPr>
      <w:spacing w:before="480" w:after="320"/>
      <w:ind w:firstLine="0"/>
      <w:jc w:val="center"/>
    </w:pPr>
    <w:rPr>
      <w:noProof/>
      <w:kern w:val="28"/>
      <w:sz w:val="40"/>
    </w:rPr>
  </w:style>
  <w:style w:type="paragraph" w:customStyle="1" w:styleId="Author">
    <w:name w:val="Author"/>
    <w:basedOn w:val="Normale"/>
    <w:pPr>
      <w:ind w:firstLine="0"/>
      <w:jc w:val="center"/>
    </w:pPr>
  </w:style>
  <w:style w:type="paragraph" w:styleId="Didascalia">
    <w:name w:val="caption"/>
    <w:basedOn w:val="Normale"/>
    <w:next w:val="Normale"/>
    <w:uiPriority w:val="35"/>
    <w:qFormat/>
    <w:pPr>
      <w:spacing w:before="80" w:after="80"/>
      <w:ind w:firstLine="0"/>
    </w:pPr>
    <w:rPr>
      <w:sz w:val="16"/>
    </w:rPr>
  </w:style>
  <w:style w:type="paragraph" w:customStyle="1" w:styleId="LISTDescription">
    <w:name w:val="LISTDescription"/>
    <w:basedOn w:val="Normale"/>
    <w:pPr>
      <w:ind w:left="454" w:hanging="454"/>
    </w:pPr>
  </w:style>
  <w:style w:type="paragraph" w:customStyle="1" w:styleId="Notes">
    <w:name w:val="Notes"/>
    <w:basedOn w:val="Normale"/>
    <w:rPr>
      <w:sz w:val="16"/>
    </w:rPr>
  </w:style>
  <w:style w:type="paragraph" w:styleId="Corpotesto">
    <w:name w:val="Body Text"/>
    <w:basedOn w:val="Normale"/>
    <w:semiHidden/>
    <w:pPr>
      <w:spacing w:after="120"/>
    </w:pPr>
  </w:style>
  <w:style w:type="paragraph" w:customStyle="1" w:styleId="CaptionLong">
    <w:name w:val="CaptionLong"/>
    <w:basedOn w:val="Normale"/>
    <w:pPr>
      <w:spacing w:before="80" w:after="80"/>
      <w:ind w:firstLine="0"/>
    </w:pPr>
    <w:rPr>
      <w:sz w:val="16"/>
    </w:rPr>
  </w:style>
  <w:style w:type="paragraph" w:customStyle="1" w:styleId="HeadingUnn1">
    <w:name w:val="HeadingUnn1"/>
    <w:basedOn w:val="Titolo1"/>
    <w:next w:val="NoindentNormal"/>
    <w:pPr>
      <w:numPr>
        <w:numId w:val="0"/>
      </w:numPr>
    </w:pPr>
    <w:rPr>
      <w:bCs w:val="0"/>
    </w:rPr>
  </w:style>
  <w:style w:type="paragraph" w:customStyle="1" w:styleId="HeadingUnn2">
    <w:name w:val="HeadingUnn2"/>
    <w:basedOn w:val="Titolo2"/>
    <w:next w:val="NoindentNormal"/>
    <w:pPr>
      <w:numPr>
        <w:ilvl w:val="0"/>
        <w:numId w:val="0"/>
      </w:numPr>
    </w:pPr>
  </w:style>
  <w:style w:type="paragraph" w:customStyle="1" w:styleId="HeadingUnn3">
    <w:name w:val="HeadingUnn3"/>
    <w:basedOn w:val="Titolo3"/>
    <w:next w:val="NoindentNormal"/>
    <w:pPr>
      <w:numPr>
        <w:ilvl w:val="0"/>
        <w:numId w:val="0"/>
      </w:numPr>
    </w:pPr>
  </w:style>
  <w:style w:type="paragraph" w:customStyle="1" w:styleId="HeadingUnn4">
    <w:name w:val="HeadingUnn4"/>
    <w:basedOn w:val="Titolo4"/>
    <w:next w:val="NoindentNormal"/>
    <w:pPr>
      <w:numPr>
        <w:ilvl w:val="0"/>
        <w:numId w:val="0"/>
      </w:numPr>
    </w:pPr>
  </w:style>
  <w:style w:type="paragraph" w:customStyle="1" w:styleId="HeadingUnn5">
    <w:name w:val="HeadingUnn5"/>
    <w:basedOn w:val="Titolo5"/>
    <w:next w:val="Normale"/>
    <w:pPr>
      <w:numPr>
        <w:ilvl w:val="0"/>
        <w:numId w:val="0"/>
      </w:numPr>
      <w:spacing w:before="120"/>
    </w:pPr>
  </w:style>
  <w:style w:type="paragraph" w:styleId="Numeroelenco">
    <w:name w:val="List Number"/>
    <w:basedOn w:val="Normale"/>
    <w:semiHidden/>
    <w:pPr>
      <w:numPr>
        <w:numId w:val="3"/>
      </w:numPr>
    </w:pPr>
  </w:style>
  <w:style w:type="paragraph" w:customStyle="1" w:styleId="CaptionShort">
    <w:name w:val="CaptionShort"/>
    <w:basedOn w:val="Normale"/>
    <w:pPr>
      <w:spacing w:before="80" w:after="80"/>
      <w:ind w:firstLine="0"/>
      <w:jc w:val="center"/>
    </w:pPr>
    <w:rPr>
      <w:sz w:val="16"/>
    </w:rPr>
  </w:style>
  <w:style w:type="paragraph" w:customStyle="1" w:styleId="Listbul">
    <w:name w:val="Listbul"/>
    <w:basedOn w:val="Normale"/>
    <w:pPr>
      <w:numPr>
        <w:numId w:val="5"/>
      </w:numPr>
    </w:pPr>
  </w:style>
  <w:style w:type="paragraph" w:customStyle="1" w:styleId="Keywords">
    <w:name w:val="Keywords"/>
    <w:basedOn w:val="Abstract"/>
    <w:next w:val="Titolo1"/>
    <w:pPr>
      <w:spacing w:before="240" w:after="240"/>
    </w:pPr>
  </w:style>
  <w:style w:type="paragraph" w:styleId="Testonotaapidipagina">
    <w:name w:val="footnote text"/>
    <w:basedOn w:val="Normale"/>
    <w:link w:val="TestonotaapidipaginaCarattere"/>
    <w:semiHidden/>
    <w:rPr>
      <w:szCs w:val="20"/>
    </w:rPr>
  </w:style>
  <w:style w:type="character" w:styleId="Rimandonotaapidipagina">
    <w:name w:val="footnote reference"/>
    <w:semiHidden/>
    <w:rPr>
      <w:vertAlign w:val="superscript"/>
    </w:rPr>
  </w:style>
  <w:style w:type="character" w:customStyle="1" w:styleId="FootnoteChar">
    <w:name w:val="Footnote Char"/>
    <w:rPr>
      <w:rFonts w:eastAsia="MS Mincho"/>
      <w:sz w:val="16"/>
      <w:szCs w:val="24"/>
      <w:lang w:val="en-US" w:eastAsia="ja-JP" w:bidi="ar-SA"/>
    </w:rPr>
  </w:style>
  <w:style w:type="character" w:customStyle="1" w:styleId="MTEquationSection">
    <w:name w:val="MTEquationSection"/>
    <w:rPr>
      <w:i/>
      <w:vanish/>
      <w:color w:val="FF0000"/>
    </w:rPr>
  </w:style>
  <w:style w:type="character" w:customStyle="1" w:styleId="TestonotaapidipaginaCarattere">
    <w:name w:val="Testo nota a piè di pagina Carattere"/>
    <w:link w:val="Testonotaapidipagina"/>
    <w:semiHidden/>
    <w:rsid w:val="00D7033C"/>
    <w:rPr>
      <w:lang w:val="en-US" w:eastAsia="ja-JP"/>
    </w:rPr>
  </w:style>
  <w:style w:type="paragraph" w:styleId="Testofumetto">
    <w:name w:val="Balloon Text"/>
    <w:basedOn w:val="Normale"/>
    <w:link w:val="TestofumettoCarattere"/>
    <w:uiPriority w:val="99"/>
    <w:semiHidden/>
    <w:unhideWhenUsed/>
    <w:rsid w:val="003131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315E"/>
    <w:rPr>
      <w:rFonts w:ascii="Tahoma" w:hAnsi="Tahoma" w:cs="Tahoma"/>
      <w:sz w:val="16"/>
      <w:szCs w:val="16"/>
      <w:lang w:val="en-US" w:eastAsia="ja-JP"/>
    </w:rPr>
  </w:style>
  <w:style w:type="table" w:styleId="Grigliatabella">
    <w:name w:val="Table Grid"/>
    <w:basedOn w:val="Tabellanormale"/>
    <w:uiPriority w:val="59"/>
    <w:rsid w:val="003131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quale\Downloads\IOSPressBookArticleWordTemplate%20with%20Tex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6356-99A0-4880-9DB4-1CF68577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IOSPressBookArticleWordTemplate with Text</Template>
  <TotalTime>4</TotalTime>
  <Pages>10</Pages>
  <Words>3340</Words>
  <Characters>19041</Characters>
  <Application>Microsoft Office Word</Application>
  <DocSecurity>0</DocSecurity>
  <Lines>158</Lines>
  <Paragraphs>44</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1</vt:lpstr>
      <vt:lpstr>1</vt:lpstr>
      <vt:lpstr>1</vt:lpstr>
    </vt:vector>
  </TitlesOfParts>
  <Company>VTEX</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Pasquale</dc:creator>
  <cp:lastModifiedBy>Luca Braidotti</cp:lastModifiedBy>
  <cp:revision>5</cp:revision>
  <cp:lastPrinted>2018-03-26T14:10:00Z</cp:lastPrinted>
  <dcterms:created xsi:type="dcterms:W3CDTF">2018-03-26T12:57:00Z</dcterms:created>
  <dcterms:modified xsi:type="dcterms:W3CDTF">2018-03-26T14:10:00Z</dcterms:modified>
</cp:coreProperties>
</file>