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D6E" w:rsidRDefault="00A5176C">
      <w:pPr>
        <w:pStyle w:val="a4"/>
      </w:pPr>
      <w:r>
        <w:t>T</w:t>
      </w:r>
      <w:r>
        <w:rPr>
          <w:rFonts w:hint="eastAsia"/>
        </w:rPr>
        <w:t>he Ef</w:t>
      </w:r>
      <w:r w:rsidR="0005233C">
        <w:rPr>
          <w:rFonts w:hint="eastAsia"/>
        </w:rPr>
        <w:t>fect of Long-Period Components o</w:t>
      </w:r>
      <w:r>
        <w:rPr>
          <w:rFonts w:hint="eastAsia"/>
        </w:rPr>
        <w:t>f Added Resistance in Irregular Waves on Ship Performance in Actual Seas</w:t>
      </w:r>
    </w:p>
    <w:p w:rsidR="00B05D6E" w:rsidRDefault="00A5176C">
      <w:pPr>
        <w:pStyle w:val="Author"/>
      </w:pPr>
      <w:r>
        <w:rPr>
          <w:rFonts w:hint="eastAsia"/>
        </w:rPr>
        <w:t>Mariko</w:t>
      </w:r>
      <w:r w:rsidR="00B05D6E">
        <w:t xml:space="preserve"> </w:t>
      </w:r>
      <w:r>
        <w:rPr>
          <w:rFonts w:hint="eastAsia"/>
        </w:rPr>
        <w:t>KURODA</w:t>
      </w:r>
      <w:r w:rsidR="00B05D6E">
        <w:rPr>
          <w:vertAlign w:val="superscript"/>
        </w:rPr>
        <w:t>a,</w:t>
      </w:r>
      <w:r w:rsidR="00B05D6E">
        <w:rPr>
          <w:rStyle w:val="a8"/>
        </w:rPr>
        <w:footnoteReference w:id="1"/>
      </w:r>
      <w:r>
        <w:rPr>
          <w:rFonts w:hint="eastAsia"/>
        </w:rPr>
        <w:t>, Ken TAKAGI</w:t>
      </w:r>
      <w:r>
        <w:rPr>
          <w:vertAlign w:val="superscript"/>
        </w:rPr>
        <w:t>b</w:t>
      </w:r>
      <w:r>
        <w:rPr>
          <w:rFonts w:hint="eastAsia"/>
        </w:rPr>
        <w:t>, Masaru TSUJIMOTO</w:t>
      </w:r>
      <w:r>
        <w:rPr>
          <w:vertAlign w:val="superscript"/>
        </w:rPr>
        <w:t>a</w:t>
      </w:r>
      <w:r>
        <w:rPr>
          <w:rFonts w:hint="eastAsia"/>
        </w:rPr>
        <w:t xml:space="preserve"> </w:t>
      </w:r>
      <w:r w:rsidR="00B05D6E">
        <w:t xml:space="preserve">and </w:t>
      </w:r>
      <w:r>
        <w:rPr>
          <w:rFonts w:hint="eastAsia"/>
        </w:rPr>
        <w:t>Junichi</w:t>
      </w:r>
      <w:r w:rsidR="00B05D6E">
        <w:t xml:space="preserve"> </w:t>
      </w:r>
      <w:r>
        <w:rPr>
          <w:rFonts w:hint="eastAsia"/>
        </w:rPr>
        <w:t>FUJISAWA</w:t>
      </w:r>
      <w:r>
        <w:rPr>
          <w:rFonts w:hint="eastAsia"/>
          <w:vertAlign w:val="superscript"/>
        </w:rPr>
        <w:t>a</w:t>
      </w:r>
    </w:p>
    <w:p w:rsidR="00B05D6E" w:rsidRDefault="00B05D6E">
      <w:pPr>
        <w:pStyle w:val="Affiliation"/>
      </w:pPr>
      <w:r>
        <w:rPr>
          <w:i w:val="0"/>
          <w:vertAlign w:val="superscript"/>
        </w:rPr>
        <w:t>a</w:t>
      </w:r>
      <w:r>
        <w:rPr>
          <w:sz w:val="8"/>
          <w:szCs w:val="8"/>
        </w:rPr>
        <w:t xml:space="preserve"> </w:t>
      </w:r>
      <w:r w:rsidR="00A5176C">
        <w:rPr>
          <w:rFonts w:hint="eastAsia"/>
        </w:rPr>
        <w:t>National Maritime Research Institute, National Institute of Maritime, Port and Aviation Technology, Japan</w:t>
      </w:r>
    </w:p>
    <w:p w:rsidR="00B05D6E" w:rsidRDefault="00B05D6E">
      <w:pPr>
        <w:pStyle w:val="Affiliation"/>
      </w:pPr>
      <w:r>
        <w:rPr>
          <w:i w:val="0"/>
          <w:vertAlign w:val="superscript"/>
        </w:rPr>
        <w:t>b</w:t>
      </w:r>
      <w:r>
        <w:rPr>
          <w:sz w:val="8"/>
          <w:szCs w:val="8"/>
        </w:rPr>
        <w:t xml:space="preserve"> </w:t>
      </w:r>
      <w:r w:rsidR="00A5176C">
        <w:rPr>
          <w:rFonts w:hint="eastAsia"/>
        </w:rPr>
        <w:t>The University of Tokyo, Japan</w:t>
      </w:r>
    </w:p>
    <w:p w:rsidR="00B05D6E" w:rsidRPr="0039111D" w:rsidRDefault="00B05D6E" w:rsidP="00625068">
      <w:pPr>
        <w:pStyle w:val="Abstract"/>
      </w:pPr>
      <w:r>
        <w:rPr>
          <w:b/>
        </w:rPr>
        <w:t>Abstract.</w:t>
      </w:r>
      <w:r>
        <w:t xml:space="preserve"> </w:t>
      </w:r>
      <w:r w:rsidR="00A5176C" w:rsidRPr="00A5176C">
        <w:t xml:space="preserve">Added resistance in irregular waves is generally calculated </w:t>
      </w:r>
      <w:r w:rsidR="006A25B0">
        <w:rPr>
          <w:rFonts w:hint="eastAsia"/>
        </w:rPr>
        <w:t xml:space="preserve">in frequency-domain </w:t>
      </w:r>
      <w:r w:rsidR="00A5176C" w:rsidRPr="00A5176C">
        <w:t>as the mean value. However, the mean value</w:t>
      </w:r>
      <w:r w:rsidR="00625068">
        <w:t xml:space="preserve"> </w:t>
      </w:r>
      <w:r w:rsidR="00625068">
        <w:rPr>
          <w:rFonts w:hint="eastAsia"/>
        </w:rPr>
        <w:t>would be</w:t>
      </w:r>
      <w:r w:rsidR="00A5176C" w:rsidRPr="00A5176C">
        <w:t xml:space="preserve"> different from the averag</w:t>
      </w:r>
      <w:r w:rsidR="00D25E00">
        <w:rPr>
          <w:rFonts w:hint="eastAsia"/>
        </w:rPr>
        <w:t>ed</w:t>
      </w:r>
      <w:r w:rsidR="00A5176C" w:rsidRPr="00A5176C">
        <w:t xml:space="preserve"> value in consideration of long-period components.</w:t>
      </w:r>
      <w:r w:rsidR="00625068">
        <w:rPr>
          <w:rFonts w:hint="eastAsia"/>
        </w:rPr>
        <w:t xml:space="preserve"> </w:t>
      </w:r>
      <w:r w:rsidR="00D25E00">
        <w:rPr>
          <w:rFonts w:hint="eastAsia"/>
        </w:rPr>
        <w:t>L</w:t>
      </w:r>
      <w:r w:rsidR="00A5176C" w:rsidRPr="00A5176C">
        <w:t>ong-period components of added resistance in irregular wa</w:t>
      </w:r>
      <w:r w:rsidR="00625068">
        <w:t>ves have been rarely considered</w:t>
      </w:r>
      <w:r w:rsidR="00D25E00">
        <w:rPr>
          <w:rFonts w:hint="eastAsia"/>
        </w:rPr>
        <w:t xml:space="preserve"> since</w:t>
      </w:r>
      <w:r w:rsidR="00625068">
        <w:rPr>
          <w:rFonts w:hint="eastAsia"/>
        </w:rPr>
        <w:t xml:space="preserve"> </w:t>
      </w:r>
      <w:r w:rsidR="007C3FDA">
        <w:rPr>
          <w:rFonts w:hint="eastAsia"/>
        </w:rPr>
        <w:t xml:space="preserve">tank tests </w:t>
      </w:r>
      <w:r w:rsidR="00D25E00">
        <w:rPr>
          <w:rFonts w:hint="eastAsia"/>
        </w:rPr>
        <w:t xml:space="preserve">method </w:t>
      </w:r>
      <w:r w:rsidR="007D478A">
        <w:rPr>
          <w:rFonts w:hint="eastAsia"/>
        </w:rPr>
        <w:t>in irregular waves</w:t>
      </w:r>
      <w:r w:rsidR="007D478A">
        <w:t xml:space="preserve"> ha</w:t>
      </w:r>
      <w:r w:rsidR="007D478A">
        <w:rPr>
          <w:rFonts w:hint="eastAsia"/>
        </w:rPr>
        <w:t>ve</w:t>
      </w:r>
      <w:r w:rsidR="00A5176C" w:rsidRPr="00A5176C">
        <w:t xml:space="preserve"> not been established</w:t>
      </w:r>
      <w:r w:rsidR="00D25E00" w:rsidRPr="00D25E00">
        <w:rPr>
          <w:rFonts w:hint="eastAsia"/>
        </w:rPr>
        <w:t xml:space="preserve"> </w:t>
      </w:r>
      <w:r w:rsidR="00D25E00">
        <w:rPr>
          <w:rFonts w:hint="eastAsia"/>
        </w:rPr>
        <w:t>due to</w:t>
      </w:r>
      <w:r w:rsidR="00D25E00" w:rsidRPr="00A5176C">
        <w:t xml:space="preserve"> the </w:t>
      </w:r>
      <w:r w:rsidR="00D25E00">
        <w:rPr>
          <w:rFonts w:hint="eastAsia"/>
        </w:rPr>
        <w:t>effect by the appended restoring force,</w:t>
      </w:r>
      <w:r w:rsidR="00625068">
        <w:rPr>
          <w:rFonts w:hint="eastAsia"/>
        </w:rPr>
        <w:t xml:space="preserve"> and the estimati</w:t>
      </w:r>
      <w:r w:rsidR="00D25E00">
        <w:rPr>
          <w:rFonts w:hint="eastAsia"/>
        </w:rPr>
        <w:t>on method has not been verified</w:t>
      </w:r>
      <w:r w:rsidR="00A5176C" w:rsidRPr="00A5176C">
        <w:t>.</w:t>
      </w:r>
      <w:r w:rsidR="00A5176C">
        <w:rPr>
          <w:rFonts w:hint="eastAsia"/>
        </w:rPr>
        <w:t xml:space="preserve"> </w:t>
      </w:r>
      <w:r w:rsidR="00A5176C" w:rsidRPr="00A5176C">
        <w:t>In this paper, long-period components</w:t>
      </w:r>
      <w:r w:rsidR="007C3FDA">
        <w:t xml:space="preserve"> </w:t>
      </w:r>
      <w:r w:rsidR="007C3FDA">
        <w:rPr>
          <w:rFonts w:hint="eastAsia"/>
        </w:rPr>
        <w:t>are</w:t>
      </w:r>
      <w:r w:rsidR="00A5176C" w:rsidRPr="00A5176C">
        <w:t xml:space="preserve"> evalua</w:t>
      </w:r>
      <w:r w:rsidR="00D25E00">
        <w:t>ted with Newman’s approximation</w:t>
      </w:r>
      <w:r w:rsidR="00D25E00">
        <w:rPr>
          <w:rFonts w:hint="eastAsia"/>
        </w:rPr>
        <w:t>, and</w:t>
      </w:r>
      <w:r w:rsidR="00A5176C" w:rsidRPr="00A5176C">
        <w:t xml:space="preserve"> </w:t>
      </w:r>
      <w:r w:rsidR="00D25E00">
        <w:t xml:space="preserve">the </w:t>
      </w:r>
      <w:r w:rsidR="00D25E00">
        <w:rPr>
          <w:rFonts w:hint="eastAsia"/>
        </w:rPr>
        <w:t>correction for</w:t>
      </w:r>
      <w:r w:rsidR="00A5176C" w:rsidRPr="00A5176C">
        <w:t xml:space="preserve"> inertia force </w:t>
      </w:r>
      <w:r w:rsidR="0039111D">
        <w:rPr>
          <w:rFonts w:hint="eastAsia"/>
        </w:rPr>
        <w:t xml:space="preserve">is employed </w:t>
      </w:r>
      <w:r w:rsidR="00D25E00">
        <w:rPr>
          <w:rFonts w:hint="eastAsia"/>
        </w:rPr>
        <w:t>for</w:t>
      </w:r>
      <w:r w:rsidR="00D25E00" w:rsidRPr="00A5176C">
        <w:t xml:space="preserve"> tank tests </w:t>
      </w:r>
      <w:r w:rsidR="00A5176C" w:rsidRPr="00A5176C">
        <w:t xml:space="preserve">in order to eliminate the effect of appended restoring force. </w:t>
      </w:r>
      <w:r w:rsidR="007D478A">
        <w:rPr>
          <w:rFonts w:hint="eastAsia"/>
        </w:rPr>
        <w:t xml:space="preserve">Through </w:t>
      </w:r>
      <w:r w:rsidR="00A5176C" w:rsidRPr="00A5176C">
        <w:t>tank test</w:t>
      </w:r>
      <w:r w:rsidR="007D478A">
        <w:rPr>
          <w:rFonts w:hint="eastAsia"/>
        </w:rPr>
        <w:t>s</w:t>
      </w:r>
      <w:r w:rsidR="0039111D">
        <w:rPr>
          <w:rFonts w:hint="eastAsia"/>
        </w:rPr>
        <w:t xml:space="preserve">, </w:t>
      </w:r>
      <w:r w:rsidR="007D478A">
        <w:rPr>
          <w:rFonts w:hint="eastAsia"/>
        </w:rPr>
        <w:t xml:space="preserve">the analysis method of tank tests data </w:t>
      </w:r>
      <w:r w:rsidR="00625068">
        <w:rPr>
          <w:rFonts w:hint="eastAsia"/>
        </w:rPr>
        <w:t xml:space="preserve">and the estimation method </w:t>
      </w:r>
      <w:r w:rsidR="007D478A">
        <w:rPr>
          <w:rFonts w:hint="eastAsia"/>
        </w:rPr>
        <w:t>have</w:t>
      </w:r>
      <w:r w:rsidR="0039111D">
        <w:rPr>
          <w:rFonts w:hint="eastAsia"/>
        </w:rPr>
        <w:t xml:space="preserve"> been </w:t>
      </w:r>
      <w:r w:rsidR="007D478A">
        <w:rPr>
          <w:rFonts w:hint="eastAsia"/>
        </w:rPr>
        <w:t>confirmed</w:t>
      </w:r>
      <w:r w:rsidR="0039111D">
        <w:rPr>
          <w:rFonts w:hint="eastAsia"/>
        </w:rPr>
        <w:t>.</w:t>
      </w:r>
      <w:r w:rsidR="00A5176C" w:rsidRPr="00A5176C">
        <w:t xml:space="preserve"> </w:t>
      </w:r>
      <w:r w:rsidR="007D478A">
        <w:rPr>
          <w:rFonts w:hint="eastAsia"/>
        </w:rPr>
        <w:t>T</w:t>
      </w:r>
      <w:r w:rsidR="00A5176C" w:rsidRPr="0039111D">
        <w:t xml:space="preserve">he effect of long-period components </w:t>
      </w:r>
      <w:r w:rsidR="0039111D" w:rsidRPr="0039111D">
        <w:rPr>
          <w:rFonts w:hint="eastAsia"/>
        </w:rPr>
        <w:t xml:space="preserve">on ship performance in actual seas </w:t>
      </w:r>
      <w:r w:rsidR="00A5176C" w:rsidRPr="0039111D">
        <w:t>are examined</w:t>
      </w:r>
      <w:r w:rsidR="007D478A">
        <w:rPr>
          <w:rFonts w:hint="eastAsia"/>
        </w:rPr>
        <w:t xml:space="preserve"> in a case example of PCC. As a result, it has been found that in consideration with </w:t>
      </w:r>
      <w:r w:rsidR="0039111D">
        <w:rPr>
          <w:rFonts w:hint="eastAsia"/>
        </w:rPr>
        <w:t>the long-period components</w:t>
      </w:r>
      <w:r w:rsidR="00625068">
        <w:rPr>
          <w:rFonts w:hint="eastAsia"/>
        </w:rPr>
        <w:t>,</w:t>
      </w:r>
      <w:r w:rsidR="00D25E00">
        <w:rPr>
          <w:rFonts w:hint="eastAsia"/>
        </w:rPr>
        <w:t xml:space="preserve"> the</w:t>
      </w:r>
      <w:r w:rsidR="007D478A">
        <w:rPr>
          <w:rFonts w:hint="eastAsia"/>
        </w:rPr>
        <w:t xml:space="preserve"> </w:t>
      </w:r>
      <w:r w:rsidR="00D25E00">
        <w:rPr>
          <w:rFonts w:hint="eastAsia"/>
        </w:rPr>
        <w:t>required</w:t>
      </w:r>
      <w:r w:rsidR="0039111D">
        <w:rPr>
          <w:rFonts w:hint="eastAsia"/>
        </w:rPr>
        <w:t xml:space="preserve"> power at the same speed </w:t>
      </w:r>
      <w:r w:rsidR="00841409">
        <w:rPr>
          <w:rFonts w:hint="eastAsia"/>
        </w:rPr>
        <w:t>might</w:t>
      </w:r>
      <w:r w:rsidR="007D478A">
        <w:rPr>
          <w:rFonts w:hint="eastAsia"/>
        </w:rPr>
        <w:t xml:space="preserve"> be different about 10% from </w:t>
      </w:r>
      <w:r w:rsidR="00D25E00">
        <w:rPr>
          <w:rFonts w:hint="eastAsia"/>
        </w:rPr>
        <w:t xml:space="preserve">that with </w:t>
      </w:r>
      <w:r w:rsidR="0039111D">
        <w:rPr>
          <w:rFonts w:hint="eastAsia"/>
        </w:rPr>
        <w:t xml:space="preserve">the mean value calculated by the conventional frequency-domain </w:t>
      </w:r>
      <w:r w:rsidR="00D25E00">
        <w:rPr>
          <w:rFonts w:hint="eastAsia"/>
        </w:rPr>
        <w:t>method</w:t>
      </w:r>
      <w:r w:rsidR="0039111D">
        <w:rPr>
          <w:rFonts w:hint="eastAsia"/>
        </w:rPr>
        <w:t>.</w:t>
      </w:r>
    </w:p>
    <w:p w:rsidR="00B05D6E" w:rsidRDefault="00B05D6E">
      <w:pPr>
        <w:pStyle w:val="Keywords"/>
      </w:pPr>
      <w:r>
        <w:rPr>
          <w:b/>
        </w:rPr>
        <w:t>Keywords.</w:t>
      </w:r>
      <w:r w:rsidR="00A5176C">
        <w:rPr>
          <w:rFonts w:hint="eastAsia"/>
        </w:rPr>
        <w:t xml:space="preserve"> restoring force, tank test, Newman</w:t>
      </w:r>
      <w:r w:rsidR="00A5176C">
        <w:t>’</w:t>
      </w:r>
      <w:r w:rsidR="00A5176C">
        <w:rPr>
          <w:rFonts w:hint="eastAsia"/>
        </w:rPr>
        <w:t>s approximation</w:t>
      </w:r>
    </w:p>
    <w:p w:rsidR="00B05D6E" w:rsidRDefault="00B05D6E" w:rsidP="00F07FC3">
      <w:pPr>
        <w:pStyle w:val="1"/>
      </w:pPr>
      <w:r>
        <w:t>Introduction</w:t>
      </w:r>
    </w:p>
    <w:p w:rsidR="00A5176C" w:rsidRDefault="00841409" w:rsidP="00D25E00">
      <w:pPr>
        <w:pStyle w:val="NoindentNormal"/>
      </w:pPr>
      <w:r>
        <w:rPr>
          <w:rFonts w:hint="eastAsia"/>
        </w:rPr>
        <w:t>S</w:t>
      </w:r>
      <w:r w:rsidR="00A5176C">
        <w:rPr>
          <w:rFonts w:hint="eastAsia"/>
        </w:rPr>
        <w:t>hip performance i</w:t>
      </w:r>
      <w:r>
        <w:rPr>
          <w:rFonts w:hint="eastAsia"/>
        </w:rPr>
        <w:t>n actual seas has been commonly indicated by n</w:t>
      </w:r>
      <w:r w:rsidR="00A5176C">
        <w:rPr>
          <w:rFonts w:hint="eastAsia"/>
        </w:rPr>
        <w:t>oon report</w:t>
      </w:r>
      <w:r w:rsidR="00D25E00">
        <w:rPr>
          <w:rFonts w:hint="eastAsia"/>
        </w:rPr>
        <w:t xml:space="preserve"> data, which are recorded manually by ship crew</w:t>
      </w:r>
      <w:r w:rsidR="00A5176C">
        <w:rPr>
          <w:rFonts w:hint="eastAsia"/>
        </w:rPr>
        <w:t>. From the analysis with noon report data, the long-term evaluation on the fouling or the degradation can be conducted quantitatively</w:t>
      </w:r>
      <w:r w:rsidR="00625068">
        <w:rPr>
          <w:rFonts w:hint="eastAsia"/>
        </w:rPr>
        <w:t>[1]</w:t>
      </w:r>
      <w:r w:rsidR="00A5176C">
        <w:rPr>
          <w:rFonts w:hint="eastAsia"/>
        </w:rPr>
        <w:t xml:space="preserve">, whereas they are not suitable for the verification of estimation methods or the factor analysis since the variation of wind </w:t>
      </w:r>
      <w:r w:rsidR="007D478A">
        <w:rPr>
          <w:rFonts w:hint="eastAsia"/>
        </w:rPr>
        <w:t xml:space="preserve">and waves </w:t>
      </w:r>
      <w:r w:rsidR="00A5176C">
        <w:rPr>
          <w:rFonts w:hint="eastAsia"/>
        </w:rPr>
        <w:t xml:space="preserve">during a day </w:t>
      </w:r>
      <w:r w:rsidR="007D478A">
        <w:rPr>
          <w:rFonts w:hint="eastAsia"/>
        </w:rPr>
        <w:t xml:space="preserve">could not be </w:t>
      </w:r>
      <w:r w:rsidR="00625068">
        <w:rPr>
          <w:rFonts w:hint="eastAsia"/>
        </w:rPr>
        <w:t>captured</w:t>
      </w:r>
      <w:r w:rsidR="00A5176C">
        <w:rPr>
          <w:rFonts w:hint="eastAsia"/>
        </w:rPr>
        <w:t>.</w:t>
      </w:r>
      <w:r w:rsidR="00D25E00">
        <w:rPr>
          <w:rFonts w:hint="eastAsia"/>
        </w:rPr>
        <w:t xml:space="preserve"> </w:t>
      </w:r>
      <w:r w:rsidR="00A5176C">
        <w:rPr>
          <w:rFonts w:hint="eastAsia"/>
        </w:rPr>
        <w:t>On</w:t>
      </w:r>
      <w:r w:rsidR="00625068">
        <w:rPr>
          <w:rFonts w:hint="eastAsia"/>
        </w:rPr>
        <w:t xml:space="preserve">board </w:t>
      </w:r>
      <w:r w:rsidR="00A5176C">
        <w:rPr>
          <w:rFonts w:hint="eastAsia"/>
        </w:rPr>
        <w:t>monitoring system</w:t>
      </w:r>
      <w:r w:rsidR="00625068">
        <w:rPr>
          <w:rFonts w:hint="eastAsia"/>
        </w:rPr>
        <w:t>s have</w:t>
      </w:r>
      <w:r w:rsidR="00A5176C">
        <w:rPr>
          <w:rFonts w:hint="eastAsia"/>
        </w:rPr>
        <w:t xml:space="preserve"> been de</w:t>
      </w:r>
      <w:r w:rsidR="002216FC">
        <w:rPr>
          <w:rFonts w:hint="eastAsia"/>
        </w:rPr>
        <w:t>veloped</w:t>
      </w:r>
      <w:r w:rsidR="00625068">
        <w:rPr>
          <w:rFonts w:hint="eastAsia"/>
        </w:rPr>
        <w:t xml:space="preserve"> </w:t>
      </w:r>
      <w:r w:rsidR="002216FC">
        <w:rPr>
          <w:rFonts w:hint="eastAsia"/>
        </w:rPr>
        <w:t>recently</w:t>
      </w:r>
      <w:r w:rsidR="00625068">
        <w:rPr>
          <w:rFonts w:hint="eastAsia"/>
        </w:rPr>
        <w:t xml:space="preserve"> </w:t>
      </w:r>
      <w:r w:rsidR="002216FC">
        <w:rPr>
          <w:rFonts w:hint="eastAsia"/>
        </w:rPr>
        <w:t>and applied on actual ships increasingly. There are several kinds of monitoring systems developed</w:t>
      </w:r>
      <w:r w:rsidR="00625068">
        <w:rPr>
          <w:rFonts w:hint="eastAsia"/>
        </w:rPr>
        <w:t xml:space="preserve"> (e.g.[2],[3])</w:t>
      </w:r>
      <w:r w:rsidR="002216FC">
        <w:rPr>
          <w:rFonts w:hint="eastAsia"/>
        </w:rPr>
        <w:t xml:space="preserve">, and most systems equip </w:t>
      </w:r>
      <w:r w:rsidR="007D478A">
        <w:rPr>
          <w:rFonts w:hint="eastAsia"/>
        </w:rPr>
        <w:t xml:space="preserve">the function for </w:t>
      </w:r>
      <w:r w:rsidR="002216FC">
        <w:rPr>
          <w:rFonts w:hint="eastAsia"/>
        </w:rPr>
        <w:t xml:space="preserve">the measurement </w:t>
      </w:r>
      <w:r w:rsidR="007D478A">
        <w:rPr>
          <w:rFonts w:hint="eastAsia"/>
        </w:rPr>
        <w:t>on</w:t>
      </w:r>
      <w:r w:rsidR="002216FC">
        <w:rPr>
          <w:rFonts w:hint="eastAsia"/>
        </w:rPr>
        <w:t xml:space="preserve"> ship performance, </w:t>
      </w:r>
      <w:r w:rsidR="007D478A">
        <w:rPr>
          <w:rFonts w:hint="eastAsia"/>
        </w:rPr>
        <w:t xml:space="preserve">the function for </w:t>
      </w:r>
      <w:r w:rsidR="002216FC">
        <w:rPr>
          <w:rFonts w:hint="eastAsia"/>
        </w:rPr>
        <w:t xml:space="preserve">the statistical analysis of measured data, and </w:t>
      </w:r>
      <w:r w:rsidR="007D478A">
        <w:rPr>
          <w:rFonts w:hint="eastAsia"/>
        </w:rPr>
        <w:t xml:space="preserve">the function for </w:t>
      </w:r>
      <w:r w:rsidR="002216FC">
        <w:rPr>
          <w:rFonts w:hint="eastAsia"/>
        </w:rPr>
        <w:t xml:space="preserve">the </w:t>
      </w:r>
      <w:r w:rsidR="00625068">
        <w:rPr>
          <w:rFonts w:hint="eastAsia"/>
        </w:rPr>
        <w:t>transmission</w:t>
      </w:r>
      <w:r w:rsidR="002216FC">
        <w:rPr>
          <w:rFonts w:hint="eastAsia"/>
        </w:rPr>
        <w:t xml:space="preserve"> of analyzed results via internet. The system enables the comprehensive evaluation of actual ship performance. Accordingly, high accuracy of the estimation of ship performance in </w:t>
      </w:r>
      <w:r>
        <w:rPr>
          <w:rFonts w:hint="eastAsia"/>
        </w:rPr>
        <w:t>actual seas</w:t>
      </w:r>
      <w:r w:rsidR="002216FC">
        <w:rPr>
          <w:rFonts w:hint="eastAsia"/>
        </w:rPr>
        <w:t xml:space="preserve"> is demanded.</w:t>
      </w:r>
    </w:p>
    <w:p w:rsidR="0039111D" w:rsidRDefault="002216FC" w:rsidP="00A5176C">
      <w:r>
        <w:rPr>
          <w:rFonts w:hint="eastAsia"/>
        </w:rPr>
        <w:lastRenderedPageBreak/>
        <w:t xml:space="preserve">Added resistance in waves is one of major components of external forces acted on a ship in actual seas. The estimation accuracy of added resistance in waves influences the evaluation of ship performance in actual seas. </w:t>
      </w:r>
      <w:r w:rsidR="00D25E00">
        <w:rPr>
          <w:rFonts w:hint="eastAsia"/>
        </w:rPr>
        <w:t>W</w:t>
      </w:r>
      <w:r>
        <w:rPr>
          <w:rFonts w:hint="eastAsia"/>
        </w:rPr>
        <w:t xml:space="preserve">aves </w:t>
      </w:r>
      <w:r w:rsidR="00D25E00">
        <w:rPr>
          <w:rFonts w:hint="eastAsia"/>
        </w:rPr>
        <w:t xml:space="preserve">in actual seas </w:t>
      </w:r>
      <w:r>
        <w:rPr>
          <w:rFonts w:hint="eastAsia"/>
        </w:rPr>
        <w:t xml:space="preserve">are irregular waves which contain various frequencies, height and direction. </w:t>
      </w:r>
      <w:r w:rsidRPr="002216FC">
        <w:t xml:space="preserve">Added resistance in </w:t>
      </w:r>
      <w:r>
        <w:rPr>
          <w:rFonts w:hint="eastAsia"/>
        </w:rPr>
        <w:t xml:space="preserve">irregular </w:t>
      </w:r>
      <w:r>
        <w:t xml:space="preserve">waves </w:t>
      </w:r>
      <w:r w:rsidRPr="002216FC">
        <w:t xml:space="preserve">is generally evaluated </w:t>
      </w:r>
      <w:r w:rsidR="0039111D">
        <w:rPr>
          <w:rFonts w:hint="eastAsia"/>
        </w:rPr>
        <w:t xml:space="preserve">by the frequency-domain calculation </w:t>
      </w:r>
      <w:r w:rsidR="00841409">
        <w:t xml:space="preserve">as </w:t>
      </w:r>
      <w:r w:rsidR="00841409">
        <w:rPr>
          <w:rFonts w:hint="eastAsia"/>
        </w:rPr>
        <w:t>a</w:t>
      </w:r>
      <w:r w:rsidRPr="002216FC">
        <w:t xml:space="preserve"> mean value</w:t>
      </w:r>
      <w:r w:rsidR="00841409">
        <w:rPr>
          <w:rFonts w:hint="eastAsia"/>
        </w:rPr>
        <w:t>. However</w:t>
      </w:r>
      <w:r w:rsidR="00D25E00">
        <w:rPr>
          <w:rFonts w:hint="eastAsia"/>
        </w:rPr>
        <w:t xml:space="preserve"> </w:t>
      </w:r>
      <w:r w:rsidR="0039111D">
        <w:rPr>
          <w:rFonts w:hint="eastAsia"/>
        </w:rPr>
        <w:t>the long-period components occur due to difference frequencies of component waves</w:t>
      </w:r>
      <w:r w:rsidR="00841409" w:rsidRPr="00841409">
        <w:rPr>
          <w:rFonts w:hint="eastAsia"/>
        </w:rPr>
        <w:t xml:space="preserve"> </w:t>
      </w:r>
      <w:r w:rsidR="00841409">
        <w:rPr>
          <w:rFonts w:hint="eastAsia"/>
        </w:rPr>
        <w:t>in</w:t>
      </w:r>
      <w:r w:rsidR="00841409">
        <w:rPr>
          <w:rFonts w:hint="eastAsia"/>
        </w:rPr>
        <w:t xml:space="preserve"> irregular waves</w:t>
      </w:r>
      <w:r w:rsidR="0039111D">
        <w:rPr>
          <w:rFonts w:hint="eastAsia"/>
        </w:rPr>
        <w:t>.</w:t>
      </w:r>
      <w:r w:rsidR="0039111D" w:rsidRPr="0039111D">
        <w:t xml:space="preserve"> </w:t>
      </w:r>
      <w:r w:rsidR="00D25E00">
        <w:rPr>
          <w:rFonts w:hint="eastAsia"/>
        </w:rPr>
        <w:t>Then t</w:t>
      </w:r>
      <w:r w:rsidR="0039111D" w:rsidRPr="002216FC">
        <w:t xml:space="preserve">he mean value </w:t>
      </w:r>
      <w:r w:rsidR="00625068">
        <w:rPr>
          <w:rFonts w:hint="eastAsia"/>
        </w:rPr>
        <w:t>by</w:t>
      </w:r>
      <w:r w:rsidR="0039111D" w:rsidRPr="002216FC">
        <w:t xml:space="preserve"> the </w:t>
      </w:r>
      <w:r w:rsidR="0039111D">
        <w:rPr>
          <w:rFonts w:hint="eastAsia"/>
        </w:rPr>
        <w:t>frequency-domain</w:t>
      </w:r>
      <w:r w:rsidR="0039111D" w:rsidRPr="002216FC">
        <w:t xml:space="preserve"> calculation </w:t>
      </w:r>
      <w:r w:rsidR="007D478A">
        <w:rPr>
          <w:rFonts w:hint="eastAsia"/>
        </w:rPr>
        <w:t>might be</w:t>
      </w:r>
      <w:r w:rsidR="0039111D" w:rsidRPr="002216FC">
        <w:t xml:space="preserve"> different from the averag</w:t>
      </w:r>
      <w:r w:rsidR="00D25E00">
        <w:rPr>
          <w:rFonts w:hint="eastAsia"/>
        </w:rPr>
        <w:t>ed</w:t>
      </w:r>
      <w:r w:rsidR="0039111D" w:rsidRPr="002216FC">
        <w:t xml:space="preserve"> value in consideration of long-period components.</w:t>
      </w:r>
      <w:r w:rsidR="00D25E00">
        <w:rPr>
          <w:rFonts w:hint="eastAsia"/>
        </w:rPr>
        <w:t xml:space="preserve"> </w:t>
      </w:r>
      <w:r w:rsidR="0039111D" w:rsidRPr="0039111D">
        <w:t xml:space="preserve">The long-period components of added resistance in irregular waves have been rarely considered since the experimental technique </w:t>
      </w:r>
      <w:r w:rsidR="007D478A">
        <w:rPr>
          <w:rFonts w:hint="eastAsia"/>
        </w:rPr>
        <w:t>as for</w:t>
      </w:r>
      <w:r w:rsidR="0039111D" w:rsidRPr="0039111D">
        <w:t xml:space="preserve"> </w:t>
      </w:r>
      <w:r w:rsidR="00841409">
        <w:rPr>
          <w:rFonts w:hint="eastAsia"/>
        </w:rPr>
        <w:t xml:space="preserve">an </w:t>
      </w:r>
      <w:r w:rsidR="0039111D" w:rsidRPr="0039111D">
        <w:t xml:space="preserve">appended restoring force has not been established </w:t>
      </w:r>
      <w:r w:rsidR="0039111D">
        <w:rPr>
          <w:rFonts w:hint="eastAsia"/>
        </w:rPr>
        <w:t>and the estimation method could not</w:t>
      </w:r>
      <w:r w:rsidR="0039111D" w:rsidRPr="0039111D">
        <w:t xml:space="preserve"> </w:t>
      </w:r>
      <w:r w:rsidR="0039111D">
        <w:rPr>
          <w:rFonts w:hint="eastAsia"/>
        </w:rPr>
        <w:t>be</w:t>
      </w:r>
      <w:r w:rsidR="0039111D" w:rsidRPr="0039111D">
        <w:t xml:space="preserve"> validated</w:t>
      </w:r>
      <w:r w:rsidR="00625068">
        <w:rPr>
          <w:rFonts w:hint="eastAsia"/>
        </w:rPr>
        <w:t>[4]</w:t>
      </w:r>
      <w:r w:rsidR="0039111D" w:rsidRPr="0039111D">
        <w:t>.</w:t>
      </w:r>
      <w:r w:rsidR="0039111D">
        <w:rPr>
          <w:rFonts w:hint="eastAsia"/>
        </w:rPr>
        <w:t xml:space="preserve"> </w:t>
      </w:r>
      <w:r w:rsidR="0039111D" w:rsidRPr="0039111D">
        <w:t>In this paper, the long-period components of the added resistance in irregular waves is evaluated with Newman’s approximation</w:t>
      </w:r>
      <w:r w:rsidR="00625068">
        <w:rPr>
          <w:rFonts w:hint="eastAsia"/>
        </w:rPr>
        <w:t>[5]</w:t>
      </w:r>
      <w:r w:rsidR="0039111D" w:rsidRPr="0039111D">
        <w:t xml:space="preserve"> that has been used for the estimation of the drifting force acted on an offshore structure. A</w:t>
      </w:r>
      <w:r w:rsidR="00625068">
        <w:rPr>
          <w:rFonts w:hint="eastAsia"/>
        </w:rPr>
        <w:t xml:space="preserve">s for </w:t>
      </w:r>
      <w:r w:rsidR="0039111D" w:rsidRPr="0039111D">
        <w:t xml:space="preserve">tank tests in irregular waves, </w:t>
      </w:r>
      <w:r w:rsidR="00625068">
        <w:rPr>
          <w:rFonts w:hint="eastAsia"/>
        </w:rPr>
        <w:t>the analysis method</w:t>
      </w:r>
      <w:r w:rsidR="0039111D" w:rsidRPr="0039111D">
        <w:t xml:space="preserve"> </w:t>
      </w:r>
      <w:r w:rsidR="00625068">
        <w:rPr>
          <w:rFonts w:hint="eastAsia"/>
        </w:rPr>
        <w:t xml:space="preserve">which </w:t>
      </w:r>
      <w:r w:rsidR="0039111D" w:rsidRPr="0039111D">
        <w:t xml:space="preserve">employs the modification of inertia force </w:t>
      </w:r>
      <w:r w:rsidR="00841409">
        <w:rPr>
          <w:rFonts w:hint="eastAsia"/>
        </w:rPr>
        <w:t>is shown</w:t>
      </w:r>
      <w:r w:rsidR="00841409" w:rsidRPr="0039111D">
        <w:t xml:space="preserve"> </w:t>
      </w:r>
      <w:r w:rsidR="00841409">
        <w:rPr>
          <w:rFonts w:hint="eastAsia"/>
        </w:rPr>
        <w:t>i</w:t>
      </w:r>
      <w:r w:rsidR="0039111D" w:rsidRPr="0039111D">
        <w:t>n order to eliminate the effect of the restoring force.</w:t>
      </w:r>
    </w:p>
    <w:p w:rsidR="00B05D6E" w:rsidRDefault="00541B5D">
      <w:pPr>
        <w:pStyle w:val="1"/>
        <w:rPr>
          <w:szCs w:val="20"/>
          <w:lang w:eastAsia="en-US"/>
        </w:rPr>
      </w:pPr>
      <w:r>
        <w:rPr>
          <w:rFonts w:hint="eastAsia"/>
        </w:rPr>
        <w:t>Theoretical B</w:t>
      </w:r>
      <w:r w:rsidR="007C3FDA">
        <w:rPr>
          <w:rFonts w:hint="eastAsia"/>
        </w:rPr>
        <w:t>ackground</w:t>
      </w:r>
    </w:p>
    <w:p w:rsidR="00A45AF3" w:rsidRDefault="0019663E" w:rsidP="00A45AF3">
      <w:pPr>
        <w:pStyle w:val="2"/>
        <w:rPr>
          <w:lang w:eastAsia="en-US"/>
        </w:rPr>
      </w:pPr>
      <w:r>
        <w:rPr>
          <w:rFonts w:hint="eastAsia"/>
        </w:rPr>
        <w:t>Estimation</w:t>
      </w:r>
      <w:r w:rsidR="003147DE">
        <w:rPr>
          <w:rFonts w:hint="eastAsia"/>
        </w:rPr>
        <w:t xml:space="preserve"> of added resistance in irregular waves</w:t>
      </w:r>
    </w:p>
    <w:p w:rsidR="003147DE" w:rsidRPr="003147DE" w:rsidRDefault="003147DE" w:rsidP="003147DE">
      <w:pPr>
        <w:pStyle w:val="NoindentNormal"/>
      </w:pPr>
      <w:r>
        <w:rPr>
          <w:rFonts w:hint="eastAsia"/>
        </w:rPr>
        <w:t>Added resistance in sho</w:t>
      </w:r>
      <w:r w:rsidR="00D532FE">
        <w:rPr>
          <w:rFonts w:hint="eastAsia"/>
        </w:rPr>
        <w:t>r</w:t>
      </w:r>
      <w:r>
        <w:rPr>
          <w:rFonts w:hint="eastAsia"/>
        </w:rPr>
        <w:t xml:space="preserve">t-crested irregular waves </w:t>
      </w:r>
      <w:r w:rsidRPr="003147DE">
        <w:rPr>
          <w:rFonts w:hint="eastAsia"/>
          <w:i/>
        </w:rPr>
        <w:t>R</w:t>
      </w:r>
      <w:r w:rsidRPr="003147DE">
        <w:rPr>
          <w:rFonts w:hint="eastAsia"/>
          <w:i/>
          <w:vertAlign w:val="subscript"/>
        </w:rPr>
        <w:t>wave</w:t>
      </w:r>
      <w:r>
        <w:rPr>
          <w:rFonts w:hint="eastAsia"/>
        </w:rPr>
        <w:t xml:space="preserve"> acted on a ship in actual seas is derived from Eq. (1). Here, </w:t>
      </w:r>
      <w:r w:rsidRPr="003147DE">
        <w:rPr>
          <w:rFonts w:hint="eastAsia"/>
          <w:i/>
        </w:rPr>
        <w:t>R</w:t>
      </w:r>
      <w:r w:rsidRPr="003147DE">
        <w:rPr>
          <w:rFonts w:hint="eastAsia"/>
          <w:i/>
          <w:vertAlign w:val="subscript"/>
        </w:rPr>
        <w:t>AW</w:t>
      </w:r>
      <w:r>
        <w:rPr>
          <w:rFonts w:hint="eastAsia"/>
        </w:rPr>
        <w:t xml:space="preserve"> is the added resistance in regular waves, </w:t>
      </w:r>
      <w:r w:rsidRPr="003147DE">
        <w:rPr>
          <w:rFonts w:ascii="Symbol" w:hAnsi="Symbol"/>
          <w:i/>
        </w:rPr>
        <w:t></w:t>
      </w:r>
      <w:r w:rsidRPr="003147DE">
        <w:rPr>
          <w:rFonts w:hint="eastAsia"/>
          <w:i/>
          <w:vertAlign w:val="subscript"/>
        </w:rPr>
        <w:t>a</w:t>
      </w:r>
      <w:r>
        <w:rPr>
          <w:rFonts w:hint="eastAsia"/>
        </w:rPr>
        <w:t xml:space="preserve"> is the wave amplitude, </w:t>
      </w:r>
      <w:r w:rsidRPr="003147DE">
        <w:rPr>
          <w:rFonts w:hint="eastAsia"/>
          <w:i/>
        </w:rPr>
        <w:t>E</w:t>
      </w:r>
      <w:r w:rsidRPr="003147DE">
        <w:rPr>
          <w:rFonts w:hint="eastAsia"/>
        </w:rPr>
        <w:t>(</w:t>
      </w:r>
      <w:r w:rsidRPr="003147DE">
        <w:rPr>
          <w:rFonts w:ascii="Symbol" w:hAnsi="Symbol"/>
          <w:i/>
        </w:rPr>
        <w:t></w:t>
      </w:r>
      <w:r>
        <w:rPr>
          <w:rFonts w:hint="eastAsia"/>
        </w:rPr>
        <w:t>,</w:t>
      </w:r>
      <w:r w:rsidRPr="003147DE">
        <w:rPr>
          <w:rFonts w:ascii="Symbol" w:hAnsi="Symbol"/>
          <w:i/>
        </w:rPr>
        <w:t></w:t>
      </w:r>
      <w:r w:rsidRPr="003147DE">
        <w:rPr>
          <w:rFonts w:hint="eastAsia"/>
        </w:rPr>
        <w:t>)</w:t>
      </w:r>
      <w:r>
        <w:rPr>
          <w:rFonts w:hint="eastAsia"/>
        </w:rPr>
        <w:t xml:space="preserve"> is the directional wave spectrum, </w:t>
      </w:r>
      <w:r w:rsidRPr="003147DE">
        <w:rPr>
          <w:rFonts w:ascii="Symbol" w:hAnsi="Symbol"/>
          <w:i/>
        </w:rPr>
        <w:t></w:t>
      </w:r>
      <w:r>
        <w:rPr>
          <w:rFonts w:hint="eastAsia"/>
        </w:rPr>
        <w:t xml:space="preserve"> is the wave </w:t>
      </w:r>
      <w:r w:rsidR="006B45CF">
        <w:rPr>
          <w:rFonts w:hint="eastAsia"/>
        </w:rPr>
        <w:t xml:space="preserve">angular </w:t>
      </w:r>
      <w:r>
        <w:rPr>
          <w:rFonts w:hint="eastAsia"/>
        </w:rPr>
        <w:t xml:space="preserve">frequency of components waves, </w:t>
      </w:r>
      <w:r w:rsidRPr="003147DE">
        <w:rPr>
          <w:rFonts w:ascii="Symbol" w:hAnsi="Symbol"/>
          <w:i/>
        </w:rPr>
        <w:t></w:t>
      </w:r>
      <w:r>
        <w:rPr>
          <w:rFonts w:hint="eastAsia"/>
        </w:rPr>
        <w:t xml:space="preserve"> is the wave direction</w:t>
      </w:r>
      <w:r w:rsidRPr="003147DE">
        <w:rPr>
          <w:rFonts w:hint="eastAsia"/>
        </w:rPr>
        <w:t xml:space="preserve"> </w:t>
      </w:r>
      <w:r>
        <w:rPr>
          <w:rFonts w:hint="eastAsia"/>
        </w:rPr>
        <w:t xml:space="preserve">of components waves and </w:t>
      </w:r>
      <w:r w:rsidRPr="003147DE">
        <w:rPr>
          <w:rFonts w:hint="eastAsia"/>
          <w:i/>
        </w:rPr>
        <w:t>V</w:t>
      </w:r>
      <w:r>
        <w:rPr>
          <w:rFonts w:hint="eastAsia"/>
        </w:rPr>
        <w:t xml:space="preserve"> is the ship speed. The equation is in frequency-domain and th</w:t>
      </w:r>
      <w:r w:rsidR="00625068">
        <w:rPr>
          <w:rFonts w:hint="eastAsia"/>
        </w:rPr>
        <w:t>e calculated results correspond</w:t>
      </w:r>
      <w:r>
        <w:rPr>
          <w:rFonts w:hint="eastAsia"/>
        </w:rPr>
        <w:t xml:space="preserve"> to the mean value in short term.</w:t>
      </w:r>
    </w:p>
    <w:p w:rsidR="007C3FDA" w:rsidRDefault="007C3FDA"/>
    <w:p w:rsidR="007C3FDA" w:rsidRDefault="00A45AF3">
      <w:r w:rsidRPr="00A45AF3">
        <w:rPr>
          <w:position w:val="-28"/>
          <w:sz w:val="21"/>
          <w:szCs w:val="21"/>
        </w:rPr>
        <w:object w:dxaOrig="3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pt;height:31pt" o:ole="">
            <v:imagedata r:id="rId9" o:title=""/>
          </v:shape>
          <o:OLEObject Type="Embed" ProgID="Equation.3" ShapeID="_x0000_i1025" DrawAspect="Content" ObjectID="_1583410425" r:id="rId10"/>
        </w:object>
      </w:r>
      <w:r>
        <w:rPr>
          <w:rFonts w:hint="eastAsia"/>
          <w:sz w:val="21"/>
          <w:szCs w:val="21"/>
        </w:rPr>
        <w:tab/>
      </w:r>
      <w:r>
        <w:rPr>
          <w:rFonts w:hint="eastAsia"/>
          <w:sz w:val="21"/>
          <w:szCs w:val="21"/>
        </w:rPr>
        <w:tab/>
      </w:r>
      <w:r>
        <w:rPr>
          <w:rFonts w:hint="eastAsia"/>
          <w:sz w:val="21"/>
          <w:szCs w:val="21"/>
        </w:rPr>
        <w:tab/>
      </w:r>
      <w:r>
        <w:rPr>
          <w:rFonts w:hint="eastAsia"/>
          <w:sz w:val="21"/>
          <w:szCs w:val="21"/>
        </w:rPr>
        <w:tab/>
        <w:t>(1)</w:t>
      </w:r>
    </w:p>
    <w:p w:rsidR="003147DE" w:rsidRPr="003147DE" w:rsidRDefault="003147DE" w:rsidP="003147DE"/>
    <w:p w:rsidR="003147DE" w:rsidRDefault="003147DE" w:rsidP="003147DE">
      <w:r>
        <w:rPr>
          <w:rFonts w:hint="eastAsia"/>
        </w:rPr>
        <w:t xml:space="preserve">In the case of long crested irregular waves, added resistance is calculated from Eq. (2). Here </w:t>
      </w:r>
      <w:r>
        <w:rPr>
          <w:rFonts w:hint="eastAsia"/>
          <w:i/>
        </w:rPr>
        <w:t>S</w:t>
      </w:r>
      <w:r w:rsidRPr="003147DE">
        <w:rPr>
          <w:rFonts w:hint="eastAsia"/>
        </w:rPr>
        <w:t>(</w:t>
      </w:r>
      <w:r w:rsidRPr="003147DE">
        <w:rPr>
          <w:rFonts w:ascii="Symbol" w:hAnsi="Symbol"/>
          <w:i/>
        </w:rPr>
        <w:t></w:t>
      </w:r>
      <w:r w:rsidRPr="003147DE">
        <w:rPr>
          <w:rFonts w:hint="eastAsia"/>
        </w:rPr>
        <w:t>)</w:t>
      </w:r>
      <w:r>
        <w:rPr>
          <w:rFonts w:hint="eastAsia"/>
        </w:rPr>
        <w:t xml:space="preserve"> is the wave frequency spectrum.</w:t>
      </w:r>
    </w:p>
    <w:p w:rsidR="003147DE" w:rsidRDefault="003147DE"/>
    <w:p w:rsidR="00483645" w:rsidRDefault="00A45AF3">
      <w:pPr>
        <w:rPr>
          <w:sz w:val="21"/>
          <w:szCs w:val="21"/>
        </w:rPr>
      </w:pPr>
      <w:r w:rsidRPr="00A45AF3">
        <w:rPr>
          <w:position w:val="-26"/>
          <w:sz w:val="21"/>
          <w:szCs w:val="21"/>
        </w:rPr>
        <w:object w:dxaOrig="2320" w:dyaOrig="600">
          <v:shape id="_x0000_i1026" type="#_x0000_t75" style="width:115.2pt;height:27.7pt" o:ole="">
            <v:imagedata r:id="rId11" o:title=""/>
          </v:shape>
          <o:OLEObject Type="Embed" ProgID="Equation.3" ShapeID="_x0000_i1026" DrawAspect="Content" ObjectID="_1583410426" r:id="rId12"/>
        </w:object>
      </w:r>
      <w:r w:rsidR="003147DE">
        <w:rPr>
          <w:rFonts w:hint="eastAsia"/>
          <w:sz w:val="21"/>
          <w:szCs w:val="21"/>
        </w:rPr>
        <w:tab/>
      </w:r>
      <w:r w:rsidR="003147DE">
        <w:rPr>
          <w:rFonts w:hint="eastAsia"/>
          <w:sz w:val="21"/>
          <w:szCs w:val="21"/>
        </w:rPr>
        <w:tab/>
      </w:r>
      <w:r w:rsidR="003147DE">
        <w:rPr>
          <w:rFonts w:hint="eastAsia"/>
          <w:sz w:val="21"/>
          <w:szCs w:val="21"/>
        </w:rPr>
        <w:tab/>
      </w:r>
      <w:r w:rsidR="003147DE">
        <w:rPr>
          <w:rFonts w:hint="eastAsia"/>
          <w:sz w:val="21"/>
          <w:szCs w:val="21"/>
        </w:rPr>
        <w:tab/>
      </w:r>
      <w:r w:rsidR="003147DE">
        <w:rPr>
          <w:rFonts w:hint="eastAsia"/>
          <w:sz w:val="21"/>
          <w:szCs w:val="21"/>
        </w:rPr>
        <w:tab/>
      </w:r>
      <w:r w:rsidR="003147DE">
        <w:rPr>
          <w:rFonts w:hint="eastAsia"/>
          <w:sz w:val="21"/>
          <w:szCs w:val="21"/>
        </w:rPr>
        <w:tab/>
        <w:t>(2)</w:t>
      </w:r>
    </w:p>
    <w:p w:rsidR="00483645" w:rsidRPr="006B45CF" w:rsidRDefault="00483645">
      <w:pPr>
        <w:rPr>
          <w:szCs w:val="20"/>
        </w:rPr>
      </w:pPr>
    </w:p>
    <w:p w:rsidR="003147DE" w:rsidRPr="006B45CF" w:rsidRDefault="003147DE">
      <w:pPr>
        <w:rPr>
          <w:szCs w:val="20"/>
        </w:rPr>
      </w:pPr>
      <w:r w:rsidRPr="006B45CF">
        <w:rPr>
          <w:rFonts w:hint="eastAsia"/>
          <w:szCs w:val="20"/>
        </w:rPr>
        <w:t xml:space="preserve">The </w:t>
      </w:r>
      <w:r w:rsidR="007D478A">
        <w:rPr>
          <w:rFonts w:hint="eastAsia"/>
          <w:szCs w:val="20"/>
        </w:rPr>
        <w:t xml:space="preserve">time </w:t>
      </w:r>
      <w:r w:rsidR="00841409">
        <w:rPr>
          <w:rFonts w:hint="eastAsia"/>
          <w:szCs w:val="20"/>
        </w:rPr>
        <w:t>history</w:t>
      </w:r>
      <w:r w:rsidRPr="006B45CF">
        <w:rPr>
          <w:rFonts w:hint="eastAsia"/>
          <w:szCs w:val="20"/>
        </w:rPr>
        <w:t xml:space="preserve"> of added resistance in irre</w:t>
      </w:r>
      <w:r w:rsidR="006B45CF" w:rsidRPr="006B45CF">
        <w:rPr>
          <w:rFonts w:hint="eastAsia"/>
          <w:szCs w:val="20"/>
        </w:rPr>
        <w:t>gular waves is expressed with the quadratic transfer</w:t>
      </w:r>
      <w:r w:rsidR="00841409">
        <w:rPr>
          <w:rFonts w:hint="eastAsia"/>
          <w:szCs w:val="20"/>
        </w:rPr>
        <w:t xml:space="preserve"> function on hydrodynamic force as shown in Eq.(4), where e</w:t>
      </w:r>
      <w:r w:rsidR="006B45CF" w:rsidRPr="006B45CF">
        <w:rPr>
          <w:rFonts w:hint="eastAsia"/>
          <w:szCs w:val="20"/>
        </w:rPr>
        <w:t xml:space="preserve">ncountered long crested irregular waves </w:t>
      </w:r>
      <w:r w:rsidR="006B45CF" w:rsidRPr="006B45CF">
        <w:rPr>
          <w:rFonts w:ascii="Symbol" w:hAnsi="Symbol"/>
          <w:i/>
          <w:szCs w:val="20"/>
        </w:rPr>
        <w:t></w:t>
      </w:r>
      <w:r w:rsidR="006B45CF" w:rsidRPr="006B45CF">
        <w:rPr>
          <w:rFonts w:hint="eastAsia"/>
          <w:szCs w:val="20"/>
        </w:rPr>
        <w:t xml:space="preserve"> is expressed by the superposition of regular waves as shown in Eq. (3). Here, </w:t>
      </w:r>
      <w:r w:rsidR="006B45CF" w:rsidRPr="006B45CF">
        <w:rPr>
          <w:rFonts w:hint="eastAsia"/>
          <w:i/>
          <w:szCs w:val="20"/>
        </w:rPr>
        <w:t>t</w:t>
      </w:r>
      <w:r w:rsidR="006B45CF" w:rsidRPr="006B45CF">
        <w:rPr>
          <w:rFonts w:hint="eastAsia"/>
          <w:szCs w:val="20"/>
        </w:rPr>
        <w:t xml:space="preserve"> is the time, </w:t>
      </w:r>
      <w:r w:rsidR="006B45CF" w:rsidRPr="006B45CF">
        <w:rPr>
          <w:rFonts w:hint="eastAsia"/>
          <w:i/>
          <w:szCs w:val="20"/>
        </w:rPr>
        <w:t>A</w:t>
      </w:r>
      <w:r w:rsidR="006B45CF" w:rsidRPr="006B45CF">
        <w:rPr>
          <w:rFonts w:hint="eastAsia"/>
          <w:i/>
          <w:szCs w:val="20"/>
          <w:vertAlign w:val="subscript"/>
        </w:rPr>
        <w:t>m</w:t>
      </w:r>
      <w:r w:rsidR="006B45CF" w:rsidRPr="006B45CF">
        <w:rPr>
          <w:rFonts w:hint="eastAsia"/>
          <w:i/>
          <w:szCs w:val="20"/>
          <w:vertAlign w:val="superscript"/>
        </w:rPr>
        <w:t>r</w:t>
      </w:r>
      <w:r w:rsidR="006B45CF" w:rsidRPr="006B45CF">
        <w:rPr>
          <w:rFonts w:hint="eastAsia"/>
          <w:szCs w:val="20"/>
        </w:rPr>
        <w:t xml:space="preserve"> is the complex amplitude with random phase, </w:t>
      </w:r>
      <w:r w:rsidR="006B45CF" w:rsidRPr="006B45CF">
        <w:rPr>
          <w:rFonts w:ascii="Symbol" w:hAnsi="Symbol"/>
          <w:i/>
          <w:szCs w:val="20"/>
        </w:rPr>
        <w:t></w:t>
      </w:r>
      <w:r w:rsidR="006B45CF" w:rsidRPr="006B45CF">
        <w:rPr>
          <w:rFonts w:hint="eastAsia"/>
          <w:i/>
          <w:szCs w:val="20"/>
          <w:vertAlign w:val="subscript"/>
        </w:rPr>
        <w:t>em</w:t>
      </w:r>
      <w:r w:rsidR="006B45CF" w:rsidRPr="006B45CF">
        <w:rPr>
          <w:rFonts w:hint="eastAsia"/>
          <w:szCs w:val="20"/>
        </w:rPr>
        <w:t xml:space="preserve"> is the en</w:t>
      </w:r>
      <w:r w:rsidR="00841409">
        <w:rPr>
          <w:rFonts w:hint="eastAsia"/>
          <w:szCs w:val="20"/>
        </w:rPr>
        <w:t xml:space="preserve">countered angular frequency, </w:t>
      </w:r>
      <w:r w:rsidR="006B45CF" w:rsidRPr="006B45CF">
        <w:rPr>
          <w:rFonts w:hint="eastAsia"/>
          <w:i/>
          <w:szCs w:val="20"/>
        </w:rPr>
        <w:t>A</w:t>
      </w:r>
      <w:r w:rsidR="006B45CF" w:rsidRPr="006B45CF">
        <w:rPr>
          <w:rFonts w:hint="eastAsia"/>
          <w:i/>
          <w:szCs w:val="20"/>
          <w:vertAlign w:val="subscript"/>
        </w:rPr>
        <w:t>m</w:t>
      </w:r>
      <w:r w:rsidR="006B45CF" w:rsidRPr="006B45CF">
        <w:rPr>
          <w:rFonts w:hint="eastAsia"/>
          <w:i/>
          <w:szCs w:val="20"/>
          <w:vertAlign w:val="superscript"/>
        </w:rPr>
        <w:t>r</w:t>
      </w:r>
      <w:r w:rsidR="006B45CF" w:rsidRPr="006B45CF">
        <w:rPr>
          <w:rFonts w:hint="eastAsia"/>
          <w:szCs w:val="20"/>
        </w:rPr>
        <w:t xml:space="preserve"> and </w:t>
      </w:r>
      <w:r w:rsidR="006B45CF" w:rsidRPr="006B45CF">
        <w:rPr>
          <w:rFonts w:ascii="Symbol" w:hAnsi="Symbol"/>
          <w:i/>
          <w:szCs w:val="20"/>
        </w:rPr>
        <w:t></w:t>
      </w:r>
      <w:r w:rsidR="006B45CF" w:rsidRPr="006B45CF">
        <w:rPr>
          <w:rFonts w:hint="eastAsia"/>
          <w:i/>
          <w:szCs w:val="20"/>
          <w:vertAlign w:val="subscript"/>
        </w:rPr>
        <w:t>em</w:t>
      </w:r>
      <w:r w:rsidR="006B45CF" w:rsidRPr="006B45CF">
        <w:rPr>
          <w:rFonts w:hint="eastAsia"/>
          <w:szCs w:val="20"/>
        </w:rPr>
        <w:t xml:space="preserve"> correspond to the </w:t>
      </w:r>
      <w:r w:rsidR="006B45CF" w:rsidRPr="006B45CF">
        <w:rPr>
          <w:rFonts w:hint="eastAsia"/>
          <w:i/>
          <w:szCs w:val="20"/>
        </w:rPr>
        <w:t>m</w:t>
      </w:r>
      <w:r w:rsidR="006B45CF" w:rsidRPr="006B45CF">
        <w:rPr>
          <w:rFonts w:hint="eastAsia"/>
          <w:szCs w:val="20"/>
        </w:rPr>
        <w:t>-th component of regular waves that consist irregular waves</w:t>
      </w:r>
      <w:r w:rsidR="00841409">
        <w:rPr>
          <w:rFonts w:hint="eastAsia"/>
          <w:szCs w:val="20"/>
        </w:rPr>
        <w:t xml:space="preserve">, </w:t>
      </w:r>
      <w:r w:rsidR="00841409" w:rsidRPr="006B45CF">
        <w:rPr>
          <w:rFonts w:hint="eastAsia"/>
          <w:i/>
          <w:szCs w:val="20"/>
        </w:rPr>
        <w:t>M</w:t>
      </w:r>
      <w:r w:rsidR="00841409" w:rsidRPr="006B45CF">
        <w:rPr>
          <w:i/>
          <w:szCs w:val="20"/>
          <w:vertAlign w:val="subscript"/>
        </w:rPr>
        <w:t>mn</w:t>
      </w:r>
      <w:r w:rsidR="00841409" w:rsidRPr="006B45CF">
        <w:rPr>
          <w:szCs w:val="20"/>
          <w:vertAlign w:val="superscript"/>
        </w:rPr>
        <w:t>(2-)</w:t>
      </w:r>
      <w:r w:rsidR="00841409" w:rsidRPr="006B45CF">
        <w:rPr>
          <w:szCs w:val="20"/>
        </w:rPr>
        <w:t>(</w:t>
      </w:r>
      <w:r w:rsidR="00841409" w:rsidRPr="006B45CF">
        <w:rPr>
          <w:rFonts w:ascii="Symbol" w:hAnsi="Symbol"/>
          <w:i/>
          <w:szCs w:val="20"/>
        </w:rPr>
        <w:t></w:t>
      </w:r>
      <w:r w:rsidR="00841409" w:rsidRPr="006B45CF">
        <w:rPr>
          <w:i/>
          <w:szCs w:val="20"/>
          <w:vertAlign w:val="subscript"/>
        </w:rPr>
        <w:t>em</w:t>
      </w:r>
      <w:r w:rsidR="00841409" w:rsidRPr="006B45CF">
        <w:rPr>
          <w:szCs w:val="20"/>
        </w:rPr>
        <w:t>,</w:t>
      </w:r>
      <w:r w:rsidR="00841409" w:rsidRPr="006B45CF">
        <w:rPr>
          <w:rFonts w:ascii="Symbol" w:hAnsi="Symbol"/>
          <w:i/>
          <w:szCs w:val="20"/>
        </w:rPr>
        <w:t></w:t>
      </w:r>
      <w:r w:rsidR="00841409" w:rsidRPr="006B45CF">
        <w:rPr>
          <w:i/>
          <w:szCs w:val="20"/>
          <w:vertAlign w:val="subscript"/>
        </w:rPr>
        <w:t>en</w:t>
      </w:r>
      <w:r w:rsidR="00841409" w:rsidRPr="006B45CF">
        <w:rPr>
          <w:szCs w:val="20"/>
        </w:rPr>
        <w:t>)</w:t>
      </w:r>
      <w:r w:rsidR="00841409" w:rsidRPr="006B45CF">
        <w:rPr>
          <w:rFonts w:hint="eastAsia"/>
          <w:szCs w:val="20"/>
        </w:rPr>
        <w:t xml:space="preserve"> is the quadratic transfer function for sum frequencies, </w:t>
      </w:r>
      <w:r w:rsidR="00841409" w:rsidRPr="006B45CF">
        <w:rPr>
          <w:rFonts w:hint="eastAsia"/>
          <w:i/>
          <w:szCs w:val="20"/>
        </w:rPr>
        <w:t>M</w:t>
      </w:r>
      <w:r w:rsidR="00841409" w:rsidRPr="006B45CF">
        <w:rPr>
          <w:i/>
          <w:szCs w:val="20"/>
          <w:vertAlign w:val="subscript"/>
        </w:rPr>
        <w:t>mn</w:t>
      </w:r>
      <w:r w:rsidR="00841409" w:rsidRPr="006B45CF">
        <w:rPr>
          <w:szCs w:val="20"/>
          <w:vertAlign w:val="superscript"/>
        </w:rPr>
        <w:t>(2-)</w:t>
      </w:r>
      <w:r w:rsidR="00841409" w:rsidRPr="006B45CF">
        <w:rPr>
          <w:szCs w:val="20"/>
        </w:rPr>
        <w:t>(</w:t>
      </w:r>
      <w:r w:rsidR="00841409" w:rsidRPr="006B45CF">
        <w:rPr>
          <w:rFonts w:ascii="Symbol" w:hAnsi="Symbol"/>
          <w:i/>
          <w:szCs w:val="20"/>
        </w:rPr>
        <w:t></w:t>
      </w:r>
      <w:r w:rsidR="00841409" w:rsidRPr="006B45CF">
        <w:rPr>
          <w:i/>
          <w:szCs w:val="20"/>
          <w:vertAlign w:val="subscript"/>
        </w:rPr>
        <w:t>em</w:t>
      </w:r>
      <w:r w:rsidR="00841409" w:rsidRPr="006B45CF">
        <w:rPr>
          <w:szCs w:val="20"/>
        </w:rPr>
        <w:t>,</w:t>
      </w:r>
      <w:r w:rsidR="00841409" w:rsidRPr="006B45CF">
        <w:rPr>
          <w:rFonts w:ascii="Symbol" w:hAnsi="Symbol"/>
          <w:i/>
          <w:szCs w:val="20"/>
        </w:rPr>
        <w:t></w:t>
      </w:r>
      <w:r w:rsidR="00841409" w:rsidRPr="006B45CF">
        <w:rPr>
          <w:i/>
          <w:szCs w:val="20"/>
          <w:vertAlign w:val="subscript"/>
        </w:rPr>
        <w:t>en</w:t>
      </w:r>
      <w:r w:rsidR="00841409" w:rsidRPr="006B45CF">
        <w:rPr>
          <w:szCs w:val="20"/>
        </w:rPr>
        <w:t>)</w:t>
      </w:r>
      <w:r w:rsidR="00841409" w:rsidRPr="006B45CF">
        <w:rPr>
          <w:rFonts w:hint="eastAsia"/>
          <w:szCs w:val="20"/>
        </w:rPr>
        <w:t xml:space="preserve"> is the quadratic transfer function for </w:t>
      </w:r>
      <w:r w:rsidR="00841409">
        <w:rPr>
          <w:rFonts w:hint="eastAsia"/>
          <w:szCs w:val="20"/>
        </w:rPr>
        <w:t>difference frequenci</w:t>
      </w:r>
      <w:r w:rsidR="00841409">
        <w:rPr>
          <w:rFonts w:hint="eastAsia"/>
          <w:szCs w:val="20"/>
        </w:rPr>
        <w:t>es, and * denotes the conjugate</w:t>
      </w:r>
      <w:r w:rsidR="006B45CF" w:rsidRPr="006B45CF">
        <w:rPr>
          <w:rFonts w:hint="eastAsia"/>
          <w:szCs w:val="20"/>
        </w:rPr>
        <w:t>.</w:t>
      </w:r>
    </w:p>
    <w:p w:rsidR="006B45CF" w:rsidRPr="006B45CF" w:rsidRDefault="006B45CF">
      <w:pPr>
        <w:rPr>
          <w:szCs w:val="20"/>
        </w:rPr>
      </w:pPr>
    </w:p>
    <w:p w:rsidR="00483645" w:rsidRDefault="00A45AF3">
      <w:pPr>
        <w:rPr>
          <w:sz w:val="21"/>
          <w:szCs w:val="21"/>
        </w:rPr>
      </w:pPr>
      <w:r w:rsidRPr="00A45AF3">
        <w:rPr>
          <w:position w:val="-24"/>
          <w:sz w:val="21"/>
          <w:szCs w:val="21"/>
        </w:rPr>
        <w:object w:dxaOrig="1719" w:dyaOrig="480">
          <v:shape id="_x0000_i1027" type="#_x0000_t75" style="width:85.85pt;height:23.25pt" o:ole="">
            <v:imagedata r:id="rId13" o:title=""/>
          </v:shape>
          <o:OLEObject Type="Embed" ProgID="Equation.3" ShapeID="_x0000_i1027" DrawAspect="Content" ObjectID="_1583410427" r:id="rId14"/>
        </w:object>
      </w:r>
      <w:r w:rsidR="006B45CF">
        <w:rPr>
          <w:rFonts w:hint="eastAsia"/>
          <w:sz w:val="21"/>
          <w:szCs w:val="21"/>
        </w:rPr>
        <w:tab/>
      </w:r>
      <w:r w:rsidR="006B45CF">
        <w:rPr>
          <w:rFonts w:hint="eastAsia"/>
          <w:sz w:val="21"/>
          <w:szCs w:val="21"/>
        </w:rPr>
        <w:tab/>
      </w:r>
      <w:r w:rsidR="006B45CF">
        <w:rPr>
          <w:rFonts w:hint="eastAsia"/>
          <w:sz w:val="21"/>
          <w:szCs w:val="21"/>
        </w:rPr>
        <w:tab/>
      </w:r>
      <w:r w:rsidR="006B45CF">
        <w:rPr>
          <w:rFonts w:hint="eastAsia"/>
          <w:sz w:val="21"/>
          <w:szCs w:val="21"/>
        </w:rPr>
        <w:tab/>
      </w:r>
      <w:r w:rsidR="006B45CF">
        <w:rPr>
          <w:rFonts w:hint="eastAsia"/>
          <w:sz w:val="21"/>
          <w:szCs w:val="21"/>
        </w:rPr>
        <w:tab/>
      </w:r>
      <w:r w:rsidR="006B45CF">
        <w:rPr>
          <w:rFonts w:hint="eastAsia"/>
          <w:sz w:val="21"/>
          <w:szCs w:val="21"/>
        </w:rPr>
        <w:tab/>
      </w:r>
      <w:r w:rsidR="006B45CF">
        <w:rPr>
          <w:rFonts w:hint="eastAsia"/>
          <w:sz w:val="21"/>
          <w:szCs w:val="21"/>
        </w:rPr>
        <w:tab/>
        <w:t>(3)</w:t>
      </w:r>
    </w:p>
    <w:p w:rsidR="006B45CF" w:rsidRPr="006B45CF" w:rsidRDefault="006B45CF">
      <w:pPr>
        <w:rPr>
          <w:szCs w:val="20"/>
        </w:rPr>
      </w:pPr>
      <w:r w:rsidRPr="006B45CF">
        <w:rPr>
          <w:position w:val="-42"/>
          <w:szCs w:val="20"/>
        </w:rPr>
        <w:object w:dxaOrig="4080" w:dyaOrig="940">
          <v:shape id="_x0000_i1028" type="#_x0000_t75" style="width:204.35pt;height:46.5pt" o:ole="">
            <v:imagedata r:id="rId15" o:title=""/>
          </v:shape>
          <o:OLEObject Type="Embed" ProgID="Equation.3" ShapeID="_x0000_i1028" DrawAspect="Content" ObjectID="_1583410428" r:id="rId16"/>
        </w:object>
      </w:r>
      <w:r w:rsidRPr="006B45CF">
        <w:rPr>
          <w:rFonts w:hint="eastAsia"/>
          <w:szCs w:val="20"/>
        </w:rPr>
        <w:tab/>
      </w:r>
      <w:r w:rsidRPr="006B45CF">
        <w:rPr>
          <w:rFonts w:hint="eastAsia"/>
          <w:szCs w:val="20"/>
        </w:rPr>
        <w:tab/>
      </w:r>
      <w:r w:rsidRPr="006B45CF">
        <w:rPr>
          <w:rFonts w:hint="eastAsia"/>
          <w:szCs w:val="20"/>
        </w:rPr>
        <w:tab/>
        <w:t>(4)</w:t>
      </w:r>
    </w:p>
    <w:p w:rsidR="006B45CF" w:rsidRDefault="006B45CF">
      <w:pPr>
        <w:rPr>
          <w:szCs w:val="20"/>
        </w:rPr>
      </w:pPr>
    </w:p>
    <w:p w:rsidR="0048292A" w:rsidRDefault="006B45CF" w:rsidP="00D532FE">
      <w:pPr>
        <w:rPr>
          <w:szCs w:val="20"/>
        </w:rPr>
      </w:pPr>
      <w:r>
        <w:rPr>
          <w:rFonts w:hint="eastAsia"/>
          <w:szCs w:val="20"/>
        </w:rPr>
        <w:t xml:space="preserve">The long-period components are calculated by the second term of Eq.(4). </w:t>
      </w:r>
      <w:r w:rsidR="0048292A">
        <w:rPr>
          <w:rFonts w:hint="eastAsia"/>
          <w:szCs w:val="20"/>
        </w:rPr>
        <w:t xml:space="preserve">For </w:t>
      </w:r>
      <w:r w:rsidR="00841409">
        <w:rPr>
          <w:rFonts w:hint="eastAsia"/>
          <w:szCs w:val="20"/>
        </w:rPr>
        <w:t xml:space="preserve">the estimation of the </w:t>
      </w:r>
      <w:r w:rsidR="0048292A">
        <w:rPr>
          <w:rFonts w:hint="eastAsia"/>
          <w:szCs w:val="20"/>
        </w:rPr>
        <w:t>drifting force acted on an offshore structure, Newman</w:t>
      </w:r>
      <w:r w:rsidR="0048292A">
        <w:rPr>
          <w:szCs w:val="20"/>
        </w:rPr>
        <w:t>’</w:t>
      </w:r>
      <w:r w:rsidR="0048292A">
        <w:rPr>
          <w:rFonts w:hint="eastAsia"/>
          <w:szCs w:val="20"/>
        </w:rPr>
        <w:t xml:space="preserve">s approximation </w:t>
      </w:r>
      <w:r w:rsidR="007D478A">
        <w:rPr>
          <w:rFonts w:hint="eastAsia"/>
          <w:szCs w:val="20"/>
        </w:rPr>
        <w:t>has been</w:t>
      </w:r>
      <w:r w:rsidR="0048292A">
        <w:rPr>
          <w:rFonts w:hint="eastAsia"/>
          <w:szCs w:val="20"/>
        </w:rPr>
        <w:t xml:space="preserve"> applied for the long-period components. In the approximation, the contribution of t</w:t>
      </w:r>
      <w:r w:rsidR="0048292A" w:rsidRPr="006B45CF">
        <w:rPr>
          <w:rFonts w:hint="eastAsia"/>
          <w:szCs w:val="20"/>
        </w:rPr>
        <w:t>he quadratic transfer function</w:t>
      </w:r>
      <w:r w:rsidR="0048292A">
        <w:rPr>
          <w:rFonts w:hint="eastAsia"/>
          <w:szCs w:val="20"/>
        </w:rPr>
        <w:t xml:space="preserve"> on the long-period components is</w:t>
      </w:r>
      <w:r w:rsidR="00841409">
        <w:rPr>
          <w:rFonts w:hint="eastAsia"/>
          <w:szCs w:val="20"/>
        </w:rPr>
        <w:t xml:space="preserve"> assumed to be</w:t>
      </w:r>
      <w:r w:rsidR="0048292A">
        <w:rPr>
          <w:rFonts w:hint="eastAsia"/>
          <w:szCs w:val="20"/>
        </w:rPr>
        <w:t xml:space="preserve"> large in case the difference frequency is small</w:t>
      </w:r>
      <w:r w:rsidR="00625068">
        <w:rPr>
          <w:rFonts w:hint="eastAsia"/>
          <w:szCs w:val="20"/>
        </w:rPr>
        <w:t>[5]</w:t>
      </w:r>
      <w:r w:rsidR="0048292A">
        <w:rPr>
          <w:rFonts w:hint="eastAsia"/>
          <w:szCs w:val="20"/>
        </w:rPr>
        <w:t xml:space="preserve">. </w:t>
      </w:r>
      <w:r w:rsidR="00D532FE">
        <w:rPr>
          <w:rFonts w:hint="eastAsia"/>
          <w:szCs w:val="20"/>
        </w:rPr>
        <w:t>The concept of Newman</w:t>
      </w:r>
      <w:r w:rsidR="00D532FE">
        <w:rPr>
          <w:szCs w:val="20"/>
        </w:rPr>
        <w:t>’</w:t>
      </w:r>
      <w:r w:rsidR="00D532FE">
        <w:rPr>
          <w:rFonts w:hint="eastAsia"/>
          <w:szCs w:val="20"/>
        </w:rPr>
        <w:t xml:space="preserve">s approximation is applied to the calculation of added resistance in irregular waves, then the long-period components of added resistance in irregular waves is approximated by Eq. (6) on the assumption shown in Eq. (5). </w:t>
      </w:r>
    </w:p>
    <w:p w:rsidR="00483645" w:rsidRPr="00D532FE" w:rsidRDefault="00483645">
      <w:pPr>
        <w:rPr>
          <w:szCs w:val="20"/>
        </w:rPr>
      </w:pPr>
    </w:p>
    <w:p w:rsidR="00483645" w:rsidRPr="00D532FE" w:rsidRDefault="00A45AF3">
      <w:pPr>
        <w:rPr>
          <w:szCs w:val="20"/>
        </w:rPr>
      </w:pPr>
      <w:r w:rsidRPr="00D532FE">
        <w:rPr>
          <w:position w:val="-10"/>
          <w:szCs w:val="20"/>
        </w:rPr>
        <w:object w:dxaOrig="3660" w:dyaOrig="320">
          <v:shape id="_x0000_i1029" type="#_x0000_t75" style="width:182.2pt;height:16.05pt" o:ole="">
            <v:imagedata r:id="rId17" o:title=""/>
          </v:shape>
          <o:OLEObject Type="Embed" ProgID="Equation.3" ShapeID="_x0000_i1029" DrawAspect="Content" ObjectID="_1583410429" r:id="rId18"/>
        </w:object>
      </w:r>
      <w:r w:rsidR="00D532FE" w:rsidRPr="00D532FE">
        <w:rPr>
          <w:rFonts w:hint="eastAsia"/>
          <w:szCs w:val="20"/>
        </w:rPr>
        <w:tab/>
      </w:r>
      <w:r w:rsidR="00D532FE" w:rsidRPr="00D532FE">
        <w:rPr>
          <w:rFonts w:hint="eastAsia"/>
          <w:szCs w:val="20"/>
        </w:rPr>
        <w:tab/>
      </w:r>
      <w:r w:rsidR="00D532FE" w:rsidRPr="00D532FE">
        <w:rPr>
          <w:rFonts w:hint="eastAsia"/>
          <w:szCs w:val="20"/>
        </w:rPr>
        <w:tab/>
      </w:r>
      <w:r w:rsidR="00D532FE" w:rsidRPr="00D532FE">
        <w:rPr>
          <w:rFonts w:hint="eastAsia"/>
          <w:szCs w:val="20"/>
        </w:rPr>
        <w:tab/>
        <w:t>(5)</w:t>
      </w:r>
    </w:p>
    <w:p w:rsidR="00483645" w:rsidRPr="00D532FE" w:rsidRDefault="00A45AF3">
      <w:pPr>
        <w:rPr>
          <w:szCs w:val="20"/>
        </w:rPr>
      </w:pPr>
      <w:r w:rsidRPr="00D532FE">
        <w:rPr>
          <w:position w:val="-24"/>
          <w:szCs w:val="20"/>
        </w:rPr>
        <w:object w:dxaOrig="3600" w:dyaOrig="480">
          <v:shape id="_x0000_i1030" type="#_x0000_t75" style="width:181.65pt;height:23.25pt" o:ole="">
            <v:imagedata r:id="rId19" o:title=""/>
          </v:shape>
          <o:OLEObject Type="Embed" ProgID="Equation.3" ShapeID="_x0000_i1030" DrawAspect="Content" ObjectID="_1583410430" r:id="rId20"/>
        </w:object>
      </w:r>
      <w:r w:rsidR="00D532FE" w:rsidRPr="00D532FE">
        <w:rPr>
          <w:rFonts w:hint="eastAsia"/>
          <w:szCs w:val="20"/>
        </w:rPr>
        <w:tab/>
      </w:r>
      <w:r w:rsidR="00D532FE" w:rsidRPr="00D532FE">
        <w:rPr>
          <w:rFonts w:hint="eastAsia"/>
          <w:szCs w:val="20"/>
        </w:rPr>
        <w:tab/>
      </w:r>
      <w:r w:rsidR="00D532FE" w:rsidRPr="00D532FE">
        <w:rPr>
          <w:rFonts w:hint="eastAsia"/>
          <w:szCs w:val="20"/>
        </w:rPr>
        <w:tab/>
      </w:r>
      <w:r w:rsidR="00D532FE" w:rsidRPr="00D532FE">
        <w:rPr>
          <w:rFonts w:hint="eastAsia"/>
          <w:szCs w:val="20"/>
        </w:rPr>
        <w:tab/>
        <w:t>(6)</w:t>
      </w:r>
    </w:p>
    <w:p w:rsidR="00A45AF3" w:rsidRDefault="00A45AF3" w:rsidP="00A45AF3">
      <w:pPr>
        <w:pStyle w:val="2"/>
        <w:rPr>
          <w:lang w:eastAsia="en-US"/>
        </w:rPr>
      </w:pPr>
      <w:r>
        <w:rPr>
          <w:rFonts w:hint="eastAsia"/>
        </w:rPr>
        <w:t>Experiment</w:t>
      </w:r>
      <w:r w:rsidR="00D532FE">
        <w:rPr>
          <w:rFonts w:hint="eastAsia"/>
        </w:rPr>
        <w:t>al</w:t>
      </w:r>
      <w:r w:rsidR="00541B5D">
        <w:rPr>
          <w:rFonts w:hint="eastAsia"/>
        </w:rPr>
        <w:t xml:space="preserve"> M</w:t>
      </w:r>
      <w:r>
        <w:rPr>
          <w:rFonts w:hint="eastAsia"/>
        </w:rPr>
        <w:t>ethod</w:t>
      </w:r>
    </w:p>
    <w:p w:rsidR="00D532FE" w:rsidRDefault="00D532FE" w:rsidP="00D532FE">
      <w:pPr>
        <w:pStyle w:val="NoindentNormal"/>
        <w:rPr>
          <w:szCs w:val="20"/>
        </w:rPr>
      </w:pPr>
      <w:r>
        <w:rPr>
          <w:rFonts w:hint="eastAsia"/>
          <w:szCs w:val="20"/>
        </w:rPr>
        <w:t xml:space="preserve">For tank tests on resistance and vertical motions in head waves, the system as shown in Figure 1 is </w:t>
      </w:r>
      <w:r w:rsidR="00841409">
        <w:rPr>
          <w:rFonts w:hint="eastAsia"/>
          <w:szCs w:val="20"/>
        </w:rPr>
        <w:t xml:space="preserve">to be </w:t>
      </w:r>
      <w:r>
        <w:rPr>
          <w:rFonts w:hint="eastAsia"/>
          <w:szCs w:val="20"/>
        </w:rPr>
        <w:t>used. In the system, surge motion is not restricted to avoi</w:t>
      </w:r>
      <w:r w:rsidR="00625068">
        <w:rPr>
          <w:rFonts w:hint="eastAsia"/>
          <w:szCs w:val="20"/>
        </w:rPr>
        <w:t>d the overload to load cell</w:t>
      </w:r>
      <w:r w:rsidR="00841409">
        <w:rPr>
          <w:rFonts w:hint="eastAsia"/>
          <w:szCs w:val="20"/>
        </w:rPr>
        <w:t>s</w:t>
      </w:r>
      <w:r w:rsidR="00625068">
        <w:rPr>
          <w:rFonts w:hint="eastAsia"/>
          <w:szCs w:val="20"/>
        </w:rPr>
        <w:t>, and a</w:t>
      </w:r>
      <w:r>
        <w:rPr>
          <w:rFonts w:hint="eastAsia"/>
          <w:szCs w:val="20"/>
        </w:rPr>
        <w:t xml:space="preserve"> </w:t>
      </w:r>
      <w:r w:rsidR="00625068">
        <w:rPr>
          <w:rFonts w:hint="eastAsia"/>
          <w:szCs w:val="20"/>
        </w:rPr>
        <w:t>longitudinal restoring</w:t>
      </w:r>
      <w:r>
        <w:rPr>
          <w:rFonts w:hint="eastAsia"/>
          <w:szCs w:val="20"/>
        </w:rPr>
        <w:t xml:space="preserve"> force is </w:t>
      </w:r>
      <w:r w:rsidR="00625068">
        <w:rPr>
          <w:rFonts w:hint="eastAsia"/>
          <w:szCs w:val="20"/>
        </w:rPr>
        <w:t>appended</w:t>
      </w:r>
      <w:r>
        <w:rPr>
          <w:rFonts w:hint="eastAsia"/>
          <w:szCs w:val="20"/>
        </w:rPr>
        <w:t xml:space="preserve"> by the torque motor or the spring. </w:t>
      </w:r>
      <w:r w:rsidR="00625068">
        <w:rPr>
          <w:rFonts w:hint="eastAsia"/>
          <w:szCs w:val="20"/>
        </w:rPr>
        <w:t>Then, the</w:t>
      </w:r>
      <w:r>
        <w:rPr>
          <w:rFonts w:hint="eastAsia"/>
          <w:szCs w:val="20"/>
        </w:rPr>
        <w:t xml:space="preserve"> measured resistance</w:t>
      </w:r>
      <w:r w:rsidR="00625068">
        <w:rPr>
          <w:rFonts w:hint="eastAsia"/>
          <w:szCs w:val="20"/>
        </w:rPr>
        <w:t xml:space="preserve"> data</w:t>
      </w:r>
      <w:r>
        <w:rPr>
          <w:rFonts w:hint="eastAsia"/>
          <w:szCs w:val="20"/>
        </w:rPr>
        <w:t xml:space="preserve"> is </w:t>
      </w:r>
      <w:r w:rsidR="00841409">
        <w:rPr>
          <w:rFonts w:hint="eastAsia"/>
          <w:szCs w:val="20"/>
        </w:rPr>
        <w:t xml:space="preserve">influenced </w:t>
      </w:r>
      <w:r>
        <w:rPr>
          <w:rFonts w:hint="eastAsia"/>
          <w:szCs w:val="20"/>
        </w:rPr>
        <w:t xml:space="preserve">by the </w:t>
      </w:r>
      <w:r w:rsidR="007D478A">
        <w:rPr>
          <w:rFonts w:hint="eastAsia"/>
          <w:szCs w:val="20"/>
        </w:rPr>
        <w:t>appended restoring</w:t>
      </w:r>
      <w:r>
        <w:rPr>
          <w:rFonts w:hint="eastAsia"/>
          <w:szCs w:val="20"/>
        </w:rPr>
        <w:t xml:space="preserve"> force, and an amplitude of a linear response varies.</w:t>
      </w:r>
      <w:r w:rsidR="00D25E00" w:rsidRPr="00D25E00">
        <w:rPr>
          <w:rFonts w:hint="eastAsia"/>
        </w:rPr>
        <w:t xml:space="preserve"> </w:t>
      </w:r>
      <w:r w:rsidR="00D25E00">
        <w:rPr>
          <w:rFonts w:hint="eastAsia"/>
        </w:rPr>
        <w:t>For tank tests in regular waves, added resistance in waves is obtained as a mean value for a period, so that a variance of linear response could be ignored. Whereas for tank tests in irregular waves, long-period variance is affected by the appended restoring force.</w:t>
      </w:r>
    </w:p>
    <w:p w:rsidR="00D25E00" w:rsidRPr="00D25E00" w:rsidRDefault="00D25E00" w:rsidP="00D25E00">
      <w:pPr>
        <w:rPr>
          <w:sz w:val="16"/>
        </w:rPr>
      </w:pPr>
    </w:p>
    <w:p w:rsidR="00D25E00" w:rsidRDefault="00D25E00" w:rsidP="00D25E00">
      <w:pPr>
        <w:ind w:firstLine="0"/>
        <w:jc w:val="center"/>
      </w:pPr>
      <w:r w:rsidRPr="00F851B5">
        <w:rPr>
          <w:noProof/>
          <w:szCs w:val="20"/>
        </w:rPr>
        <w:drawing>
          <wp:inline distT="0" distB="0" distL="0" distR="0" wp14:anchorId="28B4AFBA" wp14:editId="36C642F8">
            <wp:extent cx="3461620" cy="1260000"/>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1620" cy="1260000"/>
                    </a:xfrm>
                    <a:prstGeom prst="rect">
                      <a:avLst/>
                    </a:prstGeom>
                    <a:noFill/>
                    <a:ln>
                      <a:noFill/>
                    </a:ln>
                  </pic:spPr>
                </pic:pic>
              </a:graphicData>
            </a:graphic>
          </wp:inline>
        </w:drawing>
      </w:r>
    </w:p>
    <w:p w:rsidR="00D25E00" w:rsidRDefault="00D25E00" w:rsidP="00D25E00">
      <w:pPr>
        <w:pStyle w:val="CaptionShort"/>
        <w:rPr>
          <w:rFonts w:hint="eastAsia"/>
        </w:rPr>
      </w:pPr>
      <w:r>
        <w:rPr>
          <w:b/>
        </w:rPr>
        <w:t>Figure 1.</w:t>
      </w:r>
      <w:r>
        <w:t xml:space="preserve"> </w:t>
      </w:r>
      <w:r>
        <w:rPr>
          <w:rFonts w:hint="eastAsia"/>
        </w:rPr>
        <w:t>Measurement system for tests in head waves.</w:t>
      </w:r>
    </w:p>
    <w:p w:rsidR="00841409" w:rsidRDefault="00841409" w:rsidP="00D25E00">
      <w:pPr>
        <w:pStyle w:val="CaptionShort"/>
      </w:pPr>
    </w:p>
    <w:p w:rsidR="00D25E00" w:rsidRPr="00A131C2" w:rsidRDefault="00625068" w:rsidP="00D25E00">
      <w:pPr>
        <w:rPr>
          <w:szCs w:val="20"/>
        </w:rPr>
      </w:pPr>
      <w:r>
        <w:rPr>
          <w:rFonts w:hint="eastAsia"/>
        </w:rPr>
        <w:t xml:space="preserve">In the system shown in Figure 1, the force measured by load cells corresponds to the spring force given by the torque motor. </w:t>
      </w:r>
      <w:r w:rsidR="00841409">
        <w:rPr>
          <w:rFonts w:hint="eastAsia"/>
        </w:rPr>
        <w:t>Here t</w:t>
      </w:r>
      <w:r w:rsidR="00D25E00">
        <w:rPr>
          <w:rFonts w:hint="eastAsia"/>
        </w:rPr>
        <w:t>he longitudinal equilibrium e</w:t>
      </w:r>
      <w:r w:rsidR="00841409">
        <w:rPr>
          <w:rFonts w:hint="eastAsia"/>
        </w:rPr>
        <w:t>quation is expressed by Eq. (7),</w:t>
      </w:r>
      <w:r w:rsidR="00D25E00">
        <w:rPr>
          <w:rFonts w:hint="eastAsia"/>
        </w:rPr>
        <w:t xml:space="preserve"> </w:t>
      </w:r>
      <w:r w:rsidR="00841409">
        <w:rPr>
          <w:rFonts w:hint="eastAsia"/>
        </w:rPr>
        <w:t>wh</w:t>
      </w:r>
      <w:r w:rsidR="00D25E00">
        <w:rPr>
          <w:rFonts w:hint="eastAsia"/>
        </w:rPr>
        <w:t xml:space="preserve">ere </w:t>
      </w:r>
      <w:r w:rsidR="00D25E00" w:rsidRPr="00C87C7D">
        <w:rPr>
          <w:rFonts w:hint="eastAsia"/>
          <w:i/>
          <w:szCs w:val="20"/>
        </w:rPr>
        <w:t>m</w:t>
      </w:r>
      <w:r w:rsidR="00D25E00" w:rsidRPr="00C87C7D">
        <w:rPr>
          <w:rFonts w:hint="eastAsia"/>
          <w:i/>
          <w:szCs w:val="20"/>
          <w:vertAlign w:val="subscript"/>
        </w:rPr>
        <w:t>M</w:t>
      </w:r>
      <w:r w:rsidR="00D25E00">
        <w:rPr>
          <w:rFonts w:hint="eastAsia"/>
          <w:szCs w:val="20"/>
        </w:rPr>
        <w:t xml:space="preserve">  is the mass of model, </w:t>
      </w:r>
      <w:r w:rsidR="00D25E00" w:rsidRPr="00C87C7D">
        <w:rPr>
          <w:rFonts w:hint="eastAsia"/>
          <w:i/>
          <w:szCs w:val="20"/>
        </w:rPr>
        <w:t>m</w:t>
      </w:r>
      <w:r w:rsidR="00D25E00" w:rsidRPr="00C87C7D">
        <w:rPr>
          <w:rFonts w:hint="eastAsia"/>
          <w:i/>
          <w:szCs w:val="20"/>
          <w:vertAlign w:val="subscript"/>
        </w:rPr>
        <w:t>c</w:t>
      </w:r>
      <w:r w:rsidR="00D25E00">
        <w:rPr>
          <w:rFonts w:hint="eastAsia"/>
          <w:szCs w:val="20"/>
        </w:rPr>
        <w:t xml:space="preserve"> is the mass of sub-carriage, </w:t>
      </w:r>
      <w:r w:rsidR="00D25E00" w:rsidRPr="00C87C7D">
        <w:rPr>
          <w:rFonts w:hint="eastAsia"/>
          <w:i/>
          <w:szCs w:val="20"/>
        </w:rPr>
        <w:t>m</w:t>
      </w:r>
      <w:r w:rsidR="00D25E00" w:rsidRPr="00C87C7D">
        <w:rPr>
          <w:rFonts w:hint="eastAsia"/>
          <w:i/>
          <w:szCs w:val="20"/>
          <w:vertAlign w:val="subscript"/>
        </w:rPr>
        <w:t>a</w:t>
      </w:r>
      <w:r w:rsidR="00D25E00">
        <w:rPr>
          <w:rFonts w:hint="eastAsia"/>
          <w:szCs w:val="20"/>
        </w:rPr>
        <w:t xml:space="preserve"> is the longitudinal added mass, </w:t>
      </w:r>
      <w:r w:rsidR="00D25E00" w:rsidRPr="00C87C7D">
        <w:rPr>
          <w:rFonts w:hint="eastAsia"/>
          <w:i/>
          <w:szCs w:val="20"/>
        </w:rPr>
        <w:t>c</w:t>
      </w:r>
      <w:r w:rsidR="00D25E00" w:rsidRPr="00C87C7D">
        <w:rPr>
          <w:rFonts w:hint="eastAsia"/>
          <w:i/>
          <w:szCs w:val="20"/>
          <w:vertAlign w:val="subscript"/>
        </w:rPr>
        <w:t>d</w:t>
      </w:r>
      <w:r w:rsidR="00D25E00">
        <w:rPr>
          <w:rFonts w:hint="eastAsia"/>
          <w:szCs w:val="20"/>
        </w:rPr>
        <w:t xml:space="preserve"> is the damping coefficient, </w:t>
      </w:r>
      <w:r w:rsidR="00D25E00" w:rsidRPr="00C87C7D">
        <w:rPr>
          <w:rFonts w:hint="eastAsia"/>
          <w:i/>
          <w:szCs w:val="20"/>
        </w:rPr>
        <w:t>k</w:t>
      </w:r>
      <w:r w:rsidR="00D25E00" w:rsidRPr="00C87C7D">
        <w:rPr>
          <w:rFonts w:hint="eastAsia"/>
          <w:i/>
          <w:szCs w:val="20"/>
          <w:vertAlign w:val="subscript"/>
        </w:rPr>
        <w:t>x</w:t>
      </w:r>
      <w:r w:rsidR="00D25E00">
        <w:rPr>
          <w:rFonts w:hint="eastAsia"/>
          <w:szCs w:val="20"/>
        </w:rPr>
        <w:t xml:space="preserve"> is the coefficient of linear spring force, </w:t>
      </w:r>
      <w:r w:rsidR="00D25E00" w:rsidRPr="00C87C7D">
        <w:rPr>
          <w:rFonts w:hint="eastAsia"/>
          <w:i/>
          <w:szCs w:val="20"/>
        </w:rPr>
        <w:t>R</w:t>
      </w:r>
      <w:r w:rsidR="00D25E00">
        <w:rPr>
          <w:rFonts w:hint="eastAsia"/>
          <w:szCs w:val="20"/>
        </w:rPr>
        <w:t xml:space="preserve"> is the resistance, and </w:t>
      </w:r>
      <w:r w:rsidR="00D25E00" w:rsidRPr="00C87C7D">
        <w:rPr>
          <w:rFonts w:hint="eastAsia"/>
          <w:i/>
          <w:szCs w:val="20"/>
        </w:rPr>
        <w:t>x</w:t>
      </w:r>
      <w:r w:rsidR="00D25E00">
        <w:rPr>
          <w:rFonts w:hint="eastAsia"/>
          <w:szCs w:val="20"/>
        </w:rPr>
        <w:t xml:space="preserve"> is the longitudinal displacement ( + means forward).</w:t>
      </w:r>
      <w:r w:rsidR="00841409">
        <w:rPr>
          <w:rFonts w:hint="eastAsia"/>
          <w:szCs w:val="20"/>
        </w:rPr>
        <w:t xml:space="preserve"> </w:t>
      </w:r>
    </w:p>
    <w:p w:rsidR="00A45AF3" w:rsidRPr="00A131C2" w:rsidRDefault="00A131C2">
      <w:pPr>
        <w:rPr>
          <w:szCs w:val="20"/>
        </w:rPr>
      </w:pPr>
      <w:r w:rsidRPr="00A131C2">
        <w:rPr>
          <w:position w:val="-10"/>
          <w:szCs w:val="20"/>
        </w:rPr>
        <w:object w:dxaOrig="2780" w:dyaOrig="300">
          <v:shape id="_x0000_i1031" type="#_x0000_t75" style="width:140.1pt;height:14.4pt" o:ole="">
            <v:imagedata r:id="rId22" o:title=""/>
          </v:shape>
          <o:OLEObject Type="Embed" ProgID="Equation.3" ShapeID="_x0000_i1031" DrawAspect="Content" ObjectID="_1583410431" r:id="rId23"/>
        </w:object>
      </w:r>
      <w:r w:rsidRPr="00A131C2">
        <w:rPr>
          <w:rFonts w:hint="eastAsia"/>
          <w:szCs w:val="20"/>
        </w:rPr>
        <w:tab/>
      </w:r>
      <w:r w:rsidRPr="00A131C2">
        <w:rPr>
          <w:rFonts w:hint="eastAsia"/>
          <w:szCs w:val="20"/>
        </w:rPr>
        <w:tab/>
      </w:r>
      <w:r w:rsidRPr="00A131C2">
        <w:rPr>
          <w:rFonts w:hint="eastAsia"/>
          <w:szCs w:val="20"/>
        </w:rPr>
        <w:tab/>
      </w:r>
      <w:r w:rsidRPr="00A131C2">
        <w:rPr>
          <w:rFonts w:hint="eastAsia"/>
          <w:szCs w:val="20"/>
        </w:rPr>
        <w:tab/>
      </w:r>
      <w:r w:rsidRPr="00A131C2">
        <w:rPr>
          <w:rFonts w:hint="eastAsia"/>
          <w:szCs w:val="20"/>
        </w:rPr>
        <w:tab/>
        <w:t>(7)</w:t>
      </w:r>
    </w:p>
    <w:p w:rsidR="00A45AF3" w:rsidRPr="00A131C2" w:rsidRDefault="00A45AF3">
      <w:pPr>
        <w:rPr>
          <w:szCs w:val="20"/>
        </w:rPr>
      </w:pPr>
    </w:p>
    <w:p w:rsidR="00A131C2" w:rsidRPr="00A131C2" w:rsidRDefault="00A131C2">
      <w:pPr>
        <w:rPr>
          <w:szCs w:val="20"/>
        </w:rPr>
      </w:pPr>
      <w:r w:rsidRPr="00A131C2">
        <w:rPr>
          <w:rFonts w:hint="eastAsia"/>
          <w:szCs w:val="20"/>
        </w:rPr>
        <w:t xml:space="preserve">The external force is obtained by the correction for the inertia term </w:t>
      </w:r>
      <w:r w:rsidRPr="00A131C2">
        <w:rPr>
          <w:position w:val="-12"/>
          <w:szCs w:val="20"/>
        </w:rPr>
        <w:object w:dxaOrig="1420" w:dyaOrig="320">
          <v:shape id="_x0000_i1032" type="#_x0000_t75" style="width:1in;height:14.95pt" o:ole="">
            <v:imagedata r:id="rId24" o:title=""/>
          </v:shape>
          <o:OLEObject Type="Embed" ProgID="Equation.3" ShapeID="_x0000_i1032" DrawAspect="Content" ObjectID="_1583410432" r:id="rId25"/>
        </w:object>
      </w:r>
      <w:r w:rsidRPr="00A131C2">
        <w:rPr>
          <w:rFonts w:hint="eastAsia"/>
          <w:szCs w:val="20"/>
        </w:rPr>
        <w:t xml:space="preserve"> on the assumption that the damping force </w:t>
      </w:r>
      <w:r w:rsidRPr="00A131C2">
        <w:rPr>
          <w:position w:val="-10"/>
          <w:szCs w:val="20"/>
        </w:rPr>
        <w:object w:dxaOrig="380" w:dyaOrig="320">
          <v:shape id="_x0000_i1033" type="#_x0000_t75" style="width:18.85pt;height:16.6pt" o:ole="">
            <v:imagedata r:id="rId26" o:title=""/>
          </v:shape>
          <o:OLEObject Type="Embed" ProgID="Equation.3" ShapeID="_x0000_i1033" DrawAspect="Content" ObjectID="_1583410433" r:id="rId27"/>
        </w:object>
      </w:r>
      <w:r w:rsidRPr="00A131C2">
        <w:rPr>
          <w:rFonts w:hint="eastAsia"/>
          <w:szCs w:val="20"/>
        </w:rPr>
        <w:t xml:space="preserve"> related to ship speed is little.</w:t>
      </w:r>
      <w:r>
        <w:rPr>
          <w:rFonts w:hint="eastAsia"/>
          <w:szCs w:val="20"/>
        </w:rPr>
        <w:t xml:space="preserve"> The inertia term can be calculated from the longitudinal acceleration obtained from the measured longitudinal displacement and the added mass estimated from the Motora</w:t>
      </w:r>
      <w:r>
        <w:rPr>
          <w:szCs w:val="20"/>
        </w:rPr>
        <w:t>’</w:t>
      </w:r>
      <w:r>
        <w:rPr>
          <w:rFonts w:hint="eastAsia"/>
          <w:szCs w:val="20"/>
        </w:rPr>
        <w:t>s chart</w:t>
      </w:r>
      <w:r w:rsidR="00625068">
        <w:rPr>
          <w:rFonts w:hint="eastAsia"/>
          <w:szCs w:val="20"/>
        </w:rPr>
        <w:t>[6]</w:t>
      </w:r>
      <w:r>
        <w:rPr>
          <w:rFonts w:hint="eastAsia"/>
          <w:szCs w:val="20"/>
        </w:rPr>
        <w:t>.</w:t>
      </w:r>
    </w:p>
    <w:p w:rsidR="00A45AF3" w:rsidRPr="00A131C2" w:rsidRDefault="00541B5D" w:rsidP="00A45AF3">
      <w:pPr>
        <w:pStyle w:val="1"/>
        <w:rPr>
          <w:szCs w:val="20"/>
          <w:lang w:eastAsia="en-US"/>
        </w:rPr>
      </w:pPr>
      <w:r>
        <w:rPr>
          <w:rFonts w:hint="eastAsia"/>
          <w:szCs w:val="20"/>
        </w:rPr>
        <w:t>Tank T</w:t>
      </w:r>
      <w:r w:rsidR="00A45AF3" w:rsidRPr="00A131C2">
        <w:rPr>
          <w:rFonts w:hint="eastAsia"/>
          <w:szCs w:val="20"/>
        </w:rPr>
        <w:t>ests</w:t>
      </w:r>
      <w:r>
        <w:rPr>
          <w:rFonts w:hint="eastAsia"/>
          <w:szCs w:val="20"/>
        </w:rPr>
        <w:t xml:space="preserve"> in Waves</w:t>
      </w:r>
    </w:p>
    <w:p w:rsidR="00A45AF3" w:rsidRPr="00A45AF3" w:rsidRDefault="00541B5D" w:rsidP="00A45AF3">
      <w:pPr>
        <w:pStyle w:val="2"/>
        <w:rPr>
          <w:szCs w:val="20"/>
          <w:lang w:eastAsia="en-US"/>
        </w:rPr>
      </w:pPr>
      <w:r>
        <w:rPr>
          <w:rFonts w:hint="eastAsia"/>
          <w:szCs w:val="20"/>
        </w:rPr>
        <w:t>Outline of Tank Tests</w:t>
      </w:r>
    </w:p>
    <w:p w:rsidR="00A45AF3" w:rsidRDefault="00541B5D" w:rsidP="00A45AF3">
      <w:pPr>
        <w:pStyle w:val="NoindentNormal"/>
        <w:rPr>
          <w:rFonts w:hint="eastAsia"/>
          <w:szCs w:val="20"/>
        </w:rPr>
      </w:pPr>
      <w:r>
        <w:rPr>
          <w:rFonts w:hint="eastAsia"/>
          <w:szCs w:val="20"/>
        </w:rPr>
        <w:t xml:space="preserve">Tank tests in </w:t>
      </w:r>
      <w:r w:rsidR="009E6A93">
        <w:rPr>
          <w:rFonts w:hint="eastAsia"/>
          <w:szCs w:val="20"/>
        </w:rPr>
        <w:t xml:space="preserve">long-crested irregular </w:t>
      </w:r>
      <w:r>
        <w:rPr>
          <w:rFonts w:hint="eastAsia"/>
          <w:szCs w:val="20"/>
        </w:rPr>
        <w:t xml:space="preserve">waves have been carried out for the purpose of the verification of experimental method and estimation method </w:t>
      </w:r>
      <w:r w:rsidR="007D478A">
        <w:rPr>
          <w:rFonts w:hint="eastAsia"/>
          <w:szCs w:val="20"/>
        </w:rPr>
        <w:t>of</w:t>
      </w:r>
      <w:r>
        <w:rPr>
          <w:rFonts w:hint="eastAsia"/>
          <w:szCs w:val="20"/>
        </w:rPr>
        <w:t xml:space="preserve"> the long-period components of added resistance in irregular waves</w:t>
      </w:r>
      <w:r w:rsidR="009757DF">
        <w:rPr>
          <w:rFonts w:hint="eastAsia"/>
          <w:szCs w:val="20"/>
        </w:rPr>
        <w:t>. The object ship is</w:t>
      </w:r>
      <w:r>
        <w:rPr>
          <w:rFonts w:hint="eastAsia"/>
          <w:szCs w:val="20"/>
        </w:rPr>
        <w:t xml:space="preserve"> shown in Table 1. Tank tests have been conducted in Mitaka No.2 ship model basin (length: 400m, width: 18.0m, depth: 8.0m, plunger-type wave maker). </w:t>
      </w:r>
      <w:r w:rsidR="009757DF">
        <w:rPr>
          <w:rFonts w:hint="eastAsia"/>
          <w:szCs w:val="20"/>
        </w:rPr>
        <w:t>The</w:t>
      </w:r>
      <w:r>
        <w:rPr>
          <w:rFonts w:hint="eastAsia"/>
          <w:szCs w:val="20"/>
        </w:rPr>
        <w:t xml:space="preserve"> model has been installed to the system shown in Figure</w:t>
      </w:r>
      <w:r w:rsidR="009757DF">
        <w:rPr>
          <w:rFonts w:hint="eastAsia"/>
          <w:szCs w:val="20"/>
        </w:rPr>
        <w:t xml:space="preserve"> </w:t>
      </w:r>
      <w:r>
        <w:rPr>
          <w:rFonts w:hint="eastAsia"/>
          <w:szCs w:val="20"/>
        </w:rPr>
        <w:t xml:space="preserve">1, and the resistance </w:t>
      </w:r>
      <w:r w:rsidRPr="00541B5D">
        <w:rPr>
          <w:rFonts w:hint="eastAsia"/>
          <w:i/>
          <w:szCs w:val="20"/>
        </w:rPr>
        <w:t>R</w:t>
      </w:r>
      <w:r>
        <w:rPr>
          <w:rFonts w:hint="eastAsia"/>
          <w:szCs w:val="20"/>
        </w:rPr>
        <w:t xml:space="preserve">, heave displacement </w:t>
      </w:r>
      <w:r w:rsidRPr="00541B5D">
        <w:rPr>
          <w:rFonts w:hint="eastAsia"/>
          <w:i/>
          <w:szCs w:val="20"/>
        </w:rPr>
        <w:t>z</w:t>
      </w:r>
      <w:r>
        <w:rPr>
          <w:rFonts w:hint="eastAsia"/>
          <w:szCs w:val="20"/>
        </w:rPr>
        <w:t xml:space="preserve">, pitch angle </w:t>
      </w:r>
      <w:r w:rsidRPr="00541B5D">
        <w:rPr>
          <w:rFonts w:ascii="Symbol" w:hAnsi="Symbol"/>
          <w:i/>
          <w:szCs w:val="20"/>
        </w:rPr>
        <w:t></w:t>
      </w:r>
      <w:r>
        <w:rPr>
          <w:rFonts w:hint="eastAsia"/>
          <w:szCs w:val="20"/>
        </w:rPr>
        <w:t xml:space="preserve">, surge displacement </w:t>
      </w:r>
      <w:r w:rsidRPr="00541B5D">
        <w:rPr>
          <w:rFonts w:hint="eastAsia"/>
          <w:i/>
          <w:szCs w:val="20"/>
        </w:rPr>
        <w:t>x</w:t>
      </w:r>
      <w:r>
        <w:rPr>
          <w:rFonts w:hint="eastAsia"/>
          <w:szCs w:val="20"/>
        </w:rPr>
        <w:t xml:space="preserve">, and encountered waves </w:t>
      </w:r>
      <w:r w:rsidRPr="00541B5D">
        <w:rPr>
          <w:rFonts w:ascii="Symbol" w:hAnsi="Symbol"/>
          <w:i/>
          <w:szCs w:val="20"/>
        </w:rPr>
        <w:t></w:t>
      </w:r>
      <w:r>
        <w:rPr>
          <w:rFonts w:hint="eastAsia"/>
          <w:szCs w:val="20"/>
        </w:rPr>
        <w:t xml:space="preserve"> are measured. In orde</w:t>
      </w:r>
      <w:r w:rsidR="009757DF">
        <w:rPr>
          <w:rFonts w:hint="eastAsia"/>
          <w:szCs w:val="20"/>
        </w:rPr>
        <w:t xml:space="preserve">r to examine the </w:t>
      </w:r>
      <w:r w:rsidR="00625068">
        <w:rPr>
          <w:rFonts w:hint="eastAsia"/>
          <w:szCs w:val="20"/>
        </w:rPr>
        <w:t>effect of appended longitudinal restoring force, tests have been conducted with several</w:t>
      </w:r>
      <w:r w:rsidR="00D25E00" w:rsidRPr="00D25E00">
        <w:rPr>
          <w:rFonts w:hint="eastAsia"/>
          <w:szCs w:val="20"/>
        </w:rPr>
        <w:t xml:space="preserve"> </w:t>
      </w:r>
      <w:r w:rsidR="00D25E00">
        <w:rPr>
          <w:rFonts w:hint="eastAsia"/>
          <w:szCs w:val="20"/>
        </w:rPr>
        <w:t xml:space="preserve">kinds of longitudinal spring coefficients </w:t>
      </w:r>
      <w:r w:rsidR="00D25E00" w:rsidRPr="009E6A93">
        <w:rPr>
          <w:rFonts w:hint="eastAsia"/>
          <w:i/>
          <w:szCs w:val="20"/>
        </w:rPr>
        <w:t>k</w:t>
      </w:r>
      <w:r w:rsidR="00D25E00" w:rsidRPr="00625068">
        <w:rPr>
          <w:rFonts w:hint="eastAsia"/>
          <w:i/>
          <w:szCs w:val="20"/>
          <w:vertAlign w:val="subscript"/>
        </w:rPr>
        <w:t>x</w:t>
      </w:r>
      <w:r w:rsidR="00D25E00">
        <w:rPr>
          <w:rFonts w:hint="eastAsia"/>
          <w:szCs w:val="20"/>
        </w:rPr>
        <w:t xml:space="preserve">. To ensure the encountered wave number, measurement of 41 seconds are carried out for 4 times for each condition of </w:t>
      </w:r>
      <w:r w:rsidR="00D25E00" w:rsidRPr="009E6A93">
        <w:rPr>
          <w:rFonts w:hint="eastAsia"/>
          <w:i/>
          <w:szCs w:val="20"/>
        </w:rPr>
        <w:t>k</w:t>
      </w:r>
      <w:r w:rsidR="00D25E00" w:rsidRPr="00625068">
        <w:rPr>
          <w:rFonts w:hint="eastAsia"/>
          <w:i/>
          <w:szCs w:val="20"/>
          <w:vertAlign w:val="subscript"/>
        </w:rPr>
        <w:t>x</w:t>
      </w:r>
      <w:r w:rsidR="00D25E00">
        <w:rPr>
          <w:rFonts w:hint="eastAsia"/>
          <w:szCs w:val="20"/>
        </w:rPr>
        <w:t xml:space="preserve">. The natural angular frequency </w:t>
      </w:r>
      <w:r w:rsidR="00D25E00" w:rsidRPr="009E6A93">
        <w:rPr>
          <w:rFonts w:ascii="Symbol" w:hAnsi="Symbol"/>
          <w:i/>
          <w:szCs w:val="20"/>
        </w:rPr>
        <w:t></w:t>
      </w:r>
      <w:r w:rsidR="00D25E00" w:rsidRPr="009E6A93">
        <w:rPr>
          <w:rFonts w:hint="eastAsia"/>
          <w:i/>
          <w:szCs w:val="20"/>
          <w:vertAlign w:val="subscript"/>
        </w:rPr>
        <w:t>x</w:t>
      </w:r>
      <w:r w:rsidR="00D25E00">
        <w:rPr>
          <w:rFonts w:hint="eastAsia"/>
          <w:szCs w:val="20"/>
        </w:rPr>
        <w:t xml:space="preserve"> and the natural period </w:t>
      </w:r>
      <w:r w:rsidR="00D25E00" w:rsidRPr="009E6A93">
        <w:rPr>
          <w:rFonts w:hint="eastAsia"/>
          <w:i/>
          <w:szCs w:val="20"/>
        </w:rPr>
        <w:t>T</w:t>
      </w:r>
      <w:r w:rsidR="00D25E00" w:rsidRPr="009E6A93">
        <w:rPr>
          <w:rFonts w:hint="eastAsia"/>
          <w:i/>
          <w:szCs w:val="20"/>
          <w:vertAlign w:val="subscript"/>
        </w:rPr>
        <w:t>x</w:t>
      </w:r>
      <w:r w:rsidR="00D25E00">
        <w:rPr>
          <w:rFonts w:hint="eastAsia"/>
          <w:szCs w:val="20"/>
        </w:rPr>
        <w:t xml:space="preserve"> have been derived from free surge tests as shown in Table 2.</w:t>
      </w:r>
    </w:p>
    <w:p w:rsidR="00841409" w:rsidRPr="00841409" w:rsidRDefault="00841409" w:rsidP="00841409">
      <w:pPr>
        <w:rPr>
          <w:rFonts w:hint="eastAsia"/>
          <w:sz w:val="16"/>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62"/>
        <w:gridCol w:w="3569"/>
      </w:tblGrid>
      <w:tr w:rsidR="00841409" w:rsidTr="00841409">
        <w:trPr>
          <w:trHeight w:val="2041"/>
        </w:trPr>
        <w:tc>
          <w:tcPr>
            <w:tcW w:w="3462" w:type="dxa"/>
          </w:tcPr>
          <w:p w:rsidR="00841409" w:rsidRDefault="00841409" w:rsidP="00135308">
            <w:pPr>
              <w:pStyle w:val="CaptionLong"/>
              <w:jc w:val="center"/>
            </w:pPr>
            <w:r>
              <w:rPr>
                <w:b/>
              </w:rPr>
              <w:t>Table 1.</w:t>
            </w:r>
            <w:r>
              <w:t xml:space="preserve"> </w:t>
            </w:r>
            <w:r>
              <w:rPr>
                <w:rFonts w:hint="eastAsia"/>
              </w:rPr>
              <w:t>Principal dimensions of PCC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720"/>
              <w:gridCol w:w="721"/>
            </w:tblGrid>
            <w:tr w:rsidR="00841409" w:rsidRPr="00A45AF3" w:rsidTr="00135308">
              <w:trPr>
                <w:jc w:val="center"/>
              </w:trPr>
              <w:tc>
                <w:tcPr>
                  <w:tcW w:w="1871" w:type="dxa"/>
                  <w:shd w:val="clear" w:color="auto" w:fill="auto"/>
                  <w:vAlign w:val="center"/>
                </w:tcPr>
                <w:p w:rsidR="00841409" w:rsidRPr="00A45AF3" w:rsidRDefault="00841409" w:rsidP="00135308">
                  <w:pPr>
                    <w:pStyle w:val="TableCaption"/>
                    <w:spacing w:line="240" w:lineRule="auto"/>
                    <w:rPr>
                      <w:sz w:val="16"/>
                      <w:szCs w:val="16"/>
                    </w:rPr>
                  </w:pPr>
                  <w:r w:rsidRPr="00A45AF3">
                    <w:rPr>
                      <w:rFonts w:hint="eastAsia"/>
                      <w:sz w:val="16"/>
                      <w:szCs w:val="16"/>
                    </w:rPr>
                    <w:t>Item</w:t>
                  </w:r>
                </w:p>
              </w:tc>
              <w:tc>
                <w:tcPr>
                  <w:tcW w:w="720" w:type="dxa"/>
                  <w:vAlign w:val="center"/>
                </w:tcPr>
                <w:p w:rsidR="00841409" w:rsidRPr="00A45AF3" w:rsidRDefault="00841409" w:rsidP="00135308">
                  <w:pPr>
                    <w:pStyle w:val="TableCaption"/>
                    <w:spacing w:line="240" w:lineRule="auto"/>
                    <w:rPr>
                      <w:sz w:val="16"/>
                      <w:szCs w:val="21"/>
                    </w:rPr>
                  </w:pPr>
                  <w:r w:rsidRPr="00A45AF3">
                    <w:rPr>
                      <w:sz w:val="16"/>
                      <w:szCs w:val="21"/>
                    </w:rPr>
                    <w:t>Ship</w:t>
                  </w:r>
                </w:p>
              </w:tc>
              <w:tc>
                <w:tcPr>
                  <w:tcW w:w="721" w:type="dxa"/>
                  <w:vAlign w:val="center"/>
                </w:tcPr>
                <w:p w:rsidR="00841409" w:rsidRPr="00A45AF3" w:rsidRDefault="00841409" w:rsidP="00135308">
                  <w:pPr>
                    <w:pStyle w:val="TableCaption"/>
                    <w:spacing w:line="240" w:lineRule="auto"/>
                    <w:rPr>
                      <w:sz w:val="16"/>
                      <w:szCs w:val="21"/>
                    </w:rPr>
                  </w:pPr>
                  <w:r w:rsidRPr="00A45AF3">
                    <w:rPr>
                      <w:sz w:val="16"/>
                      <w:szCs w:val="21"/>
                    </w:rPr>
                    <w:t>Model</w:t>
                  </w:r>
                </w:p>
              </w:tc>
            </w:tr>
            <w:tr w:rsidR="00841409" w:rsidRPr="00A45AF3" w:rsidTr="00135308">
              <w:trPr>
                <w:jc w:val="center"/>
              </w:trPr>
              <w:tc>
                <w:tcPr>
                  <w:tcW w:w="1871" w:type="dxa"/>
                  <w:shd w:val="clear" w:color="auto" w:fill="auto"/>
                  <w:vAlign w:val="center"/>
                </w:tcPr>
                <w:p w:rsidR="00841409" w:rsidRPr="00A45AF3" w:rsidRDefault="00841409" w:rsidP="00135308">
                  <w:pPr>
                    <w:pStyle w:val="TableCaption"/>
                    <w:spacing w:line="240" w:lineRule="auto"/>
                    <w:rPr>
                      <w:sz w:val="16"/>
                      <w:szCs w:val="16"/>
                    </w:rPr>
                  </w:pPr>
                  <w:r w:rsidRPr="00A45AF3">
                    <w:rPr>
                      <w:sz w:val="16"/>
                      <w:szCs w:val="16"/>
                    </w:rPr>
                    <w:t>L</w:t>
                  </w:r>
                  <w:r w:rsidRPr="00A45AF3">
                    <w:rPr>
                      <w:rFonts w:hint="eastAsia"/>
                      <w:sz w:val="16"/>
                      <w:szCs w:val="16"/>
                    </w:rPr>
                    <w:t xml:space="preserve">ength </w:t>
                  </w:r>
                  <w:r w:rsidRPr="00A45AF3">
                    <w:rPr>
                      <w:sz w:val="16"/>
                      <w:szCs w:val="16"/>
                    </w:rPr>
                    <w:t xml:space="preserve">between perpendiculars </w:t>
                  </w:r>
                  <w:r w:rsidRPr="00A45AF3">
                    <w:rPr>
                      <w:i/>
                      <w:sz w:val="16"/>
                      <w:szCs w:val="16"/>
                    </w:rPr>
                    <w:t>L</w:t>
                  </w:r>
                  <w:r w:rsidRPr="00A45AF3">
                    <w:rPr>
                      <w:i/>
                      <w:sz w:val="16"/>
                      <w:szCs w:val="16"/>
                      <w:vertAlign w:val="subscript"/>
                    </w:rPr>
                    <w:t>pp</w:t>
                  </w:r>
                  <w:r w:rsidRPr="00A45AF3">
                    <w:rPr>
                      <w:sz w:val="16"/>
                      <w:szCs w:val="16"/>
                    </w:rPr>
                    <w:t xml:space="preserve"> [m]</w:t>
                  </w:r>
                </w:p>
              </w:tc>
              <w:tc>
                <w:tcPr>
                  <w:tcW w:w="720" w:type="dxa"/>
                  <w:vAlign w:val="center"/>
                </w:tcPr>
                <w:p w:rsidR="00841409" w:rsidRPr="00A45AF3" w:rsidRDefault="00841409" w:rsidP="00135308">
                  <w:pPr>
                    <w:pStyle w:val="TableCaption"/>
                    <w:spacing w:line="240" w:lineRule="auto"/>
                    <w:rPr>
                      <w:sz w:val="16"/>
                      <w:szCs w:val="21"/>
                    </w:rPr>
                  </w:pPr>
                  <w:r w:rsidRPr="00A45AF3">
                    <w:rPr>
                      <w:sz w:val="16"/>
                      <w:szCs w:val="21"/>
                    </w:rPr>
                    <w:t>190</w:t>
                  </w:r>
                  <w:r w:rsidRPr="00A45AF3">
                    <w:rPr>
                      <w:rFonts w:hint="eastAsia"/>
                      <w:sz w:val="16"/>
                      <w:szCs w:val="21"/>
                    </w:rPr>
                    <w:t>.0</w:t>
                  </w:r>
                </w:p>
              </w:tc>
              <w:tc>
                <w:tcPr>
                  <w:tcW w:w="721" w:type="dxa"/>
                  <w:vAlign w:val="center"/>
                </w:tcPr>
                <w:p w:rsidR="00841409" w:rsidRPr="00A45AF3" w:rsidRDefault="00841409" w:rsidP="00135308">
                  <w:pPr>
                    <w:pStyle w:val="TableCaption"/>
                    <w:spacing w:line="240" w:lineRule="auto"/>
                    <w:rPr>
                      <w:sz w:val="16"/>
                      <w:szCs w:val="21"/>
                    </w:rPr>
                  </w:pPr>
                  <w:r w:rsidRPr="00A45AF3">
                    <w:rPr>
                      <w:rFonts w:hint="eastAsia"/>
                      <w:sz w:val="16"/>
                      <w:szCs w:val="21"/>
                    </w:rPr>
                    <w:t>4.</w:t>
                  </w:r>
                  <w:r w:rsidRPr="00A45AF3">
                    <w:rPr>
                      <w:sz w:val="16"/>
                      <w:szCs w:val="21"/>
                    </w:rPr>
                    <w:t>675</w:t>
                  </w:r>
                </w:p>
              </w:tc>
            </w:tr>
            <w:tr w:rsidR="00841409" w:rsidRPr="00A45AF3" w:rsidTr="00135308">
              <w:trPr>
                <w:jc w:val="center"/>
              </w:trPr>
              <w:tc>
                <w:tcPr>
                  <w:tcW w:w="1871" w:type="dxa"/>
                  <w:shd w:val="clear" w:color="auto" w:fill="auto"/>
                  <w:vAlign w:val="center"/>
                </w:tcPr>
                <w:p w:rsidR="00841409" w:rsidRPr="00A45AF3" w:rsidRDefault="00841409" w:rsidP="00135308">
                  <w:pPr>
                    <w:pStyle w:val="TableCaption"/>
                    <w:spacing w:line="240" w:lineRule="auto"/>
                    <w:rPr>
                      <w:sz w:val="16"/>
                      <w:szCs w:val="16"/>
                    </w:rPr>
                  </w:pPr>
                  <w:r w:rsidRPr="00A45AF3">
                    <w:rPr>
                      <w:rFonts w:hint="eastAsia"/>
                      <w:sz w:val="16"/>
                      <w:szCs w:val="16"/>
                    </w:rPr>
                    <w:t xml:space="preserve">Breadth </w:t>
                  </w:r>
                  <w:r w:rsidRPr="00A45AF3">
                    <w:rPr>
                      <w:rFonts w:hint="eastAsia"/>
                      <w:i/>
                      <w:sz w:val="16"/>
                      <w:szCs w:val="16"/>
                    </w:rPr>
                    <w:t>B</w:t>
                  </w:r>
                  <w:r w:rsidRPr="00A45AF3">
                    <w:rPr>
                      <w:rFonts w:hint="eastAsia"/>
                      <w:i/>
                      <w:sz w:val="16"/>
                      <w:szCs w:val="16"/>
                      <w:vertAlign w:val="subscript"/>
                    </w:rPr>
                    <w:t>max</w:t>
                  </w:r>
                  <w:r w:rsidRPr="00A45AF3">
                    <w:rPr>
                      <w:rFonts w:hint="eastAsia"/>
                      <w:sz w:val="16"/>
                      <w:szCs w:val="16"/>
                    </w:rPr>
                    <w:t xml:space="preserve"> [m]</w:t>
                  </w:r>
                </w:p>
              </w:tc>
              <w:tc>
                <w:tcPr>
                  <w:tcW w:w="720" w:type="dxa"/>
                  <w:vAlign w:val="center"/>
                </w:tcPr>
                <w:p w:rsidR="00841409" w:rsidRPr="00A45AF3" w:rsidRDefault="00841409" w:rsidP="00135308">
                  <w:pPr>
                    <w:pStyle w:val="TableCaption"/>
                    <w:spacing w:line="240" w:lineRule="auto"/>
                    <w:rPr>
                      <w:sz w:val="16"/>
                      <w:szCs w:val="21"/>
                    </w:rPr>
                  </w:pPr>
                  <w:r w:rsidRPr="00A45AF3">
                    <w:rPr>
                      <w:sz w:val="16"/>
                      <w:szCs w:val="21"/>
                    </w:rPr>
                    <w:t>32.26</w:t>
                  </w:r>
                </w:p>
              </w:tc>
              <w:tc>
                <w:tcPr>
                  <w:tcW w:w="721" w:type="dxa"/>
                  <w:vAlign w:val="center"/>
                </w:tcPr>
                <w:p w:rsidR="00841409" w:rsidRPr="00A45AF3" w:rsidRDefault="00841409" w:rsidP="00135308">
                  <w:pPr>
                    <w:pStyle w:val="TableCaption"/>
                    <w:spacing w:line="240" w:lineRule="auto"/>
                    <w:rPr>
                      <w:sz w:val="16"/>
                      <w:szCs w:val="21"/>
                    </w:rPr>
                  </w:pPr>
                  <w:r w:rsidRPr="00A45AF3">
                    <w:rPr>
                      <w:rFonts w:hint="eastAsia"/>
                      <w:sz w:val="16"/>
                      <w:szCs w:val="21"/>
                    </w:rPr>
                    <w:t>0</w:t>
                  </w:r>
                  <w:r w:rsidRPr="00A45AF3">
                    <w:rPr>
                      <w:sz w:val="16"/>
                      <w:szCs w:val="21"/>
                    </w:rPr>
                    <w:t>.794</w:t>
                  </w:r>
                </w:p>
              </w:tc>
            </w:tr>
            <w:tr w:rsidR="00841409" w:rsidRPr="00A45AF3" w:rsidTr="00135308">
              <w:trPr>
                <w:jc w:val="center"/>
              </w:trPr>
              <w:tc>
                <w:tcPr>
                  <w:tcW w:w="1871" w:type="dxa"/>
                  <w:shd w:val="clear" w:color="auto" w:fill="auto"/>
                  <w:vAlign w:val="center"/>
                </w:tcPr>
                <w:p w:rsidR="00841409" w:rsidRPr="00A45AF3" w:rsidRDefault="00841409" w:rsidP="00135308">
                  <w:pPr>
                    <w:pStyle w:val="TableCaption"/>
                    <w:spacing w:line="240" w:lineRule="auto"/>
                    <w:rPr>
                      <w:sz w:val="16"/>
                      <w:szCs w:val="16"/>
                    </w:rPr>
                  </w:pPr>
                  <w:r w:rsidRPr="00A45AF3">
                    <w:rPr>
                      <w:sz w:val="16"/>
                      <w:szCs w:val="16"/>
                    </w:rPr>
                    <w:t xml:space="preserve">Draft </w:t>
                  </w:r>
                  <w:r w:rsidRPr="00A45AF3">
                    <w:rPr>
                      <w:i/>
                      <w:sz w:val="16"/>
                      <w:szCs w:val="16"/>
                    </w:rPr>
                    <w:t>d</w:t>
                  </w:r>
                  <w:r w:rsidRPr="00A45AF3">
                    <w:rPr>
                      <w:rFonts w:hint="eastAsia"/>
                      <w:i/>
                      <w:sz w:val="16"/>
                      <w:szCs w:val="16"/>
                      <w:vertAlign w:val="subscript"/>
                    </w:rPr>
                    <w:t>m</w:t>
                  </w:r>
                  <w:r w:rsidRPr="00A45AF3">
                    <w:rPr>
                      <w:sz w:val="16"/>
                      <w:szCs w:val="16"/>
                    </w:rPr>
                    <w:t xml:space="preserve"> [m]</w:t>
                  </w:r>
                </w:p>
              </w:tc>
              <w:tc>
                <w:tcPr>
                  <w:tcW w:w="720" w:type="dxa"/>
                  <w:vAlign w:val="center"/>
                </w:tcPr>
                <w:p w:rsidR="00841409" w:rsidRPr="00A45AF3" w:rsidRDefault="00841409" w:rsidP="00135308">
                  <w:pPr>
                    <w:pStyle w:val="TableCaption"/>
                    <w:spacing w:line="240" w:lineRule="auto"/>
                    <w:rPr>
                      <w:sz w:val="16"/>
                      <w:szCs w:val="21"/>
                    </w:rPr>
                  </w:pPr>
                  <w:r w:rsidRPr="00A45AF3">
                    <w:rPr>
                      <w:sz w:val="16"/>
                      <w:szCs w:val="21"/>
                    </w:rPr>
                    <w:t>9.0</w:t>
                  </w:r>
                </w:p>
              </w:tc>
              <w:tc>
                <w:tcPr>
                  <w:tcW w:w="721" w:type="dxa"/>
                  <w:vAlign w:val="center"/>
                </w:tcPr>
                <w:p w:rsidR="00841409" w:rsidRPr="00A45AF3" w:rsidRDefault="00841409" w:rsidP="00135308">
                  <w:pPr>
                    <w:pStyle w:val="TableCaption"/>
                    <w:spacing w:line="240" w:lineRule="auto"/>
                    <w:rPr>
                      <w:sz w:val="16"/>
                      <w:szCs w:val="21"/>
                    </w:rPr>
                  </w:pPr>
                  <w:r w:rsidRPr="00A45AF3">
                    <w:rPr>
                      <w:rFonts w:hint="eastAsia"/>
                      <w:sz w:val="16"/>
                      <w:szCs w:val="21"/>
                    </w:rPr>
                    <w:t>0.221</w:t>
                  </w:r>
                </w:p>
              </w:tc>
            </w:tr>
            <w:tr w:rsidR="00841409" w:rsidRPr="00A45AF3" w:rsidTr="00135308">
              <w:trPr>
                <w:jc w:val="center"/>
              </w:trPr>
              <w:tc>
                <w:tcPr>
                  <w:tcW w:w="1871" w:type="dxa"/>
                  <w:shd w:val="clear" w:color="auto" w:fill="auto"/>
                  <w:vAlign w:val="center"/>
                </w:tcPr>
                <w:p w:rsidR="00841409" w:rsidRPr="00A45AF3" w:rsidRDefault="00841409" w:rsidP="00135308">
                  <w:pPr>
                    <w:pStyle w:val="TableCaption"/>
                    <w:spacing w:line="240" w:lineRule="auto"/>
                    <w:rPr>
                      <w:sz w:val="16"/>
                      <w:szCs w:val="16"/>
                    </w:rPr>
                  </w:pPr>
                  <w:r w:rsidRPr="00A45AF3">
                    <w:rPr>
                      <w:sz w:val="16"/>
                      <w:szCs w:val="16"/>
                    </w:rPr>
                    <w:t xml:space="preserve">Longitudinal </w:t>
                  </w:r>
                  <w:r w:rsidRPr="00A45AF3">
                    <w:rPr>
                      <w:rFonts w:hint="eastAsia"/>
                      <w:sz w:val="16"/>
                      <w:szCs w:val="16"/>
                    </w:rPr>
                    <w:t xml:space="preserve">radius of gyration </w:t>
                  </w:r>
                  <w:r w:rsidRPr="00A45AF3">
                    <w:rPr>
                      <w:rFonts w:hint="eastAsia"/>
                      <w:i/>
                      <w:sz w:val="16"/>
                      <w:szCs w:val="16"/>
                    </w:rPr>
                    <w:t>k</w:t>
                  </w:r>
                  <w:r w:rsidRPr="00A45AF3">
                    <w:rPr>
                      <w:rFonts w:hint="eastAsia"/>
                      <w:i/>
                      <w:sz w:val="16"/>
                      <w:szCs w:val="16"/>
                      <w:vertAlign w:val="subscript"/>
                    </w:rPr>
                    <w:t>yy</w:t>
                  </w:r>
                  <w:r w:rsidRPr="00A45AF3">
                    <w:rPr>
                      <w:i/>
                      <w:sz w:val="16"/>
                      <w:szCs w:val="16"/>
                    </w:rPr>
                    <w:t>/L</w:t>
                  </w:r>
                  <w:r w:rsidRPr="00A45AF3">
                    <w:rPr>
                      <w:i/>
                      <w:sz w:val="16"/>
                      <w:szCs w:val="16"/>
                      <w:vertAlign w:val="subscript"/>
                    </w:rPr>
                    <w:t>pp</w:t>
                  </w:r>
                </w:p>
              </w:tc>
              <w:tc>
                <w:tcPr>
                  <w:tcW w:w="720" w:type="dxa"/>
                  <w:vAlign w:val="center"/>
                </w:tcPr>
                <w:p w:rsidR="00841409" w:rsidRPr="00A45AF3" w:rsidRDefault="00841409" w:rsidP="00135308">
                  <w:pPr>
                    <w:pStyle w:val="TableCaption"/>
                    <w:spacing w:line="240" w:lineRule="auto"/>
                    <w:rPr>
                      <w:sz w:val="16"/>
                      <w:szCs w:val="21"/>
                    </w:rPr>
                  </w:pPr>
                  <w:r w:rsidRPr="00A45AF3">
                    <w:rPr>
                      <w:sz w:val="16"/>
                      <w:szCs w:val="21"/>
                    </w:rPr>
                    <w:t>0.245</w:t>
                  </w:r>
                </w:p>
              </w:tc>
              <w:tc>
                <w:tcPr>
                  <w:tcW w:w="721" w:type="dxa"/>
                  <w:vAlign w:val="center"/>
                </w:tcPr>
                <w:p w:rsidR="00841409" w:rsidRPr="00A45AF3" w:rsidRDefault="00841409" w:rsidP="00135308">
                  <w:pPr>
                    <w:pStyle w:val="TableCaption"/>
                    <w:spacing w:line="240" w:lineRule="auto"/>
                    <w:rPr>
                      <w:sz w:val="16"/>
                      <w:szCs w:val="21"/>
                    </w:rPr>
                  </w:pPr>
                  <w:r w:rsidRPr="00A45AF3">
                    <w:rPr>
                      <w:rFonts w:hint="eastAsia"/>
                      <w:sz w:val="16"/>
                      <w:szCs w:val="21"/>
                    </w:rPr>
                    <w:t>0.245</w:t>
                  </w:r>
                </w:p>
              </w:tc>
            </w:tr>
            <w:tr w:rsidR="00841409" w:rsidRPr="00A45AF3" w:rsidTr="00135308">
              <w:trPr>
                <w:trHeight w:val="257"/>
                <w:jc w:val="center"/>
              </w:trPr>
              <w:tc>
                <w:tcPr>
                  <w:tcW w:w="1871" w:type="dxa"/>
                  <w:shd w:val="clear" w:color="auto" w:fill="auto"/>
                  <w:vAlign w:val="center"/>
                </w:tcPr>
                <w:p w:rsidR="00841409" w:rsidRPr="00A45AF3" w:rsidRDefault="00841409" w:rsidP="00135308">
                  <w:pPr>
                    <w:pStyle w:val="TableCaption"/>
                    <w:spacing w:line="240" w:lineRule="auto"/>
                    <w:rPr>
                      <w:sz w:val="16"/>
                      <w:szCs w:val="16"/>
                    </w:rPr>
                  </w:pPr>
                  <w:r w:rsidRPr="00A45AF3">
                    <w:rPr>
                      <w:rFonts w:hint="eastAsia"/>
                      <w:sz w:val="16"/>
                      <w:szCs w:val="16"/>
                    </w:rPr>
                    <w:t xml:space="preserve">Froude number </w:t>
                  </w:r>
                  <w:r w:rsidRPr="00A45AF3">
                    <w:rPr>
                      <w:rFonts w:hint="eastAsia"/>
                      <w:i/>
                      <w:sz w:val="16"/>
                      <w:szCs w:val="16"/>
                    </w:rPr>
                    <w:t>F</w:t>
                  </w:r>
                  <w:r w:rsidRPr="00A45AF3">
                    <w:rPr>
                      <w:rFonts w:hint="eastAsia"/>
                      <w:i/>
                      <w:sz w:val="16"/>
                      <w:szCs w:val="16"/>
                      <w:vertAlign w:val="subscript"/>
                    </w:rPr>
                    <w:t>n</w:t>
                  </w:r>
                </w:p>
              </w:tc>
              <w:tc>
                <w:tcPr>
                  <w:tcW w:w="720" w:type="dxa"/>
                  <w:vAlign w:val="center"/>
                </w:tcPr>
                <w:p w:rsidR="00841409" w:rsidRPr="00A45AF3" w:rsidRDefault="00841409" w:rsidP="00135308">
                  <w:pPr>
                    <w:pStyle w:val="TableCaption"/>
                    <w:spacing w:line="240" w:lineRule="auto"/>
                    <w:rPr>
                      <w:sz w:val="16"/>
                      <w:szCs w:val="21"/>
                    </w:rPr>
                  </w:pPr>
                  <w:r>
                    <w:rPr>
                      <w:rFonts w:hint="eastAsia"/>
                      <w:sz w:val="16"/>
                      <w:szCs w:val="21"/>
                    </w:rPr>
                    <w:t>0.239</w:t>
                  </w:r>
                </w:p>
              </w:tc>
              <w:tc>
                <w:tcPr>
                  <w:tcW w:w="721" w:type="dxa"/>
                  <w:vAlign w:val="center"/>
                </w:tcPr>
                <w:p w:rsidR="00841409" w:rsidRPr="00A45AF3" w:rsidRDefault="00841409" w:rsidP="00135308">
                  <w:pPr>
                    <w:pStyle w:val="TableCaption"/>
                    <w:spacing w:line="240" w:lineRule="auto"/>
                    <w:rPr>
                      <w:sz w:val="16"/>
                      <w:szCs w:val="21"/>
                    </w:rPr>
                  </w:pPr>
                  <w:r>
                    <w:rPr>
                      <w:rFonts w:hint="eastAsia"/>
                      <w:sz w:val="16"/>
                      <w:szCs w:val="21"/>
                    </w:rPr>
                    <w:t>0.239</w:t>
                  </w:r>
                </w:p>
              </w:tc>
            </w:tr>
          </w:tbl>
          <w:p w:rsidR="00841409" w:rsidRDefault="00841409" w:rsidP="00135308">
            <w:pPr>
              <w:ind w:firstLine="0"/>
              <w:rPr>
                <w:szCs w:val="20"/>
              </w:rPr>
            </w:pPr>
          </w:p>
        </w:tc>
        <w:tc>
          <w:tcPr>
            <w:tcW w:w="3569" w:type="dxa"/>
            <w:vAlign w:val="center"/>
          </w:tcPr>
          <w:p w:rsidR="00841409" w:rsidRDefault="00841409" w:rsidP="00841409">
            <w:pPr>
              <w:pStyle w:val="CaptionLong"/>
              <w:jc w:val="center"/>
            </w:pPr>
            <w:r>
              <w:rPr>
                <w:b/>
              </w:rPr>
              <w:t xml:space="preserve">Table </w:t>
            </w:r>
            <w:r>
              <w:rPr>
                <w:rFonts w:hint="eastAsia"/>
                <w:b/>
              </w:rPr>
              <w:t>2</w:t>
            </w:r>
            <w:r>
              <w:rPr>
                <w:b/>
              </w:rPr>
              <w:t>.</w:t>
            </w:r>
            <w:r>
              <w:t xml:space="preserve"> </w:t>
            </w:r>
            <w:r>
              <w:rPr>
                <w:rFonts w:hint="eastAsia"/>
              </w:rPr>
              <w:t>Longitudinal restoring coefficient.</w:t>
            </w:r>
          </w:p>
          <w:tbl>
            <w:tblPr>
              <w:tblW w:w="3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850"/>
              <w:gridCol w:w="850"/>
              <w:gridCol w:w="851"/>
            </w:tblGrid>
            <w:tr w:rsidR="00841409" w:rsidRPr="00A45AF3" w:rsidTr="00135308">
              <w:trPr>
                <w:jc w:val="center"/>
              </w:trPr>
              <w:tc>
                <w:tcPr>
                  <w:tcW w:w="636" w:type="dxa"/>
                  <w:shd w:val="clear" w:color="auto" w:fill="auto"/>
                  <w:vAlign w:val="center"/>
                </w:tcPr>
                <w:p w:rsidR="00841409" w:rsidRPr="00A45AF3" w:rsidRDefault="00841409" w:rsidP="00841409">
                  <w:pPr>
                    <w:pStyle w:val="TableCaption"/>
                    <w:spacing w:line="240" w:lineRule="auto"/>
                    <w:rPr>
                      <w:sz w:val="16"/>
                      <w:szCs w:val="16"/>
                    </w:rPr>
                  </w:pP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i/>
                      <w:sz w:val="16"/>
                      <w:szCs w:val="16"/>
                    </w:rPr>
                    <w:t>k</w:t>
                  </w:r>
                  <w:r w:rsidRPr="00A45AF3">
                    <w:rPr>
                      <w:rFonts w:hint="eastAsia"/>
                      <w:i/>
                      <w:sz w:val="16"/>
                      <w:szCs w:val="16"/>
                      <w:vertAlign w:val="subscript"/>
                    </w:rPr>
                    <w:t>x</w:t>
                  </w:r>
                  <w:r w:rsidRPr="00A45AF3">
                    <w:rPr>
                      <w:rFonts w:hint="eastAsia"/>
                      <w:sz w:val="16"/>
                      <w:szCs w:val="16"/>
                    </w:rPr>
                    <w:t xml:space="preserve"> [N/m]</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rFonts w:ascii="Symbol" w:hAnsi="Symbol"/>
                      <w:i/>
                      <w:sz w:val="16"/>
                      <w:szCs w:val="16"/>
                    </w:rPr>
                    <w:t></w:t>
                  </w:r>
                  <w:r w:rsidRPr="00A45AF3">
                    <w:rPr>
                      <w:i/>
                      <w:sz w:val="16"/>
                      <w:szCs w:val="16"/>
                      <w:vertAlign w:val="subscript"/>
                    </w:rPr>
                    <w:t>x</w:t>
                  </w:r>
                  <w:r w:rsidRPr="00A45AF3">
                    <w:rPr>
                      <w:sz w:val="16"/>
                      <w:szCs w:val="16"/>
                    </w:rPr>
                    <w:t xml:space="preserve"> [rad/s]</w:t>
                  </w:r>
                </w:p>
              </w:tc>
              <w:tc>
                <w:tcPr>
                  <w:tcW w:w="851" w:type="dxa"/>
                  <w:shd w:val="clear" w:color="auto" w:fill="auto"/>
                  <w:vAlign w:val="center"/>
                </w:tcPr>
                <w:p w:rsidR="00841409" w:rsidRPr="00A45AF3" w:rsidRDefault="00841409" w:rsidP="00841409">
                  <w:pPr>
                    <w:pStyle w:val="TableCaption"/>
                    <w:spacing w:line="240" w:lineRule="auto"/>
                    <w:rPr>
                      <w:sz w:val="16"/>
                      <w:szCs w:val="16"/>
                    </w:rPr>
                  </w:pPr>
                  <w:r w:rsidRPr="00A45AF3">
                    <w:rPr>
                      <w:i/>
                      <w:sz w:val="16"/>
                      <w:szCs w:val="16"/>
                    </w:rPr>
                    <w:t>T</w:t>
                  </w:r>
                  <w:r w:rsidRPr="00A45AF3">
                    <w:rPr>
                      <w:i/>
                      <w:sz w:val="16"/>
                      <w:szCs w:val="16"/>
                      <w:vertAlign w:val="subscript"/>
                    </w:rPr>
                    <w:t>x</w:t>
                  </w:r>
                  <w:r w:rsidRPr="00A45AF3">
                    <w:rPr>
                      <w:sz w:val="16"/>
                      <w:szCs w:val="16"/>
                    </w:rPr>
                    <w:t xml:space="preserve"> [s]</w:t>
                  </w:r>
                </w:p>
              </w:tc>
            </w:tr>
            <w:tr w:rsidR="00841409" w:rsidRPr="00A45AF3" w:rsidTr="00135308">
              <w:trPr>
                <w:jc w:val="center"/>
              </w:trPr>
              <w:tc>
                <w:tcPr>
                  <w:tcW w:w="636"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kx1</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sz w:val="16"/>
                      <w:szCs w:val="16"/>
                    </w:rPr>
                    <w:t>81</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0.43</w:t>
                  </w:r>
                </w:p>
              </w:tc>
              <w:tc>
                <w:tcPr>
                  <w:tcW w:w="851"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14.6</w:t>
                  </w:r>
                </w:p>
              </w:tc>
            </w:tr>
            <w:tr w:rsidR="00841409" w:rsidRPr="00A45AF3" w:rsidTr="00135308">
              <w:trPr>
                <w:jc w:val="center"/>
              </w:trPr>
              <w:tc>
                <w:tcPr>
                  <w:tcW w:w="636"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kx3</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sz w:val="16"/>
                      <w:szCs w:val="16"/>
                    </w:rPr>
                    <w:t>225</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0.70</w:t>
                  </w:r>
                </w:p>
              </w:tc>
              <w:tc>
                <w:tcPr>
                  <w:tcW w:w="851"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9.0</w:t>
                  </w:r>
                </w:p>
              </w:tc>
            </w:tr>
            <w:tr w:rsidR="00841409" w:rsidRPr="00A45AF3" w:rsidTr="00135308">
              <w:trPr>
                <w:jc w:val="center"/>
              </w:trPr>
              <w:tc>
                <w:tcPr>
                  <w:tcW w:w="636"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kx5</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sz w:val="16"/>
                      <w:szCs w:val="16"/>
                    </w:rPr>
                    <w:t>382</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0.90</w:t>
                  </w:r>
                </w:p>
              </w:tc>
              <w:tc>
                <w:tcPr>
                  <w:tcW w:w="851"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7.0</w:t>
                  </w:r>
                </w:p>
              </w:tc>
            </w:tr>
            <w:tr w:rsidR="00841409" w:rsidRPr="00A45AF3" w:rsidTr="00135308">
              <w:trPr>
                <w:jc w:val="center"/>
              </w:trPr>
              <w:tc>
                <w:tcPr>
                  <w:tcW w:w="636"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kx7</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sz w:val="16"/>
                      <w:szCs w:val="16"/>
                    </w:rPr>
                    <w:t>570</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1.06</w:t>
                  </w:r>
                </w:p>
              </w:tc>
              <w:tc>
                <w:tcPr>
                  <w:tcW w:w="851"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5.9</w:t>
                  </w:r>
                </w:p>
              </w:tc>
            </w:tr>
            <w:tr w:rsidR="00841409" w:rsidRPr="00A45AF3" w:rsidTr="00135308">
              <w:trPr>
                <w:jc w:val="center"/>
              </w:trPr>
              <w:tc>
                <w:tcPr>
                  <w:tcW w:w="636"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kx10</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sz w:val="16"/>
                      <w:szCs w:val="16"/>
                    </w:rPr>
                    <w:t>833</w:t>
                  </w:r>
                </w:p>
              </w:tc>
              <w:tc>
                <w:tcPr>
                  <w:tcW w:w="850"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1.26</w:t>
                  </w:r>
                </w:p>
              </w:tc>
              <w:tc>
                <w:tcPr>
                  <w:tcW w:w="851" w:type="dxa"/>
                  <w:shd w:val="clear" w:color="auto" w:fill="auto"/>
                  <w:vAlign w:val="center"/>
                </w:tcPr>
                <w:p w:rsidR="00841409" w:rsidRPr="00A45AF3" w:rsidRDefault="00841409" w:rsidP="00841409">
                  <w:pPr>
                    <w:pStyle w:val="TableCaption"/>
                    <w:spacing w:line="240" w:lineRule="auto"/>
                    <w:rPr>
                      <w:sz w:val="16"/>
                      <w:szCs w:val="16"/>
                    </w:rPr>
                  </w:pPr>
                  <w:r w:rsidRPr="00A45AF3">
                    <w:rPr>
                      <w:rFonts w:hint="eastAsia"/>
                      <w:sz w:val="16"/>
                      <w:szCs w:val="16"/>
                    </w:rPr>
                    <w:t>5.0</w:t>
                  </w:r>
                </w:p>
              </w:tc>
            </w:tr>
          </w:tbl>
          <w:p w:rsidR="00841409" w:rsidRDefault="00841409" w:rsidP="00841409">
            <w:pPr>
              <w:ind w:firstLine="0"/>
              <w:jc w:val="center"/>
              <w:rPr>
                <w:szCs w:val="20"/>
              </w:rPr>
            </w:pPr>
          </w:p>
        </w:tc>
      </w:tr>
    </w:tbl>
    <w:p w:rsidR="009E6A93" w:rsidRPr="00A45AF3" w:rsidRDefault="009E6A93" w:rsidP="009E6A93">
      <w:pPr>
        <w:pStyle w:val="2"/>
        <w:rPr>
          <w:szCs w:val="20"/>
          <w:lang w:eastAsia="en-US"/>
        </w:rPr>
      </w:pPr>
      <w:r>
        <w:rPr>
          <w:rFonts w:hint="eastAsia"/>
          <w:szCs w:val="20"/>
        </w:rPr>
        <w:t>Results of Tank Tests</w:t>
      </w:r>
    </w:p>
    <w:p w:rsidR="00D25E00" w:rsidRPr="00995B12" w:rsidRDefault="009E6A93" w:rsidP="00D25E00">
      <w:pPr>
        <w:pStyle w:val="NoindentNormal"/>
        <w:rPr>
          <w:sz w:val="21"/>
        </w:rPr>
      </w:pPr>
      <w:r>
        <w:rPr>
          <w:rFonts w:hint="eastAsia"/>
        </w:rPr>
        <w:t>Frequency spectrum of measured waves are shown in Figure 2</w:t>
      </w:r>
      <w:r w:rsidR="00841409">
        <w:rPr>
          <w:rFonts w:hint="eastAsia"/>
        </w:rPr>
        <w:t xml:space="preserve"> and</w:t>
      </w:r>
      <w:r>
        <w:rPr>
          <w:rFonts w:hint="eastAsia"/>
        </w:rPr>
        <w:t xml:space="preserve"> Table 3. It </w:t>
      </w:r>
      <w:r w:rsidR="00841409">
        <w:rPr>
          <w:rFonts w:hint="eastAsia"/>
        </w:rPr>
        <w:t>is indicated</w:t>
      </w:r>
      <w:r>
        <w:rPr>
          <w:rFonts w:hint="eastAsia"/>
        </w:rPr>
        <w:t xml:space="preserve"> that there are little difference among </w:t>
      </w:r>
      <w:r w:rsidRPr="009E6A93">
        <w:rPr>
          <w:rFonts w:hint="eastAsia"/>
          <w:i/>
        </w:rPr>
        <w:t>k</w:t>
      </w:r>
      <w:r w:rsidRPr="009E6A93">
        <w:rPr>
          <w:rFonts w:hint="eastAsia"/>
          <w:i/>
          <w:vertAlign w:val="subscript"/>
        </w:rPr>
        <w:t>x</w:t>
      </w:r>
      <w:r w:rsidR="009757DF">
        <w:rPr>
          <w:rFonts w:hint="eastAsia"/>
        </w:rPr>
        <w:t>,</w:t>
      </w:r>
      <w:r>
        <w:rPr>
          <w:rFonts w:hint="eastAsia"/>
        </w:rPr>
        <w:t xml:space="preserve"> </w:t>
      </w:r>
      <w:r w:rsidR="009757DF">
        <w:rPr>
          <w:rFonts w:hint="eastAsia"/>
          <w:szCs w:val="20"/>
        </w:rPr>
        <w:t xml:space="preserve">and that the natural angular frequency would not affect </w:t>
      </w:r>
      <w:r w:rsidR="007D478A">
        <w:rPr>
          <w:rFonts w:hint="eastAsia"/>
          <w:szCs w:val="20"/>
        </w:rPr>
        <w:t>the frequency</w:t>
      </w:r>
      <w:r w:rsidR="009757DF">
        <w:rPr>
          <w:rFonts w:hint="eastAsia"/>
          <w:szCs w:val="20"/>
        </w:rPr>
        <w:t xml:space="preserve"> wave spectrum. </w:t>
      </w:r>
      <w:r>
        <w:rPr>
          <w:rFonts w:hint="eastAsia"/>
        </w:rPr>
        <w:t xml:space="preserve">In full scale range, </w:t>
      </w:r>
      <w:r w:rsidRPr="009E6A93">
        <w:rPr>
          <w:rFonts w:hint="eastAsia"/>
          <w:i/>
        </w:rPr>
        <w:t>H</w:t>
      </w:r>
      <w:r w:rsidRPr="009E6A93">
        <w:rPr>
          <w:rFonts w:hint="eastAsia"/>
          <w:vertAlign w:val="subscript"/>
        </w:rPr>
        <w:t>1/3</w:t>
      </w:r>
      <w:r>
        <w:rPr>
          <w:rFonts w:hint="eastAsia"/>
        </w:rPr>
        <w:t xml:space="preserve"> and </w:t>
      </w:r>
      <w:r w:rsidRPr="009E6A93">
        <w:rPr>
          <w:rFonts w:hint="eastAsia"/>
          <w:i/>
        </w:rPr>
        <w:t>T</w:t>
      </w:r>
      <w:r w:rsidRPr="009E6A93">
        <w:rPr>
          <w:rFonts w:hint="eastAsia"/>
          <w:vertAlign w:val="subscript"/>
        </w:rPr>
        <w:t>01</w:t>
      </w:r>
      <w:r>
        <w:rPr>
          <w:rFonts w:hint="eastAsia"/>
        </w:rPr>
        <w:t xml:space="preserve"> correspond to 3.9 m and 7.6 s, which are close to Beaufort scale </w:t>
      </w:r>
      <w:r w:rsidR="00625068">
        <w:rPr>
          <w:rFonts w:hint="eastAsia"/>
        </w:rPr>
        <w:t>7</w:t>
      </w:r>
      <w:r>
        <w:rPr>
          <w:rFonts w:hint="eastAsia"/>
        </w:rPr>
        <w:t xml:space="preserve">. </w:t>
      </w:r>
      <w:r w:rsidR="00841409">
        <w:rPr>
          <w:rFonts w:hint="eastAsia"/>
        </w:rPr>
        <w:t>In Figure 2,</w:t>
      </w:r>
      <w:r w:rsidR="00995B12">
        <w:rPr>
          <w:rFonts w:hint="eastAsia"/>
        </w:rPr>
        <w:t xml:space="preserve"> </w:t>
      </w:r>
      <w:r w:rsidR="00995B12" w:rsidRPr="0019663E">
        <w:rPr>
          <w:rFonts w:ascii="Symbol" w:hAnsi="Symbol"/>
          <w:i/>
        </w:rPr>
        <w:t></w:t>
      </w:r>
      <w:r w:rsidR="00995B12">
        <w:rPr>
          <w:rFonts w:hint="eastAsia"/>
        </w:rPr>
        <w:t xml:space="preserve"> is the wave length, </w:t>
      </w:r>
      <w:r w:rsidRPr="0019663E">
        <w:rPr>
          <w:rFonts w:hint="eastAsia"/>
          <w:i/>
        </w:rPr>
        <w:t>K</w:t>
      </w:r>
      <w:r w:rsidRPr="0019663E">
        <w:rPr>
          <w:rFonts w:hint="eastAsia"/>
          <w:i/>
          <w:vertAlign w:val="subscript"/>
        </w:rPr>
        <w:t>AW</w:t>
      </w:r>
      <w:r>
        <w:rPr>
          <w:rFonts w:hint="eastAsia"/>
        </w:rPr>
        <w:t xml:space="preserve"> is the </w:t>
      </w:r>
      <w:r w:rsidR="00995B12">
        <w:rPr>
          <w:rFonts w:hint="eastAsia"/>
        </w:rPr>
        <w:t xml:space="preserve">coefficient of added resistance in regular waves expressed by Eq. (8), </w:t>
      </w:r>
      <w:r w:rsidR="00995B12" w:rsidRPr="0019663E">
        <w:rPr>
          <w:rFonts w:hint="eastAsia"/>
          <w:i/>
        </w:rPr>
        <w:t>R</w:t>
      </w:r>
      <w:r w:rsidR="00995B12" w:rsidRPr="0019663E">
        <w:rPr>
          <w:rFonts w:hint="eastAsia"/>
          <w:i/>
          <w:vertAlign w:val="subscript"/>
        </w:rPr>
        <w:t>AW</w:t>
      </w:r>
      <w:r w:rsidR="00995B12">
        <w:rPr>
          <w:rFonts w:hint="eastAsia"/>
        </w:rPr>
        <w:t xml:space="preserve"> is the added resistance in regular waves, </w:t>
      </w:r>
      <w:r w:rsidR="00995B12" w:rsidRPr="0019663E">
        <w:rPr>
          <w:rFonts w:ascii="Symbol" w:hAnsi="Symbol"/>
          <w:i/>
        </w:rPr>
        <w:t></w:t>
      </w:r>
      <w:r w:rsidR="00995B12">
        <w:rPr>
          <w:rFonts w:hint="eastAsia"/>
        </w:rPr>
        <w:t xml:space="preserve"> is the fluid density, and </w:t>
      </w:r>
      <w:r w:rsidR="00995B12" w:rsidRPr="0019663E">
        <w:rPr>
          <w:rFonts w:hint="eastAsia"/>
          <w:i/>
        </w:rPr>
        <w:t>g</w:t>
      </w:r>
      <w:r w:rsidR="00995B12">
        <w:rPr>
          <w:rFonts w:hint="eastAsia"/>
        </w:rPr>
        <w:t xml:space="preserve"> is the gravitational acceleration. </w:t>
      </w:r>
      <w:r w:rsidR="00841409" w:rsidRPr="0019663E">
        <w:rPr>
          <w:rFonts w:hint="eastAsia"/>
          <w:i/>
        </w:rPr>
        <w:t>R</w:t>
      </w:r>
      <w:r w:rsidR="00841409" w:rsidRPr="0019663E">
        <w:rPr>
          <w:rFonts w:hint="eastAsia"/>
          <w:i/>
          <w:vertAlign w:val="subscript"/>
        </w:rPr>
        <w:t>AW</w:t>
      </w:r>
      <w:r w:rsidR="00995B12">
        <w:rPr>
          <w:rFonts w:hint="eastAsia"/>
        </w:rPr>
        <w:t xml:space="preserve"> is calculated by the method based on Maruo</w:t>
      </w:r>
      <w:r w:rsidR="00995B12">
        <w:t>’</w:t>
      </w:r>
      <w:r w:rsidR="00995B12">
        <w:rPr>
          <w:rFonts w:hint="eastAsia"/>
        </w:rPr>
        <w:t xml:space="preserve">s theory combined with the practical correction </w:t>
      </w:r>
      <w:r w:rsidR="00625068">
        <w:rPr>
          <w:rFonts w:hint="eastAsia"/>
        </w:rPr>
        <w:t xml:space="preserve">parameter obtained </w:t>
      </w:r>
      <w:r w:rsidR="00995B12">
        <w:rPr>
          <w:rFonts w:hint="eastAsia"/>
        </w:rPr>
        <w:t xml:space="preserve">from tank tests in </w:t>
      </w:r>
      <w:r w:rsidR="00D25E00">
        <w:rPr>
          <w:rFonts w:hint="eastAsia"/>
        </w:rPr>
        <w:t>short waves[7]. Figure 2 indicates the good agreement of added resistance in regular waves between the calculation (KAW:cal) and the experiment (KAW:Exp).</w:t>
      </w:r>
    </w:p>
    <w:p w:rsidR="00D25E00" w:rsidRDefault="00D25E00" w:rsidP="00D25E00">
      <w:pPr>
        <w:rPr>
          <w:szCs w:val="18"/>
        </w:rPr>
      </w:pPr>
      <w:r w:rsidRPr="00995B12">
        <w:rPr>
          <w:position w:val="-30"/>
          <w:szCs w:val="18"/>
        </w:rPr>
        <w:object w:dxaOrig="2180" w:dyaOrig="639">
          <v:shape id="_x0000_i1034" type="#_x0000_t75" style="width:109.65pt;height:28.8pt" o:ole="">
            <v:imagedata r:id="rId28" o:title=""/>
          </v:shape>
          <o:OLEObject Type="Embed" ProgID="Equation.3" ShapeID="_x0000_i1034" DrawAspect="Content" ObjectID="_1583410434" r:id="rId29"/>
        </w:object>
      </w:r>
      <w:r w:rsidRPr="00995B12">
        <w:rPr>
          <w:rFonts w:hint="eastAsia"/>
          <w:szCs w:val="18"/>
        </w:rPr>
        <w:tab/>
      </w:r>
      <w:r w:rsidRPr="00995B12">
        <w:rPr>
          <w:rFonts w:hint="eastAsia"/>
          <w:szCs w:val="18"/>
        </w:rPr>
        <w:tab/>
      </w:r>
      <w:r w:rsidRPr="00995B12">
        <w:rPr>
          <w:rFonts w:hint="eastAsia"/>
          <w:szCs w:val="18"/>
        </w:rPr>
        <w:tab/>
      </w:r>
      <w:r w:rsidRPr="00995B12">
        <w:rPr>
          <w:rFonts w:hint="eastAsia"/>
          <w:szCs w:val="18"/>
        </w:rPr>
        <w:tab/>
      </w:r>
      <w:r w:rsidRPr="00995B12">
        <w:rPr>
          <w:rFonts w:hint="eastAsia"/>
          <w:szCs w:val="18"/>
        </w:rPr>
        <w:tab/>
      </w:r>
      <w:r w:rsidRPr="00995B12">
        <w:rPr>
          <w:rFonts w:hint="eastAsia"/>
          <w:szCs w:val="18"/>
        </w:rPr>
        <w:tab/>
        <w:t>(8)</w:t>
      </w:r>
    </w:p>
    <w:p w:rsidR="00D25E00" w:rsidRPr="00841409" w:rsidRDefault="00D25E00" w:rsidP="00D25E00">
      <w:pPr>
        <w:ind w:firstLine="720"/>
        <w:rPr>
          <w:rFonts w:hint="eastAsia"/>
          <w:sz w:val="16"/>
          <w:szCs w:val="18"/>
        </w:rPr>
      </w:pPr>
    </w:p>
    <w:p w:rsidR="00841409" w:rsidRDefault="00841409" w:rsidP="00841409">
      <w:pPr>
        <w:jc w:val="center"/>
        <w:rPr>
          <w:szCs w:val="18"/>
        </w:rPr>
      </w:pPr>
      <w:r w:rsidRPr="009E6A93">
        <w:rPr>
          <w:rFonts w:hint="eastAsia"/>
          <w:noProof/>
          <w:sz w:val="16"/>
          <w:szCs w:val="16"/>
        </w:rPr>
        <w:drawing>
          <wp:inline distT="0" distB="0" distL="0" distR="0" wp14:anchorId="16545934" wp14:editId="3CEEE7BF">
            <wp:extent cx="2161859" cy="204680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801" b="2521"/>
                    <a:stretch/>
                  </pic:blipFill>
                  <pic:spPr bwMode="auto">
                    <a:xfrm>
                      <a:off x="0" y="0"/>
                      <a:ext cx="2160000" cy="2045043"/>
                    </a:xfrm>
                    <a:prstGeom prst="rect">
                      <a:avLst/>
                    </a:prstGeom>
                    <a:noFill/>
                    <a:ln>
                      <a:noFill/>
                    </a:ln>
                    <a:extLst>
                      <a:ext uri="{53640926-AAD7-44D8-BBD7-CCE9431645EC}">
                        <a14:shadowObscured xmlns:a14="http://schemas.microsoft.com/office/drawing/2010/main"/>
                      </a:ext>
                    </a:extLst>
                  </pic:spPr>
                </pic:pic>
              </a:graphicData>
            </a:graphic>
          </wp:inline>
        </w:drawing>
      </w:r>
    </w:p>
    <w:p w:rsidR="00841409" w:rsidRDefault="00841409" w:rsidP="00841409">
      <w:pPr>
        <w:ind w:firstLine="0"/>
        <w:jc w:val="center"/>
        <w:rPr>
          <w:szCs w:val="18"/>
        </w:rPr>
      </w:pPr>
      <w:r>
        <w:rPr>
          <w:b/>
          <w:sz w:val="16"/>
          <w:szCs w:val="16"/>
        </w:rPr>
        <w:t xml:space="preserve">Figure </w:t>
      </w:r>
      <w:r>
        <w:rPr>
          <w:rFonts w:hint="eastAsia"/>
          <w:b/>
          <w:sz w:val="16"/>
          <w:szCs w:val="16"/>
        </w:rPr>
        <w:t>2</w:t>
      </w:r>
      <w:r w:rsidRPr="009E6A93">
        <w:rPr>
          <w:b/>
          <w:sz w:val="16"/>
          <w:szCs w:val="16"/>
        </w:rPr>
        <w:t>.</w:t>
      </w:r>
      <w:r w:rsidRPr="009E6A93">
        <w:rPr>
          <w:sz w:val="16"/>
          <w:szCs w:val="16"/>
        </w:rPr>
        <w:t xml:space="preserve"> </w:t>
      </w:r>
      <w:r>
        <w:rPr>
          <w:rFonts w:hint="eastAsia"/>
          <w:sz w:val="16"/>
          <w:szCs w:val="16"/>
        </w:rPr>
        <w:t>Frequency spectrum of measured waves and added resistance in regular waves.</w:t>
      </w:r>
    </w:p>
    <w:p w:rsidR="00841409" w:rsidRPr="00D25E00" w:rsidRDefault="00841409" w:rsidP="00841409">
      <w:pPr>
        <w:ind w:firstLine="0"/>
        <w:rPr>
          <w:sz w:val="16"/>
          <w:szCs w:val="18"/>
        </w:rPr>
      </w:pPr>
    </w:p>
    <w:p w:rsidR="00841409" w:rsidRPr="00D25E00" w:rsidRDefault="00841409" w:rsidP="00841409">
      <w:pPr>
        <w:pStyle w:val="CaptionLong"/>
        <w:jc w:val="center"/>
      </w:pPr>
      <w:r>
        <w:rPr>
          <w:b/>
        </w:rPr>
        <w:t xml:space="preserve">Table </w:t>
      </w:r>
      <w:r>
        <w:rPr>
          <w:rFonts w:hint="eastAsia"/>
          <w:b/>
        </w:rPr>
        <w:t>3</w:t>
      </w:r>
      <w:r>
        <w:rPr>
          <w:b/>
        </w:rPr>
        <w:t>.</w:t>
      </w:r>
      <w:r>
        <w:t xml:space="preserve"> </w:t>
      </w:r>
      <w:r>
        <w:rPr>
          <w:rFonts w:hint="eastAsia"/>
        </w:rPr>
        <w:t>Wave parameters of measured irregular waves.</w:t>
      </w:r>
    </w:p>
    <w:tbl>
      <w:tblPr>
        <w:tblW w:w="6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737"/>
        <w:gridCol w:w="737"/>
        <w:gridCol w:w="737"/>
        <w:gridCol w:w="737"/>
        <w:gridCol w:w="737"/>
        <w:gridCol w:w="737"/>
      </w:tblGrid>
      <w:tr w:rsidR="00841409" w:rsidRPr="009E6A93" w:rsidTr="00135308">
        <w:trPr>
          <w:jc w:val="center"/>
        </w:trPr>
        <w:tc>
          <w:tcPr>
            <w:tcW w:w="2324" w:type="dxa"/>
            <w:shd w:val="clear" w:color="auto" w:fill="auto"/>
            <w:vAlign w:val="center"/>
          </w:tcPr>
          <w:p w:rsidR="00841409" w:rsidRPr="009E6A93" w:rsidRDefault="00841409" w:rsidP="00135308">
            <w:pPr>
              <w:pStyle w:val="TableCaption"/>
              <w:spacing w:line="240" w:lineRule="auto"/>
              <w:rPr>
                <w:sz w:val="16"/>
                <w:szCs w:val="16"/>
              </w:rPr>
            </w:pPr>
          </w:p>
        </w:tc>
        <w:tc>
          <w:tcPr>
            <w:tcW w:w="737" w:type="dxa"/>
            <w:shd w:val="clear" w:color="auto" w:fill="auto"/>
            <w:vAlign w:val="center"/>
          </w:tcPr>
          <w:p w:rsidR="00841409" w:rsidRPr="009E6A93" w:rsidRDefault="00841409" w:rsidP="00135308">
            <w:pPr>
              <w:pStyle w:val="TableCaption"/>
              <w:spacing w:line="240" w:lineRule="auto"/>
              <w:rPr>
                <w:sz w:val="16"/>
                <w:szCs w:val="16"/>
              </w:rPr>
            </w:pPr>
            <w:r>
              <w:rPr>
                <w:rFonts w:hint="eastAsia"/>
                <w:sz w:val="16"/>
                <w:szCs w:val="16"/>
              </w:rPr>
              <w:t>kx1</w:t>
            </w:r>
          </w:p>
        </w:tc>
        <w:tc>
          <w:tcPr>
            <w:tcW w:w="737" w:type="dxa"/>
            <w:shd w:val="clear" w:color="auto" w:fill="auto"/>
            <w:vAlign w:val="center"/>
          </w:tcPr>
          <w:p w:rsidR="00841409" w:rsidRPr="009E6A93" w:rsidRDefault="00841409" w:rsidP="00135308">
            <w:pPr>
              <w:pStyle w:val="TableCaption"/>
              <w:spacing w:line="240" w:lineRule="auto"/>
              <w:rPr>
                <w:sz w:val="16"/>
                <w:szCs w:val="16"/>
              </w:rPr>
            </w:pPr>
            <w:r>
              <w:rPr>
                <w:rFonts w:hint="eastAsia"/>
                <w:sz w:val="16"/>
                <w:szCs w:val="16"/>
              </w:rPr>
              <w:t>kx3</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kx5</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kx7</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kx10</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average</w:t>
            </w:r>
          </w:p>
        </w:tc>
      </w:tr>
      <w:tr w:rsidR="00841409" w:rsidRPr="009E6A93" w:rsidTr="00135308">
        <w:trPr>
          <w:jc w:val="center"/>
        </w:trPr>
        <w:tc>
          <w:tcPr>
            <w:tcW w:w="2324" w:type="dxa"/>
            <w:shd w:val="clear" w:color="auto" w:fill="auto"/>
            <w:vAlign w:val="center"/>
          </w:tcPr>
          <w:p w:rsidR="00841409" w:rsidRPr="009E6A93" w:rsidRDefault="00841409" w:rsidP="00135308">
            <w:pPr>
              <w:pStyle w:val="TableCaption"/>
              <w:spacing w:line="240" w:lineRule="auto"/>
              <w:rPr>
                <w:sz w:val="16"/>
                <w:szCs w:val="16"/>
              </w:rPr>
            </w:pPr>
            <w:r w:rsidRPr="00841409">
              <w:rPr>
                <w:rFonts w:hint="eastAsia"/>
                <w:sz w:val="16"/>
                <w:szCs w:val="16"/>
              </w:rPr>
              <w:t xml:space="preserve">Significant wave height </w:t>
            </w:r>
            <w:r w:rsidRPr="009E6A93">
              <w:rPr>
                <w:i/>
                <w:sz w:val="16"/>
                <w:szCs w:val="16"/>
              </w:rPr>
              <w:t>H</w:t>
            </w:r>
            <w:r w:rsidRPr="009E6A93">
              <w:rPr>
                <w:sz w:val="16"/>
                <w:szCs w:val="16"/>
                <w:vertAlign w:val="subscript"/>
              </w:rPr>
              <w:t>1/3</w:t>
            </w:r>
            <w:r w:rsidRPr="009E6A93">
              <w:rPr>
                <w:rFonts w:hint="eastAsia"/>
                <w:sz w:val="16"/>
                <w:szCs w:val="16"/>
              </w:rPr>
              <w:t xml:space="preserve"> [m]</w:t>
            </w:r>
          </w:p>
        </w:tc>
        <w:tc>
          <w:tcPr>
            <w:tcW w:w="737" w:type="dxa"/>
            <w:shd w:val="clear" w:color="auto" w:fill="auto"/>
            <w:vAlign w:val="center"/>
          </w:tcPr>
          <w:p w:rsidR="00841409" w:rsidRPr="009E6A93" w:rsidRDefault="00841409" w:rsidP="00135308">
            <w:pPr>
              <w:pStyle w:val="TableCaption"/>
              <w:spacing w:line="240" w:lineRule="auto"/>
              <w:rPr>
                <w:sz w:val="16"/>
                <w:szCs w:val="16"/>
              </w:rPr>
            </w:pPr>
            <w:r w:rsidRPr="009E6A93">
              <w:rPr>
                <w:rFonts w:hint="eastAsia"/>
                <w:sz w:val="16"/>
                <w:szCs w:val="16"/>
              </w:rPr>
              <w:t>0.0948</w:t>
            </w:r>
          </w:p>
        </w:tc>
        <w:tc>
          <w:tcPr>
            <w:tcW w:w="737" w:type="dxa"/>
            <w:shd w:val="clear" w:color="auto" w:fill="auto"/>
            <w:vAlign w:val="center"/>
          </w:tcPr>
          <w:p w:rsidR="00841409" w:rsidRPr="009E6A93" w:rsidRDefault="00841409" w:rsidP="00135308">
            <w:pPr>
              <w:pStyle w:val="TableCaption"/>
              <w:spacing w:line="240" w:lineRule="auto"/>
              <w:rPr>
                <w:sz w:val="16"/>
                <w:szCs w:val="16"/>
              </w:rPr>
            </w:pPr>
            <w:r w:rsidRPr="009E6A93">
              <w:rPr>
                <w:rFonts w:hint="eastAsia"/>
                <w:sz w:val="16"/>
                <w:szCs w:val="16"/>
              </w:rPr>
              <w:t>0.0963</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0.0952</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0.0945</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0.0954</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0.0952</w:t>
            </w:r>
          </w:p>
        </w:tc>
      </w:tr>
      <w:tr w:rsidR="00841409" w:rsidRPr="009E6A93" w:rsidTr="00135308">
        <w:trPr>
          <w:jc w:val="center"/>
        </w:trPr>
        <w:tc>
          <w:tcPr>
            <w:tcW w:w="2324" w:type="dxa"/>
            <w:shd w:val="clear" w:color="auto" w:fill="auto"/>
            <w:vAlign w:val="center"/>
          </w:tcPr>
          <w:p w:rsidR="00841409" w:rsidRPr="009E6A93" w:rsidRDefault="00841409" w:rsidP="00135308">
            <w:pPr>
              <w:pStyle w:val="TableCaption"/>
              <w:spacing w:line="240" w:lineRule="auto"/>
              <w:rPr>
                <w:sz w:val="16"/>
                <w:szCs w:val="16"/>
              </w:rPr>
            </w:pPr>
            <w:r>
              <w:rPr>
                <w:rFonts w:hint="eastAsia"/>
                <w:sz w:val="16"/>
                <w:szCs w:val="16"/>
              </w:rPr>
              <w:t xml:space="preserve">Mean wave period </w:t>
            </w:r>
            <w:r w:rsidRPr="009E6A93">
              <w:rPr>
                <w:i/>
                <w:sz w:val="16"/>
                <w:szCs w:val="16"/>
              </w:rPr>
              <w:t>T</w:t>
            </w:r>
            <w:r w:rsidRPr="009E6A93">
              <w:rPr>
                <w:sz w:val="16"/>
                <w:szCs w:val="16"/>
                <w:vertAlign w:val="subscript"/>
              </w:rPr>
              <w:t>01</w:t>
            </w:r>
            <w:r w:rsidRPr="009E6A93">
              <w:rPr>
                <w:sz w:val="16"/>
                <w:szCs w:val="16"/>
              </w:rPr>
              <w:t xml:space="preserve"> [s]</w:t>
            </w:r>
          </w:p>
        </w:tc>
        <w:tc>
          <w:tcPr>
            <w:tcW w:w="737" w:type="dxa"/>
            <w:shd w:val="clear" w:color="auto" w:fill="auto"/>
            <w:vAlign w:val="center"/>
          </w:tcPr>
          <w:p w:rsidR="00841409" w:rsidRPr="009E6A93" w:rsidRDefault="00841409" w:rsidP="00135308">
            <w:pPr>
              <w:pStyle w:val="TableCaption"/>
              <w:spacing w:line="240" w:lineRule="auto"/>
              <w:rPr>
                <w:sz w:val="16"/>
                <w:szCs w:val="16"/>
              </w:rPr>
            </w:pPr>
            <w:r w:rsidRPr="009E6A93">
              <w:rPr>
                <w:rFonts w:hint="eastAsia"/>
                <w:sz w:val="16"/>
                <w:szCs w:val="16"/>
              </w:rPr>
              <w:t>1.20</w:t>
            </w:r>
          </w:p>
        </w:tc>
        <w:tc>
          <w:tcPr>
            <w:tcW w:w="737" w:type="dxa"/>
            <w:shd w:val="clear" w:color="auto" w:fill="auto"/>
            <w:vAlign w:val="center"/>
          </w:tcPr>
          <w:p w:rsidR="00841409" w:rsidRPr="009E6A93" w:rsidRDefault="00841409" w:rsidP="00135308">
            <w:pPr>
              <w:pStyle w:val="TableCaption"/>
              <w:spacing w:line="240" w:lineRule="auto"/>
              <w:rPr>
                <w:sz w:val="16"/>
                <w:szCs w:val="16"/>
              </w:rPr>
            </w:pPr>
            <w:r w:rsidRPr="009E6A93">
              <w:rPr>
                <w:rFonts w:hint="eastAsia"/>
                <w:sz w:val="16"/>
                <w:szCs w:val="16"/>
              </w:rPr>
              <w:t>1.20</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1.20</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1.20</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1.20</w:t>
            </w:r>
          </w:p>
        </w:tc>
        <w:tc>
          <w:tcPr>
            <w:tcW w:w="737" w:type="dxa"/>
          </w:tcPr>
          <w:p w:rsidR="00841409" w:rsidRPr="009E6A93" w:rsidRDefault="00841409" w:rsidP="00135308">
            <w:pPr>
              <w:pStyle w:val="TableCaption"/>
              <w:spacing w:line="240" w:lineRule="auto"/>
              <w:rPr>
                <w:sz w:val="16"/>
                <w:szCs w:val="16"/>
              </w:rPr>
            </w:pPr>
            <w:r w:rsidRPr="009E6A93">
              <w:rPr>
                <w:rFonts w:hint="eastAsia"/>
                <w:sz w:val="16"/>
                <w:szCs w:val="16"/>
              </w:rPr>
              <w:t>1.20</w:t>
            </w:r>
          </w:p>
        </w:tc>
      </w:tr>
    </w:tbl>
    <w:p w:rsidR="00841409" w:rsidRPr="00841409" w:rsidRDefault="00841409" w:rsidP="00D25E00">
      <w:pPr>
        <w:ind w:firstLine="720"/>
        <w:rPr>
          <w:sz w:val="16"/>
          <w:szCs w:val="18"/>
        </w:rPr>
      </w:pPr>
    </w:p>
    <w:p w:rsidR="00841409" w:rsidRDefault="00D25E00" w:rsidP="00841409">
      <w:pPr>
        <w:rPr>
          <w:rFonts w:hint="eastAsia"/>
          <w:szCs w:val="18"/>
        </w:rPr>
      </w:pPr>
      <w:r>
        <w:rPr>
          <w:rFonts w:hint="eastAsia"/>
          <w:szCs w:val="18"/>
        </w:rPr>
        <w:t>The time histor</w:t>
      </w:r>
      <w:r w:rsidR="00841409">
        <w:rPr>
          <w:rFonts w:hint="eastAsia"/>
          <w:szCs w:val="18"/>
        </w:rPr>
        <w:t>y</w:t>
      </w:r>
      <w:r>
        <w:rPr>
          <w:rFonts w:hint="eastAsia"/>
          <w:szCs w:val="18"/>
        </w:rPr>
        <w:t xml:space="preserve"> of measured surge displacement and measured longitudinal force for kx1, kx5 and kx10 are shown in Figure 3. From Figure 3, it is found that the surge displacement would be large in the case of small spring coefficient and the longitudinal force would be large in case of large spring coefficient. </w:t>
      </w:r>
    </w:p>
    <w:p w:rsidR="00841409" w:rsidRPr="00BF6082" w:rsidRDefault="00841409" w:rsidP="00841409">
      <w:pPr>
        <w:jc w:val="distribute"/>
        <w:rPr>
          <w:sz w:val="16"/>
        </w:rPr>
      </w:pPr>
    </w:p>
    <w:p w:rsidR="00841409" w:rsidRDefault="00841409" w:rsidP="00841409">
      <w:pPr>
        <w:ind w:firstLine="0"/>
        <w:rPr>
          <w:sz w:val="16"/>
          <w:szCs w:val="16"/>
        </w:rPr>
      </w:pPr>
      <w:r w:rsidRPr="008814F1">
        <w:rPr>
          <w:rFonts w:hint="eastAsia"/>
          <w:noProof/>
        </w:rPr>
        <w:drawing>
          <wp:inline distT="0" distB="0" distL="0" distR="0" wp14:anchorId="7B9EEE74" wp14:editId="1B2EDE01">
            <wp:extent cx="2160000" cy="799412"/>
            <wp:effectExtent l="0" t="0" r="0" b="12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799412"/>
                    </a:xfrm>
                    <a:prstGeom prst="rect">
                      <a:avLst/>
                    </a:prstGeom>
                    <a:noFill/>
                    <a:ln>
                      <a:noFill/>
                    </a:ln>
                  </pic:spPr>
                </pic:pic>
              </a:graphicData>
            </a:graphic>
          </wp:inline>
        </w:drawing>
      </w:r>
      <w:r w:rsidRPr="008814F1">
        <w:rPr>
          <w:rFonts w:hint="eastAsia"/>
          <w:noProof/>
        </w:rPr>
        <w:t xml:space="preserve"> </w:t>
      </w:r>
      <w:r w:rsidRPr="008814F1">
        <w:rPr>
          <w:rFonts w:hint="eastAsia"/>
          <w:noProof/>
        </w:rPr>
        <w:drawing>
          <wp:inline distT="0" distB="0" distL="0" distR="0" wp14:anchorId="70077FD6" wp14:editId="6AC02CC6">
            <wp:extent cx="2160000" cy="801529"/>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p>
    <w:p w:rsidR="00841409" w:rsidRDefault="00841409" w:rsidP="00841409">
      <w:pPr>
        <w:ind w:firstLine="0"/>
        <w:rPr>
          <w:sz w:val="16"/>
          <w:szCs w:val="16"/>
        </w:rPr>
      </w:pPr>
      <w:r w:rsidRPr="008814F1">
        <w:rPr>
          <w:rFonts w:hint="eastAsia"/>
          <w:noProof/>
        </w:rPr>
        <w:drawing>
          <wp:inline distT="0" distB="0" distL="0" distR="0" wp14:anchorId="6982A7AE" wp14:editId="5467B2CC">
            <wp:extent cx="2160000" cy="799412"/>
            <wp:effectExtent l="0" t="0" r="0"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799412"/>
                    </a:xfrm>
                    <a:prstGeom prst="rect">
                      <a:avLst/>
                    </a:prstGeom>
                    <a:noFill/>
                    <a:ln>
                      <a:noFill/>
                    </a:ln>
                  </pic:spPr>
                </pic:pic>
              </a:graphicData>
            </a:graphic>
          </wp:inline>
        </w:drawing>
      </w:r>
      <w:r w:rsidRPr="008814F1">
        <w:rPr>
          <w:rFonts w:hint="eastAsia"/>
          <w:noProof/>
        </w:rPr>
        <w:t xml:space="preserve"> </w:t>
      </w:r>
      <w:r w:rsidRPr="008814F1">
        <w:rPr>
          <w:rFonts w:hint="eastAsia"/>
          <w:noProof/>
        </w:rPr>
        <w:drawing>
          <wp:inline distT="0" distB="0" distL="0" distR="0" wp14:anchorId="29432E3A" wp14:editId="1151330D">
            <wp:extent cx="2160000" cy="80152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p>
    <w:p w:rsidR="00841409" w:rsidRDefault="00841409" w:rsidP="00841409">
      <w:pPr>
        <w:ind w:firstLine="0"/>
      </w:pPr>
      <w:r w:rsidRPr="008814F1">
        <w:rPr>
          <w:rFonts w:hint="eastAsia"/>
          <w:noProof/>
        </w:rPr>
        <w:drawing>
          <wp:inline distT="0" distB="0" distL="0" distR="0" wp14:anchorId="7320343D" wp14:editId="3581030B">
            <wp:extent cx="2160000" cy="80152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r w:rsidRPr="008814F1">
        <w:rPr>
          <w:rFonts w:hint="eastAsia"/>
          <w:noProof/>
        </w:rPr>
        <w:t xml:space="preserve"> </w:t>
      </w:r>
      <w:r w:rsidRPr="008814F1">
        <w:rPr>
          <w:rFonts w:hint="eastAsia"/>
          <w:noProof/>
        </w:rPr>
        <w:drawing>
          <wp:inline distT="0" distB="0" distL="0" distR="0" wp14:anchorId="315E92A4" wp14:editId="142C68A9">
            <wp:extent cx="2160000" cy="80152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p>
    <w:p w:rsidR="00841409" w:rsidRPr="00625068" w:rsidRDefault="00841409" w:rsidP="00841409">
      <w:pPr>
        <w:ind w:firstLine="720"/>
        <w:rPr>
          <w:sz w:val="16"/>
          <w:szCs w:val="16"/>
        </w:rPr>
      </w:pPr>
      <w:r>
        <w:rPr>
          <w:rFonts w:hint="eastAsia"/>
          <w:sz w:val="16"/>
          <w:szCs w:val="16"/>
        </w:rPr>
        <w:t xml:space="preserve">           </w:t>
      </w:r>
      <w:r w:rsidRPr="00625068">
        <w:rPr>
          <w:rFonts w:hint="eastAsia"/>
          <w:sz w:val="16"/>
          <w:szCs w:val="16"/>
        </w:rPr>
        <w:t>(a) surge displacement</w:t>
      </w:r>
      <w:r w:rsidRPr="00625068">
        <w:rPr>
          <w:rFonts w:hint="eastAsia"/>
          <w:sz w:val="16"/>
          <w:szCs w:val="16"/>
        </w:rPr>
        <w:tab/>
      </w:r>
      <w:r w:rsidRPr="00625068">
        <w:rPr>
          <w:rFonts w:hint="eastAsia"/>
          <w:sz w:val="16"/>
          <w:szCs w:val="16"/>
        </w:rPr>
        <w:tab/>
      </w:r>
      <w:r w:rsidRPr="00625068">
        <w:rPr>
          <w:rFonts w:hint="eastAsia"/>
          <w:sz w:val="16"/>
          <w:szCs w:val="16"/>
        </w:rPr>
        <w:tab/>
        <w:t xml:space="preserve"> </w:t>
      </w:r>
      <w:r>
        <w:rPr>
          <w:rFonts w:hint="eastAsia"/>
          <w:sz w:val="16"/>
          <w:szCs w:val="16"/>
        </w:rPr>
        <w:t xml:space="preserve">     </w:t>
      </w:r>
      <w:r w:rsidRPr="00625068">
        <w:rPr>
          <w:rFonts w:hint="eastAsia"/>
          <w:sz w:val="16"/>
          <w:szCs w:val="16"/>
        </w:rPr>
        <w:t>(b) longitudinal force</w:t>
      </w:r>
    </w:p>
    <w:p w:rsidR="00841409" w:rsidRDefault="00841409" w:rsidP="00841409">
      <w:pPr>
        <w:ind w:firstLine="0"/>
        <w:jc w:val="center"/>
      </w:pPr>
      <w:r>
        <w:rPr>
          <w:b/>
          <w:sz w:val="16"/>
          <w:szCs w:val="16"/>
        </w:rPr>
        <w:t xml:space="preserve">Figure </w:t>
      </w:r>
      <w:r>
        <w:rPr>
          <w:rFonts w:hint="eastAsia"/>
          <w:b/>
          <w:sz w:val="16"/>
          <w:szCs w:val="16"/>
        </w:rPr>
        <w:t>3</w:t>
      </w:r>
      <w:r w:rsidRPr="009E6A93">
        <w:rPr>
          <w:b/>
          <w:sz w:val="16"/>
          <w:szCs w:val="16"/>
        </w:rPr>
        <w:t>.</w:t>
      </w:r>
      <w:r w:rsidRPr="009E6A93">
        <w:rPr>
          <w:sz w:val="16"/>
          <w:szCs w:val="16"/>
        </w:rPr>
        <w:t xml:space="preserve"> </w:t>
      </w:r>
      <w:r>
        <w:rPr>
          <w:rFonts w:hint="eastAsia"/>
          <w:sz w:val="16"/>
          <w:szCs w:val="16"/>
        </w:rPr>
        <w:t>Time history of measured surge displacement and longitudinal force.</w:t>
      </w:r>
    </w:p>
    <w:p w:rsidR="00D25E00" w:rsidRPr="00841409" w:rsidRDefault="00D25E00" w:rsidP="00D25E00">
      <w:pPr>
        <w:ind w:firstLine="720"/>
        <w:rPr>
          <w:sz w:val="16"/>
          <w:szCs w:val="18"/>
        </w:rPr>
      </w:pPr>
    </w:p>
    <w:p w:rsidR="00D25E00" w:rsidRPr="00A45AF3" w:rsidRDefault="00D25E00" w:rsidP="00D25E00">
      <w:pPr>
        <w:pStyle w:val="2"/>
        <w:rPr>
          <w:szCs w:val="20"/>
          <w:lang w:eastAsia="en-US"/>
        </w:rPr>
      </w:pPr>
      <w:r>
        <w:rPr>
          <w:rFonts w:hint="eastAsia"/>
          <w:szCs w:val="20"/>
        </w:rPr>
        <w:lastRenderedPageBreak/>
        <w:t>Correction for Inertia Force</w:t>
      </w:r>
    </w:p>
    <w:p w:rsidR="00D25E00" w:rsidRDefault="00D25E00" w:rsidP="00D25E00">
      <w:pPr>
        <w:ind w:firstLine="0"/>
        <w:rPr>
          <w:szCs w:val="18"/>
        </w:rPr>
      </w:pPr>
      <w:r>
        <w:rPr>
          <w:rFonts w:hint="eastAsia"/>
          <w:szCs w:val="18"/>
        </w:rPr>
        <w:t xml:space="preserve">The correction method described in section 2.2 is applied to measured results and the long-period components of added resistance in irregular waves are obtained. The longitudinal components extracted from measured force and that after the correction are shown in Figure 4. </w:t>
      </w:r>
      <w:r w:rsidR="00841409">
        <w:rPr>
          <w:rFonts w:hint="eastAsia"/>
          <w:szCs w:val="18"/>
        </w:rPr>
        <w:t>I</w:t>
      </w:r>
      <w:r>
        <w:rPr>
          <w:rFonts w:hint="eastAsia"/>
          <w:szCs w:val="18"/>
        </w:rPr>
        <w:t xml:space="preserve">t is found that the difference between the spring coefficient </w:t>
      </w:r>
      <w:r w:rsidRPr="0019663E">
        <w:rPr>
          <w:rFonts w:hint="eastAsia"/>
          <w:i/>
          <w:szCs w:val="18"/>
        </w:rPr>
        <w:t>k</w:t>
      </w:r>
      <w:r w:rsidRPr="0019663E">
        <w:rPr>
          <w:rFonts w:hint="eastAsia"/>
          <w:i/>
          <w:szCs w:val="18"/>
          <w:vertAlign w:val="subscript"/>
        </w:rPr>
        <w:t>x</w:t>
      </w:r>
      <w:r>
        <w:rPr>
          <w:rFonts w:hint="eastAsia"/>
          <w:szCs w:val="18"/>
        </w:rPr>
        <w:t xml:space="preserve"> is decreased by the correction for inertia force.</w:t>
      </w:r>
    </w:p>
    <w:p w:rsidR="0019663E" w:rsidRPr="00BF6082" w:rsidRDefault="0019663E" w:rsidP="0019663E">
      <w:pPr>
        <w:rPr>
          <w:sz w:val="16"/>
          <w:szCs w:val="18"/>
        </w:rPr>
      </w:pPr>
    </w:p>
    <w:p w:rsidR="00BF6082" w:rsidRDefault="008814F1" w:rsidP="0019663E">
      <w:pPr>
        <w:ind w:firstLine="0"/>
        <w:rPr>
          <w:sz w:val="16"/>
          <w:szCs w:val="16"/>
        </w:rPr>
      </w:pPr>
      <w:r w:rsidRPr="008814F1">
        <w:rPr>
          <w:noProof/>
        </w:rPr>
        <w:drawing>
          <wp:inline distT="0" distB="0" distL="0" distR="0" wp14:anchorId="266330EF" wp14:editId="46590CF4">
            <wp:extent cx="2160000" cy="801529"/>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r w:rsidRPr="008814F1">
        <w:rPr>
          <w:rFonts w:hint="eastAsia"/>
          <w:noProof/>
        </w:rPr>
        <w:t xml:space="preserve"> </w:t>
      </w:r>
      <w:r w:rsidRPr="008814F1">
        <w:rPr>
          <w:rFonts w:hint="eastAsia"/>
          <w:noProof/>
        </w:rPr>
        <w:drawing>
          <wp:inline distT="0" distB="0" distL="0" distR="0" wp14:anchorId="76BD1F49" wp14:editId="506638E4">
            <wp:extent cx="2160000" cy="801529"/>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p>
    <w:p w:rsidR="0019663E" w:rsidRDefault="008814F1" w:rsidP="0019663E">
      <w:pPr>
        <w:ind w:firstLine="0"/>
        <w:rPr>
          <w:sz w:val="16"/>
          <w:szCs w:val="16"/>
        </w:rPr>
      </w:pPr>
      <w:r w:rsidRPr="008814F1">
        <w:rPr>
          <w:rFonts w:hint="eastAsia"/>
          <w:noProof/>
        </w:rPr>
        <w:drawing>
          <wp:inline distT="0" distB="0" distL="0" distR="0" wp14:anchorId="44A6C197" wp14:editId="4C5D911A">
            <wp:extent cx="2160000" cy="801529"/>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r w:rsidRPr="008814F1">
        <w:rPr>
          <w:rFonts w:hint="eastAsia"/>
          <w:noProof/>
        </w:rPr>
        <w:t xml:space="preserve"> </w:t>
      </w:r>
      <w:r w:rsidRPr="008814F1">
        <w:rPr>
          <w:rFonts w:hint="eastAsia"/>
          <w:noProof/>
        </w:rPr>
        <w:drawing>
          <wp:inline distT="0" distB="0" distL="0" distR="0" wp14:anchorId="5CB11FDB" wp14:editId="121FF2AC">
            <wp:extent cx="2160000" cy="801529"/>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p>
    <w:p w:rsidR="0019663E" w:rsidRDefault="008814F1" w:rsidP="0019663E">
      <w:pPr>
        <w:ind w:firstLine="0"/>
        <w:rPr>
          <w:sz w:val="16"/>
          <w:szCs w:val="16"/>
        </w:rPr>
      </w:pPr>
      <w:r w:rsidRPr="008814F1">
        <w:rPr>
          <w:rFonts w:hint="eastAsia"/>
          <w:noProof/>
        </w:rPr>
        <w:drawing>
          <wp:inline distT="0" distB="0" distL="0" distR="0" wp14:anchorId="30BFD5AD" wp14:editId="4A75261D">
            <wp:extent cx="2160000" cy="801529"/>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r w:rsidRPr="008814F1">
        <w:rPr>
          <w:rFonts w:hint="eastAsia"/>
          <w:noProof/>
        </w:rPr>
        <w:t xml:space="preserve"> </w:t>
      </w:r>
      <w:r w:rsidRPr="008814F1">
        <w:rPr>
          <w:rFonts w:hint="eastAsia"/>
          <w:noProof/>
        </w:rPr>
        <w:drawing>
          <wp:inline distT="0" distB="0" distL="0" distR="0" wp14:anchorId="684DA78C" wp14:editId="062193B6">
            <wp:extent cx="2160000" cy="801529"/>
            <wp:effectExtent l="0" t="0" r="0" b="0"/>
            <wp:docPr id="13440" name="図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000" cy="801529"/>
                    </a:xfrm>
                    <a:prstGeom prst="rect">
                      <a:avLst/>
                    </a:prstGeom>
                    <a:noFill/>
                    <a:ln>
                      <a:noFill/>
                    </a:ln>
                  </pic:spPr>
                </pic:pic>
              </a:graphicData>
            </a:graphic>
          </wp:inline>
        </w:drawing>
      </w:r>
    </w:p>
    <w:p w:rsidR="00D25E00" w:rsidRPr="00D25E00" w:rsidRDefault="00D25E00" w:rsidP="00D25E00">
      <w:pPr>
        <w:ind w:firstLine="0"/>
        <w:rPr>
          <w:sz w:val="16"/>
          <w:szCs w:val="16"/>
        </w:rPr>
      </w:pPr>
      <w:r w:rsidRPr="00D25E00">
        <w:rPr>
          <w:rFonts w:hint="eastAsia"/>
          <w:sz w:val="16"/>
          <w:szCs w:val="16"/>
        </w:rPr>
        <w:tab/>
      </w:r>
      <w:r>
        <w:rPr>
          <w:rFonts w:hint="eastAsia"/>
          <w:sz w:val="16"/>
          <w:szCs w:val="16"/>
        </w:rPr>
        <w:t>(a) measured longitudinal force</w:t>
      </w:r>
      <w:r>
        <w:rPr>
          <w:rFonts w:hint="eastAsia"/>
          <w:sz w:val="16"/>
          <w:szCs w:val="16"/>
        </w:rPr>
        <w:tab/>
      </w:r>
      <w:r>
        <w:rPr>
          <w:rFonts w:hint="eastAsia"/>
          <w:sz w:val="16"/>
          <w:szCs w:val="16"/>
        </w:rPr>
        <w:tab/>
        <w:t xml:space="preserve">      (b) added resistance in irregular waves</w:t>
      </w:r>
    </w:p>
    <w:p w:rsidR="0019663E" w:rsidRDefault="0019663E" w:rsidP="00D25E00">
      <w:pPr>
        <w:ind w:firstLine="0"/>
        <w:jc w:val="left"/>
      </w:pPr>
      <w:r>
        <w:rPr>
          <w:b/>
          <w:sz w:val="16"/>
          <w:szCs w:val="16"/>
        </w:rPr>
        <w:t xml:space="preserve">Figure </w:t>
      </w:r>
      <w:r>
        <w:rPr>
          <w:rFonts w:hint="eastAsia"/>
          <w:b/>
          <w:sz w:val="16"/>
          <w:szCs w:val="16"/>
        </w:rPr>
        <w:t>4</w:t>
      </w:r>
      <w:r w:rsidRPr="009E6A93">
        <w:rPr>
          <w:b/>
          <w:sz w:val="16"/>
          <w:szCs w:val="16"/>
        </w:rPr>
        <w:t>.</w:t>
      </w:r>
      <w:r w:rsidRPr="009E6A93">
        <w:rPr>
          <w:sz w:val="16"/>
          <w:szCs w:val="16"/>
        </w:rPr>
        <w:t xml:space="preserve"> </w:t>
      </w:r>
      <w:r>
        <w:rPr>
          <w:rFonts w:hint="eastAsia"/>
          <w:sz w:val="16"/>
          <w:szCs w:val="16"/>
        </w:rPr>
        <w:t xml:space="preserve">Long-period components of </w:t>
      </w:r>
      <w:r w:rsidR="00D25E00">
        <w:rPr>
          <w:rFonts w:hint="eastAsia"/>
          <w:sz w:val="16"/>
          <w:szCs w:val="16"/>
        </w:rPr>
        <w:t xml:space="preserve">measured longitudinal force and </w:t>
      </w:r>
      <w:r>
        <w:rPr>
          <w:rFonts w:hint="eastAsia"/>
          <w:sz w:val="16"/>
          <w:szCs w:val="16"/>
        </w:rPr>
        <w:t>added resistance in long-crested irregular waves.</w:t>
      </w:r>
    </w:p>
    <w:p w:rsidR="0019663E" w:rsidRPr="00A45AF3" w:rsidRDefault="0019663E" w:rsidP="0019663E">
      <w:pPr>
        <w:pStyle w:val="2"/>
        <w:rPr>
          <w:szCs w:val="20"/>
          <w:lang w:eastAsia="en-US"/>
        </w:rPr>
      </w:pPr>
      <w:r>
        <w:rPr>
          <w:rFonts w:hint="eastAsia"/>
          <w:szCs w:val="20"/>
        </w:rPr>
        <w:t>Comparison with estimated results</w:t>
      </w:r>
    </w:p>
    <w:p w:rsidR="0019663E" w:rsidRDefault="00841409" w:rsidP="0019663E">
      <w:pPr>
        <w:ind w:firstLine="0"/>
        <w:rPr>
          <w:szCs w:val="18"/>
        </w:rPr>
      </w:pPr>
      <w:r>
        <w:rPr>
          <w:rFonts w:hint="eastAsia"/>
          <w:szCs w:val="18"/>
        </w:rPr>
        <w:t xml:space="preserve">The long-period components of added resistance in irregular waves </w:t>
      </w:r>
      <w:r w:rsidR="0019663E">
        <w:rPr>
          <w:rFonts w:hint="eastAsia"/>
          <w:szCs w:val="18"/>
        </w:rPr>
        <w:t xml:space="preserve">calculated </w:t>
      </w:r>
      <w:r>
        <w:rPr>
          <w:rFonts w:hint="eastAsia"/>
          <w:szCs w:val="18"/>
        </w:rPr>
        <w:t>by the method described in section 2.1</w:t>
      </w:r>
      <w:r w:rsidR="0019663E">
        <w:rPr>
          <w:rFonts w:hint="eastAsia"/>
          <w:szCs w:val="18"/>
        </w:rPr>
        <w:t xml:space="preserve"> and experimental results are shown in Figure 5. It </w:t>
      </w:r>
      <w:r>
        <w:rPr>
          <w:rFonts w:hint="eastAsia"/>
          <w:szCs w:val="18"/>
        </w:rPr>
        <w:t>is indicated</w:t>
      </w:r>
      <w:r w:rsidR="0019663E">
        <w:rPr>
          <w:rFonts w:hint="eastAsia"/>
          <w:szCs w:val="18"/>
        </w:rPr>
        <w:t xml:space="preserve"> that the calculat</w:t>
      </w:r>
      <w:r w:rsidR="00786368">
        <w:rPr>
          <w:rFonts w:hint="eastAsia"/>
          <w:szCs w:val="18"/>
        </w:rPr>
        <w:t xml:space="preserve">ed </w:t>
      </w:r>
      <w:r>
        <w:rPr>
          <w:rFonts w:hint="eastAsia"/>
          <w:szCs w:val="18"/>
        </w:rPr>
        <w:t xml:space="preserve">results </w:t>
      </w:r>
      <w:r w:rsidR="00D25E00">
        <w:rPr>
          <w:rFonts w:hint="eastAsia"/>
          <w:szCs w:val="18"/>
        </w:rPr>
        <w:t xml:space="preserve">well </w:t>
      </w:r>
      <w:r w:rsidR="00786368">
        <w:rPr>
          <w:rFonts w:hint="eastAsia"/>
          <w:szCs w:val="18"/>
        </w:rPr>
        <w:t>expresses</w:t>
      </w:r>
      <w:r w:rsidR="0019663E">
        <w:rPr>
          <w:rFonts w:hint="eastAsia"/>
          <w:szCs w:val="18"/>
        </w:rPr>
        <w:t xml:space="preserve"> the long-period components of added resistance in irregular waves obtained by the experiment.</w:t>
      </w:r>
    </w:p>
    <w:p w:rsidR="0019663E" w:rsidRPr="00841409" w:rsidRDefault="0019663E" w:rsidP="0019663E">
      <w:pPr>
        <w:ind w:firstLine="0"/>
        <w:rPr>
          <w:sz w:val="16"/>
          <w:szCs w:val="18"/>
        </w:rPr>
      </w:pPr>
    </w:p>
    <w:p w:rsidR="0019663E" w:rsidRDefault="00841409" w:rsidP="0019663E">
      <w:pPr>
        <w:ind w:firstLine="0"/>
        <w:jc w:val="center"/>
        <w:rPr>
          <w:szCs w:val="18"/>
        </w:rPr>
      </w:pPr>
      <w:r w:rsidRPr="00841409">
        <w:drawing>
          <wp:inline distT="0" distB="0" distL="0" distR="0" wp14:anchorId="7F83A63B" wp14:editId="788D2149">
            <wp:extent cx="3075121" cy="100523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933" b="2808"/>
                    <a:stretch/>
                  </pic:blipFill>
                  <pic:spPr bwMode="auto">
                    <a:xfrm>
                      <a:off x="0" y="0"/>
                      <a:ext cx="3081102" cy="1007190"/>
                    </a:xfrm>
                    <a:prstGeom prst="rect">
                      <a:avLst/>
                    </a:prstGeom>
                    <a:noFill/>
                    <a:ln>
                      <a:noFill/>
                    </a:ln>
                    <a:extLst>
                      <a:ext uri="{53640926-AAD7-44D8-BBD7-CCE9431645EC}">
                        <a14:shadowObscured xmlns:a14="http://schemas.microsoft.com/office/drawing/2010/main"/>
                      </a:ext>
                    </a:extLst>
                  </pic:spPr>
                </pic:pic>
              </a:graphicData>
            </a:graphic>
          </wp:inline>
        </w:drawing>
      </w:r>
    </w:p>
    <w:p w:rsidR="0019663E" w:rsidRPr="0019663E" w:rsidRDefault="0019663E" w:rsidP="00D25E00">
      <w:pPr>
        <w:ind w:firstLine="0"/>
        <w:jc w:val="left"/>
        <w:rPr>
          <w:sz w:val="16"/>
          <w:szCs w:val="21"/>
        </w:rPr>
      </w:pPr>
      <w:r>
        <w:rPr>
          <w:b/>
          <w:sz w:val="16"/>
          <w:szCs w:val="16"/>
        </w:rPr>
        <w:t xml:space="preserve">Figure </w:t>
      </w:r>
      <w:r w:rsidR="00D25E00">
        <w:rPr>
          <w:rFonts w:hint="eastAsia"/>
          <w:b/>
          <w:sz w:val="16"/>
          <w:szCs w:val="16"/>
        </w:rPr>
        <w:t>5</w:t>
      </w:r>
      <w:r w:rsidRPr="009E6A93">
        <w:rPr>
          <w:b/>
          <w:sz w:val="16"/>
          <w:szCs w:val="16"/>
        </w:rPr>
        <w:t>.</w:t>
      </w:r>
      <w:r w:rsidRPr="009E6A93">
        <w:rPr>
          <w:sz w:val="16"/>
          <w:szCs w:val="16"/>
        </w:rPr>
        <w:t xml:space="preserve"> </w:t>
      </w:r>
      <w:r w:rsidRPr="0019663E">
        <w:rPr>
          <w:sz w:val="16"/>
          <w:szCs w:val="21"/>
        </w:rPr>
        <w:t>Comparison between experimental results and calculated results for added resistance in long</w:t>
      </w:r>
      <w:r w:rsidRPr="0019663E">
        <w:rPr>
          <w:rFonts w:hint="eastAsia"/>
          <w:sz w:val="16"/>
          <w:szCs w:val="21"/>
        </w:rPr>
        <w:t>-</w:t>
      </w:r>
      <w:r w:rsidRPr="0019663E">
        <w:rPr>
          <w:sz w:val="16"/>
          <w:szCs w:val="21"/>
        </w:rPr>
        <w:t>crested irregular waves</w:t>
      </w:r>
      <w:r w:rsidRPr="0019663E">
        <w:rPr>
          <w:rFonts w:hint="eastAsia"/>
          <w:sz w:val="16"/>
          <w:szCs w:val="21"/>
        </w:rPr>
        <w:t>.</w:t>
      </w:r>
    </w:p>
    <w:p w:rsidR="00A45AF3" w:rsidRDefault="00A45AF3" w:rsidP="00A45AF3">
      <w:pPr>
        <w:pStyle w:val="1"/>
        <w:rPr>
          <w:szCs w:val="20"/>
          <w:lang w:eastAsia="en-US"/>
        </w:rPr>
      </w:pPr>
      <w:r>
        <w:rPr>
          <w:rFonts w:hint="eastAsia"/>
        </w:rPr>
        <w:t>Effect on ship performance in actual seas</w:t>
      </w:r>
    </w:p>
    <w:p w:rsidR="00BF6082" w:rsidRDefault="0019663E" w:rsidP="00A45AF3">
      <w:pPr>
        <w:pStyle w:val="NoindentNormal"/>
      </w:pPr>
      <w:r>
        <w:rPr>
          <w:rFonts w:hint="eastAsia"/>
        </w:rPr>
        <w:t xml:space="preserve">The long-period components of added resistance in </w:t>
      </w:r>
      <w:r w:rsidR="00D25E00">
        <w:rPr>
          <w:rFonts w:hint="eastAsia"/>
        </w:rPr>
        <w:t xml:space="preserve">long-crested </w:t>
      </w:r>
      <w:r>
        <w:rPr>
          <w:rFonts w:hint="eastAsia"/>
        </w:rPr>
        <w:t xml:space="preserve">irregular </w:t>
      </w:r>
      <w:r w:rsidR="00D25E00">
        <w:rPr>
          <w:rFonts w:hint="eastAsia"/>
        </w:rPr>
        <w:t xml:space="preserve">head </w:t>
      </w:r>
      <w:r>
        <w:rPr>
          <w:rFonts w:hint="eastAsia"/>
        </w:rPr>
        <w:t>waves</w:t>
      </w:r>
      <w:r w:rsidR="00D25E00">
        <w:rPr>
          <w:rFonts w:hint="eastAsia"/>
        </w:rPr>
        <w:t xml:space="preserve"> (</w:t>
      </w:r>
      <w:r w:rsidR="00D25E00" w:rsidRPr="0019663E">
        <w:rPr>
          <w:rFonts w:hint="eastAsia"/>
          <w:i/>
        </w:rPr>
        <w:t>H</w:t>
      </w:r>
      <w:r w:rsidR="00D25E00" w:rsidRPr="0019663E">
        <w:rPr>
          <w:rFonts w:hint="eastAsia"/>
          <w:vertAlign w:val="subscript"/>
        </w:rPr>
        <w:t>1/3</w:t>
      </w:r>
      <w:r w:rsidR="00D25E00">
        <w:rPr>
          <w:rFonts w:hint="eastAsia"/>
        </w:rPr>
        <w:t xml:space="preserve"> =3.5m, </w:t>
      </w:r>
      <w:r w:rsidR="00D25E00" w:rsidRPr="0019663E">
        <w:rPr>
          <w:rFonts w:hint="eastAsia"/>
          <w:i/>
        </w:rPr>
        <w:t>T</w:t>
      </w:r>
      <w:r w:rsidR="00D25E00" w:rsidRPr="0019663E">
        <w:rPr>
          <w:rFonts w:hint="eastAsia"/>
          <w:vertAlign w:val="subscript"/>
        </w:rPr>
        <w:t>01</w:t>
      </w:r>
      <w:r w:rsidR="00D25E00">
        <w:rPr>
          <w:rFonts w:hint="eastAsia"/>
        </w:rPr>
        <w:t>=7.7s)</w:t>
      </w:r>
      <w:r>
        <w:rPr>
          <w:rFonts w:hint="eastAsia"/>
        </w:rPr>
        <w:t xml:space="preserve"> are calculated for full-scale PCC by the method described in </w:t>
      </w:r>
      <w:r>
        <w:rPr>
          <w:rFonts w:hint="eastAsia"/>
        </w:rPr>
        <w:lastRenderedPageBreak/>
        <w:t xml:space="preserve">section 2.1. Time history </w:t>
      </w:r>
      <w:r w:rsidR="00BF6082">
        <w:rPr>
          <w:rFonts w:hint="eastAsia"/>
        </w:rPr>
        <w:t xml:space="preserve">and frequency spectrum </w:t>
      </w:r>
      <w:r>
        <w:rPr>
          <w:rFonts w:hint="eastAsia"/>
        </w:rPr>
        <w:t xml:space="preserve">of assumed waves </w:t>
      </w:r>
      <w:r w:rsidR="00D25E00">
        <w:rPr>
          <w:rFonts w:hint="eastAsia"/>
        </w:rPr>
        <w:t>are shown in Figure 6</w:t>
      </w:r>
      <w:r w:rsidR="00BF6082">
        <w:rPr>
          <w:rFonts w:hint="eastAsia"/>
        </w:rPr>
        <w:t>.</w:t>
      </w:r>
    </w:p>
    <w:p w:rsidR="00A45AF3" w:rsidRPr="008814F1" w:rsidRDefault="00A45AF3" w:rsidP="00A45AF3">
      <w:pPr>
        <w:rPr>
          <w:sz w:val="16"/>
        </w:rPr>
      </w:pPr>
    </w:p>
    <w:p w:rsidR="0019663E" w:rsidRDefault="00841409" w:rsidP="0019663E">
      <w:pPr>
        <w:ind w:firstLine="0"/>
        <w:jc w:val="center"/>
        <w:rPr>
          <w:sz w:val="16"/>
          <w:szCs w:val="16"/>
        </w:rPr>
      </w:pPr>
      <w:r w:rsidRPr="00841409">
        <w:drawing>
          <wp:inline distT="0" distB="0" distL="0" distR="0">
            <wp:extent cx="2470680" cy="1326444"/>
            <wp:effectExtent l="0" t="0" r="635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0680" cy="1326444"/>
                    </a:xfrm>
                    <a:prstGeom prst="rect">
                      <a:avLst/>
                    </a:prstGeom>
                    <a:noFill/>
                    <a:ln>
                      <a:noFill/>
                    </a:ln>
                  </pic:spPr>
                </pic:pic>
              </a:graphicData>
            </a:graphic>
          </wp:inline>
        </w:drawing>
      </w:r>
      <w:r w:rsidR="00BF6082" w:rsidRPr="00BF6082">
        <w:t xml:space="preserve"> </w:t>
      </w:r>
      <w:r w:rsidRPr="00841409">
        <w:drawing>
          <wp:inline distT="0" distB="0" distL="0" distR="0">
            <wp:extent cx="1798338" cy="1296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8338" cy="1296000"/>
                    </a:xfrm>
                    <a:prstGeom prst="rect">
                      <a:avLst/>
                    </a:prstGeom>
                    <a:noFill/>
                    <a:ln>
                      <a:noFill/>
                    </a:ln>
                  </pic:spPr>
                </pic:pic>
              </a:graphicData>
            </a:graphic>
          </wp:inline>
        </w:drawing>
      </w:r>
    </w:p>
    <w:p w:rsidR="00855B29" w:rsidRDefault="00855B29" w:rsidP="00BF6082">
      <w:pPr>
        <w:ind w:left="720" w:firstLine="720"/>
        <w:rPr>
          <w:sz w:val="16"/>
          <w:szCs w:val="16"/>
        </w:rPr>
      </w:pPr>
      <w:r>
        <w:rPr>
          <w:rFonts w:hint="eastAsia"/>
          <w:sz w:val="16"/>
          <w:szCs w:val="16"/>
        </w:rPr>
        <w:t xml:space="preserve">(a) </w:t>
      </w:r>
      <w:r w:rsidR="00BF6082">
        <w:rPr>
          <w:rFonts w:hint="eastAsia"/>
          <w:sz w:val="16"/>
          <w:szCs w:val="16"/>
        </w:rPr>
        <w:t>Time history</w:t>
      </w:r>
      <w:r>
        <w:rPr>
          <w:rFonts w:hint="eastAsia"/>
          <w:sz w:val="16"/>
          <w:szCs w:val="16"/>
        </w:rPr>
        <w:t>.</w:t>
      </w:r>
      <w:r w:rsidR="00BF6082">
        <w:rPr>
          <w:rFonts w:hint="eastAsia"/>
          <w:sz w:val="16"/>
          <w:szCs w:val="16"/>
        </w:rPr>
        <w:tab/>
      </w:r>
      <w:r w:rsidR="00BF6082">
        <w:rPr>
          <w:rFonts w:hint="eastAsia"/>
          <w:sz w:val="16"/>
          <w:szCs w:val="16"/>
        </w:rPr>
        <w:tab/>
      </w:r>
      <w:r w:rsidR="00BF6082">
        <w:rPr>
          <w:rFonts w:hint="eastAsia"/>
          <w:sz w:val="16"/>
          <w:szCs w:val="16"/>
        </w:rPr>
        <w:tab/>
        <w:t xml:space="preserve">          </w:t>
      </w:r>
      <w:r>
        <w:rPr>
          <w:rFonts w:hint="eastAsia"/>
          <w:sz w:val="16"/>
          <w:szCs w:val="16"/>
        </w:rPr>
        <w:t xml:space="preserve">(b) </w:t>
      </w:r>
      <w:r w:rsidR="00BF6082">
        <w:rPr>
          <w:rFonts w:hint="eastAsia"/>
          <w:sz w:val="16"/>
          <w:szCs w:val="16"/>
        </w:rPr>
        <w:t>Frequency spectrum</w:t>
      </w:r>
      <w:r>
        <w:rPr>
          <w:rFonts w:hint="eastAsia"/>
          <w:sz w:val="16"/>
          <w:szCs w:val="16"/>
        </w:rPr>
        <w:t>.</w:t>
      </w:r>
    </w:p>
    <w:p w:rsidR="00855B29" w:rsidRPr="0019663E" w:rsidRDefault="00D25E00" w:rsidP="00BF6082">
      <w:pPr>
        <w:spacing w:line="290" w:lineRule="exact"/>
        <w:ind w:firstLine="0"/>
        <w:jc w:val="center"/>
        <w:rPr>
          <w:sz w:val="16"/>
          <w:szCs w:val="21"/>
        </w:rPr>
      </w:pPr>
      <w:r>
        <w:rPr>
          <w:b/>
          <w:sz w:val="16"/>
          <w:szCs w:val="16"/>
        </w:rPr>
        <w:t>Figure</w:t>
      </w:r>
      <w:r>
        <w:rPr>
          <w:rFonts w:hint="eastAsia"/>
          <w:b/>
          <w:sz w:val="16"/>
          <w:szCs w:val="16"/>
        </w:rPr>
        <w:t xml:space="preserve"> 6</w:t>
      </w:r>
      <w:r w:rsidR="00855B29" w:rsidRPr="009E6A93">
        <w:rPr>
          <w:b/>
          <w:sz w:val="16"/>
          <w:szCs w:val="16"/>
        </w:rPr>
        <w:t>.</w:t>
      </w:r>
      <w:r w:rsidR="00855B29" w:rsidRPr="009E6A93">
        <w:rPr>
          <w:sz w:val="16"/>
          <w:szCs w:val="16"/>
        </w:rPr>
        <w:t xml:space="preserve"> </w:t>
      </w:r>
      <w:r w:rsidR="00BF6082">
        <w:rPr>
          <w:rFonts w:hint="eastAsia"/>
          <w:sz w:val="16"/>
          <w:szCs w:val="21"/>
        </w:rPr>
        <w:t>A</w:t>
      </w:r>
      <w:r w:rsidR="00855B29">
        <w:rPr>
          <w:rFonts w:hint="eastAsia"/>
          <w:sz w:val="16"/>
          <w:szCs w:val="21"/>
        </w:rPr>
        <w:t>ssumed long-crested irregular waves.</w:t>
      </w:r>
    </w:p>
    <w:p w:rsidR="004509AC" w:rsidRDefault="004509AC" w:rsidP="00855B29">
      <w:pPr>
        <w:ind w:firstLine="0"/>
        <w:rPr>
          <w:sz w:val="16"/>
          <w:szCs w:val="16"/>
        </w:rPr>
      </w:pPr>
    </w:p>
    <w:p w:rsidR="00BF6082" w:rsidRDefault="00BF6082" w:rsidP="00BF6082">
      <w:pPr>
        <w:pStyle w:val="NoindentNormal"/>
        <w:ind w:firstLine="357"/>
      </w:pPr>
      <w:r>
        <w:rPr>
          <w:rFonts w:hint="eastAsia"/>
        </w:rPr>
        <w:t>Time history of added resistance in long-crested irregular waves</w:t>
      </w:r>
      <w:r w:rsidR="00841409">
        <w:rPr>
          <w:rFonts w:hint="eastAsia"/>
        </w:rPr>
        <w:t xml:space="preserve"> is</w:t>
      </w:r>
      <w:r>
        <w:rPr>
          <w:rFonts w:hint="eastAsia"/>
        </w:rPr>
        <w:t xml:space="preserve"> </w:t>
      </w:r>
      <w:r w:rsidR="00786368">
        <w:rPr>
          <w:rFonts w:hint="eastAsia"/>
        </w:rPr>
        <w:t>calculated by the method described in section 2.1</w:t>
      </w:r>
      <w:r w:rsidR="00841409">
        <w:rPr>
          <w:rFonts w:hint="eastAsia"/>
        </w:rPr>
        <w:t xml:space="preserve"> as shown in Figure 7(a)</w:t>
      </w:r>
      <w:r>
        <w:rPr>
          <w:rFonts w:hint="eastAsia"/>
        </w:rPr>
        <w:t>. To examine the effect of time length</w:t>
      </w:r>
      <w:r w:rsidR="00786368">
        <w:rPr>
          <w:rFonts w:hint="eastAsia"/>
        </w:rPr>
        <w:t xml:space="preserve"> for </w:t>
      </w:r>
      <w:r w:rsidR="00841409">
        <w:rPr>
          <w:rFonts w:hint="eastAsia"/>
        </w:rPr>
        <w:t>the evaluation</w:t>
      </w:r>
      <w:r>
        <w:rPr>
          <w:rFonts w:hint="eastAsia"/>
        </w:rPr>
        <w:t xml:space="preserve">, mean values per 250 seconds </w:t>
      </w:r>
      <w:r w:rsidR="00841409">
        <w:rPr>
          <w:rFonts w:hint="eastAsia"/>
        </w:rPr>
        <w:t xml:space="preserve">as well as the total mean value </w:t>
      </w:r>
      <w:r>
        <w:rPr>
          <w:rFonts w:hint="eastAsia"/>
        </w:rPr>
        <w:t>are calculated</w:t>
      </w:r>
      <w:r w:rsidR="00841409">
        <w:rPr>
          <w:rFonts w:hint="eastAsia"/>
        </w:rPr>
        <w:t xml:space="preserve"> as</w:t>
      </w:r>
      <w:r w:rsidR="00D25E00">
        <w:rPr>
          <w:rFonts w:hint="eastAsia"/>
        </w:rPr>
        <w:t xml:space="preserve"> shown in Figure 7</w:t>
      </w:r>
      <w:r w:rsidR="00841409">
        <w:rPr>
          <w:rFonts w:hint="eastAsia"/>
        </w:rPr>
        <w:t>(b)</w:t>
      </w:r>
      <w:r>
        <w:rPr>
          <w:rFonts w:hint="eastAsia"/>
        </w:rPr>
        <w:t xml:space="preserve">. The mean value </w:t>
      </w:r>
      <w:r w:rsidR="00841409">
        <w:rPr>
          <w:rFonts w:hint="eastAsia"/>
        </w:rPr>
        <w:t xml:space="preserve">is also </w:t>
      </w:r>
      <w:r>
        <w:rPr>
          <w:rFonts w:hint="eastAsia"/>
        </w:rPr>
        <w:t>calculated from the conve</w:t>
      </w:r>
      <w:r w:rsidR="00841409">
        <w:rPr>
          <w:rFonts w:hint="eastAsia"/>
        </w:rPr>
        <w:t>ntional frequency-domain method.</w:t>
      </w:r>
    </w:p>
    <w:p w:rsidR="00C6119D" w:rsidRDefault="00BF6082" w:rsidP="00064109">
      <w:pPr>
        <w:rPr>
          <w:rFonts w:hint="eastAsia"/>
        </w:rPr>
      </w:pPr>
      <w:r>
        <w:rPr>
          <w:rFonts w:hint="eastAsia"/>
        </w:rPr>
        <w:t>A time history of encountered waves varies even if the frequency spectrum is t</w:t>
      </w:r>
      <w:r w:rsidR="00D25E00">
        <w:rPr>
          <w:rFonts w:hint="eastAsia"/>
        </w:rPr>
        <w:t>he same. In an</w:t>
      </w:r>
      <w:r w:rsidR="00786368">
        <w:rPr>
          <w:rFonts w:hint="eastAsia"/>
        </w:rPr>
        <w:t xml:space="preserve"> example case, </w:t>
      </w:r>
      <w:r>
        <w:rPr>
          <w:rFonts w:hint="eastAsia"/>
        </w:rPr>
        <w:t>mean value</w:t>
      </w:r>
      <w:r w:rsidR="00786368">
        <w:rPr>
          <w:rFonts w:hint="eastAsia"/>
        </w:rPr>
        <w:t>s</w:t>
      </w:r>
      <w:r>
        <w:rPr>
          <w:rFonts w:hint="eastAsia"/>
        </w:rPr>
        <w:t xml:space="preserve"> of added resistance in irregular waves </w:t>
      </w:r>
      <w:r w:rsidR="00064109">
        <w:rPr>
          <w:rFonts w:hint="eastAsia"/>
        </w:rPr>
        <w:t>var</w:t>
      </w:r>
      <w:r w:rsidR="00786368">
        <w:rPr>
          <w:rFonts w:hint="eastAsia"/>
        </w:rPr>
        <w:t>y</w:t>
      </w:r>
      <w:r w:rsidR="00064109">
        <w:rPr>
          <w:rFonts w:hint="eastAsia"/>
        </w:rPr>
        <w:t xml:space="preserve"> from about -8% to +38% against the </w:t>
      </w:r>
      <w:r w:rsidR="00841409">
        <w:rPr>
          <w:rFonts w:hint="eastAsia"/>
        </w:rPr>
        <w:t xml:space="preserve">total </w:t>
      </w:r>
      <w:r w:rsidR="00064109">
        <w:rPr>
          <w:rFonts w:hint="eastAsia"/>
        </w:rPr>
        <w:t>mean value</w:t>
      </w:r>
      <w:r w:rsidR="00D25E00">
        <w:rPr>
          <w:rFonts w:hint="eastAsia"/>
        </w:rPr>
        <w:t>, which is almost the same with the value by the conventional frequency-domain calculation</w:t>
      </w:r>
      <w:r w:rsidR="00064109">
        <w:rPr>
          <w:rFonts w:hint="eastAsia"/>
        </w:rPr>
        <w:t xml:space="preserve">. To examine the effect of </w:t>
      </w:r>
      <w:r w:rsidR="00C6119D">
        <w:rPr>
          <w:rFonts w:hint="eastAsia"/>
        </w:rPr>
        <w:t xml:space="preserve">the difference in added resistance due to waves on ship performance in actual seas, power curves are derived and shown in Figure 8. Here, head wind of mean wind speed </w:t>
      </w:r>
      <w:r w:rsidR="00C6119D" w:rsidRPr="00855B29">
        <w:rPr>
          <w:rFonts w:hint="eastAsia"/>
          <w:i/>
        </w:rPr>
        <w:t>U</w:t>
      </w:r>
      <w:r w:rsidR="00C6119D" w:rsidRPr="00855B29">
        <w:rPr>
          <w:rFonts w:hint="eastAsia"/>
          <w:i/>
          <w:vertAlign w:val="subscript"/>
        </w:rPr>
        <w:t>wind</w:t>
      </w:r>
      <w:r w:rsidR="00C6119D">
        <w:rPr>
          <w:rFonts w:hint="eastAsia"/>
        </w:rPr>
        <w:t xml:space="preserve"> = 15.7 m/s is also assumed. From the comparison at 19.9 knot (</w:t>
      </w:r>
      <w:r w:rsidR="00C6119D" w:rsidRPr="00841409">
        <w:rPr>
          <w:rFonts w:hint="eastAsia"/>
          <w:i/>
        </w:rPr>
        <w:t>F</w:t>
      </w:r>
      <w:r w:rsidR="00C6119D" w:rsidRPr="00841409">
        <w:rPr>
          <w:rFonts w:hint="eastAsia"/>
          <w:i/>
          <w:vertAlign w:val="subscript"/>
        </w:rPr>
        <w:t>n</w:t>
      </w:r>
      <w:r w:rsidR="00C6119D">
        <w:rPr>
          <w:rFonts w:hint="eastAsia"/>
        </w:rPr>
        <w:t>=0.239), the required power calculated with added resistance in irregular waves of each 250 seconds</w:t>
      </w:r>
    </w:p>
    <w:p w:rsidR="00C6119D" w:rsidRPr="00C6119D" w:rsidRDefault="00C6119D" w:rsidP="00064109">
      <w:pPr>
        <w:rPr>
          <w:rFonts w:hint="eastAsia"/>
          <w:sz w:val="16"/>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70"/>
        <w:gridCol w:w="3461"/>
      </w:tblGrid>
      <w:tr w:rsidR="00C6119D" w:rsidTr="00E44821">
        <w:tc>
          <w:tcPr>
            <w:tcW w:w="3623" w:type="dxa"/>
            <w:vAlign w:val="center"/>
          </w:tcPr>
          <w:p w:rsidR="00C6119D" w:rsidRDefault="00E44821" w:rsidP="00135308">
            <w:pPr>
              <w:ind w:firstLine="0"/>
              <w:jc w:val="center"/>
              <w:rPr>
                <w:sz w:val="16"/>
                <w:szCs w:val="16"/>
              </w:rPr>
            </w:pPr>
            <w:r>
              <w:rPr>
                <w:noProof/>
              </w:rPr>
              <w:drawing>
                <wp:inline distT="0" distB="0" distL="0" distR="0" wp14:anchorId="033B6936" wp14:editId="193FFDF5">
                  <wp:extent cx="2160000" cy="122493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224938"/>
                          </a:xfrm>
                          <a:prstGeom prst="rect">
                            <a:avLst/>
                          </a:prstGeom>
                          <a:noFill/>
                          <a:ln>
                            <a:noFill/>
                          </a:ln>
                        </pic:spPr>
                      </pic:pic>
                    </a:graphicData>
                  </a:graphic>
                </wp:inline>
              </w:drawing>
            </w:r>
          </w:p>
          <w:p w:rsidR="00C6119D" w:rsidRDefault="00C6119D" w:rsidP="00135308">
            <w:pPr>
              <w:ind w:firstLine="0"/>
              <w:jc w:val="center"/>
              <w:rPr>
                <w:sz w:val="16"/>
                <w:szCs w:val="16"/>
              </w:rPr>
            </w:pPr>
            <w:r>
              <w:rPr>
                <w:rFonts w:hint="eastAsia"/>
                <w:sz w:val="16"/>
                <w:szCs w:val="16"/>
              </w:rPr>
              <w:t>(a) time history</w:t>
            </w:r>
          </w:p>
          <w:p w:rsidR="00C6119D" w:rsidRDefault="00E44821" w:rsidP="00135308">
            <w:pPr>
              <w:ind w:firstLine="0"/>
              <w:jc w:val="center"/>
              <w:rPr>
                <w:sz w:val="16"/>
                <w:szCs w:val="16"/>
              </w:rPr>
            </w:pPr>
            <w:r>
              <w:rPr>
                <w:rFonts w:hint="eastAsia"/>
                <w:noProof/>
              </w:rPr>
              <w:drawing>
                <wp:inline distT="0" distB="0" distL="0" distR="0" wp14:anchorId="46FE6278" wp14:editId="2814647F">
                  <wp:extent cx="2160000" cy="1299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000" cy="1299900"/>
                          </a:xfrm>
                          <a:prstGeom prst="rect">
                            <a:avLst/>
                          </a:prstGeom>
                          <a:noFill/>
                          <a:ln>
                            <a:noFill/>
                          </a:ln>
                        </pic:spPr>
                      </pic:pic>
                    </a:graphicData>
                  </a:graphic>
                </wp:inline>
              </w:drawing>
            </w:r>
          </w:p>
          <w:p w:rsidR="00C6119D" w:rsidRPr="00D25E00" w:rsidRDefault="00C6119D" w:rsidP="00135308">
            <w:pPr>
              <w:ind w:firstLine="0"/>
              <w:jc w:val="center"/>
              <w:rPr>
                <w:sz w:val="16"/>
                <w:szCs w:val="16"/>
              </w:rPr>
            </w:pPr>
            <w:r w:rsidRPr="00D25E00">
              <w:rPr>
                <w:rFonts w:hint="eastAsia"/>
                <w:sz w:val="16"/>
                <w:szCs w:val="16"/>
              </w:rPr>
              <w:t xml:space="preserve">(b) </w:t>
            </w:r>
            <w:r>
              <w:rPr>
                <w:rFonts w:hint="eastAsia"/>
                <w:sz w:val="16"/>
                <w:szCs w:val="16"/>
              </w:rPr>
              <w:t>mean value</w:t>
            </w:r>
          </w:p>
          <w:p w:rsidR="00C6119D" w:rsidRDefault="00C6119D" w:rsidP="00135308">
            <w:pPr>
              <w:ind w:firstLine="0"/>
              <w:jc w:val="center"/>
              <w:rPr>
                <w:sz w:val="16"/>
                <w:szCs w:val="16"/>
              </w:rPr>
            </w:pPr>
            <w:r>
              <w:rPr>
                <w:b/>
                <w:sz w:val="16"/>
                <w:szCs w:val="16"/>
              </w:rPr>
              <w:t>Figure</w:t>
            </w:r>
            <w:r>
              <w:rPr>
                <w:rFonts w:hint="eastAsia"/>
                <w:b/>
                <w:sz w:val="16"/>
                <w:szCs w:val="16"/>
              </w:rPr>
              <w:t xml:space="preserve"> 7</w:t>
            </w:r>
            <w:r w:rsidRPr="009E6A93">
              <w:rPr>
                <w:b/>
                <w:sz w:val="16"/>
                <w:szCs w:val="16"/>
              </w:rPr>
              <w:t>.</w:t>
            </w:r>
            <w:r w:rsidRPr="009E6A93">
              <w:rPr>
                <w:sz w:val="16"/>
                <w:szCs w:val="16"/>
              </w:rPr>
              <w:t xml:space="preserve"> </w:t>
            </w:r>
            <w:r>
              <w:rPr>
                <w:rFonts w:hint="eastAsia"/>
                <w:sz w:val="16"/>
                <w:szCs w:val="21"/>
              </w:rPr>
              <w:t>Added resistance in long-crested irregular waves (Full scale PCC</w:t>
            </w:r>
            <w:r w:rsidR="000572D4">
              <w:rPr>
                <w:rFonts w:hint="eastAsia"/>
                <w:sz w:val="16"/>
                <w:szCs w:val="21"/>
              </w:rPr>
              <w:t xml:space="preserve">, </w:t>
            </w:r>
            <w:r w:rsidR="000572D4" w:rsidRPr="000572D4">
              <w:rPr>
                <w:rFonts w:hint="eastAsia"/>
                <w:i/>
                <w:sz w:val="16"/>
                <w:szCs w:val="21"/>
              </w:rPr>
              <w:t>F</w:t>
            </w:r>
            <w:r w:rsidR="000572D4" w:rsidRPr="000572D4">
              <w:rPr>
                <w:rFonts w:hint="eastAsia"/>
                <w:i/>
                <w:sz w:val="16"/>
                <w:szCs w:val="21"/>
                <w:vertAlign w:val="subscript"/>
              </w:rPr>
              <w:t>n</w:t>
            </w:r>
            <w:r w:rsidR="000572D4">
              <w:rPr>
                <w:rFonts w:hint="eastAsia"/>
                <w:sz w:val="16"/>
                <w:szCs w:val="21"/>
              </w:rPr>
              <w:t>=0.239</w:t>
            </w:r>
            <w:r>
              <w:rPr>
                <w:rFonts w:hint="eastAsia"/>
                <w:sz w:val="16"/>
                <w:szCs w:val="21"/>
              </w:rPr>
              <w:t>).</w:t>
            </w:r>
          </w:p>
        </w:tc>
        <w:tc>
          <w:tcPr>
            <w:tcW w:w="3624" w:type="dxa"/>
            <w:vAlign w:val="center"/>
          </w:tcPr>
          <w:p w:rsidR="00C6119D" w:rsidRDefault="00C6119D" w:rsidP="00135308">
            <w:pPr>
              <w:ind w:firstLine="0"/>
              <w:jc w:val="center"/>
              <w:rPr>
                <w:sz w:val="16"/>
                <w:szCs w:val="16"/>
              </w:rPr>
            </w:pPr>
            <w:r>
              <w:rPr>
                <w:rFonts w:hint="eastAsia"/>
                <w:noProof/>
              </w:rPr>
              <w:drawing>
                <wp:inline distT="0" distB="0" distL="0" distR="0" wp14:anchorId="316019E1" wp14:editId="4ECD99FD">
                  <wp:extent cx="1858333" cy="2520000"/>
                  <wp:effectExtent l="0" t="0" r="8890" b="0"/>
                  <wp:docPr id="13448" name="図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8333" cy="2520000"/>
                          </a:xfrm>
                          <a:prstGeom prst="rect">
                            <a:avLst/>
                          </a:prstGeom>
                          <a:noFill/>
                          <a:ln>
                            <a:noFill/>
                          </a:ln>
                        </pic:spPr>
                      </pic:pic>
                    </a:graphicData>
                  </a:graphic>
                </wp:inline>
              </w:drawing>
            </w:r>
          </w:p>
          <w:p w:rsidR="00C6119D" w:rsidRDefault="00C6119D" w:rsidP="00135308">
            <w:pPr>
              <w:ind w:firstLine="0"/>
              <w:jc w:val="center"/>
              <w:rPr>
                <w:sz w:val="16"/>
                <w:szCs w:val="16"/>
              </w:rPr>
            </w:pPr>
            <w:r>
              <w:rPr>
                <w:b/>
                <w:sz w:val="16"/>
                <w:szCs w:val="16"/>
              </w:rPr>
              <w:t>Figure</w:t>
            </w:r>
            <w:r>
              <w:rPr>
                <w:rFonts w:hint="eastAsia"/>
                <w:b/>
                <w:sz w:val="16"/>
                <w:szCs w:val="16"/>
              </w:rPr>
              <w:t xml:space="preserve"> 7</w:t>
            </w:r>
            <w:r w:rsidRPr="009E6A93">
              <w:rPr>
                <w:b/>
                <w:sz w:val="16"/>
                <w:szCs w:val="16"/>
              </w:rPr>
              <w:t>.</w:t>
            </w:r>
            <w:r w:rsidRPr="009E6A93">
              <w:rPr>
                <w:sz w:val="16"/>
                <w:szCs w:val="16"/>
              </w:rPr>
              <w:t xml:space="preserve"> </w:t>
            </w:r>
            <w:r>
              <w:rPr>
                <w:rFonts w:hint="eastAsia"/>
                <w:sz w:val="16"/>
                <w:szCs w:val="21"/>
              </w:rPr>
              <w:t>Speed-power curves (Full scale PCC).</w:t>
            </w:r>
          </w:p>
        </w:tc>
      </w:tr>
    </w:tbl>
    <w:p w:rsidR="00BF6082" w:rsidRDefault="00786368" w:rsidP="00C6119D">
      <w:pPr>
        <w:ind w:firstLine="0"/>
      </w:pPr>
      <w:r>
        <w:rPr>
          <w:rFonts w:hint="eastAsia"/>
        </w:rPr>
        <w:lastRenderedPageBreak/>
        <w:t xml:space="preserve">is different </w:t>
      </w:r>
      <w:r w:rsidR="00D25E00">
        <w:rPr>
          <w:rFonts w:hint="eastAsia"/>
        </w:rPr>
        <w:t xml:space="preserve">by -5.6% ~ +12.0% </w:t>
      </w:r>
      <w:r>
        <w:rPr>
          <w:rFonts w:hint="eastAsia"/>
        </w:rPr>
        <w:t xml:space="preserve">from that </w:t>
      </w:r>
      <w:r w:rsidR="00841409">
        <w:rPr>
          <w:rFonts w:hint="eastAsia"/>
        </w:rPr>
        <w:t xml:space="preserve">calculated </w:t>
      </w:r>
      <w:r>
        <w:rPr>
          <w:rFonts w:hint="eastAsia"/>
        </w:rPr>
        <w:t xml:space="preserve">with added resistance in irregular waves of entire time range. </w:t>
      </w:r>
      <w:r w:rsidR="00841409">
        <w:rPr>
          <w:rFonts w:hint="eastAsia"/>
        </w:rPr>
        <w:t>I</w:t>
      </w:r>
      <w:r>
        <w:rPr>
          <w:rFonts w:hint="eastAsia"/>
        </w:rPr>
        <w:t xml:space="preserve">t has been found that in case that </w:t>
      </w:r>
      <w:r w:rsidR="00625068">
        <w:rPr>
          <w:rFonts w:hint="eastAsia"/>
        </w:rPr>
        <w:t xml:space="preserve">the </w:t>
      </w:r>
      <w:r w:rsidR="00841409">
        <w:rPr>
          <w:rFonts w:hint="eastAsia"/>
        </w:rPr>
        <w:t>time length for the evaluation</w:t>
      </w:r>
      <w:r w:rsidR="00625068">
        <w:rPr>
          <w:rFonts w:hint="eastAsia"/>
        </w:rPr>
        <w:t xml:space="preserve"> would be limited, ship </w:t>
      </w:r>
      <w:r w:rsidR="00841409">
        <w:rPr>
          <w:rFonts w:hint="eastAsia"/>
        </w:rPr>
        <w:t>performance</w:t>
      </w:r>
      <w:r w:rsidR="00625068">
        <w:rPr>
          <w:rFonts w:hint="eastAsia"/>
        </w:rPr>
        <w:t xml:space="preserve"> </w:t>
      </w:r>
      <w:r w:rsidR="00841409">
        <w:rPr>
          <w:rFonts w:hint="eastAsia"/>
        </w:rPr>
        <w:t>might</w:t>
      </w:r>
      <w:r w:rsidR="00625068">
        <w:rPr>
          <w:rFonts w:hint="eastAsia"/>
        </w:rPr>
        <w:t xml:space="preserve"> be different </w:t>
      </w:r>
      <w:r w:rsidR="00841409">
        <w:rPr>
          <w:rFonts w:hint="eastAsia"/>
        </w:rPr>
        <w:t xml:space="preserve">about 10% </w:t>
      </w:r>
      <w:r w:rsidR="00625068">
        <w:rPr>
          <w:rFonts w:hint="eastAsia"/>
        </w:rPr>
        <w:t>from that with added resistance in irregular waves calculated by the conventional frequency-domain method.</w:t>
      </w:r>
    </w:p>
    <w:p w:rsidR="00841409" w:rsidRDefault="00841409" w:rsidP="00841409">
      <w:pPr>
        <w:pStyle w:val="1"/>
        <w:rPr>
          <w:szCs w:val="20"/>
          <w:lang w:eastAsia="en-US"/>
        </w:rPr>
      </w:pPr>
      <w:r>
        <w:rPr>
          <w:rFonts w:hint="eastAsia"/>
        </w:rPr>
        <w:t>Conclusions</w:t>
      </w:r>
    </w:p>
    <w:p w:rsidR="00841409" w:rsidRDefault="00732A01" w:rsidP="00841409">
      <w:pPr>
        <w:pStyle w:val="NoindentNormal"/>
      </w:pPr>
      <w:r>
        <w:rPr>
          <w:rFonts w:hint="eastAsia"/>
        </w:rPr>
        <w:t>Followings have been found from the consideration on the long-period components of added resistance in irregular waves:</w:t>
      </w:r>
    </w:p>
    <w:p w:rsidR="00841409" w:rsidRDefault="00C6119D" w:rsidP="00841409">
      <w:pPr>
        <w:pStyle w:val="Listbul"/>
        <w:spacing w:before="120"/>
        <w:ind w:left="737" w:hanging="380"/>
      </w:pPr>
      <w:r>
        <w:rPr>
          <w:rFonts w:hint="eastAsia"/>
        </w:rPr>
        <w:t>The effect of the appended restoring force as for tank tests in irregular waves could be decreased by the correction for the inertia force;</w:t>
      </w:r>
    </w:p>
    <w:p w:rsidR="00841409" w:rsidRDefault="00C6119D" w:rsidP="00841409">
      <w:pPr>
        <w:pStyle w:val="Listbul"/>
        <w:ind w:left="737" w:hanging="380"/>
        <w:rPr>
          <w:rFonts w:hint="eastAsia"/>
        </w:rPr>
      </w:pPr>
      <w:r>
        <w:rPr>
          <w:rFonts w:hint="eastAsia"/>
        </w:rPr>
        <w:t>The long-period components of added resistance in irregular waves could be estimated with Newman</w:t>
      </w:r>
      <w:r>
        <w:t>’</w:t>
      </w:r>
      <w:r>
        <w:rPr>
          <w:rFonts w:hint="eastAsia"/>
        </w:rPr>
        <w:t>s approximation which has been used for the calculation of the drifting force on an offshore structure through the comparison with tank tests</w:t>
      </w:r>
      <w:r>
        <w:t>’</w:t>
      </w:r>
      <w:r w:rsidR="00E44821">
        <w:rPr>
          <w:rFonts w:hint="eastAsia"/>
        </w:rPr>
        <w:t xml:space="preserve"> results;</w:t>
      </w:r>
      <w:bookmarkStart w:id="0" w:name="_GoBack"/>
      <w:bookmarkEnd w:id="0"/>
    </w:p>
    <w:p w:rsidR="00C6119D" w:rsidRDefault="00C6119D" w:rsidP="00841409">
      <w:pPr>
        <w:pStyle w:val="Listbul"/>
        <w:ind w:left="737" w:hanging="380"/>
      </w:pPr>
      <w:r>
        <w:rPr>
          <w:rFonts w:hint="eastAsia"/>
        </w:rPr>
        <w:t>The required power in actual seas in consideration with the long-period components might be different about 10% against that calculated by the conventional frequency-domain calculation in case the time length for the evaluation is limited.</w:t>
      </w:r>
    </w:p>
    <w:p w:rsidR="00B05D6E" w:rsidRDefault="00B05D6E">
      <w:pPr>
        <w:pStyle w:val="HeadingUnn1"/>
      </w:pPr>
      <w:r>
        <w:t>References</w:t>
      </w:r>
    </w:p>
    <w:p w:rsidR="00B051F9" w:rsidRDefault="00C96B2E" w:rsidP="00B051F9">
      <w:pPr>
        <w:pStyle w:val="References"/>
        <w:rPr>
          <w:rFonts w:hint="eastAsia"/>
          <w:snapToGrid w:val="0"/>
        </w:rPr>
      </w:pPr>
      <w:r>
        <w:rPr>
          <w:rFonts w:hint="eastAsia"/>
          <w:snapToGrid w:val="0"/>
        </w:rPr>
        <w:t>NISHIKAWA Eiichi, WAN Biyu, SATO Makoto, UCHIDA Makoto, On the Propulsion Performance Analysis of Ship in Service by the Use of AB-Log Data</w:t>
      </w:r>
      <w:r>
        <w:rPr>
          <w:rFonts w:hint="eastAsia"/>
          <w:snapToGrid w:val="0"/>
        </w:rPr>
        <w:t xml:space="preserve"> (in Japanese)</w:t>
      </w:r>
      <w:r>
        <w:rPr>
          <w:rFonts w:hint="eastAsia"/>
          <w:snapToGrid w:val="0"/>
        </w:rPr>
        <w:t xml:space="preserve">, </w:t>
      </w:r>
      <w:r w:rsidRPr="00C96B2E">
        <w:rPr>
          <w:rFonts w:hint="eastAsia"/>
          <w:i/>
          <w:snapToGrid w:val="0"/>
        </w:rPr>
        <w:t>Journal of the Japan Institution of Marine Engineering</w:t>
      </w:r>
      <w:r>
        <w:rPr>
          <w:rFonts w:hint="eastAsia"/>
          <w:i/>
          <w:snapToGrid w:val="0"/>
        </w:rPr>
        <w:t xml:space="preserve"> </w:t>
      </w:r>
      <w:r w:rsidRPr="00C96B2E">
        <w:rPr>
          <w:rFonts w:hint="eastAsia"/>
          <w:b/>
          <w:snapToGrid w:val="0"/>
        </w:rPr>
        <w:t>37-11</w:t>
      </w:r>
      <w:r>
        <w:rPr>
          <w:rFonts w:hint="eastAsia"/>
          <w:snapToGrid w:val="0"/>
        </w:rPr>
        <w:t>(</w:t>
      </w:r>
      <w:r w:rsidR="00B051F9" w:rsidRPr="00B051F9">
        <w:rPr>
          <w:rFonts w:hint="eastAsia"/>
          <w:snapToGrid w:val="0"/>
        </w:rPr>
        <w:t>2002</w:t>
      </w:r>
      <w:r>
        <w:rPr>
          <w:rFonts w:hint="eastAsia"/>
          <w:snapToGrid w:val="0"/>
        </w:rPr>
        <w:t>), 830</w:t>
      </w:r>
      <w:r w:rsidR="00B051F9" w:rsidRPr="00B051F9">
        <w:rPr>
          <w:rFonts w:hint="eastAsia"/>
          <w:snapToGrid w:val="0"/>
        </w:rPr>
        <w:t>-</w:t>
      </w:r>
      <w:r>
        <w:rPr>
          <w:rFonts w:hint="eastAsia"/>
          <w:snapToGrid w:val="0"/>
        </w:rPr>
        <w:t>839</w:t>
      </w:r>
      <w:r w:rsidR="00B051F9" w:rsidRPr="00B051F9">
        <w:rPr>
          <w:rFonts w:hint="eastAsia"/>
          <w:snapToGrid w:val="0"/>
        </w:rPr>
        <w:t>.</w:t>
      </w:r>
    </w:p>
    <w:p w:rsidR="00C96B2E" w:rsidRDefault="00C96B2E" w:rsidP="00B051F9">
      <w:pPr>
        <w:pStyle w:val="References"/>
        <w:rPr>
          <w:snapToGrid w:val="0"/>
        </w:rPr>
      </w:pPr>
      <w:r>
        <w:rPr>
          <w:rFonts w:hint="eastAsia"/>
          <w:snapToGrid w:val="0"/>
        </w:rPr>
        <w:t>ANDO Hideyuki</w:t>
      </w:r>
      <w:r>
        <w:rPr>
          <w:rFonts w:hint="eastAsia"/>
          <w:snapToGrid w:val="0"/>
        </w:rPr>
        <w:t xml:space="preserve">, </w:t>
      </w:r>
      <w:r>
        <w:rPr>
          <w:rFonts w:hint="eastAsia"/>
          <w:snapToGrid w:val="0"/>
        </w:rPr>
        <w:t>Performance Monitoring for Energy Efficient Fleet Operation</w:t>
      </w:r>
      <w:r>
        <w:rPr>
          <w:rFonts w:hint="eastAsia"/>
          <w:snapToGrid w:val="0"/>
        </w:rPr>
        <w:t xml:space="preserve"> (in Japanese), </w:t>
      </w:r>
      <w:r w:rsidRPr="00C96B2E">
        <w:rPr>
          <w:rFonts w:hint="eastAsia"/>
          <w:i/>
          <w:snapToGrid w:val="0"/>
        </w:rPr>
        <w:t xml:space="preserve">Journal of the </w:t>
      </w:r>
      <w:r>
        <w:rPr>
          <w:rFonts w:hint="eastAsia"/>
          <w:i/>
          <w:snapToGrid w:val="0"/>
        </w:rPr>
        <w:t>Society of Instrument and Control Engineers</w:t>
      </w:r>
      <w:r>
        <w:rPr>
          <w:rFonts w:hint="eastAsia"/>
          <w:i/>
          <w:snapToGrid w:val="0"/>
        </w:rPr>
        <w:t xml:space="preserve"> </w:t>
      </w:r>
      <w:r>
        <w:rPr>
          <w:rFonts w:hint="eastAsia"/>
          <w:b/>
          <w:snapToGrid w:val="0"/>
        </w:rPr>
        <w:t>50</w:t>
      </w:r>
      <w:r w:rsidRPr="00C96B2E">
        <w:rPr>
          <w:rFonts w:hint="eastAsia"/>
          <w:b/>
          <w:snapToGrid w:val="0"/>
        </w:rPr>
        <w:t>-</w:t>
      </w:r>
      <w:r>
        <w:rPr>
          <w:rFonts w:hint="eastAsia"/>
          <w:b/>
          <w:snapToGrid w:val="0"/>
        </w:rPr>
        <w:t>6</w:t>
      </w:r>
      <w:r>
        <w:rPr>
          <w:rFonts w:hint="eastAsia"/>
          <w:snapToGrid w:val="0"/>
        </w:rPr>
        <w:t>(</w:t>
      </w:r>
      <w:r w:rsidRPr="00B051F9">
        <w:rPr>
          <w:rFonts w:hint="eastAsia"/>
          <w:snapToGrid w:val="0"/>
        </w:rPr>
        <w:t>20</w:t>
      </w:r>
      <w:r>
        <w:rPr>
          <w:rFonts w:hint="eastAsia"/>
          <w:snapToGrid w:val="0"/>
        </w:rPr>
        <w:t>11</w:t>
      </w:r>
      <w:r>
        <w:rPr>
          <w:rFonts w:hint="eastAsia"/>
          <w:snapToGrid w:val="0"/>
        </w:rPr>
        <w:t xml:space="preserve">), </w:t>
      </w:r>
      <w:r>
        <w:rPr>
          <w:rFonts w:hint="eastAsia"/>
          <w:snapToGrid w:val="0"/>
        </w:rPr>
        <w:t>398</w:t>
      </w:r>
      <w:r w:rsidRPr="00B051F9">
        <w:rPr>
          <w:rFonts w:hint="eastAsia"/>
          <w:snapToGrid w:val="0"/>
        </w:rPr>
        <w:t>-</w:t>
      </w:r>
      <w:r>
        <w:rPr>
          <w:rFonts w:hint="eastAsia"/>
          <w:snapToGrid w:val="0"/>
        </w:rPr>
        <w:t>404</w:t>
      </w:r>
      <w:r w:rsidRPr="00B051F9">
        <w:rPr>
          <w:rFonts w:hint="eastAsia"/>
          <w:snapToGrid w:val="0"/>
        </w:rPr>
        <w:t>.</w:t>
      </w:r>
    </w:p>
    <w:p w:rsidR="00B051F9" w:rsidRDefault="00C96B2E" w:rsidP="00C96B2E">
      <w:pPr>
        <w:pStyle w:val="References"/>
        <w:rPr>
          <w:snapToGrid w:val="0"/>
        </w:rPr>
      </w:pPr>
      <w:r>
        <w:rPr>
          <w:rFonts w:hint="eastAsia"/>
          <w:snapToGrid w:val="0"/>
        </w:rPr>
        <w:t>YOSHIDA Hisafumi, ORIHARA Hideo, YAMASAKI Keiichi</w:t>
      </w:r>
      <w:r w:rsidRPr="00C96B2E">
        <w:rPr>
          <w:snapToGrid w:val="0"/>
        </w:rPr>
        <w:t xml:space="preserve">, </w:t>
      </w:r>
      <w:r>
        <w:rPr>
          <w:rFonts w:hint="eastAsia"/>
          <w:snapToGrid w:val="0"/>
        </w:rPr>
        <w:t xml:space="preserve">Voyage Support System </w:t>
      </w:r>
      <w:r>
        <w:rPr>
          <w:snapToGrid w:val="0"/>
        </w:rPr>
        <w:t>“</w:t>
      </w:r>
      <w:r>
        <w:rPr>
          <w:rFonts w:hint="eastAsia"/>
          <w:snapToGrid w:val="0"/>
        </w:rPr>
        <w:t>Sea-Navi</w:t>
      </w:r>
      <w:r w:rsidRPr="00B051F9">
        <w:rPr>
          <w:rFonts w:hint="eastAsia"/>
          <w:snapToGrid w:val="0"/>
        </w:rPr>
        <w:t>®</w:t>
      </w:r>
      <w:r>
        <w:rPr>
          <w:snapToGrid w:val="0"/>
        </w:rPr>
        <w:t>”</w:t>
      </w:r>
      <w:r>
        <w:rPr>
          <w:rFonts w:hint="eastAsia"/>
          <w:snapToGrid w:val="0"/>
        </w:rPr>
        <w:t xml:space="preserve"> (in Japanese)</w:t>
      </w:r>
      <w:r w:rsidRPr="00C96B2E">
        <w:rPr>
          <w:snapToGrid w:val="0"/>
        </w:rPr>
        <w:t xml:space="preserve">, </w:t>
      </w:r>
      <w:r w:rsidRPr="00C96B2E">
        <w:rPr>
          <w:i/>
          <w:snapToGrid w:val="0"/>
        </w:rPr>
        <w:t>J</w:t>
      </w:r>
      <w:r>
        <w:rPr>
          <w:rFonts w:hint="eastAsia"/>
          <w:i/>
          <w:snapToGrid w:val="0"/>
        </w:rPr>
        <w:t>FE Technical Report</w:t>
      </w:r>
      <w:r w:rsidRPr="00C96B2E">
        <w:rPr>
          <w:i/>
          <w:snapToGrid w:val="0"/>
        </w:rPr>
        <w:t xml:space="preserve"> </w:t>
      </w:r>
      <w:r w:rsidRPr="00C96B2E">
        <w:rPr>
          <w:rFonts w:hint="eastAsia"/>
          <w:b/>
          <w:snapToGrid w:val="0"/>
        </w:rPr>
        <w:t>32</w:t>
      </w:r>
      <w:r>
        <w:rPr>
          <w:snapToGrid w:val="0"/>
        </w:rPr>
        <w:t>(201</w:t>
      </w:r>
      <w:r>
        <w:rPr>
          <w:rFonts w:hint="eastAsia"/>
          <w:snapToGrid w:val="0"/>
        </w:rPr>
        <w:t>3</w:t>
      </w:r>
      <w:r w:rsidRPr="00C96B2E">
        <w:rPr>
          <w:snapToGrid w:val="0"/>
        </w:rPr>
        <w:t xml:space="preserve">), </w:t>
      </w:r>
      <w:r>
        <w:rPr>
          <w:rFonts w:hint="eastAsia"/>
          <w:snapToGrid w:val="0"/>
        </w:rPr>
        <w:t>87</w:t>
      </w:r>
      <w:r w:rsidRPr="00C96B2E">
        <w:rPr>
          <w:snapToGrid w:val="0"/>
        </w:rPr>
        <w:t>-</w:t>
      </w:r>
      <w:r>
        <w:rPr>
          <w:rFonts w:hint="eastAsia"/>
          <w:snapToGrid w:val="0"/>
        </w:rPr>
        <w:t>90</w:t>
      </w:r>
      <w:r w:rsidRPr="00C96B2E">
        <w:rPr>
          <w:snapToGrid w:val="0"/>
        </w:rPr>
        <w:t>.</w:t>
      </w:r>
    </w:p>
    <w:p w:rsidR="00B051F9" w:rsidRDefault="00C96B2E" w:rsidP="00B051F9">
      <w:pPr>
        <w:pStyle w:val="References"/>
        <w:rPr>
          <w:snapToGrid w:val="0"/>
        </w:rPr>
      </w:pPr>
      <w:r>
        <w:rPr>
          <w:rFonts w:hint="eastAsia"/>
          <w:snapToGrid w:val="0"/>
        </w:rPr>
        <w:t>KOBAYASHI Masanori</w:t>
      </w:r>
      <w:r w:rsidRPr="00C96B2E">
        <w:rPr>
          <w:snapToGrid w:val="0"/>
        </w:rPr>
        <w:t xml:space="preserve">, </w:t>
      </w:r>
      <w:r>
        <w:rPr>
          <w:rFonts w:hint="eastAsia"/>
          <w:snapToGrid w:val="0"/>
        </w:rPr>
        <w:t>Consideration on the Added Resistance and Speed Drop of a Ship with Forward Speed</w:t>
      </w:r>
      <w:r>
        <w:rPr>
          <w:rFonts w:hint="eastAsia"/>
          <w:snapToGrid w:val="0"/>
        </w:rPr>
        <w:t xml:space="preserve"> (in Japanese)</w:t>
      </w:r>
      <w:r w:rsidRPr="00C96B2E">
        <w:rPr>
          <w:snapToGrid w:val="0"/>
        </w:rPr>
        <w:t xml:space="preserve">, </w:t>
      </w:r>
      <w:r w:rsidRPr="00C96B2E">
        <w:rPr>
          <w:rFonts w:hint="eastAsia"/>
          <w:i/>
          <w:snapToGrid w:val="0"/>
        </w:rPr>
        <w:t xml:space="preserve">Conference </w:t>
      </w:r>
      <w:r>
        <w:rPr>
          <w:rFonts w:hint="eastAsia"/>
          <w:i/>
          <w:snapToGrid w:val="0"/>
        </w:rPr>
        <w:t xml:space="preserve">proceedings of the Japan Society of Naval Architects and Ocean Engineers </w:t>
      </w:r>
      <w:r>
        <w:rPr>
          <w:rFonts w:hint="eastAsia"/>
          <w:b/>
          <w:snapToGrid w:val="0"/>
        </w:rPr>
        <w:t>4</w:t>
      </w:r>
      <w:r>
        <w:rPr>
          <w:snapToGrid w:val="0"/>
        </w:rPr>
        <w:t>(20</w:t>
      </w:r>
      <w:r>
        <w:rPr>
          <w:rFonts w:hint="eastAsia"/>
          <w:snapToGrid w:val="0"/>
        </w:rPr>
        <w:t>07</w:t>
      </w:r>
      <w:r w:rsidRPr="00C96B2E">
        <w:rPr>
          <w:snapToGrid w:val="0"/>
        </w:rPr>
        <w:t xml:space="preserve">), </w:t>
      </w:r>
      <w:r>
        <w:rPr>
          <w:rFonts w:hint="eastAsia"/>
          <w:snapToGrid w:val="0"/>
        </w:rPr>
        <w:t>251</w:t>
      </w:r>
      <w:r w:rsidRPr="00C96B2E">
        <w:rPr>
          <w:snapToGrid w:val="0"/>
        </w:rPr>
        <w:t>-</w:t>
      </w:r>
      <w:r>
        <w:rPr>
          <w:rFonts w:hint="eastAsia"/>
          <w:snapToGrid w:val="0"/>
        </w:rPr>
        <w:t>254</w:t>
      </w:r>
      <w:r w:rsidRPr="00C96B2E">
        <w:rPr>
          <w:snapToGrid w:val="0"/>
        </w:rPr>
        <w:t>.</w:t>
      </w:r>
    </w:p>
    <w:p w:rsidR="00B051F9" w:rsidRDefault="00C96B2E" w:rsidP="00B051F9">
      <w:pPr>
        <w:pStyle w:val="References"/>
        <w:rPr>
          <w:snapToGrid w:val="0"/>
        </w:rPr>
      </w:pPr>
      <w:r>
        <w:rPr>
          <w:rFonts w:hint="eastAsia"/>
          <w:snapToGrid w:val="0"/>
        </w:rPr>
        <w:t xml:space="preserve">J.N. </w:t>
      </w:r>
      <w:r w:rsidRPr="00B051F9">
        <w:rPr>
          <w:snapToGrid w:val="0"/>
        </w:rPr>
        <w:t xml:space="preserve">Newman, Second-order, Slowly-varying Forces on Vessel in Irregular Waves, </w:t>
      </w:r>
      <w:r w:rsidRPr="00C96B2E">
        <w:rPr>
          <w:i/>
          <w:snapToGrid w:val="0"/>
        </w:rPr>
        <w:t>Proceedings of the Symposium on the Dynamics of Marine Vehicle and Structured in Waves</w:t>
      </w:r>
      <w:r w:rsidRPr="00B051F9">
        <w:rPr>
          <w:snapToGrid w:val="0"/>
        </w:rPr>
        <w:t xml:space="preserve"> </w:t>
      </w:r>
      <w:r>
        <w:rPr>
          <w:rFonts w:hint="eastAsia"/>
          <w:snapToGrid w:val="0"/>
        </w:rPr>
        <w:t>(</w:t>
      </w:r>
      <w:r w:rsidRPr="00B051F9">
        <w:rPr>
          <w:snapToGrid w:val="0"/>
        </w:rPr>
        <w:t>1974</w:t>
      </w:r>
      <w:r>
        <w:rPr>
          <w:rFonts w:hint="eastAsia"/>
          <w:snapToGrid w:val="0"/>
        </w:rPr>
        <w:t>)</w:t>
      </w:r>
      <w:r>
        <w:rPr>
          <w:snapToGrid w:val="0"/>
        </w:rPr>
        <w:t xml:space="preserve">, </w:t>
      </w:r>
      <w:r w:rsidRPr="00B051F9">
        <w:rPr>
          <w:snapToGrid w:val="0"/>
        </w:rPr>
        <w:t>182-186.</w:t>
      </w:r>
    </w:p>
    <w:p w:rsidR="00B051F9" w:rsidRDefault="00C96B2E" w:rsidP="00B051F9">
      <w:pPr>
        <w:pStyle w:val="References"/>
        <w:rPr>
          <w:snapToGrid w:val="0"/>
        </w:rPr>
      </w:pPr>
      <w:r>
        <w:rPr>
          <w:rFonts w:hint="eastAsia"/>
          <w:snapToGrid w:val="0"/>
        </w:rPr>
        <w:t>MOTORA Seizo</w:t>
      </w:r>
      <w:r w:rsidRPr="00C96B2E">
        <w:rPr>
          <w:snapToGrid w:val="0"/>
        </w:rPr>
        <w:t xml:space="preserve">, </w:t>
      </w:r>
      <w:r>
        <w:rPr>
          <w:rFonts w:hint="eastAsia"/>
          <w:snapToGrid w:val="0"/>
        </w:rPr>
        <w:t>On the Measurement of Added Mass and Added Moment of Inertia for Ship Motions.:Part2. Added Mass abstract for the Longitudinal Motions</w:t>
      </w:r>
      <w:r>
        <w:rPr>
          <w:rFonts w:hint="eastAsia"/>
          <w:snapToGrid w:val="0"/>
        </w:rPr>
        <w:t xml:space="preserve"> (in Japanese)</w:t>
      </w:r>
      <w:r w:rsidRPr="00C96B2E">
        <w:rPr>
          <w:snapToGrid w:val="0"/>
        </w:rPr>
        <w:t xml:space="preserve">, </w:t>
      </w:r>
      <w:r>
        <w:rPr>
          <w:rFonts w:hint="eastAsia"/>
          <w:i/>
          <w:snapToGrid w:val="0"/>
        </w:rPr>
        <w:t>Journal</w:t>
      </w:r>
      <w:r>
        <w:rPr>
          <w:rFonts w:hint="eastAsia"/>
          <w:i/>
          <w:snapToGrid w:val="0"/>
        </w:rPr>
        <w:t xml:space="preserve"> of the Society of Naval Architects</w:t>
      </w:r>
      <w:r>
        <w:rPr>
          <w:rFonts w:hint="eastAsia"/>
          <w:i/>
          <w:snapToGrid w:val="0"/>
        </w:rPr>
        <w:t xml:space="preserve"> of Japan</w:t>
      </w:r>
      <w:r>
        <w:rPr>
          <w:rFonts w:hint="eastAsia"/>
          <w:i/>
          <w:snapToGrid w:val="0"/>
        </w:rPr>
        <w:t xml:space="preserve"> </w:t>
      </w:r>
      <w:r>
        <w:rPr>
          <w:rFonts w:hint="eastAsia"/>
          <w:b/>
          <w:snapToGrid w:val="0"/>
        </w:rPr>
        <w:t>106</w:t>
      </w:r>
      <w:r>
        <w:rPr>
          <w:snapToGrid w:val="0"/>
        </w:rPr>
        <w:t>(</w:t>
      </w:r>
      <w:r>
        <w:rPr>
          <w:rFonts w:hint="eastAsia"/>
          <w:snapToGrid w:val="0"/>
        </w:rPr>
        <w:t>1960</w:t>
      </w:r>
      <w:r w:rsidRPr="00C96B2E">
        <w:rPr>
          <w:snapToGrid w:val="0"/>
        </w:rPr>
        <w:t xml:space="preserve">), </w:t>
      </w:r>
      <w:r>
        <w:rPr>
          <w:rFonts w:hint="eastAsia"/>
          <w:snapToGrid w:val="0"/>
        </w:rPr>
        <w:t>59</w:t>
      </w:r>
      <w:r w:rsidRPr="00C96B2E">
        <w:rPr>
          <w:snapToGrid w:val="0"/>
        </w:rPr>
        <w:t>-</w:t>
      </w:r>
      <w:r>
        <w:rPr>
          <w:rFonts w:hint="eastAsia"/>
          <w:snapToGrid w:val="0"/>
        </w:rPr>
        <w:t>62</w:t>
      </w:r>
      <w:r w:rsidRPr="00C96B2E">
        <w:rPr>
          <w:snapToGrid w:val="0"/>
        </w:rPr>
        <w:t>.</w:t>
      </w:r>
    </w:p>
    <w:p w:rsidR="00B051F9" w:rsidRDefault="00B051F9" w:rsidP="00B051F9">
      <w:pPr>
        <w:pStyle w:val="References"/>
        <w:rPr>
          <w:snapToGrid w:val="0"/>
        </w:rPr>
      </w:pPr>
      <w:r w:rsidRPr="00B051F9">
        <w:rPr>
          <w:snapToGrid w:val="0"/>
        </w:rPr>
        <w:t>T</w:t>
      </w:r>
      <w:r w:rsidR="00C96B2E">
        <w:rPr>
          <w:rFonts w:hint="eastAsia"/>
          <w:snapToGrid w:val="0"/>
        </w:rPr>
        <w:t>SUJIMOTO</w:t>
      </w:r>
      <w:r w:rsidR="00C96B2E">
        <w:rPr>
          <w:snapToGrid w:val="0"/>
        </w:rPr>
        <w:t xml:space="preserve"> M</w:t>
      </w:r>
      <w:r w:rsidR="00C96B2E">
        <w:rPr>
          <w:rFonts w:hint="eastAsia"/>
          <w:snapToGrid w:val="0"/>
        </w:rPr>
        <w:t>asaru</w:t>
      </w:r>
      <w:r w:rsidRPr="00B051F9">
        <w:rPr>
          <w:snapToGrid w:val="0"/>
        </w:rPr>
        <w:t>, S</w:t>
      </w:r>
      <w:r w:rsidR="00C96B2E">
        <w:rPr>
          <w:rFonts w:hint="eastAsia"/>
          <w:snapToGrid w:val="0"/>
        </w:rPr>
        <w:t>HIBATA</w:t>
      </w:r>
      <w:r w:rsidR="00C96B2E">
        <w:rPr>
          <w:snapToGrid w:val="0"/>
        </w:rPr>
        <w:t xml:space="preserve"> K</w:t>
      </w:r>
      <w:r w:rsidR="00C96B2E">
        <w:rPr>
          <w:rFonts w:hint="eastAsia"/>
          <w:snapToGrid w:val="0"/>
        </w:rPr>
        <w:t>azuya</w:t>
      </w:r>
      <w:r w:rsidRPr="00B051F9">
        <w:rPr>
          <w:snapToGrid w:val="0"/>
        </w:rPr>
        <w:t>, K</w:t>
      </w:r>
      <w:r w:rsidR="00C96B2E">
        <w:rPr>
          <w:rFonts w:hint="eastAsia"/>
          <w:snapToGrid w:val="0"/>
        </w:rPr>
        <w:t>URODA</w:t>
      </w:r>
      <w:r w:rsidR="00C96B2E">
        <w:rPr>
          <w:snapToGrid w:val="0"/>
        </w:rPr>
        <w:t xml:space="preserve"> M</w:t>
      </w:r>
      <w:r w:rsidR="00C96B2E">
        <w:rPr>
          <w:rFonts w:hint="eastAsia"/>
          <w:snapToGrid w:val="0"/>
        </w:rPr>
        <w:t xml:space="preserve">ariko, </w:t>
      </w:r>
      <w:r w:rsidR="00C96B2E">
        <w:rPr>
          <w:snapToGrid w:val="0"/>
        </w:rPr>
        <w:t>T</w:t>
      </w:r>
      <w:r w:rsidR="00C96B2E">
        <w:rPr>
          <w:rFonts w:hint="eastAsia"/>
          <w:snapToGrid w:val="0"/>
        </w:rPr>
        <w:t>AKAGI</w:t>
      </w:r>
      <w:r w:rsidRPr="00B051F9">
        <w:rPr>
          <w:snapToGrid w:val="0"/>
        </w:rPr>
        <w:t xml:space="preserve"> K</w:t>
      </w:r>
      <w:r w:rsidR="00C96B2E">
        <w:rPr>
          <w:rFonts w:hint="eastAsia"/>
          <w:snapToGrid w:val="0"/>
        </w:rPr>
        <w:t>en:</w:t>
      </w:r>
      <w:r w:rsidRPr="00B051F9">
        <w:rPr>
          <w:snapToGrid w:val="0"/>
        </w:rPr>
        <w:t xml:space="preserve"> A Practical Correction Method for Added Resistance in Waves, </w:t>
      </w:r>
      <w:r w:rsidRPr="00C96B2E">
        <w:rPr>
          <w:i/>
          <w:snapToGrid w:val="0"/>
        </w:rPr>
        <w:t>Journal of the Japan Society of Naval Architects and Ocean Engineers</w:t>
      </w:r>
      <w:r w:rsidRPr="00B051F9">
        <w:rPr>
          <w:snapToGrid w:val="0"/>
        </w:rPr>
        <w:t xml:space="preserve"> </w:t>
      </w:r>
      <w:r w:rsidRPr="00C96B2E">
        <w:rPr>
          <w:b/>
          <w:snapToGrid w:val="0"/>
        </w:rPr>
        <w:t>8</w:t>
      </w:r>
      <w:r w:rsidR="00C96B2E">
        <w:rPr>
          <w:rFonts w:hint="eastAsia"/>
          <w:snapToGrid w:val="0"/>
        </w:rPr>
        <w:t>(</w:t>
      </w:r>
      <w:r w:rsidRPr="00B051F9">
        <w:rPr>
          <w:snapToGrid w:val="0"/>
        </w:rPr>
        <w:t>2008</w:t>
      </w:r>
      <w:r w:rsidR="00C96B2E">
        <w:rPr>
          <w:rFonts w:hint="eastAsia"/>
          <w:snapToGrid w:val="0"/>
        </w:rPr>
        <w:t>)</w:t>
      </w:r>
      <w:r w:rsidRPr="00B051F9">
        <w:rPr>
          <w:snapToGrid w:val="0"/>
        </w:rPr>
        <w:t>, 177-184.</w:t>
      </w:r>
    </w:p>
    <w:sectPr w:rsidR="00B051F9">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C3C" w:rsidRDefault="007D1C3C">
      <w:r>
        <w:separator/>
      </w:r>
    </w:p>
  </w:endnote>
  <w:endnote w:type="continuationSeparator" w:id="0">
    <w:p w:rsidR="007D1C3C" w:rsidRDefault="007D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C3C" w:rsidRDefault="007D1C3C">
      <w:r>
        <w:separator/>
      </w:r>
    </w:p>
  </w:footnote>
  <w:footnote w:type="continuationSeparator" w:id="0">
    <w:p w:rsidR="007D1C3C" w:rsidRDefault="007D1C3C">
      <w:r>
        <w:continuationSeparator/>
      </w:r>
    </w:p>
  </w:footnote>
  <w:footnote w:id="1">
    <w:p w:rsidR="009E6A93" w:rsidRPr="006161C2" w:rsidRDefault="009E6A93">
      <w:pPr>
        <w:pStyle w:val="a7"/>
        <w:rPr>
          <w:rStyle w:val="FootnoteChar"/>
          <w:szCs w:val="16"/>
        </w:rPr>
      </w:pPr>
      <w:r>
        <w:rPr>
          <w:rStyle w:val="a8"/>
        </w:rPr>
        <w:footnoteRef/>
      </w:r>
      <w:r>
        <w:rPr>
          <w:rStyle w:val="FootnoteChar"/>
        </w:rPr>
        <w:t xml:space="preserve"> Corresponding Author</w:t>
      </w:r>
      <w:r w:rsidRPr="006161C2">
        <w:rPr>
          <w:rStyle w:val="FootnoteChar"/>
          <w:szCs w:val="16"/>
        </w:rPr>
        <w:t>,</w:t>
      </w:r>
      <w:r w:rsidRPr="006161C2">
        <w:rPr>
          <w:sz w:val="16"/>
          <w:szCs w:val="16"/>
          <w:lang w:val="en-GB"/>
        </w:rPr>
        <w:t xml:space="preserve"> </w:t>
      </w:r>
      <w:r>
        <w:rPr>
          <w:rFonts w:hint="eastAsia"/>
          <w:sz w:val="16"/>
          <w:szCs w:val="16"/>
          <w:lang w:val="en-GB"/>
        </w:rPr>
        <w:t>National Maritime Research Institute</w:t>
      </w:r>
      <w:r w:rsidRPr="006161C2">
        <w:rPr>
          <w:sz w:val="16"/>
          <w:szCs w:val="16"/>
          <w:lang w:val="en-GB"/>
        </w:rPr>
        <w:t>,</w:t>
      </w:r>
      <w:r>
        <w:rPr>
          <w:rFonts w:hint="eastAsia"/>
          <w:sz w:val="16"/>
          <w:szCs w:val="16"/>
          <w:lang w:val="en-GB"/>
        </w:rPr>
        <w:t xml:space="preserve"> National Institute of Maritime, Port and Aviation Technology,</w:t>
      </w:r>
      <w:r w:rsidRPr="006161C2">
        <w:rPr>
          <w:sz w:val="16"/>
          <w:szCs w:val="16"/>
          <w:lang w:val="en-GB"/>
        </w:rPr>
        <w:t xml:space="preserve"> </w:t>
      </w:r>
      <w:r>
        <w:rPr>
          <w:rFonts w:hint="eastAsia"/>
          <w:sz w:val="16"/>
          <w:szCs w:val="16"/>
          <w:lang w:val="en-GB"/>
        </w:rPr>
        <w:t>6-38-1, Shinkawa</w:t>
      </w:r>
      <w:r w:rsidRPr="006161C2">
        <w:rPr>
          <w:sz w:val="16"/>
          <w:szCs w:val="16"/>
          <w:lang w:val="en-GB"/>
        </w:rPr>
        <w:t xml:space="preserve">, </w:t>
      </w:r>
      <w:r>
        <w:rPr>
          <w:rFonts w:hint="eastAsia"/>
          <w:sz w:val="16"/>
          <w:szCs w:val="16"/>
          <w:lang w:val="en-GB"/>
        </w:rPr>
        <w:t>Mitaka</w:t>
      </w:r>
      <w:r w:rsidRPr="006161C2">
        <w:rPr>
          <w:sz w:val="16"/>
          <w:szCs w:val="16"/>
          <w:lang w:val="en-GB"/>
        </w:rPr>
        <w:t xml:space="preserve">, </w:t>
      </w:r>
      <w:r>
        <w:rPr>
          <w:rFonts w:hint="eastAsia"/>
          <w:sz w:val="16"/>
          <w:szCs w:val="16"/>
          <w:lang w:val="en-GB"/>
        </w:rPr>
        <w:t>Tokyo</w:t>
      </w:r>
      <w:r w:rsidRPr="006161C2">
        <w:rPr>
          <w:sz w:val="16"/>
          <w:szCs w:val="16"/>
          <w:lang w:val="en-GB"/>
        </w:rPr>
        <w:t xml:space="preserve">, </w:t>
      </w:r>
      <w:r>
        <w:rPr>
          <w:rFonts w:hint="eastAsia"/>
          <w:sz w:val="16"/>
          <w:szCs w:val="16"/>
          <w:lang w:val="en-GB"/>
        </w:rPr>
        <w:t>Japan</w:t>
      </w:r>
      <w:r w:rsidRPr="006161C2">
        <w:rPr>
          <w:sz w:val="16"/>
          <w:szCs w:val="16"/>
          <w:lang w:val="en-GB"/>
        </w:rPr>
        <w:t xml:space="preserve">; E-mail: </w:t>
      </w:r>
      <w:r>
        <w:rPr>
          <w:rFonts w:hint="eastAsia"/>
          <w:sz w:val="16"/>
          <w:szCs w:val="16"/>
          <w:lang w:val="en-GB"/>
        </w:rPr>
        <w:t>kuroda</w:t>
      </w:r>
      <w:r w:rsidRPr="006161C2">
        <w:rPr>
          <w:sz w:val="16"/>
          <w:szCs w:val="16"/>
          <w:lang w:val="en-GB"/>
        </w:rPr>
        <w:t>@</w:t>
      </w:r>
      <w:r>
        <w:rPr>
          <w:rFonts w:hint="eastAsia"/>
          <w:sz w:val="16"/>
          <w:szCs w:val="16"/>
          <w:lang w:val="en-GB"/>
        </w:rPr>
        <w:t>mpat.go.jp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6EC8536"/>
    <w:lvl w:ilvl="0">
      <w:start w:val="1"/>
      <w:numFmt w:val="decimal"/>
      <w:pStyle w:val="a"/>
      <w:lvlText w:val="%1."/>
      <w:lvlJc w:val="left"/>
      <w:pPr>
        <w:tabs>
          <w:tab w:val="num" w:pos="360"/>
        </w:tabs>
        <w:ind w:left="360" w:hanging="360"/>
      </w:pPr>
    </w:lvl>
  </w:abstractNum>
  <w:abstractNum w:abstractNumId="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nsid w:val="749D7927"/>
    <w:multiLevelType w:val="multilevel"/>
    <w:tmpl w:val="1F9C18A8"/>
    <w:lvl w:ilvl="0">
      <w:start w:val="1"/>
      <w:numFmt w:val="decimal"/>
      <w:pStyle w:val="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space"/>
      <w:lvlText w:val="%1.%2."/>
      <w:lvlJc w:val="left"/>
      <w:pPr>
        <w:ind w:left="0" w:firstLine="0"/>
      </w:pPr>
      <w:rPr>
        <w:rFonts w:ascii="Times New Roman" w:hAnsi="Times New Roman" w:hint="default"/>
        <w:b w:val="0"/>
        <w:i/>
        <w:sz w:val="20"/>
      </w:rPr>
    </w:lvl>
    <w:lvl w:ilvl="2">
      <w:start w:val="1"/>
      <w:numFmt w:val="decimal"/>
      <w:pStyle w:val="3"/>
      <w:suff w:val="space"/>
      <w:lvlText w:val="%1.%2.%3."/>
      <w:lvlJc w:val="left"/>
      <w:pPr>
        <w:ind w:left="0" w:firstLine="0"/>
      </w:pPr>
      <w:rPr>
        <w:rFonts w:ascii="Times" w:hAnsi="Times" w:hint="default"/>
        <w:b w:val="0"/>
        <w:i/>
        <w:sz w:val="20"/>
      </w:rPr>
    </w:lvl>
    <w:lvl w:ilvl="3">
      <w:start w:val="1"/>
      <w:numFmt w:val="decimal"/>
      <w:pStyle w:val="4"/>
      <w:suff w:val="space"/>
      <w:lvlText w:val="%1.%2.%3.%4."/>
      <w:lvlJc w:val="left"/>
      <w:pPr>
        <w:ind w:left="0" w:firstLine="0"/>
      </w:pPr>
      <w:rPr>
        <w:rFonts w:ascii="Times" w:hAnsi="Times" w:hint="default"/>
        <w:b w:val="0"/>
        <w:i/>
        <w:sz w:val="20"/>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bordersDoNotSurroundHeader/>
  <w:bordersDoNotSurroundFooter/>
  <w:attachedTemplate r:id="rId1"/>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D5B"/>
    <w:rsid w:val="0005233C"/>
    <w:rsid w:val="000572D4"/>
    <w:rsid w:val="00064109"/>
    <w:rsid w:val="00190CC7"/>
    <w:rsid w:val="00193594"/>
    <w:rsid w:val="0019663E"/>
    <w:rsid w:val="001B0042"/>
    <w:rsid w:val="002010E3"/>
    <w:rsid w:val="002216FC"/>
    <w:rsid w:val="003147DE"/>
    <w:rsid w:val="0039111D"/>
    <w:rsid w:val="004509AC"/>
    <w:rsid w:val="0048292A"/>
    <w:rsid w:val="00483645"/>
    <w:rsid w:val="00533D5B"/>
    <w:rsid w:val="00541B5D"/>
    <w:rsid w:val="006161C2"/>
    <w:rsid w:val="00625068"/>
    <w:rsid w:val="00626AA2"/>
    <w:rsid w:val="00631672"/>
    <w:rsid w:val="006A25B0"/>
    <w:rsid w:val="006B45CF"/>
    <w:rsid w:val="00704475"/>
    <w:rsid w:val="00705841"/>
    <w:rsid w:val="00732A01"/>
    <w:rsid w:val="00755DE8"/>
    <w:rsid w:val="00786368"/>
    <w:rsid w:val="00791773"/>
    <w:rsid w:val="007C3FDA"/>
    <w:rsid w:val="007D1C3C"/>
    <w:rsid w:val="007D478A"/>
    <w:rsid w:val="00841409"/>
    <w:rsid w:val="00855B29"/>
    <w:rsid w:val="008814F1"/>
    <w:rsid w:val="00885EB5"/>
    <w:rsid w:val="008B171B"/>
    <w:rsid w:val="009757DF"/>
    <w:rsid w:val="00995B12"/>
    <w:rsid w:val="009E6A93"/>
    <w:rsid w:val="00A131C2"/>
    <w:rsid w:val="00A45AF3"/>
    <w:rsid w:val="00A5176C"/>
    <w:rsid w:val="00AB14CA"/>
    <w:rsid w:val="00B051F9"/>
    <w:rsid w:val="00B05D6E"/>
    <w:rsid w:val="00B71135"/>
    <w:rsid w:val="00BF6082"/>
    <w:rsid w:val="00C6119D"/>
    <w:rsid w:val="00C77179"/>
    <w:rsid w:val="00C87C7D"/>
    <w:rsid w:val="00C96B2E"/>
    <w:rsid w:val="00C97D11"/>
    <w:rsid w:val="00CA74EF"/>
    <w:rsid w:val="00CF29C3"/>
    <w:rsid w:val="00CF5C91"/>
    <w:rsid w:val="00D25E00"/>
    <w:rsid w:val="00D532FE"/>
    <w:rsid w:val="00D81659"/>
    <w:rsid w:val="00D82BC9"/>
    <w:rsid w:val="00E1735A"/>
    <w:rsid w:val="00E44821"/>
    <w:rsid w:val="00F07FC3"/>
    <w:rsid w:val="00F52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ind w:firstLine="357"/>
      <w:jc w:val="both"/>
    </w:pPr>
    <w:rPr>
      <w:szCs w:val="24"/>
    </w:rPr>
  </w:style>
  <w:style w:type="paragraph" w:styleId="1">
    <w:name w:val="heading 1"/>
    <w:basedOn w:val="a0"/>
    <w:next w:val="NoindentNormal"/>
    <w:qFormat/>
    <w:pPr>
      <w:keepNext/>
      <w:keepLines/>
      <w:numPr>
        <w:numId w:val="4"/>
      </w:numPr>
      <w:suppressAutoHyphens/>
      <w:spacing w:before="480" w:after="240"/>
      <w:jc w:val="left"/>
      <w:outlineLvl w:val="0"/>
    </w:pPr>
    <w:rPr>
      <w:rFonts w:cs="Arial"/>
      <w:b/>
      <w:bCs/>
      <w:kern w:val="32"/>
      <w:szCs w:val="32"/>
    </w:rPr>
  </w:style>
  <w:style w:type="paragraph" w:styleId="2">
    <w:name w:val="heading 2"/>
    <w:basedOn w:val="a0"/>
    <w:next w:val="NoindentNormal"/>
    <w:qFormat/>
    <w:pPr>
      <w:keepNext/>
      <w:keepLines/>
      <w:numPr>
        <w:ilvl w:val="1"/>
        <w:numId w:val="4"/>
      </w:numPr>
      <w:suppressAutoHyphens/>
      <w:spacing w:before="240" w:after="240"/>
      <w:jc w:val="left"/>
      <w:outlineLvl w:val="1"/>
    </w:pPr>
    <w:rPr>
      <w:rFonts w:cs="Arial"/>
      <w:bCs/>
      <w:i/>
      <w:iCs/>
      <w:szCs w:val="28"/>
    </w:rPr>
  </w:style>
  <w:style w:type="paragraph" w:styleId="3">
    <w:name w:val="heading 3"/>
    <w:basedOn w:val="a0"/>
    <w:next w:val="NoindentNormal"/>
    <w:qFormat/>
    <w:pPr>
      <w:keepNext/>
      <w:keepLines/>
      <w:numPr>
        <w:ilvl w:val="2"/>
        <w:numId w:val="4"/>
      </w:numPr>
      <w:suppressAutoHyphens/>
      <w:spacing w:before="240" w:after="120"/>
      <w:jc w:val="left"/>
      <w:outlineLvl w:val="2"/>
    </w:pPr>
    <w:rPr>
      <w:rFonts w:cs="Arial"/>
      <w:bCs/>
      <w:i/>
      <w:szCs w:val="26"/>
    </w:rPr>
  </w:style>
  <w:style w:type="paragraph" w:styleId="4">
    <w:name w:val="heading 4"/>
    <w:basedOn w:val="a0"/>
    <w:next w:val="NoindentNormal"/>
    <w:qFormat/>
    <w:pPr>
      <w:keepNext/>
      <w:numPr>
        <w:ilvl w:val="3"/>
        <w:numId w:val="4"/>
      </w:numPr>
      <w:suppressAutoHyphens/>
      <w:spacing w:before="120"/>
      <w:jc w:val="left"/>
      <w:outlineLvl w:val="3"/>
    </w:pPr>
    <w:rPr>
      <w:bCs/>
      <w:i/>
      <w:szCs w:val="28"/>
    </w:rPr>
  </w:style>
  <w:style w:type="paragraph" w:styleId="5">
    <w:name w:val="heading 5"/>
    <w:basedOn w:val="a0"/>
    <w:next w:val="NoindentNormal"/>
    <w:qFormat/>
    <w:pPr>
      <w:numPr>
        <w:ilvl w:val="4"/>
        <w:numId w:val="4"/>
      </w:numPr>
      <w:jc w:val="left"/>
      <w:outlineLvl w:val="4"/>
    </w:pPr>
    <w:rPr>
      <w:bCs/>
      <w:i/>
      <w:iCs/>
      <w:szCs w:val="26"/>
    </w:rPr>
  </w:style>
  <w:style w:type="paragraph" w:styleId="6">
    <w:name w:val="heading 6"/>
    <w:basedOn w:val="a0"/>
    <w:next w:val="a0"/>
    <w:qFormat/>
    <w:pPr>
      <w:numPr>
        <w:ilvl w:val="5"/>
        <w:numId w:val="4"/>
      </w:numPr>
      <w:spacing w:before="240"/>
      <w:outlineLvl w:val="5"/>
    </w:pPr>
    <w:rPr>
      <w:bCs/>
      <w:szCs w:val="22"/>
    </w:rPr>
  </w:style>
  <w:style w:type="paragraph" w:styleId="7">
    <w:name w:val="heading 7"/>
    <w:basedOn w:val="a0"/>
    <w:next w:val="a0"/>
    <w:qFormat/>
    <w:pPr>
      <w:spacing w:before="240" w:after="60"/>
      <w:outlineLvl w:val="6"/>
    </w:pPr>
    <w:rPr>
      <w:sz w:val="24"/>
    </w:rPr>
  </w:style>
  <w:style w:type="paragraph" w:styleId="8">
    <w:name w:val="heading 8"/>
    <w:basedOn w:val="a0"/>
    <w:next w:val="a0"/>
    <w:qFormat/>
    <w:pPr>
      <w:spacing w:before="240" w:after="60"/>
      <w:outlineLvl w:val="7"/>
    </w:pPr>
    <w:rPr>
      <w:i/>
      <w:iCs/>
      <w:sz w:val="24"/>
    </w:rPr>
  </w:style>
  <w:style w:type="paragraph" w:styleId="9">
    <w:name w:val="heading 9"/>
    <w:basedOn w:val="a0"/>
    <w:next w:val="a0"/>
    <w:qFormat/>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NoindentNormal">
    <w:name w:val="NoindentNormal"/>
    <w:basedOn w:val="a0"/>
    <w:next w:val="a0"/>
    <w:pPr>
      <w:ind w:firstLine="0"/>
    </w:pPr>
  </w:style>
  <w:style w:type="paragraph" w:customStyle="1" w:styleId="10">
    <w:name w:val="引用文1"/>
    <w:basedOn w:val="a0"/>
    <w:pPr>
      <w:ind w:left="204"/>
    </w:pPr>
    <w:rPr>
      <w:sz w:val="18"/>
    </w:rPr>
  </w:style>
  <w:style w:type="paragraph" w:customStyle="1" w:styleId="Abstract">
    <w:name w:val="Abstract"/>
    <w:basedOn w:val="a0"/>
    <w:pPr>
      <w:adjustRightInd w:val="0"/>
      <w:snapToGrid w:val="0"/>
      <w:spacing w:before="480"/>
      <w:ind w:left="851" w:right="851" w:firstLine="0"/>
    </w:pPr>
    <w:rPr>
      <w:sz w:val="16"/>
    </w:rPr>
  </w:style>
  <w:style w:type="paragraph" w:customStyle="1" w:styleId="Affiliation">
    <w:name w:val="Affiliation"/>
    <w:basedOn w:val="a0"/>
    <w:pPr>
      <w:ind w:firstLine="0"/>
      <w:jc w:val="center"/>
    </w:pPr>
    <w:rPr>
      <w:i/>
    </w:rPr>
  </w:style>
  <w:style w:type="paragraph" w:customStyle="1" w:styleId="Equation">
    <w:name w:val="Equation"/>
    <w:basedOn w:val="a0"/>
    <w:pPr>
      <w:tabs>
        <w:tab w:val="left" w:pos="6781"/>
      </w:tabs>
      <w:spacing w:before="240" w:after="240"/>
      <w:ind w:left="454" w:firstLine="0"/>
      <w:jc w:val="left"/>
    </w:pPr>
  </w:style>
  <w:style w:type="paragraph" w:customStyle="1" w:styleId="Footnote">
    <w:name w:val="Footnote"/>
    <w:basedOn w:val="a0"/>
    <w:pPr>
      <w:ind w:firstLine="136"/>
    </w:pPr>
    <w:rPr>
      <w:sz w:val="16"/>
    </w:rPr>
  </w:style>
  <w:style w:type="paragraph" w:customStyle="1" w:styleId="LISTalph">
    <w:name w:val="LISTalph"/>
    <w:basedOn w:val="a0"/>
    <w:pPr>
      <w:numPr>
        <w:numId w:val="1"/>
      </w:numPr>
      <w:tabs>
        <w:tab w:val="left" w:pos="499"/>
      </w:tabs>
    </w:pPr>
  </w:style>
  <w:style w:type="paragraph" w:customStyle="1" w:styleId="LISTdash">
    <w:name w:val="LISTdash"/>
    <w:basedOn w:val="a0"/>
    <w:pPr>
      <w:numPr>
        <w:numId w:val="2"/>
      </w:numPr>
      <w:tabs>
        <w:tab w:val="left" w:pos="454"/>
      </w:tabs>
      <w:adjustRightInd w:val="0"/>
      <w:snapToGrid w:val="0"/>
    </w:pPr>
  </w:style>
  <w:style w:type="paragraph" w:customStyle="1" w:styleId="LISTnum">
    <w:name w:val="LISTnum"/>
    <w:basedOn w:val="a0"/>
    <w:pPr>
      <w:numPr>
        <w:numId w:val="6"/>
      </w:numPr>
      <w:adjustRightInd w:val="0"/>
      <w:snapToGrid w:val="0"/>
      <w:ind w:left="714" w:hanging="357"/>
    </w:pPr>
  </w:style>
  <w:style w:type="paragraph" w:customStyle="1" w:styleId="References">
    <w:name w:val="References"/>
    <w:basedOn w:val="a0"/>
    <w:pPr>
      <w:numPr>
        <w:numId w:val="9"/>
      </w:numPr>
      <w:tabs>
        <w:tab w:val="left" w:pos="85"/>
      </w:tabs>
    </w:pPr>
    <w:rPr>
      <w:sz w:val="16"/>
    </w:rPr>
  </w:style>
  <w:style w:type="paragraph" w:customStyle="1" w:styleId="Table">
    <w:name w:val="Table"/>
    <w:basedOn w:val="a0"/>
    <w:pPr>
      <w:spacing w:before="60" w:after="60"/>
      <w:ind w:firstLine="0"/>
      <w:jc w:val="left"/>
    </w:pPr>
    <w:rPr>
      <w:sz w:val="16"/>
    </w:rPr>
  </w:style>
  <w:style w:type="paragraph" w:styleId="a4">
    <w:name w:val="Title"/>
    <w:basedOn w:val="a0"/>
    <w:next w:val="a0"/>
    <w:qFormat/>
    <w:pPr>
      <w:spacing w:before="480" w:after="320"/>
      <w:ind w:firstLine="0"/>
      <w:jc w:val="center"/>
    </w:pPr>
    <w:rPr>
      <w:noProof/>
      <w:kern w:val="28"/>
      <w:sz w:val="40"/>
    </w:rPr>
  </w:style>
  <w:style w:type="paragraph" w:customStyle="1" w:styleId="Author">
    <w:name w:val="Author"/>
    <w:basedOn w:val="a0"/>
    <w:pPr>
      <w:ind w:firstLine="0"/>
      <w:jc w:val="center"/>
    </w:pPr>
  </w:style>
  <w:style w:type="paragraph" w:styleId="a5">
    <w:name w:val="caption"/>
    <w:basedOn w:val="a0"/>
    <w:next w:val="a0"/>
    <w:qFormat/>
    <w:pPr>
      <w:spacing w:before="80" w:after="80"/>
      <w:ind w:firstLine="0"/>
    </w:pPr>
    <w:rPr>
      <w:sz w:val="16"/>
    </w:rPr>
  </w:style>
  <w:style w:type="paragraph" w:customStyle="1" w:styleId="LISTDescription">
    <w:name w:val="LISTDescription"/>
    <w:basedOn w:val="a0"/>
    <w:pPr>
      <w:ind w:left="454" w:hanging="454"/>
    </w:pPr>
  </w:style>
  <w:style w:type="paragraph" w:customStyle="1" w:styleId="Notes">
    <w:name w:val="Notes"/>
    <w:basedOn w:val="a0"/>
    <w:rPr>
      <w:sz w:val="16"/>
    </w:rPr>
  </w:style>
  <w:style w:type="paragraph" w:styleId="a6">
    <w:name w:val="Body Text"/>
    <w:basedOn w:val="a0"/>
    <w:semiHidden/>
    <w:pPr>
      <w:spacing w:after="120"/>
    </w:pPr>
  </w:style>
  <w:style w:type="paragraph" w:customStyle="1" w:styleId="CaptionLong">
    <w:name w:val="CaptionLong"/>
    <w:basedOn w:val="a0"/>
    <w:pPr>
      <w:spacing w:before="80" w:after="80"/>
      <w:ind w:firstLine="0"/>
    </w:pPr>
    <w:rPr>
      <w:sz w:val="16"/>
    </w:rPr>
  </w:style>
  <w:style w:type="paragraph" w:customStyle="1" w:styleId="HeadingUnn1">
    <w:name w:val="HeadingUnn1"/>
    <w:basedOn w:val="1"/>
    <w:next w:val="NoindentNormal"/>
    <w:pPr>
      <w:numPr>
        <w:numId w:val="0"/>
      </w:numPr>
    </w:pPr>
    <w:rPr>
      <w:bCs w:val="0"/>
    </w:rPr>
  </w:style>
  <w:style w:type="paragraph" w:customStyle="1" w:styleId="HeadingUnn2">
    <w:name w:val="HeadingUnn2"/>
    <w:basedOn w:val="2"/>
    <w:next w:val="NoindentNormal"/>
    <w:pPr>
      <w:numPr>
        <w:ilvl w:val="0"/>
        <w:numId w:val="0"/>
      </w:numPr>
    </w:pPr>
  </w:style>
  <w:style w:type="paragraph" w:customStyle="1" w:styleId="HeadingUnn3">
    <w:name w:val="HeadingUnn3"/>
    <w:basedOn w:val="3"/>
    <w:next w:val="NoindentNormal"/>
    <w:pPr>
      <w:numPr>
        <w:ilvl w:val="0"/>
        <w:numId w:val="0"/>
      </w:numPr>
    </w:pPr>
  </w:style>
  <w:style w:type="paragraph" w:customStyle="1" w:styleId="HeadingUnn4">
    <w:name w:val="HeadingUnn4"/>
    <w:basedOn w:val="4"/>
    <w:next w:val="NoindentNormal"/>
    <w:pPr>
      <w:numPr>
        <w:ilvl w:val="0"/>
        <w:numId w:val="0"/>
      </w:numPr>
    </w:pPr>
  </w:style>
  <w:style w:type="paragraph" w:customStyle="1" w:styleId="HeadingUnn5">
    <w:name w:val="HeadingUnn5"/>
    <w:basedOn w:val="5"/>
    <w:next w:val="a0"/>
    <w:pPr>
      <w:numPr>
        <w:ilvl w:val="0"/>
        <w:numId w:val="0"/>
      </w:numPr>
      <w:spacing w:before="120"/>
    </w:pPr>
  </w:style>
  <w:style w:type="paragraph" w:styleId="a">
    <w:name w:val="List Number"/>
    <w:basedOn w:val="a0"/>
    <w:semiHidden/>
    <w:pPr>
      <w:numPr>
        <w:numId w:val="3"/>
      </w:numPr>
    </w:pPr>
  </w:style>
  <w:style w:type="paragraph" w:customStyle="1" w:styleId="CaptionShort">
    <w:name w:val="CaptionShort"/>
    <w:basedOn w:val="a0"/>
    <w:pPr>
      <w:spacing w:before="80" w:after="80"/>
      <w:ind w:firstLine="0"/>
      <w:jc w:val="center"/>
    </w:pPr>
    <w:rPr>
      <w:sz w:val="16"/>
    </w:rPr>
  </w:style>
  <w:style w:type="paragraph" w:customStyle="1" w:styleId="Listbul">
    <w:name w:val="Listbul"/>
    <w:basedOn w:val="a0"/>
    <w:pPr>
      <w:numPr>
        <w:numId w:val="5"/>
      </w:numPr>
    </w:pPr>
  </w:style>
  <w:style w:type="paragraph" w:customStyle="1" w:styleId="Keywords">
    <w:name w:val="Keywords"/>
    <w:basedOn w:val="Abstract"/>
    <w:next w:val="1"/>
    <w:pPr>
      <w:spacing w:before="240" w:after="240"/>
    </w:pPr>
  </w:style>
  <w:style w:type="paragraph" w:styleId="a7">
    <w:name w:val="footnote text"/>
    <w:basedOn w:val="a0"/>
    <w:semiHidden/>
    <w:rPr>
      <w:szCs w:val="20"/>
    </w:rPr>
  </w:style>
  <w:style w:type="character" w:styleId="a8">
    <w:name w:val="footnote reference"/>
    <w:semiHidden/>
    <w:rPr>
      <w:vertAlign w:val="superscript"/>
    </w:rPr>
  </w:style>
  <w:style w:type="character" w:customStyle="1" w:styleId="FootnoteChar">
    <w:name w:val="Footnote Char"/>
    <w:rPr>
      <w:rFonts w:eastAsia="ＭＳ 明朝"/>
      <w:sz w:val="16"/>
      <w:szCs w:val="24"/>
      <w:lang w:val="en-US" w:eastAsia="ja-JP" w:bidi="ar-SA"/>
    </w:rPr>
  </w:style>
  <w:style w:type="character" w:customStyle="1" w:styleId="MTEquationSection">
    <w:name w:val="MTEquationSection"/>
    <w:rPr>
      <w:i/>
      <w:vanish/>
      <w:color w:val="FF0000"/>
    </w:rPr>
  </w:style>
  <w:style w:type="paragraph" w:styleId="a9">
    <w:name w:val="Balloon Text"/>
    <w:basedOn w:val="a0"/>
    <w:link w:val="aa"/>
    <w:uiPriority w:val="99"/>
    <w:semiHidden/>
    <w:unhideWhenUsed/>
    <w:rsid w:val="0005233C"/>
    <w:rPr>
      <w:rFonts w:ascii="MS UI Gothic" w:eastAsia="MS UI Gothic"/>
      <w:sz w:val="18"/>
      <w:szCs w:val="18"/>
    </w:rPr>
  </w:style>
  <w:style w:type="character" w:customStyle="1" w:styleId="aa">
    <w:name w:val="吹き出し (文字)"/>
    <w:basedOn w:val="a1"/>
    <w:link w:val="a9"/>
    <w:uiPriority w:val="99"/>
    <w:semiHidden/>
    <w:rsid w:val="0005233C"/>
    <w:rPr>
      <w:rFonts w:ascii="MS UI Gothic" w:eastAsia="MS UI Gothic"/>
      <w:sz w:val="18"/>
      <w:szCs w:val="18"/>
    </w:rPr>
  </w:style>
  <w:style w:type="paragraph" w:styleId="ab">
    <w:name w:val="header"/>
    <w:basedOn w:val="a0"/>
    <w:link w:val="ac"/>
    <w:uiPriority w:val="99"/>
    <w:unhideWhenUsed/>
    <w:rsid w:val="00A45AF3"/>
    <w:pPr>
      <w:tabs>
        <w:tab w:val="center" w:pos="4419"/>
        <w:tab w:val="right" w:pos="8838"/>
      </w:tabs>
    </w:pPr>
  </w:style>
  <w:style w:type="character" w:customStyle="1" w:styleId="ac">
    <w:name w:val="ヘッダー (文字)"/>
    <w:basedOn w:val="a1"/>
    <w:link w:val="ab"/>
    <w:uiPriority w:val="99"/>
    <w:rsid w:val="00A45AF3"/>
    <w:rPr>
      <w:szCs w:val="24"/>
    </w:rPr>
  </w:style>
  <w:style w:type="paragraph" w:styleId="ad">
    <w:name w:val="footer"/>
    <w:basedOn w:val="a0"/>
    <w:link w:val="ae"/>
    <w:uiPriority w:val="99"/>
    <w:unhideWhenUsed/>
    <w:rsid w:val="00A45AF3"/>
    <w:pPr>
      <w:tabs>
        <w:tab w:val="center" w:pos="4419"/>
        <w:tab w:val="right" w:pos="8838"/>
      </w:tabs>
    </w:pPr>
  </w:style>
  <w:style w:type="character" w:customStyle="1" w:styleId="ae">
    <w:name w:val="フッター (文字)"/>
    <w:basedOn w:val="a1"/>
    <w:link w:val="ad"/>
    <w:uiPriority w:val="99"/>
    <w:rsid w:val="00A45AF3"/>
    <w:rPr>
      <w:szCs w:val="24"/>
    </w:rPr>
  </w:style>
  <w:style w:type="paragraph" w:customStyle="1" w:styleId="TableCaption">
    <w:name w:val="TableCaption"/>
    <w:basedOn w:val="a0"/>
    <w:rsid w:val="00A45AF3"/>
    <w:pPr>
      <w:widowControl w:val="0"/>
      <w:adjustRightInd w:val="0"/>
      <w:spacing w:line="250" w:lineRule="atLeast"/>
      <w:ind w:firstLine="0"/>
      <w:jc w:val="center"/>
      <w:textAlignment w:val="baseline"/>
    </w:pPr>
    <w:rPr>
      <w:sz w:val="18"/>
      <w:szCs w:val="20"/>
    </w:rPr>
  </w:style>
  <w:style w:type="table" w:styleId="af">
    <w:name w:val="Table Grid"/>
    <w:basedOn w:val="a2"/>
    <w:uiPriority w:val="59"/>
    <w:rsid w:val="00A45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ind w:firstLine="357"/>
      <w:jc w:val="both"/>
    </w:pPr>
    <w:rPr>
      <w:szCs w:val="24"/>
    </w:rPr>
  </w:style>
  <w:style w:type="paragraph" w:styleId="1">
    <w:name w:val="heading 1"/>
    <w:basedOn w:val="a0"/>
    <w:next w:val="NoindentNormal"/>
    <w:qFormat/>
    <w:pPr>
      <w:keepNext/>
      <w:keepLines/>
      <w:numPr>
        <w:numId w:val="4"/>
      </w:numPr>
      <w:suppressAutoHyphens/>
      <w:spacing w:before="480" w:after="240"/>
      <w:jc w:val="left"/>
      <w:outlineLvl w:val="0"/>
    </w:pPr>
    <w:rPr>
      <w:rFonts w:cs="Arial"/>
      <w:b/>
      <w:bCs/>
      <w:kern w:val="32"/>
      <w:szCs w:val="32"/>
    </w:rPr>
  </w:style>
  <w:style w:type="paragraph" w:styleId="2">
    <w:name w:val="heading 2"/>
    <w:basedOn w:val="a0"/>
    <w:next w:val="NoindentNormal"/>
    <w:qFormat/>
    <w:pPr>
      <w:keepNext/>
      <w:keepLines/>
      <w:numPr>
        <w:ilvl w:val="1"/>
        <w:numId w:val="4"/>
      </w:numPr>
      <w:suppressAutoHyphens/>
      <w:spacing w:before="240" w:after="240"/>
      <w:jc w:val="left"/>
      <w:outlineLvl w:val="1"/>
    </w:pPr>
    <w:rPr>
      <w:rFonts w:cs="Arial"/>
      <w:bCs/>
      <w:i/>
      <w:iCs/>
      <w:szCs w:val="28"/>
    </w:rPr>
  </w:style>
  <w:style w:type="paragraph" w:styleId="3">
    <w:name w:val="heading 3"/>
    <w:basedOn w:val="a0"/>
    <w:next w:val="NoindentNormal"/>
    <w:qFormat/>
    <w:pPr>
      <w:keepNext/>
      <w:keepLines/>
      <w:numPr>
        <w:ilvl w:val="2"/>
        <w:numId w:val="4"/>
      </w:numPr>
      <w:suppressAutoHyphens/>
      <w:spacing w:before="240" w:after="120"/>
      <w:jc w:val="left"/>
      <w:outlineLvl w:val="2"/>
    </w:pPr>
    <w:rPr>
      <w:rFonts w:cs="Arial"/>
      <w:bCs/>
      <w:i/>
      <w:szCs w:val="26"/>
    </w:rPr>
  </w:style>
  <w:style w:type="paragraph" w:styleId="4">
    <w:name w:val="heading 4"/>
    <w:basedOn w:val="a0"/>
    <w:next w:val="NoindentNormal"/>
    <w:qFormat/>
    <w:pPr>
      <w:keepNext/>
      <w:numPr>
        <w:ilvl w:val="3"/>
        <w:numId w:val="4"/>
      </w:numPr>
      <w:suppressAutoHyphens/>
      <w:spacing w:before="120"/>
      <w:jc w:val="left"/>
      <w:outlineLvl w:val="3"/>
    </w:pPr>
    <w:rPr>
      <w:bCs/>
      <w:i/>
      <w:szCs w:val="28"/>
    </w:rPr>
  </w:style>
  <w:style w:type="paragraph" w:styleId="5">
    <w:name w:val="heading 5"/>
    <w:basedOn w:val="a0"/>
    <w:next w:val="NoindentNormal"/>
    <w:qFormat/>
    <w:pPr>
      <w:numPr>
        <w:ilvl w:val="4"/>
        <w:numId w:val="4"/>
      </w:numPr>
      <w:jc w:val="left"/>
      <w:outlineLvl w:val="4"/>
    </w:pPr>
    <w:rPr>
      <w:bCs/>
      <w:i/>
      <w:iCs/>
      <w:szCs w:val="26"/>
    </w:rPr>
  </w:style>
  <w:style w:type="paragraph" w:styleId="6">
    <w:name w:val="heading 6"/>
    <w:basedOn w:val="a0"/>
    <w:next w:val="a0"/>
    <w:qFormat/>
    <w:pPr>
      <w:numPr>
        <w:ilvl w:val="5"/>
        <w:numId w:val="4"/>
      </w:numPr>
      <w:spacing w:before="240"/>
      <w:outlineLvl w:val="5"/>
    </w:pPr>
    <w:rPr>
      <w:bCs/>
      <w:szCs w:val="22"/>
    </w:rPr>
  </w:style>
  <w:style w:type="paragraph" w:styleId="7">
    <w:name w:val="heading 7"/>
    <w:basedOn w:val="a0"/>
    <w:next w:val="a0"/>
    <w:qFormat/>
    <w:pPr>
      <w:spacing w:before="240" w:after="60"/>
      <w:outlineLvl w:val="6"/>
    </w:pPr>
    <w:rPr>
      <w:sz w:val="24"/>
    </w:rPr>
  </w:style>
  <w:style w:type="paragraph" w:styleId="8">
    <w:name w:val="heading 8"/>
    <w:basedOn w:val="a0"/>
    <w:next w:val="a0"/>
    <w:qFormat/>
    <w:pPr>
      <w:spacing w:before="240" w:after="60"/>
      <w:outlineLvl w:val="7"/>
    </w:pPr>
    <w:rPr>
      <w:i/>
      <w:iCs/>
      <w:sz w:val="24"/>
    </w:rPr>
  </w:style>
  <w:style w:type="paragraph" w:styleId="9">
    <w:name w:val="heading 9"/>
    <w:basedOn w:val="a0"/>
    <w:next w:val="a0"/>
    <w:qFormat/>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NoindentNormal">
    <w:name w:val="NoindentNormal"/>
    <w:basedOn w:val="a0"/>
    <w:next w:val="a0"/>
    <w:pPr>
      <w:ind w:firstLine="0"/>
    </w:pPr>
  </w:style>
  <w:style w:type="paragraph" w:customStyle="1" w:styleId="10">
    <w:name w:val="引用文1"/>
    <w:basedOn w:val="a0"/>
    <w:pPr>
      <w:ind w:left="204"/>
    </w:pPr>
    <w:rPr>
      <w:sz w:val="18"/>
    </w:rPr>
  </w:style>
  <w:style w:type="paragraph" w:customStyle="1" w:styleId="Abstract">
    <w:name w:val="Abstract"/>
    <w:basedOn w:val="a0"/>
    <w:pPr>
      <w:adjustRightInd w:val="0"/>
      <w:snapToGrid w:val="0"/>
      <w:spacing w:before="480"/>
      <w:ind w:left="851" w:right="851" w:firstLine="0"/>
    </w:pPr>
    <w:rPr>
      <w:sz w:val="16"/>
    </w:rPr>
  </w:style>
  <w:style w:type="paragraph" w:customStyle="1" w:styleId="Affiliation">
    <w:name w:val="Affiliation"/>
    <w:basedOn w:val="a0"/>
    <w:pPr>
      <w:ind w:firstLine="0"/>
      <w:jc w:val="center"/>
    </w:pPr>
    <w:rPr>
      <w:i/>
    </w:rPr>
  </w:style>
  <w:style w:type="paragraph" w:customStyle="1" w:styleId="Equation">
    <w:name w:val="Equation"/>
    <w:basedOn w:val="a0"/>
    <w:pPr>
      <w:tabs>
        <w:tab w:val="left" w:pos="6781"/>
      </w:tabs>
      <w:spacing w:before="240" w:after="240"/>
      <w:ind w:left="454" w:firstLine="0"/>
      <w:jc w:val="left"/>
    </w:pPr>
  </w:style>
  <w:style w:type="paragraph" w:customStyle="1" w:styleId="Footnote">
    <w:name w:val="Footnote"/>
    <w:basedOn w:val="a0"/>
    <w:pPr>
      <w:ind w:firstLine="136"/>
    </w:pPr>
    <w:rPr>
      <w:sz w:val="16"/>
    </w:rPr>
  </w:style>
  <w:style w:type="paragraph" w:customStyle="1" w:styleId="LISTalph">
    <w:name w:val="LISTalph"/>
    <w:basedOn w:val="a0"/>
    <w:pPr>
      <w:numPr>
        <w:numId w:val="1"/>
      </w:numPr>
      <w:tabs>
        <w:tab w:val="left" w:pos="499"/>
      </w:tabs>
    </w:pPr>
  </w:style>
  <w:style w:type="paragraph" w:customStyle="1" w:styleId="LISTdash">
    <w:name w:val="LISTdash"/>
    <w:basedOn w:val="a0"/>
    <w:pPr>
      <w:numPr>
        <w:numId w:val="2"/>
      </w:numPr>
      <w:tabs>
        <w:tab w:val="left" w:pos="454"/>
      </w:tabs>
      <w:adjustRightInd w:val="0"/>
      <w:snapToGrid w:val="0"/>
    </w:pPr>
  </w:style>
  <w:style w:type="paragraph" w:customStyle="1" w:styleId="LISTnum">
    <w:name w:val="LISTnum"/>
    <w:basedOn w:val="a0"/>
    <w:pPr>
      <w:numPr>
        <w:numId w:val="6"/>
      </w:numPr>
      <w:adjustRightInd w:val="0"/>
      <w:snapToGrid w:val="0"/>
      <w:ind w:left="714" w:hanging="357"/>
    </w:pPr>
  </w:style>
  <w:style w:type="paragraph" w:customStyle="1" w:styleId="References">
    <w:name w:val="References"/>
    <w:basedOn w:val="a0"/>
    <w:pPr>
      <w:numPr>
        <w:numId w:val="9"/>
      </w:numPr>
      <w:tabs>
        <w:tab w:val="left" w:pos="85"/>
      </w:tabs>
    </w:pPr>
    <w:rPr>
      <w:sz w:val="16"/>
    </w:rPr>
  </w:style>
  <w:style w:type="paragraph" w:customStyle="1" w:styleId="Table">
    <w:name w:val="Table"/>
    <w:basedOn w:val="a0"/>
    <w:pPr>
      <w:spacing w:before="60" w:after="60"/>
      <w:ind w:firstLine="0"/>
      <w:jc w:val="left"/>
    </w:pPr>
    <w:rPr>
      <w:sz w:val="16"/>
    </w:rPr>
  </w:style>
  <w:style w:type="paragraph" w:styleId="a4">
    <w:name w:val="Title"/>
    <w:basedOn w:val="a0"/>
    <w:next w:val="a0"/>
    <w:qFormat/>
    <w:pPr>
      <w:spacing w:before="480" w:after="320"/>
      <w:ind w:firstLine="0"/>
      <w:jc w:val="center"/>
    </w:pPr>
    <w:rPr>
      <w:noProof/>
      <w:kern w:val="28"/>
      <w:sz w:val="40"/>
    </w:rPr>
  </w:style>
  <w:style w:type="paragraph" w:customStyle="1" w:styleId="Author">
    <w:name w:val="Author"/>
    <w:basedOn w:val="a0"/>
    <w:pPr>
      <w:ind w:firstLine="0"/>
      <w:jc w:val="center"/>
    </w:pPr>
  </w:style>
  <w:style w:type="paragraph" w:styleId="a5">
    <w:name w:val="caption"/>
    <w:basedOn w:val="a0"/>
    <w:next w:val="a0"/>
    <w:qFormat/>
    <w:pPr>
      <w:spacing w:before="80" w:after="80"/>
      <w:ind w:firstLine="0"/>
    </w:pPr>
    <w:rPr>
      <w:sz w:val="16"/>
    </w:rPr>
  </w:style>
  <w:style w:type="paragraph" w:customStyle="1" w:styleId="LISTDescription">
    <w:name w:val="LISTDescription"/>
    <w:basedOn w:val="a0"/>
    <w:pPr>
      <w:ind w:left="454" w:hanging="454"/>
    </w:pPr>
  </w:style>
  <w:style w:type="paragraph" w:customStyle="1" w:styleId="Notes">
    <w:name w:val="Notes"/>
    <w:basedOn w:val="a0"/>
    <w:rPr>
      <w:sz w:val="16"/>
    </w:rPr>
  </w:style>
  <w:style w:type="paragraph" w:styleId="a6">
    <w:name w:val="Body Text"/>
    <w:basedOn w:val="a0"/>
    <w:semiHidden/>
    <w:pPr>
      <w:spacing w:after="120"/>
    </w:pPr>
  </w:style>
  <w:style w:type="paragraph" w:customStyle="1" w:styleId="CaptionLong">
    <w:name w:val="CaptionLong"/>
    <w:basedOn w:val="a0"/>
    <w:pPr>
      <w:spacing w:before="80" w:after="80"/>
      <w:ind w:firstLine="0"/>
    </w:pPr>
    <w:rPr>
      <w:sz w:val="16"/>
    </w:rPr>
  </w:style>
  <w:style w:type="paragraph" w:customStyle="1" w:styleId="HeadingUnn1">
    <w:name w:val="HeadingUnn1"/>
    <w:basedOn w:val="1"/>
    <w:next w:val="NoindentNormal"/>
    <w:pPr>
      <w:numPr>
        <w:numId w:val="0"/>
      </w:numPr>
    </w:pPr>
    <w:rPr>
      <w:bCs w:val="0"/>
    </w:rPr>
  </w:style>
  <w:style w:type="paragraph" w:customStyle="1" w:styleId="HeadingUnn2">
    <w:name w:val="HeadingUnn2"/>
    <w:basedOn w:val="2"/>
    <w:next w:val="NoindentNormal"/>
    <w:pPr>
      <w:numPr>
        <w:ilvl w:val="0"/>
        <w:numId w:val="0"/>
      </w:numPr>
    </w:pPr>
  </w:style>
  <w:style w:type="paragraph" w:customStyle="1" w:styleId="HeadingUnn3">
    <w:name w:val="HeadingUnn3"/>
    <w:basedOn w:val="3"/>
    <w:next w:val="NoindentNormal"/>
    <w:pPr>
      <w:numPr>
        <w:ilvl w:val="0"/>
        <w:numId w:val="0"/>
      </w:numPr>
    </w:pPr>
  </w:style>
  <w:style w:type="paragraph" w:customStyle="1" w:styleId="HeadingUnn4">
    <w:name w:val="HeadingUnn4"/>
    <w:basedOn w:val="4"/>
    <w:next w:val="NoindentNormal"/>
    <w:pPr>
      <w:numPr>
        <w:ilvl w:val="0"/>
        <w:numId w:val="0"/>
      </w:numPr>
    </w:pPr>
  </w:style>
  <w:style w:type="paragraph" w:customStyle="1" w:styleId="HeadingUnn5">
    <w:name w:val="HeadingUnn5"/>
    <w:basedOn w:val="5"/>
    <w:next w:val="a0"/>
    <w:pPr>
      <w:numPr>
        <w:ilvl w:val="0"/>
        <w:numId w:val="0"/>
      </w:numPr>
      <w:spacing w:before="120"/>
    </w:pPr>
  </w:style>
  <w:style w:type="paragraph" w:styleId="a">
    <w:name w:val="List Number"/>
    <w:basedOn w:val="a0"/>
    <w:semiHidden/>
    <w:pPr>
      <w:numPr>
        <w:numId w:val="3"/>
      </w:numPr>
    </w:pPr>
  </w:style>
  <w:style w:type="paragraph" w:customStyle="1" w:styleId="CaptionShort">
    <w:name w:val="CaptionShort"/>
    <w:basedOn w:val="a0"/>
    <w:pPr>
      <w:spacing w:before="80" w:after="80"/>
      <w:ind w:firstLine="0"/>
      <w:jc w:val="center"/>
    </w:pPr>
    <w:rPr>
      <w:sz w:val="16"/>
    </w:rPr>
  </w:style>
  <w:style w:type="paragraph" w:customStyle="1" w:styleId="Listbul">
    <w:name w:val="Listbul"/>
    <w:basedOn w:val="a0"/>
    <w:pPr>
      <w:numPr>
        <w:numId w:val="5"/>
      </w:numPr>
    </w:pPr>
  </w:style>
  <w:style w:type="paragraph" w:customStyle="1" w:styleId="Keywords">
    <w:name w:val="Keywords"/>
    <w:basedOn w:val="Abstract"/>
    <w:next w:val="1"/>
    <w:pPr>
      <w:spacing w:before="240" w:after="240"/>
    </w:pPr>
  </w:style>
  <w:style w:type="paragraph" w:styleId="a7">
    <w:name w:val="footnote text"/>
    <w:basedOn w:val="a0"/>
    <w:semiHidden/>
    <w:rPr>
      <w:szCs w:val="20"/>
    </w:rPr>
  </w:style>
  <w:style w:type="character" w:styleId="a8">
    <w:name w:val="footnote reference"/>
    <w:semiHidden/>
    <w:rPr>
      <w:vertAlign w:val="superscript"/>
    </w:rPr>
  </w:style>
  <w:style w:type="character" w:customStyle="1" w:styleId="FootnoteChar">
    <w:name w:val="Footnote Char"/>
    <w:rPr>
      <w:rFonts w:eastAsia="ＭＳ 明朝"/>
      <w:sz w:val="16"/>
      <w:szCs w:val="24"/>
      <w:lang w:val="en-US" w:eastAsia="ja-JP" w:bidi="ar-SA"/>
    </w:rPr>
  </w:style>
  <w:style w:type="character" w:customStyle="1" w:styleId="MTEquationSection">
    <w:name w:val="MTEquationSection"/>
    <w:rPr>
      <w:i/>
      <w:vanish/>
      <w:color w:val="FF0000"/>
    </w:rPr>
  </w:style>
  <w:style w:type="paragraph" w:styleId="a9">
    <w:name w:val="Balloon Text"/>
    <w:basedOn w:val="a0"/>
    <w:link w:val="aa"/>
    <w:uiPriority w:val="99"/>
    <w:semiHidden/>
    <w:unhideWhenUsed/>
    <w:rsid w:val="0005233C"/>
    <w:rPr>
      <w:rFonts w:ascii="MS UI Gothic" w:eastAsia="MS UI Gothic"/>
      <w:sz w:val="18"/>
      <w:szCs w:val="18"/>
    </w:rPr>
  </w:style>
  <w:style w:type="character" w:customStyle="1" w:styleId="aa">
    <w:name w:val="吹き出し (文字)"/>
    <w:basedOn w:val="a1"/>
    <w:link w:val="a9"/>
    <w:uiPriority w:val="99"/>
    <w:semiHidden/>
    <w:rsid w:val="0005233C"/>
    <w:rPr>
      <w:rFonts w:ascii="MS UI Gothic" w:eastAsia="MS UI Gothic"/>
      <w:sz w:val="18"/>
      <w:szCs w:val="18"/>
    </w:rPr>
  </w:style>
  <w:style w:type="paragraph" w:styleId="ab">
    <w:name w:val="header"/>
    <w:basedOn w:val="a0"/>
    <w:link w:val="ac"/>
    <w:uiPriority w:val="99"/>
    <w:unhideWhenUsed/>
    <w:rsid w:val="00A45AF3"/>
    <w:pPr>
      <w:tabs>
        <w:tab w:val="center" w:pos="4419"/>
        <w:tab w:val="right" w:pos="8838"/>
      </w:tabs>
    </w:pPr>
  </w:style>
  <w:style w:type="character" w:customStyle="1" w:styleId="ac">
    <w:name w:val="ヘッダー (文字)"/>
    <w:basedOn w:val="a1"/>
    <w:link w:val="ab"/>
    <w:uiPriority w:val="99"/>
    <w:rsid w:val="00A45AF3"/>
    <w:rPr>
      <w:szCs w:val="24"/>
    </w:rPr>
  </w:style>
  <w:style w:type="paragraph" w:styleId="ad">
    <w:name w:val="footer"/>
    <w:basedOn w:val="a0"/>
    <w:link w:val="ae"/>
    <w:uiPriority w:val="99"/>
    <w:unhideWhenUsed/>
    <w:rsid w:val="00A45AF3"/>
    <w:pPr>
      <w:tabs>
        <w:tab w:val="center" w:pos="4419"/>
        <w:tab w:val="right" w:pos="8838"/>
      </w:tabs>
    </w:pPr>
  </w:style>
  <w:style w:type="character" w:customStyle="1" w:styleId="ae">
    <w:name w:val="フッター (文字)"/>
    <w:basedOn w:val="a1"/>
    <w:link w:val="ad"/>
    <w:uiPriority w:val="99"/>
    <w:rsid w:val="00A45AF3"/>
    <w:rPr>
      <w:szCs w:val="24"/>
    </w:rPr>
  </w:style>
  <w:style w:type="paragraph" w:customStyle="1" w:styleId="TableCaption">
    <w:name w:val="TableCaption"/>
    <w:basedOn w:val="a0"/>
    <w:rsid w:val="00A45AF3"/>
    <w:pPr>
      <w:widowControl w:val="0"/>
      <w:adjustRightInd w:val="0"/>
      <w:spacing w:line="250" w:lineRule="atLeast"/>
      <w:ind w:firstLine="0"/>
      <w:jc w:val="center"/>
      <w:textAlignment w:val="baseline"/>
    </w:pPr>
    <w:rPr>
      <w:sz w:val="18"/>
      <w:szCs w:val="20"/>
    </w:rPr>
  </w:style>
  <w:style w:type="table" w:styleId="af">
    <w:name w:val="Table Grid"/>
    <w:basedOn w:val="a2"/>
    <w:uiPriority w:val="59"/>
    <w:rsid w:val="00A45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emf"/><Relationship Id="rId44"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H29\paper\NAV2018\IOSPressBookArticleWordTemplate%20with%20Tex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B54AE-4B29-437B-A518-8E0950BE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1628</TotalTime>
  <Pages>8</Pages>
  <Words>2375</Words>
  <Characters>13543</Characters>
  <Application>Microsoft Office Word</Application>
  <DocSecurity>0</DocSecurity>
  <Lines>112</Lines>
  <Paragraphs>31</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MKA</dc:creator>
  <cp:lastModifiedBy>MKA</cp:lastModifiedBy>
  <cp:revision>33</cp:revision>
  <cp:lastPrinted>2018-03-24T06:21:00Z</cp:lastPrinted>
  <dcterms:created xsi:type="dcterms:W3CDTF">2018-03-11T04:33:00Z</dcterms:created>
  <dcterms:modified xsi:type="dcterms:W3CDTF">2018-03-24T06:27:00Z</dcterms:modified>
</cp:coreProperties>
</file>