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D6E" w:rsidRPr="00FA7C75" w:rsidRDefault="003F2DA6" w:rsidP="00836877">
      <w:pPr>
        <w:pStyle w:val="Titolo"/>
      </w:pPr>
      <w:r w:rsidRPr="00FA7C75">
        <w:t>Integrate</w:t>
      </w:r>
      <w:r w:rsidR="002B2195">
        <w:t xml:space="preserve">d Ship Design and CSI Modeling: </w:t>
      </w:r>
      <w:r w:rsidRPr="00FA7C75">
        <w:t>a New Methodology for Comparing Onboard Electrical Distributions in the Early</w:t>
      </w:r>
      <w:r w:rsidR="00A1024A" w:rsidRPr="00FA7C75">
        <w:t>-</w:t>
      </w:r>
      <w:r w:rsidRPr="00FA7C75">
        <w:t>Stage Design</w:t>
      </w:r>
    </w:p>
    <w:p w:rsidR="006F458B" w:rsidRPr="008F0386" w:rsidRDefault="006F458B">
      <w:pPr>
        <w:pStyle w:val="Author"/>
        <w:rPr>
          <w:lang w:val="it-IT"/>
        </w:rPr>
      </w:pPr>
      <w:r w:rsidRPr="008F0386">
        <w:rPr>
          <w:lang w:val="it-IT"/>
        </w:rPr>
        <w:t>Vittorio</w:t>
      </w:r>
      <w:r w:rsidR="00B05D6E" w:rsidRPr="008F0386">
        <w:rPr>
          <w:lang w:val="it-IT"/>
        </w:rPr>
        <w:t xml:space="preserve"> </w:t>
      </w:r>
      <w:proofErr w:type="spellStart"/>
      <w:r w:rsidRPr="008F0386">
        <w:rPr>
          <w:lang w:val="it-IT"/>
        </w:rPr>
        <w:t>BUCCI</w:t>
      </w:r>
      <w:r w:rsidR="00B05D6E" w:rsidRPr="008F0386">
        <w:rPr>
          <w:vertAlign w:val="superscript"/>
          <w:lang w:val="it-IT"/>
        </w:rPr>
        <w:t>a</w:t>
      </w:r>
      <w:proofErr w:type="spellEnd"/>
      <w:r w:rsidRPr="008F0386">
        <w:rPr>
          <w:lang w:val="it-IT"/>
        </w:rPr>
        <w:t xml:space="preserve">, Ubaldo LA </w:t>
      </w:r>
      <w:proofErr w:type="spellStart"/>
      <w:r w:rsidRPr="008F0386">
        <w:rPr>
          <w:lang w:val="it-IT"/>
        </w:rPr>
        <w:t>MONACA</w:t>
      </w:r>
      <w:r w:rsidRPr="008F0386">
        <w:rPr>
          <w:vertAlign w:val="superscript"/>
          <w:lang w:val="it-IT"/>
        </w:rPr>
        <w:t>a</w:t>
      </w:r>
      <w:proofErr w:type="spellEnd"/>
      <w:r w:rsidRPr="008F0386">
        <w:rPr>
          <w:lang w:val="it-IT"/>
        </w:rPr>
        <w:t xml:space="preserve">, </w:t>
      </w:r>
    </w:p>
    <w:p w:rsidR="00B05D6E" w:rsidRPr="008F0386" w:rsidRDefault="006F458B">
      <w:pPr>
        <w:pStyle w:val="Author"/>
        <w:rPr>
          <w:lang w:val="it-IT"/>
        </w:rPr>
      </w:pPr>
      <w:r w:rsidRPr="008F0386">
        <w:rPr>
          <w:lang w:val="it-IT"/>
        </w:rPr>
        <w:t xml:space="preserve">Daniele </w:t>
      </w:r>
      <w:proofErr w:type="spellStart"/>
      <w:r w:rsidRPr="008F0386">
        <w:rPr>
          <w:lang w:val="it-IT"/>
        </w:rPr>
        <w:t>BOSICH</w:t>
      </w:r>
      <w:r w:rsidRPr="008F0386">
        <w:rPr>
          <w:vertAlign w:val="superscript"/>
          <w:lang w:val="it-IT"/>
        </w:rPr>
        <w:t>a</w:t>
      </w:r>
      <w:proofErr w:type="spellEnd"/>
      <w:r w:rsidRPr="008F0386">
        <w:rPr>
          <w:vertAlign w:val="superscript"/>
          <w:lang w:val="it-IT"/>
        </w:rPr>
        <w:t>,</w:t>
      </w:r>
      <w:r w:rsidRPr="00FA7C75">
        <w:rPr>
          <w:rStyle w:val="Rimandonotaapidipagina"/>
        </w:rPr>
        <w:footnoteReference w:id="1"/>
      </w:r>
      <w:r w:rsidR="003439AA" w:rsidRPr="008F0386">
        <w:rPr>
          <w:lang w:val="it-IT"/>
        </w:rPr>
        <w:t xml:space="preserve">, </w:t>
      </w:r>
      <w:r w:rsidRPr="008F0386">
        <w:rPr>
          <w:lang w:val="it-IT"/>
        </w:rPr>
        <w:t>Giorgio</w:t>
      </w:r>
      <w:r w:rsidR="00B05D6E" w:rsidRPr="008F0386">
        <w:rPr>
          <w:lang w:val="it-IT"/>
        </w:rPr>
        <w:t xml:space="preserve"> </w:t>
      </w:r>
      <w:r w:rsidRPr="008F0386">
        <w:rPr>
          <w:lang w:val="it-IT"/>
        </w:rPr>
        <w:t>SULLIGOI</w:t>
      </w:r>
      <w:r w:rsidR="00B05D6E" w:rsidRPr="008F0386">
        <w:rPr>
          <w:sz w:val="8"/>
          <w:szCs w:val="8"/>
          <w:lang w:val="it-IT"/>
        </w:rPr>
        <w:t xml:space="preserve"> </w:t>
      </w:r>
      <w:r w:rsidRPr="008F0386">
        <w:rPr>
          <w:vertAlign w:val="superscript"/>
          <w:lang w:val="it-IT"/>
        </w:rPr>
        <w:t>a</w:t>
      </w:r>
      <w:r w:rsidR="003439AA" w:rsidRPr="008F0386">
        <w:rPr>
          <w:lang w:val="it-IT"/>
        </w:rPr>
        <w:t xml:space="preserve"> and Andrea </w:t>
      </w:r>
      <w:proofErr w:type="spellStart"/>
      <w:r w:rsidR="003439AA" w:rsidRPr="008F0386">
        <w:rPr>
          <w:lang w:val="it-IT"/>
        </w:rPr>
        <w:t>PIETRA</w:t>
      </w:r>
      <w:r w:rsidR="004B3F53" w:rsidRPr="008F0386">
        <w:rPr>
          <w:vertAlign w:val="superscript"/>
          <w:lang w:val="it-IT"/>
        </w:rPr>
        <w:t>b</w:t>
      </w:r>
      <w:proofErr w:type="spellEnd"/>
    </w:p>
    <w:p w:rsidR="003439AA" w:rsidRPr="00FA7C75" w:rsidRDefault="00B05D6E" w:rsidP="006F458B">
      <w:pPr>
        <w:pStyle w:val="Affiliation"/>
      </w:pPr>
      <w:r w:rsidRPr="00FA7C75">
        <w:rPr>
          <w:i w:val="0"/>
          <w:vertAlign w:val="superscript"/>
        </w:rPr>
        <w:t>a</w:t>
      </w:r>
      <w:r w:rsidRPr="00FA7C75">
        <w:rPr>
          <w:sz w:val="8"/>
          <w:szCs w:val="8"/>
        </w:rPr>
        <w:t xml:space="preserve"> </w:t>
      </w:r>
      <w:r w:rsidR="003439AA" w:rsidRPr="00FA7C75">
        <w:t>Dept. of Engineering and Architecture,</w:t>
      </w:r>
    </w:p>
    <w:p w:rsidR="00187352" w:rsidRPr="00FA7C75" w:rsidRDefault="003439AA" w:rsidP="008F0386">
      <w:pPr>
        <w:pStyle w:val="Affiliation"/>
      </w:pPr>
      <w:r w:rsidRPr="00FA7C75">
        <w:t xml:space="preserve">University of </w:t>
      </w:r>
      <w:r w:rsidRPr="008F0386">
        <w:t>Trieste</w:t>
      </w:r>
      <w:r w:rsidRPr="00FA7C75">
        <w:t>, Trieste, Italy</w:t>
      </w:r>
    </w:p>
    <w:p w:rsidR="003439AA" w:rsidRPr="00FA7C75" w:rsidRDefault="003439AA" w:rsidP="008F0386">
      <w:pPr>
        <w:pStyle w:val="Affiliation"/>
      </w:pPr>
      <w:r w:rsidRPr="00FA7C75">
        <w:rPr>
          <w:i w:val="0"/>
          <w:vertAlign w:val="superscript"/>
        </w:rPr>
        <w:t>b</w:t>
      </w:r>
      <w:r w:rsidRPr="00FA7C75">
        <w:rPr>
          <w:i w:val="0"/>
        </w:rPr>
        <w:t xml:space="preserve"> </w:t>
      </w:r>
      <w:proofErr w:type="spellStart"/>
      <w:r w:rsidR="00634582" w:rsidRPr="00FA7C75">
        <w:t>Fincantieri</w:t>
      </w:r>
      <w:proofErr w:type="spellEnd"/>
      <w:r w:rsidR="00634582" w:rsidRPr="00FA7C75">
        <w:t xml:space="preserve"> S.p.A</w:t>
      </w:r>
      <w:r w:rsidR="009C6E06" w:rsidRPr="00FA7C75">
        <w:t xml:space="preserve"> </w:t>
      </w:r>
      <w:r w:rsidR="00634582" w:rsidRPr="00FA7C75">
        <w:t>- Merchant Ships Business Unit</w:t>
      </w:r>
      <w:r w:rsidR="009C6E06" w:rsidRPr="00FA7C75">
        <w:t xml:space="preserve"> -</w:t>
      </w:r>
    </w:p>
    <w:p w:rsidR="003439AA" w:rsidRPr="00FA7C75" w:rsidRDefault="00634582" w:rsidP="003439AA">
      <w:pPr>
        <w:pStyle w:val="Affiliation"/>
      </w:pPr>
      <w:r w:rsidRPr="00FA7C75">
        <w:t>Electrical Power Systems Department</w:t>
      </w:r>
    </w:p>
    <w:p w:rsidR="00B05D6E" w:rsidRPr="00FA7C75" w:rsidRDefault="00B05D6E" w:rsidP="00C16091">
      <w:pPr>
        <w:pStyle w:val="Abstract"/>
        <w:spacing w:before="240"/>
      </w:pPr>
      <w:r w:rsidRPr="00FA7C75">
        <w:rPr>
          <w:b/>
        </w:rPr>
        <w:t>Abstract.</w:t>
      </w:r>
      <w:r w:rsidRPr="00FA7C75">
        <w:t xml:space="preserve"> </w:t>
      </w:r>
      <w:r w:rsidR="005D7B8A" w:rsidRPr="00FA7C75">
        <w:t>In recent years, the MVDC distribution has been proposed as a viable solution for the redesign of the shipboard Integrated Power System (IPS). Indeed, there are relevant advantages promised by the innovative DC concept, among others a desirable reduction in the electric power system size. For providing a virtual proof-of-concept of this technology, parametric and interactive 3D models can be developed by a new Computer System Integrator (CSI) software. The latter may give the possibility to quantify the expected onboard benefits (i.e. increase of pay load) already during the early-stage design, thus opening interesting evaluation since the very first stage of ship design. By exploiting the capabilities offered by the integrated design methodology, a comparative analysis between a conventional MVAC</w:t>
      </w:r>
      <w:r w:rsidR="00833BF4" w:rsidRPr="00FA7C75">
        <w:t xml:space="preserve"> electrical distribution and </w:t>
      </w:r>
      <w:r w:rsidR="005D7B8A" w:rsidRPr="00FA7C75">
        <w:t>innovative MVAC/MVDC hybrid system</w:t>
      </w:r>
      <w:r w:rsidR="00833BF4" w:rsidRPr="00FA7C75">
        <w:t>s</w:t>
      </w:r>
      <w:r w:rsidR="005D7B8A" w:rsidRPr="00FA7C75">
        <w:t xml:space="preserve"> is performed in this paper. In particular, a significant Main Vertical Zone of a large cruise ship is modeled by the CSI software for providing a detailed comparison </w:t>
      </w:r>
      <w:r w:rsidR="003F1305" w:rsidRPr="00FA7C75">
        <w:t xml:space="preserve">(volumes/weights) among the </w:t>
      </w:r>
      <w:r w:rsidR="005D7B8A" w:rsidRPr="00FA7C75">
        <w:t>power distribution architectures (MVAC vs hybrid MVAC/MVDC).</w:t>
      </w:r>
    </w:p>
    <w:p w:rsidR="00B05D6E" w:rsidRPr="00FA7C75" w:rsidRDefault="00B05D6E" w:rsidP="001D61B7">
      <w:pPr>
        <w:pStyle w:val="Keywords"/>
        <w:spacing w:before="120" w:after="360"/>
      </w:pPr>
      <w:r w:rsidRPr="00FA7C75">
        <w:rPr>
          <w:b/>
        </w:rPr>
        <w:t>Keywords.</w:t>
      </w:r>
      <w:r w:rsidRPr="00FA7C75">
        <w:t xml:space="preserve"> </w:t>
      </w:r>
      <w:r w:rsidR="006C041D" w:rsidRPr="00FA7C75">
        <w:t xml:space="preserve">integrated design, </w:t>
      </w:r>
      <w:r w:rsidR="003C5E31" w:rsidRPr="00FA7C75">
        <w:t>computer system integrator, MVDC, hybrid</w:t>
      </w:r>
      <w:r w:rsidR="00147846" w:rsidRPr="00FA7C75">
        <w:t xml:space="preserve"> system.</w:t>
      </w:r>
    </w:p>
    <w:p w:rsidR="00B05D6E" w:rsidRPr="00FA7C75" w:rsidRDefault="00B05D6E" w:rsidP="00C16091">
      <w:pPr>
        <w:pStyle w:val="Titolo1"/>
        <w:spacing w:before="240" w:after="120"/>
      </w:pPr>
      <w:r w:rsidRPr="00FA7C75">
        <w:t>Introduction</w:t>
      </w:r>
    </w:p>
    <w:p w:rsidR="00537A86" w:rsidRPr="00FA7C75" w:rsidRDefault="00F254B8" w:rsidP="004E43F3">
      <w:pPr>
        <w:pStyle w:val="NoindentNormal"/>
      </w:pPr>
      <w:r w:rsidRPr="00FA7C75">
        <w:t>As</w:t>
      </w:r>
      <w:r w:rsidR="0023106B" w:rsidRPr="00FA7C75">
        <w:t xml:space="preserve"> well known</w:t>
      </w:r>
      <w:r w:rsidRPr="00FA7C75">
        <w:t>,</w:t>
      </w:r>
      <w:r w:rsidR="0023106B" w:rsidRPr="00FA7C75">
        <w:t xml:space="preserve"> the decision taken by the design team in the earliest stages of ship design can have the greatest effect on the whole </w:t>
      </w:r>
      <w:r w:rsidR="006524A8" w:rsidRPr="00FA7C75">
        <w:t xml:space="preserve">vessel </w:t>
      </w:r>
      <w:r w:rsidR="0023106B" w:rsidRPr="00FA7C75">
        <w:t xml:space="preserve">life. </w:t>
      </w:r>
      <w:r w:rsidR="006524A8" w:rsidRPr="00FA7C75">
        <w:t>In such a context</w:t>
      </w:r>
      <w:r w:rsidR="0023106B" w:rsidRPr="00FA7C75">
        <w:t>, innovative ship design projects often require an extensive concept design phase to allow a wide range of potential solutions</w:t>
      </w:r>
      <w:r w:rsidR="00EA396E" w:rsidRPr="00FA7C75">
        <w:t xml:space="preserve">. The latter are to be investigated </w:t>
      </w:r>
      <w:r w:rsidR="00045AE8">
        <w:t>in order to identify</w:t>
      </w:r>
      <w:r w:rsidR="0023106B" w:rsidRPr="00FA7C75">
        <w:t xml:space="preserve"> </w:t>
      </w:r>
      <w:r w:rsidR="00EA396E" w:rsidRPr="00FA7C75">
        <w:t>the</w:t>
      </w:r>
      <w:r w:rsidR="0023106B" w:rsidRPr="00FA7C75">
        <w:t xml:space="preserve"> </w:t>
      </w:r>
      <w:r w:rsidR="006524A8" w:rsidRPr="00FA7C75">
        <w:t>one</w:t>
      </w:r>
      <w:r w:rsidR="0023106B" w:rsidRPr="00FA7C75">
        <w:t xml:space="preserve"> </w:t>
      </w:r>
      <w:r w:rsidR="00EA396E" w:rsidRPr="00FA7C75">
        <w:t xml:space="preserve">capable of </w:t>
      </w:r>
      <w:r w:rsidR="004A679A">
        <w:t>complying</w:t>
      </w:r>
      <w:r w:rsidR="0023106B" w:rsidRPr="00FA7C75">
        <w:t xml:space="preserve"> </w:t>
      </w:r>
      <w:r w:rsidR="004A679A">
        <w:t xml:space="preserve">with </w:t>
      </w:r>
      <w:r w:rsidR="0023106B" w:rsidRPr="00FA7C75">
        <w:t>the requirements</w:t>
      </w:r>
      <w:r w:rsidR="00537A86" w:rsidRPr="00FA7C75">
        <w:t xml:space="preserve"> imposed by Rules in force [</w:t>
      </w:r>
      <w:r w:rsidR="00F64139" w:rsidRPr="00FA7C75">
        <w:t>1</w:t>
      </w:r>
      <w:r w:rsidR="00537A86" w:rsidRPr="00FA7C75">
        <w:t>] or ship</w:t>
      </w:r>
      <w:r w:rsidR="00FF37C0" w:rsidRPr="00FA7C75">
        <w:t>-</w:t>
      </w:r>
      <w:r w:rsidR="00537A86" w:rsidRPr="00FA7C75">
        <w:t>owner specifications</w:t>
      </w:r>
      <w:r w:rsidR="0023106B" w:rsidRPr="00FA7C75">
        <w:t xml:space="preserve">. </w:t>
      </w:r>
      <w:r w:rsidR="00101378" w:rsidRPr="00FA7C75">
        <w:t xml:space="preserve">The capabilities </w:t>
      </w:r>
      <w:r w:rsidR="006524A8" w:rsidRPr="00FA7C75">
        <w:t>offered</w:t>
      </w:r>
      <w:r w:rsidR="00101378" w:rsidRPr="00FA7C75">
        <w:t xml:space="preserve"> by </w:t>
      </w:r>
      <w:r w:rsidR="006524A8" w:rsidRPr="00FA7C75">
        <w:t>the</w:t>
      </w:r>
      <w:r w:rsidR="00101378" w:rsidRPr="00FA7C75">
        <w:t xml:space="preserve"> </w:t>
      </w:r>
      <w:r w:rsidR="005F52A1">
        <w:t xml:space="preserve">new </w:t>
      </w:r>
      <w:r w:rsidR="00101378" w:rsidRPr="00FA7C75">
        <w:t>technologies available on the market are so significant to justify huge design efforts in performing the proof-of-concept of their</w:t>
      </w:r>
      <w:r w:rsidR="006D4892" w:rsidRPr="00FA7C75">
        <w:t xml:space="preserve"> use onboard</w:t>
      </w:r>
      <w:r w:rsidR="009E3912">
        <w:t xml:space="preserve">. </w:t>
      </w:r>
      <w:r w:rsidR="003C23C4">
        <w:t xml:space="preserve">As a matter of fact, </w:t>
      </w:r>
      <w:r w:rsidR="006D4892" w:rsidRPr="00FA7C75">
        <w:t>it i</w:t>
      </w:r>
      <w:r w:rsidR="00101378" w:rsidRPr="00FA7C75">
        <w:t xml:space="preserve">s </w:t>
      </w:r>
      <w:r w:rsidR="002C2909" w:rsidRPr="00FA7C75">
        <w:t>convenient</w:t>
      </w:r>
      <w:r w:rsidR="00101378" w:rsidRPr="00FA7C75">
        <w:t xml:space="preserve"> to assess</w:t>
      </w:r>
      <w:r w:rsidR="00FA7C75">
        <w:t xml:space="preserve"> </w:t>
      </w:r>
      <w:r w:rsidR="00101378" w:rsidRPr="00FA7C75">
        <w:t xml:space="preserve">the impact of such </w:t>
      </w:r>
      <w:r w:rsidR="004E221F" w:rsidRPr="00FA7C75">
        <w:t>technologies</w:t>
      </w:r>
      <w:r w:rsidR="00101378" w:rsidRPr="00FA7C75">
        <w:t xml:space="preserve"> on the main design drive</w:t>
      </w:r>
      <w:r w:rsidR="004E221F" w:rsidRPr="00FA7C75">
        <w:t>rs</w:t>
      </w:r>
      <w:r w:rsidR="00FA4F45" w:rsidRPr="00FA7C75">
        <w:t xml:space="preserve"> (weights, volumes, reliability)</w:t>
      </w:r>
      <w:r w:rsidR="003C23C4">
        <w:t xml:space="preserve"> s</w:t>
      </w:r>
      <w:r w:rsidR="003C23C4" w:rsidRPr="00FA7C75">
        <w:t xml:space="preserve">ince the </w:t>
      </w:r>
      <w:r w:rsidR="003C23C4">
        <w:t>very initial design phases</w:t>
      </w:r>
      <w:r w:rsidR="004E221F" w:rsidRPr="00FA7C75">
        <w:t xml:space="preserve">. </w:t>
      </w:r>
      <w:r w:rsidR="00996A74">
        <w:t>In this regard, d</w:t>
      </w:r>
      <w:r w:rsidR="004E221F" w:rsidRPr="00FA7C75">
        <w:t xml:space="preserve">ifferent studies </w:t>
      </w:r>
      <w:r w:rsidR="002C2909" w:rsidRPr="00FA7C75">
        <w:t>[</w:t>
      </w:r>
      <w:r w:rsidR="00281DBE" w:rsidRPr="00FA7C75">
        <w:t>2</w:t>
      </w:r>
      <w:r w:rsidR="002C2909" w:rsidRPr="00FA7C75">
        <w:t>]</w:t>
      </w:r>
      <w:proofErr w:type="gramStart"/>
      <w:r w:rsidR="00FF6E7A" w:rsidRPr="00FA7C75">
        <w:t>-</w:t>
      </w:r>
      <w:r w:rsidR="00281DBE" w:rsidRPr="00FA7C75">
        <w:t>[</w:t>
      </w:r>
      <w:proofErr w:type="gramEnd"/>
      <w:r w:rsidR="00281DBE" w:rsidRPr="00FA7C75">
        <w:t>4]</w:t>
      </w:r>
      <w:r w:rsidR="002C2909" w:rsidRPr="00FA7C75">
        <w:t xml:space="preserve"> </w:t>
      </w:r>
      <w:r w:rsidR="004E221F" w:rsidRPr="00FA7C75">
        <w:t xml:space="preserve">have </w:t>
      </w:r>
      <w:r w:rsidR="00996A74">
        <w:t>been developed for</w:t>
      </w:r>
      <w:r w:rsidR="004E221F" w:rsidRPr="00FA7C75">
        <w:t xml:space="preserve"> </w:t>
      </w:r>
      <w:r w:rsidR="00996A74">
        <w:t>evaluating</w:t>
      </w:r>
      <w:r w:rsidR="00FA4F45" w:rsidRPr="00FA7C75">
        <w:t xml:space="preserve"> </w:t>
      </w:r>
      <w:r w:rsidR="004E221F" w:rsidRPr="00FA7C75">
        <w:t xml:space="preserve">a </w:t>
      </w:r>
      <w:r w:rsidR="00FA4F45" w:rsidRPr="00FA7C75">
        <w:t>new design methodology</w:t>
      </w:r>
      <w:r w:rsidR="00387541">
        <w:t>:</w:t>
      </w:r>
      <w:r w:rsidR="00FA4F45" w:rsidRPr="00FA7C75">
        <w:t xml:space="preserve"> </w:t>
      </w:r>
      <w:r w:rsidR="00387541" w:rsidRPr="00FA7C75">
        <w:t xml:space="preserve">the </w:t>
      </w:r>
      <w:r w:rsidR="00387541">
        <w:t xml:space="preserve">so-called </w:t>
      </w:r>
      <w:r w:rsidR="00387541" w:rsidRPr="00FA7C75">
        <w:t xml:space="preserve">Integrated </w:t>
      </w:r>
      <w:r w:rsidR="00387541" w:rsidRPr="00FA7C75">
        <w:lastRenderedPageBreak/>
        <w:t>Ship Design (ISD)</w:t>
      </w:r>
      <w:r w:rsidR="00387541">
        <w:t xml:space="preserve">, which </w:t>
      </w:r>
      <w:r w:rsidR="005F52A1" w:rsidRPr="00FA7C75">
        <w:t xml:space="preserve">not only </w:t>
      </w:r>
      <w:r w:rsidR="00FA0C72">
        <w:t>may</w:t>
      </w:r>
      <w:r w:rsidR="00537A86" w:rsidRPr="00FA7C75">
        <w:t xml:space="preserve"> </w:t>
      </w:r>
      <w:r w:rsidR="00DC50D9">
        <w:t>compare</w:t>
      </w:r>
      <w:r w:rsidR="00FA4F45" w:rsidRPr="00FA7C75">
        <w:t xml:space="preserve"> </w:t>
      </w:r>
      <w:r w:rsidR="00DC50D9">
        <w:t>different</w:t>
      </w:r>
      <w:r w:rsidR="00F249C8" w:rsidRPr="00FA7C75">
        <w:t xml:space="preserve"> components</w:t>
      </w:r>
      <w:r w:rsidR="00387541">
        <w:t>/</w:t>
      </w:r>
      <w:r w:rsidR="00FA4F45" w:rsidRPr="00FA7C75">
        <w:t xml:space="preserve">subsystems, but </w:t>
      </w:r>
      <w:r w:rsidR="00537A86" w:rsidRPr="00FA7C75">
        <w:t xml:space="preserve">also </w:t>
      </w:r>
      <w:r w:rsidR="00DC50D9">
        <w:t>can evaluat</w:t>
      </w:r>
      <w:r w:rsidR="00FA0C72">
        <w:t>e</w:t>
      </w:r>
      <w:r w:rsidR="00387541">
        <w:t xml:space="preserve"> </w:t>
      </w:r>
      <w:r w:rsidR="00537A86" w:rsidRPr="00FA7C75">
        <w:t>their impact on the ship</w:t>
      </w:r>
      <w:r w:rsidR="005F52A1">
        <w:t xml:space="preserve"> </w:t>
      </w:r>
      <w:r w:rsidR="005F52A1" w:rsidRPr="00FA7C75">
        <w:t>since the early-stage</w:t>
      </w:r>
      <w:r w:rsidR="00C50C33" w:rsidRPr="00FA7C75">
        <w:t>.</w:t>
      </w:r>
    </w:p>
    <w:p w:rsidR="00537A86" w:rsidRPr="00FA7C75" w:rsidRDefault="00B863C8" w:rsidP="00C8654F">
      <w:r w:rsidRPr="00FA7C75">
        <w:t>The benefits in the design process due to the integrated methodology are even more important when the onboard electrification powers the ship propellers. Indeed, for the so-called All Electric Ships (AESs), the innovative integrated ship design results crucial for easily co</w:t>
      </w:r>
      <w:r w:rsidR="001208CD" w:rsidRPr="00FA7C75">
        <w:t>mparing</w:t>
      </w:r>
      <w:r w:rsidRPr="00FA7C75">
        <w:t xml:space="preserve"> different electrical distribution systems, whose impact is notable in the overall weight/volume performance. By applying the ISD, the onboard power system distribution may be selected basing on objective and impartial comparison data, thus optimizing the design choice towards the </w:t>
      </w:r>
      <w:r w:rsidR="008E5096" w:rsidRPr="00FA7C75">
        <w:t>fulfilment</w:t>
      </w:r>
      <w:r w:rsidRPr="00FA7C75">
        <w:t xml:space="preserve"> of the main driver (i.e. pay load increase). Not only topology (e.g. Medium Voltage AC power system, Medium Voltage DC power system, MVAC/MVDC hybrid system), also the main bus voltage value (e.g. 6.6 kV, 11 kV) can be used as an integrated design parameter for properly comparing the consequent variation in weights/volumes of distribution cabinets/electrical cables.</w:t>
      </w:r>
      <w:r w:rsidR="001B0C3B" w:rsidRPr="00FA7C75">
        <w:t xml:space="preserve"> </w:t>
      </w:r>
      <w:r w:rsidR="00C8654F" w:rsidRPr="00FA7C75">
        <w:t xml:space="preserve">In </w:t>
      </w:r>
      <w:r w:rsidR="001B0C3B" w:rsidRPr="00FA7C75">
        <w:t>case of a pervasive electrification</w:t>
      </w:r>
      <w:r w:rsidR="00C8654F" w:rsidRPr="00FA7C75">
        <w:t xml:space="preserve">, </w:t>
      </w:r>
      <w:r w:rsidR="00C50C33" w:rsidRPr="00FA7C75">
        <w:t xml:space="preserve">almost all of </w:t>
      </w:r>
      <w:r w:rsidR="00F249C8" w:rsidRPr="00FA7C75">
        <w:t xml:space="preserve">the traditional </w:t>
      </w:r>
      <w:r w:rsidR="00C8654F" w:rsidRPr="00FA7C75">
        <w:t xml:space="preserve">ship design tools do not provide the best solution, limiting quick reconfiguration by focusing on detailed definition only. </w:t>
      </w:r>
      <w:r w:rsidR="00996A74">
        <w:t>Instead, t</w:t>
      </w:r>
      <w:r w:rsidR="00C8654F" w:rsidRPr="00FA7C75">
        <w:t>he parametric capabilities offered by the new Computer Soft</w:t>
      </w:r>
      <w:r w:rsidR="00996A74">
        <w:t xml:space="preserve">ware Integrator (CSI) software (e.g. </w:t>
      </w:r>
      <w:r w:rsidR="00C50C33" w:rsidRPr="00FA7C75">
        <w:t>automatic re</w:t>
      </w:r>
      <w:r w:rsidR="00C8654F" w:rsidRPr="00FA7C75">
        <w:t>generation of the hull surface</w:t>
      </w:r>
      <w:r w:rsidR="00996A74">
        <w:t>)</w:t>
      </w:r>
      <w:r w:rsidR="00C8654F" w:rsidRPr="00FA7C75">
        <w:t xml:space="preserve"> can model topology as well as </w:t>
      </w:r>
      <w:r w:rsidR="002C2909" w:rsidRPr="00FA7C75">
        <w:t xml:space="preserve">systems </w:t>
      </w:r>
      <w:r w:rsidR="00C8654F" w:rsidRPr="00FA7C75">
        <w:t xml:space="preserve">in a 3D environment offering </w:t>
      </w:r>
      <w:r w:rsidR="00996A74">
        <w:t>notable advantages.</w:t>
      </w:r>
    </w:p>
    <w:p w:rsidR="004E221F" w:rsidRPr="00FA7C75" w:rsidRDefault="00C8654F" w:rsidP="00C8654F">
      <w:r w:rsidRPr="00FA7C75">
        <w:t xml:space="preserve">In this paper, with reference to a Main Vertical Zone </w:t>
      </w:r>
      <w:r w:rsidR="00BC6FF9" w:rsidRPr="00FA7C75">
        <w:t xml:space="preserve">(MVZ) </w:t>
      </w:r>
      <w:r w:rsidRPr="00FA7C75">
        <w:t>of a large passenger ship</w:t>
      </w:r>
      <w:r w:rsidR="00C50C33" w:rsidRPr="00FA7C75">
        <w:t>,</w:t>
      </w:r>
      <w:r w:rsidRPr="00FA7C75">
        <w:t xml:space="preserve"> a comparative analysis between a conventional MVAC elec</w:t>
      </w:r>
      <w:r w:rsidR="006E16DB" w:rsidRPr="00FA7C75">
        <w:t xml:space="preserve">trical distribution and </w:t>
      </w:r>
      <w:r w:rsidRPr="00FA7C75">
        <w:t>innovative MVAC/MVDC hybrid system</w:t>
      </w:r>
      <w:r w:rsidR="006E16DB" w:rsidRPr="00FA7C75">
        <w:t>s</w:t>
      </w:r>
      <w:r w:rsidRPr="00FA7C75">
        <w:t xml:space="preserve"> </w:t>
      </w:r>
      <w:r w:rsidR="00BC6FF9" w:rsidRPr="00FA7C75">
        <w:t>is performed</w:t>
      </w:r>
      <w:r w:rsidR="00F137F5" w:rsidRPr="00FA7C75">
        <w:t>. The used CSI software provides</w:t>
      </w:r>
      <w:r w:rsidR="00BC6FF9" w:rsidRPr="00FA7C75">
        <w:t xml:space="preserve"> a 3D representation of such solutions </w:t>
      </w:r>
      <w:r w:rsidR="00996A74">
        <w:t xml:space="preserve">and </w:t>
      </w:r>
      <w:r w:rsidR="00BC6FF9" w:rsidRPr="00FA7C75">
        <w:t>also a detailed comparison in terms of weights and volumes between the power distribution architecture</w:t>
      </w:r>
      <w:r w:rsidR="00097981" w:rsidRPr="00FA7C75">
        <w:t>s</w:t>
      </w:r>
      <w:r w:rsidR="00BC6FF9" w:rsidRPr="00FA7C75">
        <w:t xml:space="preserve">. </w:t>
      </w:r>
    </w:p>
    <w:p w:rsidR="00B05D6E" w:rsidRPr="00FA7C75" w:rsidRDefault="00FF570F" w:rsidP="006369FD">
      <w:pPr>
        <w:pStyle w:val="Titolo1"/>
        <w:spacing w:before="360" w:after="120"/>
        <w:rPr>
          <w:szCs w:val="20"/>
          <w:lang w:eastAsia="en-US"/>
        </w:rPr>
      </w:pPr>
      <w:r w:rsidRPr="00FA7C75">
        <w:rPr>
          <w:lang w:eastAsia="en-US"/>
        </w:rPr>
        <w:t>Ship Design Methodology</w:t>
      </w:r>
    </w:p>
    <w:p w:rsidR="00FF570F" w:rsidRPr="00FA7C75" w:rsidRDefault="00FF570F" w:rsidP="006369FD">
      <w:pPr>
        <w:pStyle w:val="Titolo2"/>
        <w:spacing w:before="0" w:after="120"/>
        <w:rPr>
          <w:lang w:eastAsia="en-US"/>
        </w:rPr>
      </w:pPr>
      <w:r w:rsidRPr="00FA7C75">
        <w:rPr>
          <w:lang w:eastAsia="en-US"/>
        </w:rPr>
        <w:t>Integrated Design Process</w:t>
      </w:r>
    </w:p>
    <w:p w:rsidR="00CE243E" w:rsidRPr="00FA7C75" w:rsidRDefault="00AA69BB" w:rsidP="004E43F3">
      <w:pPr>
        <w:pStyle w:val="NoindentNormal"/>
      </w:pPr>
      <w:r w:rsidRPr="00FA7C75">
        <w:rPr>
          <w:szCs w:val="20"/>
        </w:rPr>
        <w:t xml:space="preserve">In the past, the ship design process </w:t>
      </w:r>
      <w:r w:rsidR="00F12F7A">
        <w:rPr>
          <w:szCs w:val="20"/>
        </w:rPr>
        <w:t xml:space="preserve">was </w:t>
      </w:r>
      <w:r w:rsidR="00311596">
        <w:rPr>
          <w:szCs w:val="20"/>
        </w:rPr>
        <w:t xml:space="preserve">conventionally </w:t>
      </w:r>
      <w:r w:rsidR="00E920D4">
        <w:rPr>
          <w:szCs w:val="20"/>
        </w:rPr>
        <w:t>pictured</w:t>
      </w:r>
      <w:r w:rsidRPr="00FA7C75">
        <w:rPr>
          <w:szCs w:val="20"/>
        </w:rPr>
        <w:t xml:space="preserve"> </w:t>
      </w:r>
      <w:r w:rsidR="00F12F7A">
        <w:rPr>
          <w:szCs w:val="20"/>
        </w:rPr>
        <w:t>by means</w:t>
      </w:r>
      <w:r w:rsidRPr="00FA7C75">
        <w:rPr>
          <w:szCs w:val="20"/>
        </w:rPr>
        <w:t xml:space="preserve"> a spiral [</w:t>
      </w:r>
      <w:r w:rsidR="00670210" w:rsidRPr="00FA7C75">
        <w:rPr>
          <w:szCs w:val="20"/>
        </w:rPr>
        <w:t>5</w:t>
      </w:r>
      <w:r w:rsidRPr="00FA7C75">
        <w:rPr>
          <w:szCs w:val="20"/>
        </w:rPr>
        <w:t xml:space="preserve">], where the </w:t>
      </w:r>
      <w:r w:rsidR="00F12F7A">
        <w:rPr>
          <w:szCs w:val="20"/>
        </w:rPr>
        <w:t xml:space="preserve">design </w:t>
      </w:r>
      <w:r w:rsidRPr="00FA7C75">
        <w:rPr>
          <w:szCs w:val="20"/>
        </w:rPr>
        <w:t xml:space="preserve">progressive </w:t>
      </w:r>
      <w:r w:rsidR="00311596">
        <w:rPr>
          <w:szCs w:val="20"/>
        </w:rPr>
        <w:t>developm</w:t>
      </w:r>
      <w:r w:rsidRPr="00FA7C75">
        <w:rPr>
          <w:szCs w:val="20"/>
        </w:rPr>
        <w:t xml:space="preserve">ent </w:t>
      </w:r>
      <w:r w:rsidR="00311596">
        <w:rPr>
          <w:szCs w:val="20"/>
        </w:rPr>
        <w:t>passed thr</w:t>
      </w:r>
      <w:r w:rsidR="00F12F7A">
        <w:rPr>
          <w:szCs w:val="20"/>
        </w:rPr>
        <w:t xml:space="preserve">ough </w:t>
      </w:r>
      <w:r w:rsidRPr="00FA7C75">
        <w:rPr>
          <w:szCs w:val="20"/>
        </w:rPr>
        <w:t>several iterative steps</w:t>
      </w:r>
      <w:r w:rsidR="00441323" w:rsidRPr="00FA7C75">
        <w:rPr>
          <w:szCs w:val="20"/>
        </w:rPr>
        <w:t xml:space="preserve"> until a </w:t>
      </w:r>
      <w:r w:rsidR="00F12F7A">
        <w:rPr>
          <w:szCs w:val="20"/>
        </w:rPr>
        <w:t xml:space="preserve">feasible synthesis. </w:t>
      </w:r>
      <w:r w:rsidR="00311596">
        <w:rPr>
          <w:szCs w:val="20"/>
        </w:rPr>
        <w:t>On one hand, t</w:t>
      </w:r>
      <w:r w:rsidR="00F12F7A">
        <w:rPr>
          <w:szCs w:val="20"/>
        </w:rPr>
        <w:t xml:space="preserve">he </w:t>
      </w:r>
      <w:r w:rsidR="00311596">
        <w:rPr>
          <w:szCs w:val="20"/>
        </w:rPr>
        <w:t>final synthesis</w:t>
      </w:r>
      <w:r w:rsidR="00F12F7A">
        <w:rPr>
          <w:szCs w:val="20"/>
        </w:rPr>
        <w:t xml:space="preserve"> </w:t>
      </w:r>
      <w:r w:rsidR="00311596">
        <w:rPr>
          <w:szCs w:val="20"/>
        </w:rPr>
        <w:t xml:space="preserve">was capable of </w:t>
      </w:r>
      <w:r w:rsidR="00441323" w:rsidRPr="00FA7C75">
        <w:rPr>
          <w:szCs w:val="20"/>
        </w:rPr>
        <w:t>complying with the requirements</w:t>
      </w:r>
      <w:r w:rsidR="00311596">
        <w:rPr>
          <w:szCs w:val="20"/>
        </w:rPr>
        <w:t>, on the other</w:t>
      </w:r>
      <w:r w:rsidR="00441323" w:rsidRPr="00FA7C75">
        <w:rPr>
          <w:szCs w:val="20"/>
        </w:rPr>
        <w:t xml:space="preserve"> </w:t>
      </w:r>
      <w:r w:rsidR="00311596">
        <w:rPr>
          <w:szCs w:val="20"/>
        </w:rPr>
        <w:t xml:space="preserve">one it provided </w:t>
      </w:r>
      <w:r w:rsidR="00441323" w:rsidRPr="00FA7C75">
        <w:rPr>
          <w:szCs w:val="20"/>
        </w:rPr>
        <w:t>an acceptable balance among all the design drivers.</w:t>
      </w:r>
      <w:r w:rsidR="00CE243E" w:rsidRPr="00FA7C75">
        <w:rPr>
          <w:szCs w:val="20"/>
        </w:rPr>
        <w:t xml:space="preserve"> </w:t>
      </w:r>
      <w:r w:rsidR="00CE243E" w:rsidRPr="00FA7C75">
        <w:t>The application of the traditional ship design method is based on the use of many different computer tools</w:t>
      </w:r>
      <w:r w:rsidR="00A41189">
        <w:t>,</w:t>
      </w:r>
      <w:r w:rsidR="00CE243E" w:rsidRPr="00FA7C75">
        <w:t xml:space="preserve"> which need several re-modeling activities in order to allow </w:t>
      </w:r>
      <w:r w:rsidR="00A41189">
        <w:t xml:space="preserve">the necessary </w:t>
      </w:r>
      <w:r w:rsidR="00CE243E" w:rsidRPr="00FA7C75">
        <w:t xml:space="preserve">data exchange. </w:t>
      </w:r>
      <w:r w:rsidR="00AF4E02">
        <w:t>Surely</w:t>
      </w:r>
      <w:r w:rsidR="0087238B">
        <w:t>,</w:t>
      </w:r>
      <w:r w:rsidR="00AF4E02">
        <w:t xml:space="preserve"> re-modeling activities are very </w:t>
      </w:r>
      <w:r w:rsidR="00BA582D">
        <w:t>important for translating information among different software environments</w:t>
      </w:r>
      <w:r w:rsidR="00AF4E02">
        <w:t xml:space="preserve">: conversely, </w:t>
      </w:r>
      <w:r w:rsidR="00BA582D">
        <w:t>they</w:t>
      </w:r>
      <w:r w:rsidR="00CE243E" w:rsidRPr="00FA7C75">
        <w:t xml:space="preserve"> are time-consuming</w:t>
      </w:r>
      <w:r w:rsidR="00BA582D">
        <w:t xml:space="preserve"> and possibly subjected to</w:t>
      </w:r>
      <w:r w:rsidR="00CE243E" w:rsidRPr="00FA7C75">
        <w:t xml:space="preserve"> data consistency</w:t>
      </w:r>
      <w:r w:rsidR="00BA582D">
        <w:t xml:space="preserve"> loss</w:t>
      </w:r>
      <w:r w:rsidR="00CE243E" w:rsidRPr="00FA7C75">
        <w:t xml:space="preserve">. </w:t>
      </w:r>
    </w:p>
    <w:p w:rsidR="00D81A38" w:rsidRPr="00FA7C75" w:rsidRDefault="00606BF3" w:rsidP="00EC2069">
      <w:r>
        <w:t>In this context, the</w:t>
      </w:r>
      <w:r w:rsidRPr="00FA7C75">
        <w:t xml:space="preserve"> new Integrated Ship Design (ISD) me</w:t>
      </w:r>
      <w:r>
        <w:t>thodology is proposed</w:t>
      </w:r>
      <w:r w:rsidR="00CE243E" w:rsidRPr="00FA7C75">
        <w:t xml:space="preserve"> </w:t>
      </w:r>
      <w:r>
        <w:t>for saving</w:t>
      </w:r>
      <w:r w:rsidR="00CE243E" w:rsidRPr="00FA7C75">
        <w:t xml:space="preserve"> time</w:t>
      </w:r>
      <w:r>
        <w:t>, assuring</w:t>
      </w:r>
      <w:r w:rsidR="00D81A38" w:rsidRPr="00FA7C75">
        <w:t xml:space="preserve"> quicker respons</w:t>
      </w:r>
      <w:r w:rsidR="00943AB1" w:rsidRPr="00FA7C75">
        <w:t>es to ship-owner changing needs</w:t>
      </w:r>
      <w:r>
        <w:t>, while guaranteeing</w:t>
      </w:r>
      <w:r w:rsidR="00D81A38" w:rsidRPr="00FA7C75">
        <w:t xml:space="preserve"> design deliverables</w:t>
      </w:r>
      <w:r w:rsidR="00090132">
        <w:t xml:space="preserve">’ </w:t>
      </w:r>
      <w:r w:rsidR="00090132" w:rsidRPr="00FA7C75">
        <w:t>accuracy</w:t>
      </w:r>
      <w:r w:rsidR="00D81A38" w:rsidRPr="00FA7C75">
        <w:t xml:space="preserve">. </w:t>
      </w:r>
      <w:r w:rsidR="00090132">
        <w:t>Nowadays, t</w:t>
      </w:r>
      <w:r w:rsidR="00D81A38" w:rsidRPr="00FA7C75">
        <w:t>he system integration</w:t>
      </w:r>
      <w:r w:rsidR="00E2139F">
        <w:t xml:space="preserve"> is</w:t>
      </w:r>
      <w:r w:rsidR="00D81A38" w:rsidRPr="00FA7C75">
        <w:t xml:space="preserve"> already used in many engineering field</w:t>
      </w:r>
      <w:r w:rsidR="00090132">
        <w:t>s, where</w:t>
      </w:r>
      <w:r w:rsidR="00D81A38" w:rsidRPr="00FA7C75">
        <w:t xml:space="preserve"> </w:t>
      </w:r>
      <w:r w:rsidR="00E2139F">
        <w:t xml:space="preserve">it </w:t>
      </w:r>
      <w:r w:rsidR="00D81A38" w:rsidRPr="00FA7C75">
        <w:t xml:space="preserve">combines processes and procedures from systems </w:t>
      </w:r>
      <w:r w:rsidR="00A67F45" w:rsidRPr="00FA7C75">
        <w:t>engineering, systems management</w:t>
      </w:r>
      <w:r w:rsidR="00D81A38" w:rsidRPr="00FA7C75">
        <w:t xml:space="preserve"> and product development. Successful system integration requires </w:t>
      </w:r>
      <w:r w:rsidR="0087238B">
        <w:t xml:space="preserve">the </w:t>
      </w:r>
      <w:r w:rsidR="00D81A38" w:rsidRPr="00FA7C75">
        <w:t xml:space="preserve">good cooperation among the different disciplines involved in the </w:t>
      </w:r>
      <w:r w:rsidR="00090132" w:rsidRPr="00FA7C75">
        <w:t xml:space="preserve">ship </w:t>
      </w:r>
      <w:r w:rsidR="00AE7FCD">
        <w:t>design/</w:t>
      </w:r>
      <w:r w:rsidR="00D81A38" w:rsidRPr="00FA7C75">
        <w:t>construction</w:t>
      </w:r>
      <w:r w:rsidR="00090132">
        <w:t xml:space="preserve"> process </w:t>
      </w:r>
      <w:r w:rsidR="00D81A38" w:rsidRPr="00FA7C75">
        <w:t xml:space="preserve">(i.e., naval architecture, marine engineering, structural </w:t>
      </w:r>
      <w:r w:rsidR="00EC2069" w:rsidRPr="00FA7C75">
        <w:t>engineering</w:t>
      </w:r>
      <w:r w:rsidR="00D81A38" w:rsidRPr="00FA7C75">
        <w:t xml:space="preserve">, electrical engineering, etc.). </w:t>
      </w:r>
      <w:r w:rsidR="00A87B9B">
        <w:t>It is important to notice that</w:t>
      </w:r>
      <w:r w:rsidR="00D81A38" w:rsidRPr="00FA7C75">
        <w:t xml:space="preserve"> the new </w:t>
      </w:r>
      <w:r w:rsidR="00AA69BB" w:rsidRPr="00FA7C75">
        <w:t>inte</w:t>
      </w:r>
      <w:r w:rsidR="00A87B9B">
        <w:t>grated design methodology</w:t>
      </w:r>
      <w:r w:rsidR="00D81A38" w:rsidRPr="00FA7C75">
        <w:t xml:space="preserve"> </w:t>
      </w:r>
      <w:r w:rsidR="00A87B9B">
        <w:t>is in accordance</w:t>
      </w:r>
      <w:r w:rsidR="00D81A38" w:rsidRPr="00FA7C75">
        <w:t xml:space="preserve"> </w:t>
      </w:r>
      <w:r w:rsidR="00A87B9B">
        <w:t xml:space="preserve">with the principles of </w:t>
      </w:r>
      <w:r w:rsidR="00AA69BB" w:rsidRPr="00FA7C75">
        <w:t>concurrent engineering</w:t>
      </w:r>
      <w:r w:rsidR="00D81A38" w:rsidRPr="00FA7C75">
        <w:t>, machinery hierar</w:t>
      </w:r>
      <w:r w:rsidR="00A87B9B">
        <w:t xml:space="preserve">chy and reserved space approach. </w:t>
      </w:r>
      <w:r w:rsidR="00AE4388">
        <w:t>Therefore, s</w:t>
      </w:r>
      <w:r w:rsidR="00A87B9B">
        <w:t>uch an approach</w:t>
      </w:r>
      <w:r w:rsidR="00D81A38" w:rsidRPr="00FA7C75">
        <w:t xml:space="preserve"> </w:t>
      </w:r>
      <w:r w:rsidR="00A87B9B">
        <w:t>may offer quick,</w:t>
      </w:r>
      <w:r w:rsidR="00D81A38" w:rsidRPr="00FA7C75">
        <w:t xml:space="preserve"> multiple and deeper design investigations</w:t>
      </w:r>
      <w:r w:rsidR="00A87B9B">
        <w:t>,</w:t>
      </w:r>
      <w:r w:rsidR="00D81A38" w:rsidRPr="00FA7C75">
        <w:t xml:space="preserve"> </w:t>
      </w:r>
      <w:r w:rsidR="00AE4388">
        <w:lastRenderedPageBreak/>
        <w:t>thus</w:t>
      </w:r>
      <w:r w:rsidR="00A87B9B">
        <w:t xml:space="preserve"> making possible</w:t>
      </w:r>
      <w:r w:rsidR="00D81A38" w:rsidRPr="00FA7C75">
        <w:t xml:space="preserve"> the </w:t>
      </w:r>
      <w:r w:rsidR="00B14E90" w:rsidRPr="00FA7C75">
        <w:t>proof-of-concept</w:t>
      </w:r>
      <w:r w:rsidR="00A87B9B">
        <w:t xml:space="preserve"> of </w:t>
      </w:r>
      <w:r w:rsidR="00D81A38" w:rsidRPr="00FA7C75">
        <w:t xml:space="preserve">innovative </w:t>
      </w:r>
      <w:r w:rsidR="00EC0CA7" w:rsidRPr="00FA7C75">
        <w:t xml:space="preserve">technologies </w:t>
      </w:r>
      <w:r w:rsidR="00A87B9B">
        <w:t>since the early-stage</w:t>
      </w:r>
      <w:r w:rsidR="00EC0CA7" w:rsidRPr="00FA7C75">
        <w:t xml:space="preserve">. </w:t>
      </w:r>
    </w:p>
    <w:p w:rsidR="00FF570F" w:rsidRPr="00FA7C75" w:rsidRDefault="00FF570F" w:rsidP="00005EDD">
      <w:pPr>
        <w:pStyle w:val="Titolo2"/>
        <w:spacing w:after="120"/>
        <w:rPr>
          <w:lang w:eastAsia="en-US"/>
        </w:rPr>
      </w:pPr>
      <w:r w:rsidRPr="00FA7C75">
        <w:rPr>
          <w:lang w:eastAsia="en-US"/>
        </w:rPr>
        <w:t>Computer System Integrator</w:t>
      </w:r>
      <w:r w:rsidR="00B95386" w:rsidRPr="00FA7C75">
        <w:rPr>
          <w:lang w:eastAsia="en-US"/>
        </w:rPr>
        <w:t xml:space="preserve"> Software</w:t>
      </w:r>
    </w:p>
    <w:p w:rsidR="001D5C68" w:rsidRPr="00FA7C75" w:rsidRDefault="00EC2069" w:rsidP="004E43F3">
      <w:pPr>
        <w:pStyle w:val="NoindentNormal"/>
      </w:pPr>
      <w:r w:rsidRPr="00FA7C75">
        <w:t xml:space="preserve">Since the 90s, the ship design process has been performed </w:t>
      </w:r>
      <w:r w:rsidR="00B20EC3">
        <w:t>by using</w:t>
      </w:r>
      <w:r w:rsidRPr="00FA7C75">
        <w:t xml:space="preserve"> </w:t>
      </w:r>
      <w:r w:rsidR="00B20EC3">
        <w:t>several types of</w:t>
      </w:r>
      <w:r w:rsidRPr="00FA7C75">
        <w:t xml:space="preserve"> </w:t>
      </w:r>
      <w:r w:rsidR="00B20EC3">
        <w:t>software</w:t>
      </w:r>
      <w:r w:rsidRPr="00FA7C75">
        <w:t xml:space="preserve">, either individual </w:t>
      </w:r>
      <w:r w:rsidR="00B20EC3">
        <w:t>for</w:t>
      </w:r>
      <w:r w:rsidRPr="00FA7C75">
        <w:t xml:space="preserve"> address</w:t>
      </w:r>
      <w:r w:rsidR="00B20EC3">
        <w:t>ing</w:t>
      </w:r>
      <w:r w:rsidRPr="00FA7C75">
        <w:t xml:space="preserve"> single </w:t>
      </w:r>
      <w:r w:rsidR="00B20EC3" w:rsidRPr="00FA7C75">
        <w:t xml:space="preserve">design </w:t>
      </w:r>
      <w:r w:rsidRPr="00FA7C75">
        <w:t xml:space="preserve">aspects (CAD, CAE and CAM) or integrated </w:t>
      </w:r>
      <w:r w:rsidR="00B20EC3" w:rsidRPr="00B20EC3">
        <w:t>packages</w:t>
      </w:r>
      <w:r w:rsidRPr="00FA7C75">
        <w:t xml:space="preserve"> </w:t>
      </w:r>
      <w:r w:rsidR="00B20EC3">
        <w:t>for</w:t>
      </w:r>
      <w:r w:rsidRPr="00FA7C75">
        <w:t xml:space="preserve"> </w:t>
      </w:r>
      <w:r w:rsidR="00B20EC3">
        <w:t>considering</w:t>
      </w:r>
      <w:r w:rsidRPr="00FA7C75">
        <w:t xml:space="preserve"> a range of ship design </w:t>
      </w:r>
      <w:r w:rsidR="00B20EC3">
        <w:t>characteristics</w:t>
      </w:r>
      <w:r w:rsidRPr="00FA7C75">
        <w:t xml:space="preserve"> (CIM and Product model programs). </w:t>
      </w:r>
      <w:r w:rsidR="00B20EC3">
        <w:t>I</w:t>
      </w:r>
      <w:r w:rsidR="00B20EC3" w:rsidRPr="00FA7C75">
        <w:t>nstead</w:t>
      </w:r>
      <w:r w:rsidR="00B20EC3">
        <w:t>,</w:t>
      </w:r>
      <w:r w:rsidR="00B20EC3" w:rsidRPr="00FA7C75">
        <w:t xml:space="preserve"> </w:t>
      </w:r>
      <w:r w:rsidR="00B20EC3">
        <w:t>t</w:t>
      </w:r>
      <w:r w:rsidRPr="00FA7C75">
        <w:t>he new integrated design methodology</w:t>
      </w:r>
      <w:r w:rsidR="00B20EC3">
        <w:t xml:space="preserve"> </w:t>
      </w:r>
      <w:r w:rsidR="001D5C68" w:rsidRPr="00FA7C75">
        <w:t xml:space="preserve">involves the use of new Computer System Integrator </w:t>
      </w:r>
      <w:r w:rsidR="00B20EC3">
        <w:t>software</w:t>
      </w:r>
      <w:r w:rsidR="001D5C68" w:rsidRPr="00FA7C75">
        <w:t xml:space="preserve"> (CSI). Thanks to CSI</w:t>
      </w:r>
      <w:r w:rsidR="00B20EC3">
        <w:t>,</w:t>
      </w:r>
      <w:r w:rsidR="001D5C68" w:rsidRPr="00FA7C75">
        <w:t xml:space="preserve"> </w:t>
      </w:r>
      <w:r w:rsidRPr="00FA7C75">
        <w:t>the ship design process is enhanced</w:t>
      </w:r>
      <w:r w:rsidR="00B20EC3">
        <w:t>, thanks to</w:t>
      </w:r>
      <w:r w:rsidRPr="00FA7C75">
        <w:t xml:space="preserve"> </w:t>
      </w:r>
      <w:r w:rsidR="00B20EC3">
        <w:t xml:space="preserve">the exploitation of </w:t>
      </w:r>
      <w:r w:rsidRPr="00FA7C75">
        <w:t>individual modules sharing their results from a common database.</w:t>
      </w:r>
      <w:r w:rsidR="001D5C68" w:rsidRPr="00FA7C75">
        <w:t xml:space="preserve"> </w:t>
      </w:r>
      <w:r w:rsidR="00DD2D1D">
        <w:rPr>
          <w:szCs w:val="20"/>
        </w:rPr>
        <w:t>Actually</w:t>
      </w:r>
      <w:r w:rsidR="004429E7" w:rsidRPr="00FA7C75">
        <w:rPr>
          <w:szCs w:val="20"/>
        </w:rPr>
        <w:t xml:space="preserve">, </w:t>
      </w:r>
      <w:r w:rsidR="00DD2D1D" w:rsidRPr="00FA7C75">
        <w:rPr>
          <w:szCs w:val="20"/>
        </w:rPr>
        <w:t>since the early stage,</w:t>
      </w:r>
      <w:r w:rsidR="00DD2D1D">
        <w:rPr>
          <w:szCs w:val="20"/>
        </w:rPr>
        <w:t xml:space="preserve"> </w:t>
      </w:r>
      <w:r w:rsidR="004429E7" w:rsidRPr="00FA7C75">
        <w:rPr>
          <w:szCs w:val="20"/>
        </w:rPr>
        <w:t xml:space="preserve">all the design information </w:t>
      </w:r>
      <w:r w:rsidR="0087238B">
        <w:rPr>
          <w:szCs w:val="20"/>
        </w:rPr>
        <w:t>is</w:t>
      </w:r>
      <w:r w:rsidR="004429E7" w:rsidRPr="00FA7C75">
        <w:rPr>
          <w:szCs w:val="20"/>
        </w:rPr>
        <w:t xml:space="preserve"> collecte</w:t>
      </w:r>
      <w:r w:rsidR="00DD2D1D">
        <w:rPr>
          <w:szCs w:val="20"/>
        </w:rPr>
        <w:t>d in a coherent unique database,</w:t>
      </w:r>
      <w:r w:rsidR="004429E7" w:rsidRPr="00FA7C75">
        <w:rPr>
          <w:szCs w:val="20"/>
        </w:rPr>
        <w:t xml:space="preserve"> which can </w:t>
      </w:r>
      <w:r w:rsidR="00DD2D1D">
        <w:rPr>
          <w:szCs w:val="20"/>
        </w:rPr>
        <w:t>be used for conveniently setting the</w:t>
      </w:r>
      <w:r w:rsidR="004429E7" w:rsidRPr="00FA7C75">
        <w:rPr>
          <w:szCs w:val="20"/>
        </w:rPr>
        <w:t xml:space="preserve"> </w:t>
      </w:r>
      <w:r w:rsidR="00DD2D1D">
        <w:rPr>
          <w:szCs w:val="20"/>
        </w:rPr>
        <w:t xml:space="preserve">output, i.e. the </w:t>
      </w:r>
      <w:r w:rsidR="004429E7" w:rsidRPr="00FA7C75">
        <w:rPr>
          <w:szCs w:val="20"/>
        </w:rPr>
        <w:t>3D parametric model. In other words, CSI software allows a seamless process through basic design, detailed design and construction phases, without the need of any re-modeling activity.</w:t>
      </w:r>
    </w:p>
    <w:p w:rsidR="0091587D" w:rsidRPr="00FA7C75" w:rsidRDefault="001D5C68" w:rsidP="0091587D">
      <w:r w:rsidRPr="00FA7C75">
        <w:t xml:space="preserve">Modern CSI </w:t>
      </w:r>
      <w:r w:rsidR="00ED635A">
        <w:t>software</w:t>
      </w:r>
      <w:r w:rsidR="00EC2069" w:rsidRPr="00FA7C75">
        <w:t xml:space="preserve"> not only improve the efficiency of ship design, </w:t>
      </w:r>
      <w:r w:rsidR="007A7960">
        <w:t xml:space="preserve">but </w:t>
      </w:r>
      <w:r w:rsidR="00EC2069" w:rsidRPr="00FA7C75">
        <w:t xml:space="preserve">also </w:t>
      </w:r>
      <w:r w:rsidR="004D0B1F">
        <w:t xml:space="preserve">it </w:t>
      </w:r>
      <w:r w:rsidR="0087238B">
        <w:t>enhances</w:t>
      </w:r>
      <w:r w:rsidR="00EC2069" w:rsidRPr="00FA7C75">
        <w:t xml:space="preserve"> the efficiency </w:t>
      </w:r>
      <w:r w:rsidR="007A7960">
        <w:t xml:space="preserve">of </w:t>
      </w:r>
      <w:r w:rsidR="00EC2069" w:rsidRPr="00FA7C75">
        <w:t>ship production</w:t>
      </w:r>
      <w:r w:rsidR="007A7960">
        <w:t>, providing</w:t>
      </w:r>
      <w:r w:rsidR="00EC2069" w:rsidRPr="00FA7C75">
        <w:t xml:space="preserve"> numerical cutting</w:t>
      </w:r>
      <w:r w:rsidR="007A7960">
        <w:t>,</w:t>
      </w:r>
      <w:r w:rsidR="00EC2069" w:rsidRPr="00FA7C75">
        <w:t xml:space="preserve"> workshop drawings and production information.</w:t>
      </w:r>
      <w:r w:rsidRPr="00FA7C75">
        <w:t xml:space="preserve"> Moreover, CSI </w:t>
      </w:r>
      <w:r w:rsidR="00ED635A">
        <w:t>software</w:t>
      </w:r>
      <w:r w:rsidRPr="00FA7C75">
        <w:t xml:space="preserve"> </w:t>
      </w:r>
      <w:r w:rsidR="004D0B1F">
        <w:t>is</w:t>
      </w:r>
      <w:r w:rsidR="007A7960">
        <w:t xml:space="preserve"> able to</w:t>
      </w:r>
      <w:r w:rsidR="00504C33" w:rsidRPr="00FA7C75">
        <w:t xml:space="preserve"> digit</w:t>
      </w:r>
      <w:r w:rsidR="007A7960">
        <w:t>alize</w:t>
      </w:r>
      <w:r w:rsidR="00B863C8" w:rsidRPr="00FA7C75">
        <w:t xml:space="preserve"> the traditional ship design 2</w:t>
      </w:r>
      <w:r w:rsidR="00504C33" w:rsidRPr="00FA7C75">
        <w:t>D drawings, bills of materials and schedules</w:t>
      </w:r>
      <w:r w:rsidR="00B13EA6" w:rsidRPr="00FA7C75">
        <w:t>,</w:t>
      </w:r>
      <w:r w:rsidR="00504C33" w:rsidRPr="00FA7C75">
        <w:t xml:space="preserve"> </w:t>
      </w:r>
      <w:r w:rsidR="007A7960">
        <w:t>while performing</w:t>
      </w:r>
      <w:r w:rsidR="00504C33" w:rsidRPr="00FA7C75">
        <w:t xml:space="preserve"> complex design calculations</w:t>
      </w:r>
      <w:r w:rsidR="00B13EA6" w:rsidRPr="00FA7C75">
        <w:t xml:space="preserve">. </w:t>
      </w:r>
      <w:r w:rsidR="00B335ED">
        <w:t>Mo</w:t>
      </w:r>
      <w:r w:rsidR="00504C33" w:rsidRPr="00FA7C75">
        <w:t xml:space="preserve">st importantly, </w:t>
      </w:r>
      <w:r w:rsidR="00B13EA6" w:rsidRPr="00FA7C75">
        <w:t xml:space="preserve">CSI </w:t>
      </w:r>
      <w:r w:rsidR="00B335ED">
        <w:t>software</w:t>
      </w:r>
      <w:r w:rsidR="00B13EA6" w:rsidRPr="00FA7C75">
        <w:t xml:space="preserve"> </w:t>
      </w:r>
      <w:r w:rsidR="00504C33" w:rsidRPr="00FA7C75">
        <w:t>advance</w:t>
      </w:r>
      <w:r w:rsidR="004D0B1F">
        <w:t>s</w:t>
      </w:r>
      <w:r w:rsidR="00504C33" w:rsidRPr="00FA7C75">
        <w:t xml:space="preserve"> the ship design process into </w:t>
      </w:r>
      <w:r w:rsidR="00B335ED">
        <w:t>a</w:t>
      </w:r>
      <w:r w:rsidR="00504C33" w:rsidRPr="00FA7C75">
        <w:t xml:space="preserve"> multi-user environment</w:t>
      </w:r>
      <w:r w:rsidR="00B335ED">
        <w:t>, whilst</w:t>
      </w:r>
      <w:r w:rsidR="00504C33" w:rsidRPr="00FA7C75">
        <w:t xml:space="preserve"> provid</w:t>
      </w:r>
      <w:r w:rsidR="00BA48AC">
        <w:t>ing</w:t>
      </w:r>
      <w:r w:rsidR="005503D0" w:rsidRPr="00FA7C75">
        <w:t xml:space="preserve"> a full-ship</w:t>
      </w:r>
      <w:r w:rsidR="00B863C8" w:rsidRPr="00FA7C75">
        <w:t xml:space="preserve"> 3</w:t>
      </w:r>
      <w:r w:rsidR="00504C33" w:rsidRPr="00FA7C75">
        <w:t>D</w:t>
      </w:r>
      <w:r w:rsidR="00B13EA6" w:rsidRPr="00FA7C75">
        <w:t>-based</w:t>
      </w:r>
      <w:r w:rsidR="00504C33" w:rsidRPr="00FA7C75">
        <w:t xml:space="preserve"> database. </w:t>
      </w:r>
      <w:r w:rsidRPr="00FA7C75">
        <w:t xml:space="preserve">Consequently, </w:t>
      </w:r>
      <w:r w:rsidR="00BA48AC">
        <w:t xml:space="preserve">there are several </w:t>
      </w:r>
      <w:r w:rsidR="00504C33" w:rsidRPr="00FA7C75">
        <w:t>advantages</w:t>
      </w:r>
      <w:r w:rsidR="00BA48AC">
        <w:t xml:space="preserve"> given by </w:t>
      </w:r>
      <w:r w:rsidR="00BA48AC" w:rsidRPr="00FA7C75">
        <w:t>CSI</w:t>
      </w:r>
      <w:r w:rsidR="00504C33" w:rsidRPr="00FA7C75">
        <w:t xml:space="preserve"> </w:t>
      </w:r>
      <w:r w:rsidR="00BA48AC">
        <w:t xml:space="preserve">software: among others </w:t>
      </w:r>
      <w:r w:rsidR="00504C33" w:rsidRPr="00FA7C75">
        <w:t xml:space="preserve">decreased design hours, reduced lead time, increased productivity, early detection of interferences, ease </w:t>
      </w:r>
      <w:r w:rsidR="00966EEF">
        <w:t>design changes and</w:t>
      </w:r>
      <w:r w:rsidR="00504C33" w:rsidRPr="00FA7C75">
        <w:t xml:space="preserve"> availability of </w:t>
      </w:r>
      <w:r w:rsidR="00504C33" w:rsidRPr="00BA48AC">
        <w:t>production</w:t>
      </w:r>
      <w:r w:rsidR="00B13EA6" w:rsidRPr="00BA48AC">
        <w:t>-</w:t>
      </w:r>
      <w:r w:rsidR="00504C33" w:rsidRPr="00BA48AC">
        <w:t xml:space="preserve">oriented </w:t>
      </w:r>
      <w:r w:rsidR="00504C33" w:rsidRPr="00FA7C75">
        <w:t xml:space="preserve">data. </w:t>
      </w:r>
      <w:r w:rsidR="00966EEF">
        <w:t>Finally</w:t>
      </w:r>
      <w:r w:rsidR="004429E7" w:rsidRPr="00FA7C75">
        <w:t xml:space="preserve">, all the reliable and consistent information collected in the common database can be shared </w:t>
      </w:r>
      <w:r w:rsidR="004D0B1F" w:rsidRPr="00FA7C75">
        <w:t xml:space="preserve">at any time </w:t>
      </w:r>
      <w:r w:rsidR="004429E7" w:rsidRPr="00FA7C75">
        <w:t xml:space="preserve">among the various actors involved in the design/construction </w:t>
      </w:r>
      <w:r w:rsidR="0087238B">
        <w:t>activity</w:t>
      </w:r>
      <w:r w:rsidR="004429E7" w:rsidRPr="00FA7C75">
        <w:t xml:space="preserve"> (e.g. designers, shipyard, ship</w:t>
      </w:r>
      <w:r w:rsidR="00FF37C0" w:rsidRPr="00FA7C75">
        <w:t>-</w:t>
      </w:r>
      <w:r w:rsidR="004429E7" w:rsidRPr="00FA7C75">
        <w:t xml:space="preserve">owner, suppliers, classification society and regulatory bodies). Furthermore, CSI </w:t>
      </w:r>
      <w:r w:rsidR="004D0B1F">
        <w:t>software</w:t>
      </w:r>
      <w:r w:rsidR="004429E7" w:rsidRPr="00FA7C75">
        <w:t xml:space="preserve"> </w:t>
      </w:r>
      <w:r w:rsidR="004D0B1F">
        <w:t xml:space="preserve">dynamically </w:t>
      </w:r>
      <w:r w:rsidR="004429E7" w:rsidRPr="00FA7C75">
        <w:t>face</w:t>
      </w:r>
      <w:r w:rsidR="004D0B1F">
        <w:t>s</w:t>
      </w:r>
      <w:r w:rsidR="004429E7" w:rsidRPr="00FA7C75">
        <w:t xml:space="preserve"> design changes: for instance, a hull-form </w:t>
      </w:r>
      <w:r w:rsidR="00B85AC1" w:rsidRPr="00FA7C75">
        <w:t xml:space="preserve">change </w:t>
      </w:r>
      <w:r w:rsidR="00B85AC1">
        <w:t>can trigger</w:t>
      </w:r>
      <w:r w:rsidR="004429E7" w:rsidRPr="00FA7C75">
        <w:t xml:space="preserve"> an automatic update of the involved structures</w:t>
      </w:r>
      <w:r w:rsidR="00B85AC1">
        <w:t>/</w:t>
      </w:r>
      <w:r w:rsidR="004429E7" w:rsidRPr="00FA7C75">
        <w:t>systems</w:t>
      </w:r>
      <w:r w:rsidR="00B85AC1">
        <w:t>, upon the</w:t>
      </w:r>
      <w:r w:rsidR="00B85AC1" w:rsidRPr="00FA7C75">
        <w:t xml:space="preserve"> </w:t>
      </w:r>
      <w:r w:rsidR="00B85AC1">
        <w:t xml:space="preserve">requested </w:t>
      </w:r>
      <w:r w:rsidR="008C0C35" w:rsidRPr="00FA7C75">
        <w:t xml:space="preserve">permission </w:t>
      </w:r>
      <w:r w:rsidR="008C0C35">
        <w:t xml:space="preserve">from the </w:t>
      </w:r>
      <w:r w:rsidR="00B85AC1" w:rsidRPr="00FA7C75">
        <w:t>project manager</w:t>
      </w:r>
      <w:r w:rsidR="004D0B1F">
        <w:t>.</w:t>
      </w:r>
      <w:r w:rsidR="00AF5AA9" w:rsidRPr="00FA7C75">
        <w:t xml:space="preserve"> </w:t>
      </w:r>
      <w:r w:rsidR="00B91EF3">
        <w:t>Nowadays</w:t>
      </w:r>
      <w:r w:rsidR="0091587D" w:rsidRPr="00FA7C75">
        <w:t xml:space="preserve">, different CSI </w:t>
      </w:r>
      <w:r w:rsidR="00B91EF3">
        <w:t xml:space="preserve">software packages </w:t>
      </w:r>
      <w:r w:rsidR="0091587D" w:rsidRPr="00FA7C75">
        <w:t xml:space="preserve">are available on the market: </w:t>
      </w:r>
      <w:r w:rsidR="00B91EF3">
        <w:t xml:space="preserve">for example, </w:t>
      </w:r>
      <w:r w:rsidR="0091587D" w:rsidRPr="00FA7C75">
        <w:t xml:space="preserve">AVEVA, </w:t>
      </w:r>
      <w:proofErr w:type="spellStart"/>
      <w:r w:rsidR="0091587D" w:rsidRPr="00FA7C75">
        <w:t>Dassault</w:t>
      </w:r>
      <w:proofErr w:type="spellEnd"/>
      <w:r w:rsidR="0091587D" w:rsidRPr="00FA7C75">
        <w:t xml:space="preserve"> </w:t>
      </w:r>
      <w:proofErr w:type="spellStart"/>
      <w:r w:rsidR="0091587D" w:rsidRPr="00FA7C75">
        <w:t>Systemes</w:t>
      </w:r>
      <w:proofErr w:type="spellEnd"/>
      <w:r w:rsidR="0091587D" w:rsidRPr="00FA7C75">
        <w:t xml:space="preserve">, </w:t>
      </w:r>
      <w:proofErr w:type="spellStart"/>
      <w:r w:rsidR="0091587D" w:rsidRPr="00FA7C75">
        <w:t>Foran</w:t>
      </w:r>
      <w:proofErr w:type="spellEnd"/>
      <w:r w:rsidR="0091587D" w:rsidRPr="00FA7C75">
        <w:t xml:space="preserve"> v.8</w:t>
      </w:r>
      <w:r w:rsidR="00B91EF3">
        <w:t xml:space="preserve">0 and Intergraph Smart 3D are </w:t>
      </w:r>
      <w:r w:rsidR="0091587D" w:rsidRPr="00FA7C75">
        <w:t xml:space="preserve">representative </w:t>
      </w:r>
      <w:r w:rsidR="00B91EF3">
        <w:t>of the current</w:t>
      </w:r>
      <w:r w:rsidR="0091587D" w:rsidRPr="00FA7C75">
        <w:t xml:space="preserve"> state-of-the-art. </w:t>
      </w:r>
    </w:p>
    <w:p w:rsidR="00705CCD" w:rsidRPr="00FA7C75" w:rsidRDefault="00705CCD" w:rsidP="00AF5AA9">
      <w:pPr>
        <w:pStyle w:val="Titolo1"/>
        <w:spacing w:before="360" w:after="120"/>
        <w:rPr>
          <w:lang w:eastAsia="en-US"/>
        </w:rPr>
      </w:pPr>
      <w:r w:rsidRPr="00FA7C75">
        <w:rPr>
          <w:lang w:eastAsia="en-US"/>
        </w:rPr>
        <w:t>Case study</w:t>
      </w:r>
    </w:p>
    <w:p w:rsidR="002B3FCA" w:rsidRPr="00FA7C75" w:rsidRDefault="0091587D" w:rsidP="00105262">
      <w:pPr>
        <w:pStyle w:val="NoindentNormal"/>
        <w:spacing w:after="360"/>
      </w:pPr>
      <w:r w:rsidRPr="00FA7C75">
        <w:t xml:space="preserve">In this paper, </w:t>
      </w:r>
      <w:r w:rsidR="00D3749B" w:rsidRPr="00FA7C75">
        <w:t xml:space="preserve">a comparative analysis between a conventional MVAC electrical distribution </w:t>
      </w:r>
      <w:r w:rsidR="00D3749B">
        <w:t xml:space="preserve">system </w:t>
      </w:r>
      <w:r w:rsidR="00D3749B" w:rsidRPr="00FA7C75">
        <w:t xml:space="preserve">and several innovative MVAC/MVDC hybrid systems has been performed </w:t>
      </w:r>
      <w:r w:rsidR="00D3749B">
        <w:t>for</w:t>
      </w:r>
      <w:r w:rsidRPr="00FA7C75">
        <w:t xml:space="preserve"> </w:t>
      </w:r>
      <w:r w:rsidR="00D3749B">
        <w:t xml:space="preserve">appreciating </w:t>
      </w:r>
      <w:r w:rsidRPr="00FA7C75">
        <w:t>the new integrated design methodology and the rel</w:t>
      </w:r>
      <w:r w:rsidR="00D3749B">
        <w:t>a</w:t>
      </w:r>
      <w:r w:rsidR="004E1E2C" w:rsidRPr="00FA7C75">
        <w:t>t</w:t>
      </w:r>
      <w:r w:rsidR="00D3749B">
        <w:t>ed</w:t>
      </w:r>
      <w:r w:rsidRPr="00FA7C75">
        <w:t xml:space="preserve"> </w:t>
      </w:r>
      <w:r w:rsidR="00D3749B">
        <w:t>CSI tools</w:t>
      </w:r>
      <w:r w:rsidR="00705CCD" w:rsidRPr="00FA7C75">
        <w:t xml:space="preserve">. In particular, a significant Main Vertical Zone of a large cruise ship has been modeled by the CSI software for providing a detailed comparison (volumes/weights) </w:t>
      </w:r>
      <w:r w:rsidR="004E1E2C" w:rsidRPr="00FA7C75">
        <w:t xml:space="preserve">between </w:t>
      </w:r>
      <w:r w:rsidR="00705CCD" w:rsidRPr="00FA7C75">
        <w:t xml:space="preserve">the </w:t>
      </w:r>
      <w:r w:rsidR="00D3749B">
        <w:t xml:space="preserve">different </w:t>
      </w:r>
      <w:r w:rsidR="00705CCD" w:rsidRPr="00FA7C75">
        <w:t>power distribution architectures.</w:t>
      </w:r>
      <w:r w:rsidR="00397B36" w:rsidRPr="00FA7C75">
        <w:t xml:space="preserve"> </w:t>
      </w:r>
      <w:r w:rsidR="00705CCD" w:rsidRPr="00FA7C75">
        <w:t>First of all, it has been necessary to depict the ship environment</w:t>
      </w:r>
      <w:r w:rsidR="00D3749B">
        <w:t>,</w:t>
      </w:r>
      <w:r w:rsidR="00705CCD" w:rsidRPr="00FA7C75">
        <w:t xml:space="preserve"> where </w:t>
      </w:r>
      <w:r w:rsidR="004E1E2C" w:rsidRPr="00FA7C75">
        <w:t xml:space="preserve">the </w:t>
      </w:r>
      <w:r w:rsidR="00D3749B">
        <w:t>comparison</w:t>
      </w:r>
      <w:r w:rsidR="004E1E2C" w:rsidRPr="00FA7C75">
        <w:t xml:space="preserve"> </w:t>
      </w:r>
      <w:r w:rsidR="00D3749B">
        <w:t xml:space="preserve">among the </w:t>
      </w:r>
      <w:r w:rsidR="004E1E2C" w:rsidRPr="00FA7C75">
        <w:t xml:space="preserve">electrical distribution system architectures have been </w:t>
      </w:r>
      <w:r w:rsidR="008C0C35">
        <w:t>carried out</w:t>
      </w:r>
      <w:r w:rsidR="004E1E2C" w:rsidRPr="00FA7C75">
        <w:t xml:space="preserve">. </w:t>
      </w:r>
      <w:r w:rsidR="00000C86" w:rsidRPr="00FA7C75">
        <w:t xml:space="preserve">Since the </w:t>
      </w:r>
      <w:r w:rsidR="00A94320">
        <w:t xml:space="preserve">considered </w:t>
      </w:r>
      <w:r w:rsidR="00000C86" w:rsidRPr="00FA7C75">
        <w:t xml:space="preserve">ship </w:t>
      </w:r>
      <w:r w:rsidR="00FF37C0" w:rsidRPr="00FA7C75">
        <w:t xml:space="preserve">was </w:t>
      </w:r>
      <w:r w:rsidR="00000C86" w:rsidRPr="00FA7C75">
        <w:t>already built, all the traditional design documentation was a</w:t>
      </w:r>
      <w:r w:rsidR="00A94320">
        <w:t>vailable</w:t>
      </w:r>
      <w:r w:rsidR="00000C86" w:rsidRPr="00FA7C75">
        <w:t xml:space="preserve"> </w:t>
      </w:r>
      <w:r w:rsidR="00A94320">
        <w:t>(</w:t>
      </w:r>
      <w:r w:rsidR="00000C86" w:rsidRPr="00FA7C75">
        <w:t>in particular the general arrangements plan, the hull-form plan, the structural plans and the plans for the arrangement of the electrical distribution panels</w:t>
      </w:r>
      <w:r w:rsidR="00A94320">
        <w:t>)</w:t>
      </w:r>
      <w:r w:rsidR="00000C86" w:rsidRPr="00FA7C75">
        <w:t>. Th</w:t>
      </w:r>
      <w:r w:rsidR="00962011" w:rsidRPr="00FA7C75">
        <w:t>us</w:t>
      </w:r>
      <w:r w:rsidR="00000C86" w:rsidRPr="00FA7C75">
        <w:t xml:space="preserve">, the definition of the </w:t>
      </w:r>
      <w:r w:rsidR="00FF37C0" w:rsidRPr="00FA7C75">
        <w:t>s</w:t>
      </w:r>
      <w:r w:rsidR="00000C86" w:rsidRPr="00FA7C75">
        <w:t xml:space="preserve">hip environment </w:t>
      </w:r>
      <w:r w:rsidR="007829D3" w:rsidRPr="00FA7C75">
        <w:t>in common 3D CAD software</w:t>
      </w:r>
      <w:r w:rsidR="007829D3">
        <w:t xml:space="preserve"> has </w:t>
      </w:r>
      <w:r w:rsidR="00000C86" w:rsidRPr="00FA7C75">
        <w:t xml:space="preserve">started from modeling the portion of </w:t>
      </w:r>
      <w:r w:rsidR="00000C86" w:rsidRPr="00FA7C75">
        <w:lastRenderedPageBreak/>
        <w:t>hull</w:t>
      </w:r>
      <w:r w:rsidR="007829D3">
        <w:t>/</w:t>
      </w:r>
      <w:r w:rsidR="00000C86" w:rsidRPr="00FA7C75">
        <w:t>superstructur</w:t>
      </w:r>
      <w:r w:rsidR="0087128B" w:rsidRPr="00FA7C75">
        <w:t xml:space="preserve">e </w:t>
      </w:r>
      <w:r w:rsidR="007829D3">
        <w:t>related</w:t>
      </w:r>
      <w:r w:rsidR="0087128B" w:rsidRPr="00FA7C75">
        <w:t xml:space="preserve"> </w:t>
      </w:r>
      <w:r w:rsidR="00FC7520">
        <w:t xml:space="preserve">to </w:t>
      </w:r>
      <w:r w:rsidR="0087128B" w:rsidRPr="00FA7C75">
        <w:t>the considered</w:t>
      </w:r>
      <w:r w:rsidR="007829D3">
        <w:t xml:space="preserve"> </w:t>
      </w:r>
      <w:r w:rsidR="007829D3" w:rsidRPr="00FA7C75">
        <w:t>MVZ</w:t>
      </w:r>
      <w:r w:rsidR="00000C86" w:rsidRPr="00FA7C75">
        <w:t>. Subsequently</w:t>
      </w:r>
      <w:r w:rsidR="00F20D48">
        <w:t>,</w:t>
      </w:r>
      <w:r w:rsidR="00000C86" w:rsidRPr="00FA7C75">
        <w:t xml:space="preserve"> these surfaces </w:t>
      </w:r>
      <w:r w:rsidR="00E92F91" w:rsidRPr="00FA7C75">
        <w:t xml:space="preserve">have been </w:t>
      </w:r>
      <w:r w:rsidR="00000C86" w:rsidRPr="00FA7C75">
        <w:t>imported into</w:t>
      </w:r>
      <w:r w:rsidR="00E92F91" w:rsidRPr="00FA7C75">
        <w:t xml:space="preserve"> Intergraph Smart3D and detailed with all the structures and fire/flood</w:t>
      </w:r>
      <w:r w:rsidR="0087128B" w:rsidRPr="00FA7C75">
        <w:t>ing subdivision bulkhead (Fig. 1</w:t>
      </w:r>
      <w:r w:rsidR="00E92F91" w:rsidRPr="00FA7C75">
        <w:t>). Then</w:t>
      </w:r>
      <w:r w:rsidR="007829D3">
        <w:t>,</w:t>
      </w:r>
      <w:r w:rsidR="00E92F91" w:rsidRPr="00FA7C75">
        <w:t xml:space="preserve"> a catalog containing all the </w:t>
      </w:r>
      <w:r w:rsidR="00EB0634" w:rsidRPr="00FA7C75">
        <w:t xml:space="preserve">main characteristics (position, volume, weight, etc.) of the </w:t>
      </w:r>
      <w:r w:rsidR="00E92F91" w:rsidRPr="00FA7C75">
        <w:t>existing MVAC electrical distribution cabinet in the MVZ has been created. Finally</w:t>
      </w:r>
      <w:r w:rsidR="00EB0634" w:rsidRPr="00FA7C75">
        <w:t xml:space="preserve">, </w:t>
      </w:r>
      <w:r w:rsidR="00E92F91" w:rsidRPr="00FA7C75">
        <w:t>the 3D parametric model has been completed with all the</w:t>
      </w:r>
      <w:r w:rsidR="00EB0634" w:rsidRPr="00FA7C75">
        <w:t xml:space="preserve">se </w:t>
      </w:r>
      <w:r w:rsidR="00E92F91" w:rsidRPr="00FA7C75">
        <w:t>cabinet</w:t>
      </w:r>
      <w:r w:rsidR="00EB0634" w:rsidRPr="00FA7C75">
        <w:t>s and all the relevant cableways</w:t>
      </w:r>
      <w:r w:rsidR="00E92F91" w:rsidRPr="00FA7C75">
        <w:t>.</w:t>
      </w:r>
      <w:r w:rsidR="00507EC5" w:rsidRPr="00FA7C75">
        <w:t xml:space="preserve"> A similar procedure </w:t>
      </w:r>
      <w:r w:rsidR="00B92D9A" w:rsidRPr="00FA7C75">
        <w:t xml:space="preserve">has been </w:t>
      </w:r>
      <w:r w:rsidR="008C0C35">
        <w:t>followed</w:t>
      </w:r>
      <w:r w:rsidR="00507EC5" w:rsidRPr="00FA7C75">
        <w:t xml:space="preserve"> for modeling the cabinets related to the </w:t>
      </w:r>
      <w:r w:rsidR="00B92D9A" w:rsidRPr="00FA7C75">
        <w:t xml:space="preserve">innovative MVAC/MVDC </w:t>
      </w:r>
      <w:r w:rsidR="00507EC5" w:rsidRPr="00FA7C75">
        <w:t>hybrid system</w:t>
      </w:r>
      <w:r w:rsidR="00805B70" w:rsidRPr="00FA7C75">
        <w:t>s</w:t>
      </w:r>
      <w:r w:rsidR="008C0C35">
        <w:t xml:space="preserve">. </w:t>
      </w:r>
      <w:r w:rsidR="00105262">
        <w:t>C</w:t>
      </w:r>
      <w:r w:rsidR="008C0C35" w:rsidRPr="00FA7C75">
        <w:t xml:space="preserve">atalogs </w:t>
      </w:r>
      <w:r w:rsidR="008C0C35">
        <w:t xml:space="preserve">and datasheets </w:t>
      </w:r>
      <w:r w:rsidR="008C0C35" w:rsidRPr="00FA7C75">
        <w:t xml:space="preserve">have been </w:t>
      </w:r>
      <w:r w:rsidR="00105262">
        <w:t xml:space="preserve">finally </w:t>
      </w:r>
      <w:r w:rsidR="008C0C35" w:rsidRPr="00FA7C75">
        <w:t>consulted</w:t>
      </w:r>
      <w:r w:rsidR="008C0C35">
        <w:t xml:space="preserve"> i</w:t>
      </w:r>
      <w:r w:rsidR="00B92D9A" w:rsidRPr="00FA7C75">
        <w:t xml:space="preserve">n order to carry out the comparative analysis </w:t>
      </w:r>
      <w:r w:rsidR="008C0C35">
        <w:t>of</w:t>
      </w:r>
      <w:r w:rsidR="00B92D9A" w:rsidRPr="00FA7C75">
        <w:t xml:space="preserve"> the following paragraph</w:t>
      </w:r>
      <w:r w:rsidR="008C0C35">
        <w:t>s</w:t>
      </w:r>
      <w:r w:rsidR="00B92D9A" w:rsidRPr="00FA7C75">
        <w:t xml:space="preserve">. </w:t>
      </w:r>
      <w:r w:rsidR="004E6C01" w:rsidRPr="00FA7C75">
        <w:t>Figures</w:t>
      </w:r>
      <w:r w:rsidR="0020215A" w:rsidRPr="00FA7C75">
        <w:t xml:space="preserve"> 2</w:t>
      </w:r>
      <w:r w:rsidR="004E6C01" w:rsidRPr="00FA7C75">
        <w:t>-</w:t>
      </w:r>
      <w:r w:rsidR="0020215A" w:rsidRPr="00FA7C75">
        <w:t>3 present a detailed render with structures, cableways and furniture of a cabin group.</w:t>
      </w:r>
    </w:p>
    <w:p w:rsidR="00670210" w:rsidRPr="00FA7C75" w:rsidRDefault="00670210" w:rsidP="00670210">
      <w:pPr>
        <w:keepNext/>
        <w:ind w:firstLine="0"/>
        <w:jc w:val="center"/>
      </w:pPr>
      <w:r w:rsidRPr="00FA7C75">
        <w:rPr>
          <w:noProof/>
          <w:highlight w:val="yellow"/>
          <w:lang w:val="it-IT" w:eastAsia="it-IT"/>
        </w:rPr>
        <w:drawing>
          <wp:inline distT="0" distB="0" distL="0" distR="0">
            <wp:extent cx="4392000" cy="3101517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00" cy="310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15F" w:rsidRPr="00FA7C75" w:rsidRDefault="0087128B" w:rsidP="00461AC5">
      <w:pPr>
        <w:spacing w:before="80" w:after="720"/>
        <w:ind w:firstLine="0"/>
        <w:jc w:val="center"/>
        <w:rPr>
          <w:sz w:val="16"/>
          <w:szCs w:val="16"/>
        </w:rPr>
      </w:pPr>
      <w:r w:rsidRPr="00FA7C75">
        <w:rPr>
          <w:b/>
          <w:sz w:val="16"/>
          <w:szCs w:val="16"/>
        </w:rPr>
        <w:t>Figure 1.</w:t>
      </w:r>
      <w:r w:rsidRPr="00FA7C75">
        <w:rPr>
          <w:sz w:val="16"/>
          <w:szCs w:val="16"/>
        </w:rPr>
        <w:t xml:space="preserve"> Import of the reference 3D model within Intergraph Smart3D.</w:t>
      </w: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2"/>
        <w:gridCol w:w="3529"/>
      </w:tblGrid>
      <w:tr w:rsidR="00CB326A" w:rsidRPr="00FA7C75" w:rsidTr="00EB3FDE">
        <w:trPr>
          <w:jc w:val="center"/>
        </w:trPr>
        <w:tc>
          <w:tcPr>
            <w:tcW w:w="3502" w:type="dxa"/>
            <w:tcMar>
              <w:left w:w="0" w:type="dxa"/>
              <w:right w:w="0" w:type="dxa"/>
            </w:tcMar>
          </w:tcPr>
          <w:p w:rsidR="00CB326A" w:rsidRPr="00FA7C75" w:rsidRDefault="00CB326A" w:rsidP="00EB3FDE">
            <w:pPr>
              <w:keepNext/>
              <w:ind w:firstLine="0"/>
              <w:jc w:val="center"/>
            </w:pPr>
            <w:r w:rsidRPr="00FA7C75">
              <w:rPr>
                <w:noProof/>
                <w:lang w:val="it-IT" w:eastAsia="it-IT"/>
              </w:rPr>
              <w:drawing>
                <wp:inline distT="0" distB="0" distL="0" distR="0">
                  <wp:extent cx="2194679" cy="1260000"/>
                  <wp:effectExtent l="0" t="0" r="0" b="0"/>
                  <wp:docPr id="30" name="Immagine 30" descr="vista later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vista later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679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326A" w:rsidRPr="00FA7C75" w:rsidRDefault="00CB326A" w:rsidP="00EB3FDE">
            <w:pPr>
              <w:pStyle w:val="Didascalia"/>
              <w:jc w:val="center"/>
              <w:rPr>
                <w:noProof/>
                <w:lang w:eastAsia="it-IT"/>
              </w:rPr>
            </w:pPr>
            <w:r w:rsidRPr="00FA7C75">
              <w:rPr>
                <w:b/>
                <w:szCs w:val="16"/>
              </w:rPr>
              <w:t>Figure 2.</w:t>
            </w:r>
            <w:r w:rsidRPr="00FA7C75">
              <w:rPr>
                <w:szCs w:val="16"/>
              </w:rPr>
              <w:t xml:space="preserve"> Detailed render of structures and cableways.</w:t>
            </w:r>
          </w:p>
        </w:tc>
        <w:tc>
          <w:tcPr>
            <w:tcW w:w="3529" w:type="dxa"/>
            <w:tcMar>
              <w:left w:w="0" w:type="dxa"/>
              <w:right w:w="0" w:type="dxa"/>
            </w:tcMar>
          </w:tcPr>
          <w:p w:rsidR="00CB326A" w:rsidRPr="00FA7C75" w:rsidRDefault="00CB326A" w:rsidP="00EB3FDE">
            <w:pPr>
              <w:keepNext/>
              <w:ind w:firstLine="0"/>
              <w:jc w:val="center"/>
            </w:pPr>
            <w:r w:rsidRPr="00FA7C75">
              <w:rPr>
                <w:noProof/>
                <w:lang w:val="it-IT" w:eastAsia="it-IT"/>
              </w:rPr>
              <w:drawing>
                <wp:inline distT="0" distB="0" distL="0" distR="0">
                  <wp:extent cx="2206470" cy="1260000"/>
                  <wp:effectExtent l="0" t="0" r="0" b="0"/>
                  <wp:docPr id="26" name="Immagine 26" descr="Senza tito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enza titol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/>
                          <a:srcRect t="24784" b="4546"/>
                          <a:stretch/>
                        </pic:blipFill>
                        <pic:spPr bwMode="auto">
                          <a:xfrm>
                            <a:off x="0" y="0"/>
                            <a:ext cx="220647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B326A" w:rsidRPr="00FA7C75" w:rsidRDefault="00CB326A" w:rsidP="00EB3FDE">
            <w:pPr>
              <w:pStyle w:val="Didascalia"/>
              <w:jc w:val="center"/>
              <w:rPr>
                <w:noProof/>
                <w:lang w:eastAsia="it-IT"/>
              </w:rPr>
            </w:pPr>
            <w:r w:rsidRPr="00FA7C75">
              <w:rPr>
                <w:b/>
                <w:szCs w:val="16"/>
              </w:rPr>
              <w:t>Figure 3.</w:t>
            </w:r>
            <w:r w:rsidRPr="00FA7C75">
              <w:rPr>
                <w:szCs w:val="16"/>
              </w:rPr>
              <w:t xml:space="preserve"> Detailed render of furniture of a cabin.</w:t>
            </w:r>
          </w:p>
        </w:tc>
      </w:tr>
    </w:tbl>
    <w:p w:rsidR="00CB326A" w:rsidRPr="00FA7C75" w:rsidRDefault="00CB326A" w:rsidP="002B3FCA">
      <w:pPr>
        <w:spacing w:after="120"/>
      </w:pPr>
    </w:p>
    <w:p w:rsidR="00040CE9" w:rsidRPr="00FA7C75" w:rsidRDefault="004B0814" w:rsidP="00800636">
      <w:pPr>
        <w:pStyle w:val="Titolo1"/>
        <w:spacing w:before="360" w:after="120"/>
        <w:rPr>
          <w:lang w:eastAsia="en-US"/>
        </w:rPr>
      </w:pPr>
      <w:r w:rsidRPr="00FA7C75">
        <w:rPr>
          <w:lang w:eastAsia="en-US"/>
        </w:rPr>
        <w:lastRenderedPageBreak/>
        <w:t xml:space="preserve">The </w:t>
      </w:r>
      <w:r w:rsidR="00D2771C" w:rsidRPr="00FA7C75">
        <w:rPr>
          <w:lang w:eastAsia="en-US"/>
        </w:rPr>
        <w:t xml:space="preserve">Electrical </w:t>
      </w:r>
      <w:r w:rsidRPr="00FA7C75">
        <w:rPr>
          <w:lang w:eastAsia="en-US"/>
        </w:rPr>
        <w:t>D</w:t>
      </w:r>
      <w:r w:rsidR="000059CE" w:rsidRPr="00FA7C75">
        <w:rPr>
          <w:lang w:eastAsia="en-US"/>
        </w:rPr>
        <w:t xml:space="preserve">istribution </w:t>
      </w:r>
      <w:r w:rsidRPr="00FA7C75">
        <w:rPr>
          <w:lang w:eastAsia="en-US"/>
        </w:rPr>
        <w:t>R</w:t>
      </w:r>
      <w:r w:rsidR="000059CE" w:rsidRPr="00FA7C75">
        <w:rPr>
          <w:lang w:eastAsia="en-US"/>
        </w:rPr>
        <w:t>edesign</w:t>
      </w:r>
    </w:p>
    <w:p w:rsidR="00BA4EA3" w:rsidRPr="00FA7C75" w:rsidRDefault="00D2771C" w:rsidP="004E43F3">
      <w:pPr>
        <w:pStyle w:val="NoindentNormal"/>
      </w:pPr>
      <w:r w:rsidRPr="00FA7C75">
        <w:t>The present Section is aimed at discussing a possible redesign for the electri</w:t>
      </w:r>
      <w:r w:rsidR="00193C48" w:rsidRPr="00FA7C75">
        <w:t xml:space="preserve">cal distribution </w:t>
      </w:r>
      <w:r w:rsidR="002D67DB" w:rsidRPr="00FA7C75">
        <w:t xml:space="preserve">system </w:t>
      </w:r>
      <w:r w:rsidR="00193C48" w:rsidRPr="00FA7C75">
        <w:t xml:space="preserve">installed on </w:t>
      </w:r>
      <w:r w:rsidR="00FC4203" w:rsidRPr="00FA7C75">
        <w:t>large All Electric Ship</w:t>
      </w:r>
      <w:r w:rsidR="00193C48" w:rsidRPr="00FA7C75">
        <w:t>s</w:t>
      </w:r>
      <w:r w:rsidR="00FC4203" w:rsidRPr="00FA7C75">
        <w:t xml:space="preserve"> (AES</w:t>
      </w:r>
      <w:r w:rsidR="00193C48" w:rsidRPr="00FA7C75">
        <w:t>s</w:t>
      </w:r>
      <w:r w:rsidR="00FC4203" w:rsidRPr="00FA7C75">
        <w:t>).</w:t>
      </w:r>
      <w:r w:rsidRPr="00FA7C75">
        <w:t xml:space="preserve"> By starting from the </w:t>
      </w:r>
      <w:r w:rsidR="00FC4203" w:rsidRPr="00FA7C75">
        <w:t>conventional</w:t>
      </w:r>
      <w:r w:rsidRPr="00FA7C75">
        <w:t xml:space="preserve"> solution </w:t>
      </w:r>
      <w:r w:rsidR="00FC4203" w:rsidRPr="00FA7C75">
        <w:t xml:space="preserve">that is nowadays </w:t>
      </w:r>
      <w:r w:rsidR="002D67DB" w:rsidRPr="00FA7C75">
        <w:t>employed</w:t>
      </w:r>
      <w:r w:rsidR="00FC4203" w:rsidRPr="00FA7C75">
        <w:t xml:space="preserve"> on </w:t>
      </w:r>
      <w:r w:rsidRPr="00FA7C75">
        <w:t>cruise vessel</w:t>
      </w:r>
      <w:r w:rsidR="00FC4203" w:rsidRPr="00FA7C75">
        <w:t>s</w:t>
      </w:r>
      <w:r w:rsidRPr="00FA7C75">
        <w:t xml:space="preserve"> (i.e. Medium Voltage AC distribution), different </w:t>
      </w:r>
      <w:r w:rsidR="00FC4203" w:rsidRPr="00FA7C75">
        <w:t>alternatives</w:t>
      </w:r>
      <w:r w:rsidRPr="00FA7C75">
        <w:t xml:space="preserve"> based on DC technology will be </w:t>
      </w:r>
      <w:r w:rsidR="00FC4203" w:rsidRPr="00FA7C75">
        <w:t xml:space="preserve">presented in the </w:t>
      </w:r>
      <w:r w:rsidR="00193C48" w:rsidRPr="00FA7C75">
        <w:t>next Subsections</w:t>
      </w:r>
      <w:r w:rsidR="00FC4203" w:rsidRPr="00FA7C75">
        <w:t xml:space="preserve">. Particularly, </w:t>
      </w:r>
      <w:r w:rsidR="00193C48" w:rsidRPr="00FA7C75">
        <w:t>such a</w:t>
      </w:r>
      <w:r w:rsidR="00FC4203" w:rsidRPr="00FA7C75">
        <w:t xml:space="preserve"> redesign process will be focused on the main substation whose present functionality (step-down voltage transformation) will </w:t>
      </w:r>
      <w:r w:rsidR="00E77799" w:rsidRPr="00FA7C75">
        <w:t>evolve</w:t>
      </w:r>
      <w:r w:rsidR="00FC4203" w:rsidRPr="00FA7C75">
        <w:t xml:space="preserve"> thanks to the MVAC/MVDC hybrid concept. </w:t>
      </w:r>
      <w:r w:rsidR="006A0203" w:rsidRPr="00FA7C75">
        <w:t>In this regard</w:t>
      </w:r>
      <w:r w:rsidR="00193C48" w:rsidRPr="00FA7C75">
        <w:t xml:space="preserve">, </w:t>
      </w:r>
      <w:r w:rsidR="00AB1FE8" w:rsidRPr="00FA7C75">
        <w:t xml:space="preserve">several solutions based on </w:t>
      </w:r>
      <w:r w:rsidR="00A11CAD" w:rsidRPr="00FA7C75">
        <w:t xml:space="preserve">power electronics </w:t>
      </w:r>
      <w:r w:rsidR="00193C48" w:rsidRPr="00FA7C75">
        <w:t xml:space="preserve">will be conveniently adopted for interfacing the </w:t>
      </w:r>
      <w:r w:rsidR="00AB1FE8" w:rsidRPr="00FA7C75">
        <w:t xml:space="preserve">main </w:t>
      </w:r>
      <w:r w:rsidR="00193C48" w:rsidRPr="00FA7C75">
        <w:t>MVAC switchboard (generators side) and the MVDC electrical distribution (load</w:t>
      </w:r>
      <w:r w:rsidR="006A0203" w:rsidRPr="00FA7C75">
        <w:t>s</w:t>
      </w:r>
      <w:r w:rsidR="00193C48" w:rsidRPr="00FA7C75">
        <w:t xml:space="preserve"> side)</w:t>
      </w:r>
      <w:r w:rsidR="00EE48D1" w:rsidRPr="00FA7C75">
        <w:t>. By starting from the case A</w:t>
      </w:r>
      <w:r w:rsidR="006240F6" w:rsidRPr="00FA7C75">
        <w:t>,</w:t>
      </w:r>
      <w:r w:rsidR="00EE48D1" w:rsidRPr="00FA7C75">
        <w:t xml:space="preserve"> which represent</w:t>
      </w:r>
      <w:r w:rsidR="00FF37C0" w:rsidRPr="00FA7C75">
        <w:t>s</w:t>
      </w:r>
      <w:r w:rsidR="00EE48D1" w:rsidRPr="00FA7C75">
        <w:t xml:space="preserve"> the conventional onboard distribution, in this Section seven possibilities (from case B to case H) will be designed for optimizing the volume/weight of the main substation</w:t>
      </w:r>
      <w:r w:rsidR="00B70EAE" w:rsidRPr="00FA7C75">
        <w:t xml:space="preserve">. By taking into account these two paramount indices, </w:t>
      </w:r>
      <w:r w:rsidR="00C82279" w:rsidRPr="00FA7C75">
        <w:t xml:space="preserve">first comparisons about </w:t>
      </w:r>
      <w:r w:rsidR="00B70EAE" w:rsidRPr="00FA7C75">
        <w:t>the different redesign</w:t>
      </w:r>
      <w:r w:rsidR="002D67DB" w:rsidRPr="00FA7C75">
        <w:t xml:space="preserve"> options</w:t>
      </w:r>
      <w:r w:rsidR="00B70EAE" w:rsidRPr="00FA7C75">
        <w:t xml:space="preserve"> will be </w:t>
      </w:r>
      <w:r w:rsidR="00DD59BD" w:rsidRPr="00FA7C75">
        <w:t>discussed</w:t>
      </w:r>
      <w:r w:rsidR="00C82279" w:rsidRPr="00FA7C75">
        <w:t xml:space="preserve"> in Section 4, whereas </w:t>
      </w:r>
      <w:r w:rsidR="00B34259" w:rsidRPr="00FA7C75">
        <w:t xml:space="preserve">the pros offered by the innovative distribution systems will be </w:t>
      </w:r>
      <w:r w:rsidR="00DD59BD" w:rsidRPr="00FA7C75">
        <w:t>quantified</w:t>
      </w:r>
      <w:r w:rsidR="00BA4EA3" w:rsidRPr="00FA7C75">
        <w:t xml:space="preserve"> </w:t>
      </w:r>
      <w:r w:rsidR="00E370A2" w:rsidRPr="00FA7C75">
        <w:t>in Section 5</w:t>
      </w:r>
      <w:r w:rsidR="00BA4EA3" w:rsidRPr="00FA7C75">
        <w:t>.</w:t>
      </w:r>
    </w:p>
    <w:p w:rsidR="00323631" w:rsidRPr="00FA7C75" w:rsidRDefault="008362D2" w:rsidP="000E4FA5">
      <w:pPr>
        <w:pStyle w:val="Titolo2"/>
        <w:spacing w:after="120"/>
        <w:rPr>
          <w:lang w:eastAsia="en-US"/>
        </w:rPr>
      </w:pPr>
      <w:r w:rsidRPr="00FA7C75">
        <w:rPr>
          <w:lang w:eastAsia="en-US"/>
        </w:rPr>
        <w:t>MVAC conventional</w:t>
      </w:r>
      <w:r w:rsidR="00323631" w:rsidRPr="00FA7C75">
        <w:rPr>
          <w:lang w:eastAsia="en-US"/>
        </w:rPr>
        <w:t xml:space="preserve"> distribution</w:t>
      </w:r>
    </w:p>
    <w:p w:rsidR="00CB326A" w:rsidRPr="00FA7C75" w:rsidRDefault="002D67DB" w:rsidP="004E43F3">
      <w:pPr>
        <w:spacing w:after="440"/>
        <w:ind w:firstLine="0"/>
      </w:pPr>
      <w:r w:rsidRPr="00FA7C75">
        <w:t>The conventional distribution of a large AES is depicted in Fig</w:t>
      </w:r>
      <w:r w:rsidR="007417C6" w:rsidRPr="00FA7C75">
        <w:t>.</w:t>
      </w:r>
      <w:r w:rsidRPr="00FA7C75">
        <w:t xml:space="preserve"> </w:t>
      </w:r>
      <w:r w:rsidR="00CB326A" w:rsidRPr="00FA7C75">
        <w:t>4</w:t>
      </w:r>
      <w:r w:rsidRPr="00FA7C75">
        <w:t xml:space="preserve"> and marked by letter A.</w:t>
      </w:r>
      <w:r w:rsidR="00D7542D" w:rsidRPr="00FA7C75">
        <w:t xml:space="preserve"> Particularly, the main substation </w:t>
      </w:r>
      <w:r w:rsidR="00096D42" w:rsidRPr="00FA7C75">
        <w:t xml:space="preserve">of each MVZ </w:t>
      </w:r>
      <w:r w:rsidRPr="00FA7C75">
        <w:t xml:space="preserve">is based on a three winding transformer (690 V and 230 V </w:t>
      </w:r>
      <w:r w:rsidR="00927C9E" w:rsidRPr="00FA7C75">
        <w:t xml:space="preserve">are the line-line voltages </w:t>
      </w:r>
      <w:r w:rsidRPr="00FA7C75">
        <w:t xml:space="preserve">at the secondary) and two </w:t>
      </w:r>
      <w:r w:rsidR="00927C9E" w:rsidRPr="00FA7C75">
        <w:t xml:space="preserve">standard </w:t>
      </w:r>
      <w:r w:rsidR="003A3C45" w:rsidRPr="00FA7C75">
        <w:t>transformers</w:t>
      </w:r>
      <w:r w:rsidR="00927C9E" w:rsidRPr="00FA7C75">
        <w:t xml:space="preserve"> (690/120 V and 690/230 V </w:t>
      </w:r>
      <w:r w:rsidR="007C134D" w:rsidRPr="00FA7C75">
        <w:t xml:space="preserve">are </w:t>
      </w:r>
      <w:r w:rsidR="00927C9E" w:rsidRPr="00FA7C75">
        <w:t>the transformation ratios)</w:t>
      </w:r>
      <w:r w:rsidR="00B252B5" w:rsidRPr="00FA7C75">
        <w:t>. The latter is installed</w:t>
      </w:r>
      <w:r w:rsidR="00927C9E" w:rsidRPr="00FA7C75">
        <w:t xml:space="preserve"> for redundancy matter.</w:t>
      </w:r>
      <w:r w:rsidR="00D7542D" w:rsidRPr="00FA7C75">
        <w:t xml:space="preserve"> Each transformer is characterized by a tag </w:t>
      </w:r>
      <w:r w:rsidR="00CB326A" w:rsidRPr="00FA7C75">
        <w:t xml:space="preserve">(e.g. FZ/003TFB), which is useful for recovering the datasheets from </w:t>
      </w:r>
      <w:proofErr w:type="spellStart"/>
      <w:r w:rsidR="00CB326A" w:rsidRPr="00FA7C75">
        <w:t>Fincantieri</w:t>
      </w:r>
      <w:proofErr w:type="spellEnd"/>
      <w:r w:rsidR="00CB326A" w:rsidRPr="00FA7C75">
        <w:t xml:space="preserve"> shipyard, then important information like size, volume and weight (Subsection 4.4)</w:t>
      </w:r>
      <w:r w:rsidR="00F04815" w:rsidRPr="00FA7C75">
        <w:t xml:space="preserve"> can be retrieved. These parameters act as references in the </w:t>
      </w:r>
      <w:r w:rsidR="00CB326A" w:rsidRPr="00FA7C75">
        <w:t>distrib</w:t>
      </w:r>
      <w:r w:rsidR="00F04815" w:rsidRPr="00FA7C75">
        <w:t>utions comparison (Sec.</w:t>
      </w:r>
      <w:r w:rsidR="00CB326A" w:rsidRPr="00FA7C75">
        <w:t xml:space="preserve"> 5</w:t>
      </w:r>
      <w:r w:rsidR="00F04815" w:rsidRPr="00FA7C75">
        <w:t>)</w:t>
      </w:r>
      <w:r w:rsidR="00CB326A" w:rsidRPr="00FA7C75">
        <w:t>.</w:t>
      </w:r>
    </w:p>
    <w:p w:rsidR="0058078E" w:rsidRPr="00FA7C75" w:rsidRDefault="00043580" w:rsidP="00CB326A">
      <w:pPr>
        <w:pStyle w:val="NoindentNormal"/>
        <w:spacing w:after="120"/>
      </w:pPr>
      <w:r w:rsidRPr="00FA7C75">
        <w:rPr>
          <w:noProof/>
          <w:lang w:val="it-IT" w:eastAsia="it-IT"/>
        </w:rPr>
        <w:drawing>
          <wp:inline distT="0" distB="0" distL="0" distR="0">
            <wp:extent cx="4464685" cy="259524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685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CAD" w:rsidRPr="00FA7C75" w:rsidRDefault="00A03378" w:rsidP="007207BB">
      <w:pPr>
        <w:spacing w:before="40" w:after="480"/>
        <w:ind w:firstLine="0"/>
        <w:jc w:val="center"/>
        <w:rPr>
          <w:sz w:val="16"/>
          <w:szCs w:val="16"/>
        </w:rPr>
      </w:pPr>
      <w:r w:rsidRPr="00FA7C75">
        <w:rPr>
          <w:b/>
          <w:sz w:val="16"/>
          <w:szCs w:val="16"/>
        </w:rPr>
        <w:t xml:space="preserve">Figure </w:t>
      </w:r>
      <w:r w:rsidR="00CB326A" w:rsidRPr="00FA7C75">
        <w:rPr>
          <w:b/>
          <w:sz w:val="16"/>
          <w:szCs w:val="16"/>
        </w:rPr>
        <w:t>4</w:t>
      </w:r>
      <w:r w:rsidRPr="00FA7C75">
        <w:rPr>
          <w:b/>
          <w:sz w:val="16"/>
          <w:szCs w:val="16"/>
        </w:rPr>
        <w:t>.</w:t>
      </w:r>
      <w:r w:rsidR="00045A88" w:rsidRPr="00FA7C75">
        <w:rPr>
          <w:sz w:val="16"/>
          <w:szCs w:val="16"/>
        </w:rPr>
        <w:t xml:space="preserve"> Shipboard electrical distribution: </w:t>
      </w:r>
      <w:r w:rsidR="004C29CB" w:rsidRPr="00FA7C75">
        <w:rPr>
          <w:sz w:val="16"/>
          <w:szCs w:val="16"/>
        </w:rPr>
        <w:t>MVZ</w:t>
      </w:r>
      <w:r w:rsidR="00045A88" w:rsidRPr="00FA7C75">
        <w:rPr>
          <w:sz w:val="16"/>
          <w:szCs w:val="16"/>
        </w:rPr>
        <w:t xml:space="preserve"> substation (deck 4).</w:t>
      </w:r>
    </w:p>
    <w:p w:rsidR="003E556F" w:rsidRPr="00FA7C75" w:rsidRDefault="003E556F" w:rsidP="000D5E19">
      <w:pPr>
        <w:pStyle w:val="Titolo2"/>
        <w:spacing w:after="120"/>
        <w:rPr>
          <w:lang w:eastAsia="en-US"/>
        </w:rPr>
      </w:pPr>
      <w:r w:rsidRPr="00FA7C75">
        <w:rPr>
          <w:lang w:eastAsia="en-US"/>
        </w:rPr>
        <w:lastRenderedPageBreak/>
        <w:t>MVAC/MVDC hybrid distribution</w:t>
      </w:r>
      <w:r w:rsidR="00881841" w:rsidRPr="00FA7C75">
        <w:rPr>
          <w:lang w:eastAsia="en-US"/>
        </w:rPr>
        <w:t>s</w:t>
      </w:r>
    </w:p>
    <w:p w:rsidR="003E556F" w:rsidRPr="00FA7C75" w:rsidRDefault="001A31A3" w:rsidP="004E43F3">
      <w:pPr>
        <w:pStyle w:val="NoindentNormal"/>
      </w:pPr>
      <w:r w:rsidRPr="00FA7C75">
        <w:t>T</w:t>
      </w:r>
      <w:r w:rsidR="00096D42" w:rsidRPr="00FA7C75">
        <w:t>he</w:t>
      </w:r>
      <w:r w:rsidR="00BF51EA" w:rsidRPr="00FA7C75">
        <w:t xml:space="preserve"> hybrid distribution</w:t>
      </w:r>
      <w:r w:rsidRPr="00FA7C75">
        <w:t xml:space="preserve"> (middle of Fig. </w:t>
      </w:r>
      <w:r w:rsidR="00CB326A" w:rsidRPr="00FA7C75">
        <w:t>4</w:t>
      </w:r>
      <w:r w:rsidRPr="00FA7C75">
        <w:t>)</w:t>
      </w:r>
      <w:r w:rsidR="00BF51EA" w:rsidRPr="00FA7C75">
        <w:t xml:space="preserve"> interfaces </w:t>
      </w:r>
      <w:r w:rsidR="00E737CB" w:rsidRPr="00FA7C75">
        <w:t xml:space="preserve">the MVAC voltage input from </w:t>
      </w:r>
      <w:r w:rsidR="00BF51EA" w:rsidRPr="00FA7C75">
        <w:t xml:space="preserve">generators switchboard (11 kV) and the MVDC supply of loads </w:t>
      </w:r>
      <w:r w:rsidR="00E737CB" w:rsidRPr="00FA7C75">
        <w:t>(1</w:t>
      </w:r>
      <w:r w:rsidR="00BF51EA" w:rsidRPr="00FA7C75">
        <w:t>000 V</w:t>
      </w:r>
      <w:r w:rsidR="00E737CB" w:rsidRPr="00FA7C75">
        <w:t>)</w:t>
      </w:r>
      <w:r w:rsidR="00BF51EA" w:rsidRPr="00FA7C75">
        <w:t xml:space="preserve">. </w:t>
      </w:r>
      <w:r w:rsidR="00042CE7" w:rsidRPr="00FA7C75">
        <w:t xml:space="preserve">Particularly, B and C are </w:t>
      </w:r>
      <w:r w:rsidR="00D82D1D" w:rsidRPr="00FA7C75">
        <w:t xml:space="preserve">standard solutions </w:t>
      </w:r>
      <w:r w:rsidR="00042CE7" w:rsidRPr="00FA7C75">
        <w:t xml:space="preserve">available on the market for providing the AC-DC conversion stage (i.e. step-down AC transformer + </w:t>
      </w:r>
      <w:r w:rsidR="008F21D0" w:rsidRPr="00FA7C75">
        <w:t xml:space="preserve">6 pulse </w:t>
      </w:r>
      <w:r w:rsidR="00042CE7" w:rsidRPr="00FA7C75">
        <w:t>AC-DC converter). Instead, D, E and F are three commercial options for solving the power quality issues of B and C ar</w:t>
      </w:r>
      <w:r w:rsidR="006A2E3A" w:rsidRPr="00FA7C75">
        <w:t>rangements</w:t>
      </w:r>
      <w:r w:rsidR="007C38C8" w:rsidRPr="00FA7C75">
        <w:t>.</w:t>
      </w:r>
      <w:r w:rsidR="006A2E3A" w:rsidRPr="00FA7C75">
        <w:t xml:space="preserve"> </w:t>
      </w:r>
      <w:r w:rsidR="007C38C8" w:rsidRPr="00FA7C75">
        <w:t>A</w:t>
      </w:r>
      <w:r w:rsidR="006A2E3A" w:rsidRPr="00FA7C75">
        <w:t xml:space="preserve">ctually, star-delta secondary on the </w:t>
      </w:r>
      <w:r w:rsidR="008F21D0" w:rsidRPr="00FA7C75">
        <w:t>three</w:t>
      </w:r>
      <w:r w:rsidR="00042CE7" w:rsidRPr="00FA7C75">
        <w:t xml:space="preserve"> wind</w:t>
      </w:r>
      <w:r w:rsidR="008F21D0" w:rsidRPr="00FA7C75">
        <w:t>ing</w:t>
      </w:r>
      <w:r w:rsidR="00042CE7" w:rsidRPr="00FA7C75">
        <w:t xml:space="preserve"> transformers</w:t>
      </w:r>
      <w:r w:rsidR="008F21D0" w:rsidRPr="00FA7C75">
        <w:t xml:space="preserve"> allow to implement </w:t>
      </w:r>
      <w:r w:rsidR="006A2E3A" w:rsidRPr="00FA7C75">
        <w:t xml:space="preserve">the </w:t>
      </w:r>
      <w:r w:rsidR="008F21D0" w:rsidRPr="00FA7C75">
        <w:t xml:space="preserve">12 pulse AC-DC </w:t>
      </w:r>
      <w:r w:rsidR="00CA2623" w:rsidRPr="00FA7C75">
        <w:t xml:space="preserve">conversion for limiting the harmonic distortion on currents, thus avoiding the use </w:t>
      </w:r>
      <w:r w:rsidR="001E62F9" w:rsidRPr="00FA7C75">
        <w:t xml:space="preserve">of </w:t>
      </w:r>
      <w:r w:rsidR="00E66CF0" w:rsidRPr="00FA7C75">
        <w:t>large</w:t>
      </w:r>
      <w:r w:rsidR="00CA2623" w:rsidRPr="00FA7C75">
        <w:t xml:space="preserve"> filtering stages.</w:t>
      </w:r>
      <w:r w:rsidR="006A2E3A" w:rsidRPr="00FA7C75">
        <w:t xml:space="preserve"> </w:t>
      </w:r>
      <w:r w:rsidR="00C232B8" w:rsidRPr="00FA7C75">
        <w:t>Also t</w:t>
      </w:r>
      <w:r w:rsidR="006A2E3A" w:rsidRPr="00FA7C75">
        <w:t>he solution G</w:t>
      </w:r>
      <w:r w:rsidR="00C232B8" w:rsidRPr="00FA7C75">
        <w:t xml:space="preserve"> is capable of enhancing</w:t>
      </w:r>
      <w:r w:rsidR="0056116E" w:rsidRPr="00FA7C75">
        <w:t xml:space="preserve"> the power quality, being the </w:t>
      </w:r>
      <w:r w:rsidR="00DF3CCC" w:rsidRPr="00FA7C75">
        <w:t xml:space="preserve">AC-DC </w:t>
      </w:r>
      <w:r w:rsidR="005F2832" w:rsidRPr="00FA7C75">
        <w:t xml:space="preserve">converter </w:t>
      </w:r>
      <w:r w:rsidR="0056116E" w:rsidRPr="00FA7C75">
        <w:t>endowed with</w:t>
      </w:r>
      <w:r w:rsidR="00C232B8" w:rsidRPr="00FA7C75">
        <w:t xml:space="preserve"> </w:t>
      </w:r>
      <w:r w:rsidR="009F6FF6" w:rsidRPr="00FA7C75">
        <w:t xml:space="preserve">controllable </w:t>
      </w:r>
      <w:r w:rsidR="00C232B8" w:rsidRPr="00FA7C75">
        <w:t xml:space="preserve">IGBT </w:t>
      </w:r>
      <w:r w:rsidR="005F2832" w:rsidRPr="00FA7C75">
        <w:t>switches.</w:t>
      </w:r>
      <w:r w:rsidR="0070660E" w:rsidRPr="00FA7C75">
        <w:t xml:space="preserve"> The six alternatives </w:t>
      </w:r>
      <w:r w:rsidRPr="00FA7C75">
        <w:t xml:space="preserve">of Subs. </w:t>
      </w:r>
      <w:r w:rsidR="00CC2D7D" w:rsidRPr="00FA7C75">
        <w:t>4</w:t>
      </w:r>
      <w:r w:rsidRPr="00FA7C75">
        <w:t>.2</w:t>
      </w:r>
      <w:r w:rsidR="0070660E" w:rsidRPr="00FA7C75">
        <w:t xml:space="preserve"> are completely based on commercial devices, whose datasheets may be analyzed for determining the main dimensional data.</w:t>
      </w:r>
    </w:p>
    <w:p w:rsidR="002D67DB" w:rsidRPr="00FA7C75" w:rsidRDefault="002D67DB" w:rsidP="000D5E19">
      <w:pPr>
        <w:pStyle w:val="Titolo2"/>
        <w:spacing w:after="120"/>
        <w:rPr>
          <w:lang w:eastAsia="en-US"/>
        </w:rPr>
      </w:pPr>
      <w:r w:rsidRPr="00FA7C75">
        <w:rPr>
          <w:lang w:eastAsia="en-US"/>
        </w:rPr>
        <w:t>SST-based distribution</w:t>
      </w:r>
    </w:p>
    <w:p w:rsidR="001C442E" w:rsidRDefault="007417C6" w:rsidP="00F674C8">
      <w:pPr>
        <w:pStyle w:val="NoindentNormal"/>
        <w:spacing w:after="420"/>
      </w:pPr>
      <w:r w:rsidRPr="00FA7C75">
        <w:t xml:space="preserve">The final </w:t>
      </w:r>
      <w:r w:rsidR="006636BE" w:rsidRPr="00FA7C75">
        <w:t xml:space="preserve">arrangement </w:t>
      </w:r>
      <w:r w:rsidRPr="00FA7C75">
        <w:t>(letter H) is the one given by the Solid State Transformer (SST), obtained by cascading four components</w:t>
      </w:r>
      <w:r w:rsidR="001D6FF6" w:rsidRPr="00FA7C75">
        <w:t xml:space="preserve"> for making available the 1000 V DC distribution</w:t>
      </w:r>
      <w:r w:rsidRPr="00FA7C75">
        <w:t>: AC-DC converter, DC-AC inverter, High Frequency transformer</w:t>
      </w:r>
      <w:r w:rsidR="001D6FF6" w:rsidRPr="00FA7C75">
        <w:t>,</w:t>
      </w:r>
      <w:r w:rsidRPr="00FA7C75">
        <w:t xml:space="preserve"> and final rectifier.</w:t>
      </w:r>
      <w:r w:rsidR="00FC4203" w:rsidRPr="00FA7C75">
        <w:t xml:space="preserve"> </w:t>
      </w:r>
      <w:r w:rsidR="0074569E" w:rsidRPr="00FA7C75">
        <w:t>At present, the SST is not yet commercialized therefore its sizing will be determined by rearranging some recent scientific results published on [</w:t>
      </w:r>
      <w:r w:rsidR="0016531A">
        <w:t>6</w:t>
      </w:r>
      <w:r w:rsidR="0074569E" w:rsidRPr="00FA7C75">
        <w:t>].</w:t>
      </w:r>
      <w:r w:rsidR="00030174" w:rsidRPr="00FA7C75">
        <w:t xml:space="preserve"> Although such sizing is therefore approximated, it may constitute a valuable benchmark for </w:t>
      </w:r>
      <w:r w:rsidR="00897276" w:rsidRPr="00FA7C75">
        <w:t>valuing the overall bulkiness.</w:t>
      </w:r>
      <w:r w:rsidR="00A57245" w:rsidRPr="00FA7C75">
        <w:t xml:space="preserve"> </w:t>
      </w:r>
    </w:p>
    <w:p w:rsidR="001B61CF" w:rsidRPr="00FA7C75" w:rsidRDefault="001B61CF" w:rsidP="001B61CF">
      <w:pPr>
        <w:spacing w:before="80" w:after="80"/>
        <w:ind w:firstLine="0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Table 1.</w:t>
      </w:r>
      <w:r w:rsidRPr="00FA7C75">
        <w:rPr>
          <w:b/>
          <w:sz w:val="16"/>
          <w:szCs w:val="16"/>
        </w:rPr>
        <w:t xml:space="preserve"> </w:t>
      </w:r>
      <w:r w:rsidRPr="00FA7C75">
        <w:rPr>
          <w:sz w:val="16"/>
          <w:szCs w:val="16"/>
        </w:rPr>
        <w:t>Main components for the electrical distribution: sizing of the 8 solutions.</w:t>
      </w:r>
    </w:p>
    <w:tbl>
      <w:tblPr>
        <w:tblStyle w:val="Grigliatabella"/>
        <w:tblW w:w="6941" w:type="dxa"/>
        <w:tblInd w:w="113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2"/>
        <w:gridCol w:w="1497"/>
        <w:gridCol w:w="680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4B78FD" w:rsidTr="00606F05">
        <w:trPr>
          <w:trHeight w:hRule="exact" w:val="397"/>
        </w:trPr>
        <w:tc>
          <w:tcPr>
            <w:tcW w:w="332" w:type="dxa"/>
            <w:tcBorders>
              <w:right w:val="nil"/>
            </w:tcBorders>
            <w:vAlign w:val="center"/>
          </w:tcPr>
          <w:p w:rsidR="00985C8E" w:rsidRPr="00314D14" w:rsidRDefault="00985C8E" w:rsidP="00985C8E">
            <w:pPr>
              <w:ind w:firstLine="0"/>
              <w:jc w:val="center"/>
              <w:rPr>
                <w:b/>
                <w:sz w:val="16"/>
                <w:szCs w:val="16"/>
              </w:rPr>
            </w:pPr>
            <w:r w:rsidRPr="00314D14">
              <w:rPr>
                <w:b/>
                <w:sz w:val="16"/>
                <w:szCs w:val="16"/>
              </w:rPr>
              <w:t>S</w:t>
            </w:r>
          </w:p>
        </w:tc>
        <w:tc>
          <w:tcPr>
            <w:tcW w:w="149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985C8E" w:rsidRPr="00314D14" w:rsidRDefault="00985C8E" w:rsidP="00985C8E">
            <w:pPr>
              <w:ind w:firstLine="0"/>
              <w:jc w:val="center"/>
              <w:rPr>
                <w:b/>
                <w:sz w:val="16"/>
                <w:szCs w:val="16"/>
              </w:rPr>
            </w:pPr>
            <w:r w:rsidRPr="00314D14">
              <w:rPr>
                <w:b/>
                <w:sz w:val="16"/>
                <w:szCs w:val="16"/>
              </w:rPr>
              <w:t>Component</w:t>
            </w:r>
          </w:p>
        </w:tc>
        <w:tc>
          <w:tcPr>
            <w:tcW w:w="68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985C8E" w:rsidRPr="00314D14" w:rsidRDefault="004B78FD" w:rsidP="00985C8E">
            <w:pPr>
              <w:ind w:firstLine="0"/>
              <w:jc w:val="center"/>
              <w:rPr>
                <w:b/>
                <w:sz w:val="16"/>
                <w:szCs w:val="16"/>
              </w:rPr>
            </w:pPr>
            <w:r w:rsidRPr="00314D14">
              <w:rPr>
                <w:b/>
                <w:sz w:val="16"/>
                <w:szCs w:val="16"/>
              </w:rPr>
              <w:t>P [M</w:t>
            </w:r>
            <w:r w:rsidR="00985C8E" w:rsidRPr="00314D14">
              <w:rPr>
                <w:b/>
                <w:sz w:val="16"/>
                <w:szCs w:val="16"/>
              </w:rPr>
              <w:t>W]</w:t>
            </w:r>
          </w:p>
        </w:tc>
        <w:tc>
          <w:tcPr>
            <w:tcW w:w="55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985C8E" w:rsidRPr="00314D14" w:rsidRDefault="00985C8E" w:rsidP="00985C8E">
            <w:pPr>
              <w:ind w:firstLine="0"/>
              <w:jc w:val="center"/>
              <w:rPr>
                <w:b/>
                <w:sz w:val="16"/>
                <w:szCs w:val="16"/>
              </w:rPr>
            </w:pPr>
            <w:r w:rsidRPr="00314D14">
              <w:rPr>
                <w:b/>
                <w:sz w:val="16"/>
                <w:szCs w:val="16"/>
              </w:rPr>
              <w:t>N</w:t>
            </w:r>
            <w:r w:rsidRPr="00314D14">
              <w:rPr>
                <w:b/>
                <w:sz w:val="16"/>
                <w:szCs w:val="16"/>
                <w:vertAlign w:val="subscript"/>
              </w:rPr>
              <w:t>C</w:t>
            </w:r>
            <w:r w:rsidRPr="00314D14">
              <w:rPr>
                <w:b/>
                <w:sz w:val="16"/>
                <w:szCs w:val="16"/>
              </w:rPr>
              <w:t xml:space="preserve"> [·]</w:t>
            </w:r>
          </w:p>
        </w:tc>
        <w:tc>
          <w:tcPr>
            <w:tcW w:w="55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985C8E" w:rsidRPr="00314D14" w:rsidRDefault="00985C8E" w:rsidP="00985C8E">
            <w:pPr>
              <w:ind w:firstLine="0"/>
              <w:jc w:val="center"/>
              <w:rPr>
                <w:b/>
                <w:sz w:val="16"/>
                <w:szCs w:val="16"/>
              </w:rPr>
            </w:pPr>
            <w:r w:rsidRPr="00314D14">
              <w:rPr>
                <w:b/>
                <w:sz w:val="16"/>
                <w:szCs w:val="16"/>
              </w:rPr>
              <w:t>N</w:t>
            </w:r>
            <w:r w:rsidRPr="00314D14">
              <w:rPr>
                <w:b/>
                <w:sz w:val="16"/>
                <w:szCs w:val="16"/>
                <w:vertAlign w:val="subscript"/>
              </w:rPr>
              <w:t>FC</w:t>
            </w:r>
            <w:r w:rsidRPr="00314D14">
              <w:rPr>
                <w:b/>
                <w:sz w:val="16"/>
                <w:szCs w:val="16"/>
              </w:rPr>
              <w:t xml:space="preserve"> [·]</w:t>
            </w:r>
          </w:p>
        </w:tc>
        <w:tc>
          <w:tcPr>
            <w:tcW w:w="55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985C8E" w:rsidRPr="00314D14" w:rsidRDefault="00985C8E" w:rsidP="00985C8E">
            <w:pPr>
              <w:ind w:firstLine="0"/>
              <w:jc w:val="center"/>
              <w:rPr>
                <w:b/>
                <w:sz w:val="16"/>
                <w:szCs w:val="16"/>
              </w:rPr>
            </w:pPr>
            <w:r w:rsidRPr="00314D14">
              <w:rPr>
                <w:b/>
                <w:sz w:val="16"/>
                <w:szCs w:val="16"/>
              </w:rPr>
              <w:t>N</w:t>
            </w:r>
            <w:r w:rsidRPr="00314D14">
              <w:rPr>
                <w:b/>
                <w:sz w:val="16"/>
                <w:szCs w:val="16"/>
                <w:vertAlign w:val="subscript"/>
              </w:rPr>
              <w:t>F</w:t>
            </w:r>
            <w:r w:rsidRPr="00314D14">
              <w:rPr>
                <w:b/>
                <w:sz w:val="16"/>
                <w:szCs w:val="16"/>
              </w:rPr>
              <w:t xml:space="preserve"> [·]</w:t>
            </w:r>
          </w:p>
        </w:tc>
        <w:tc>
          <w:tcPr>
            <w:tcW w:w="55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985C8E" w:rsidRPr="00314D14" w:rsidRDefault="00985C8E" w:rsidP="00985C8E">
            <w:pPr>
              <w:ind w:firstLine="0"/>
              <w:jc w:val="center"/>
              <w:rPr>
                <w:b/>
                <w:sz w:val="16"/>
                <w:szCs w:val="16"/>
              </w:rPr>
            </w:pPr>
            <w:r w:rsidRPr="00314D14">
              <w:rPr>
                <w:b/>
                <w:sz w:val="16"/>
                <w:szCs w:val="16"/>
              </w:rPr>
              <w:t>L</w:t>
            </w:r>
            <w:r w:rsidRPr="00314D14">
              <w:rPr>
                <w:b/>
                <w:sz w:val="16"/>
                <w:szCs w:val="16"/>
                <w:vertAlign w:val="subscript"/>
              </w:rPr>
              <w:t>F</w:t>
            </w:r>
            <w:r w:rsidRPr="00314D14">
              <w:rPr>
                <w:b/>
                <w:sz w:val="16"/>
                <w:szCs w:val="16"/>
              </w:rPr>
              <w:t xml:space="preserve"> [m]</w:t>
            </w:r>
          </w:p>
        </w:tc>
        <w:tc>
          <w:tcPr>
            <w:tcW w:w="55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985C8E" w:rsidRPr="00314D14" w:rsidRDefault="00985C8E" w:rsidP="00985C8E">
            <w:pPr>
              <w:ind w:firstLine="0"/>
              <w:jc w:val="center"/>
              <w:rPr>
                <w:b/>
                <w:sz w:val="16"/>
                <w:szCs w:val="16"/>
              </w:rPr>
            </w:pPr>
            <w:r w:rsidRPr="00314D14">
              <w:rPr>
                <w:b/>
                <w:sz w:val="16"/>
                <w:szCs w:val="16"/>
              </w:rPr>
              <w:t>W</w:t>
            </w:r>
            <w:r w:rsidRPr="00314D14">
              <w:rPr>
                <w:b/>
                <w:sz w:val="16"/>
                <w:szCs w:val="16"/>
                <w:vertAlign w:val="subscript"/>
              </w:rPr>
              <w:t>F</w:t>
            </w:r>
            <w:r w:rsidRPr="00314D14">
              <w:rPr>
                <w:b/>
                <w:sz w:val="16"/>
                <w:szCs w:val="16"/>
              </w:rPr>
              <w:t xml:space="preserve"> [m]</w:t>
            </w:r>
          </w:p>
        </w:tc>
        <w:tc>
          <w:tcPr>
            <w:tcW w:w="55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985C8E" w:rsidRPr="00314D14" w:rsidRDefault="00985C8E" w:rsidP="00985C8E">
            <w:pPr>
              <w:ind w:firstLine="0"/>
              <w:jc w:val="center"/>
              <w:rPr>
                <w:b/>
                <w:sz w:val="16"/>
                <w:szCs w:val="16"/>
              </w:rPr>
            </w:pPr>
            <w:r w:rsidRPr="00314D14">
              <w:rPr>
                <w:b/>
                <w:sz w:val="16"/>
                <w:szCs w:val="16"/>
              </w:rPr>
              <w:t>H</w:t>
            </w:r>
            <w:r w:rsidRPr="00314D14">
              <w:rPr>
                <w:b/>
                <w:sz w:val="16"/>
                <w:szCs w:val="16"/>
                <w:vertAlign w:val="subscript"/>
              </w:rPr>
              <w:t>F</w:t>
            </w:r>
            <w:r w:rsidRPr="00314D14">
              <w:rPr>
                <w:b/>
                <w:sz w:val="16"/>
                <w:szCs w:val="16"/>
              </w:rPr>
              <w:t xml:space="preserve"> [m]</w:t>
            </w:r>
          </w:p>
        </w:tc>
        <w:tc>
          <w:tcPr>
            <w:tcW w:w="55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985C8E" w:rsidRPr="00314D14" w:rsidRDefault="00985C8E" w:rsidP="00985C8E">
            <w:pPr>
              <w:ind w:firstLine="0"/>
              <w:jc w:val="center"/>
              <w:rPr>
                <w:b/>
                <w:sz w:val="16"/>
                <w:szCs w:val="16"/>
              </w:rPr>
            </w:pPr>
            <w:r w:rsidRPr="00314D14">
              <w:rPr>
                <w:b/>
                <w:sz w:val="16"/>
                <w:szCs w:val="16"/>
              </w:rPr>
              <w:t>V</w:t>
            </w:r>
            <w:r w:rsidRPr="00314D14">
              <w:rPr>
                <w:b/>
                <w:sz w:val="16"/>
                <w:szCs w:val="16"/>
                <w:vertAlign w:val="subscript"/>
              </w:rPr>
              <w:t>F</w:t>
            </w:r>
            <w:r w:rsidRPr="00314D14">
              <w:rPr>
                <w:b/>
                <w:sz w:val="16"/>
                <w:szCs w:val="16"/>
              </w:rPr>
              <w:t xml:space="preserve"> [m</w:t>
            </w:r>
            <w:r w:rsidRPr="00314D14">
              <w:rPr>
                <w:b/>
                <w:sz w:val="16"/>
                <w:szCs w:val="16"/>
                <w:vertAlign w:val="superscript"/>
              </w:rPr>
              <w:t>3</w:t>
            </w:r>
            <w:r w:rsidRPr="00314D14">
              <w:rPr>
                <w:b/>
                <w:sz w:val="16"/>
                <w:szCs w:val="16"/>
              </w:rPr>
              <w:t>]</w:t>
            </w:r>
          </w:p>
        </w:tc>
        <w:tc>
          <w:tcPr>
            <w:tcW w:w="554" w:type="dxa"/>
            <w:tcBorders>
              <w:left w:val="nil"/>
              <w:bottom w:val="single" w:sz="4" w:space="0" w:color="auto"/>
            </w:tcBorders>
            <w:vAlign w:val="center"/>
          </w:tcPr>
          <w:p w:rsidR="00985C8E" w:rsidRPr="00314D14" w:rsidRDefault="00985C8E" w:rsidP="004B78FD">
            <w:pPr>
              <w:tabs>
                <w:tab w:val="left" w:pos="444"/>
              </w:tabs>
              <w:ind w:firstLine="0"/>
              <w:jc w:val="center"/>
              <w:rPr>
                <w:b/>
                <w:sz w:val="16"/>
                <w:szCs w:val="16"/>
              </w:rPr>
            </w:pPr>
            <w:r w:rsidRPr="00314D14">
              <w:rPr>
                <w:b/>
                <w:sz w:val="16"/>
                <w:szCs w:val="16"/>
              </w:rPr>
              <w:t>WE</w:t>
            </w:r>
            <w:r w:rsidRPr="00314D14">
              <w:rPr>
                <w:b/>
                <w:sz w:val="16"/>
                <w:szCs w:val="16"/>
                <w:vertAlign w:val="subscript"/>
              </w:rPr>
              <w:t>F</w:t>
            </w:r>
            <w:r w:rsidRPr="00314D14">
              <w:rPr>
                <w:b/>
                <w:sz w:val="16"/>
                <w:szCs w:val="16"/>
              </w:rPr>
              <w:t xml:space="preserve"> [ton]</w:t>
            </w:r>
          </w:p>
        </w:tc>
      </w:tr>
      <w:tr w:rsidR="004B78FD" w:rsidTr="00606F05">
        <w:trPr>
          <w:trHeight w:val="181"/>
        </w:trPr>
        <w:tc>
          <w:tcPr>
            <w:tcW w:w="332" w:type="dxa"/>
            <w:vMerge w:val="restart"/>
            <w:tcBorders>
              <w:right w:val="nil"/>
            </w:tcBorders>
            <w:vAlign w:val="center"/>
          </w:tcPr>
          <w:p w:rsidR="00EB3FDE" w:rsidRPr="00314D14" w:rsidRDefault="00EB3FDE" w:rsidP="00EB3FDE">
            <w:pPr>
              <w:ind w:firstLine="0"/>
              <w:jc w:val="center"/>
              <w:rPr>
                <w:sz w:val="16"/>
                <w:szCs w:val="16"/>
              </w:rPr>
            </w:pPr>
            <w:r w:rsidRPr="00314D14">
              <w:rPr>
                <w:sz w:val="16"/>
                <w:szCs w:val="16"/>
              </w:rPr>
              <w:t>A</w:t>
            </w:r>
          </w:p>
        </w:tc>
        <w:tc>
          <w:tcPr>
            <w:tcW w:w="1497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Tr. 11/0.69/0.23 kV</w:t>
            </w:r>
          </w:p>
        </w:tc>
        <w:tc>
          <w:tcPr>
            <w:tcW w:w="680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2.35</w:t>
            </w:r>
          </w:p>
        </w:tc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</w:t>
            </w:r>
          </w:p>
        </w:tc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</w:t>
            </w:r>
          </w:p>
        </w:tc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</w:t>
            </w:r>
          </w:p>
        </w:tc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2.90</w:t>
            </w:r>
          </w:p>
        </w:tc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1.36</w:t>
            </w:r>
          </w:p>
        </w:tc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1.83</w:t>
            </w:r>
          </w:p>
        </w:tc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7.22</w:t>
            </w:r>
          </w:p>
        </w:tc>
        <w:tc>
          <w:tcPr>
            <w:tcW w:w="554" w:type="dxa"/>
            <w:tcBorders>
              <w:left w:val="nil"/>
              <w:bottom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5.24</w:t>
            </w:r>
          </w:p>
        </w:tc>
      </w:tr>
      <w:tr w:rsidR="004B78FD" w:rsidTr="00606F05">
        <w:trPr>
          <w:trHeight w:val="181"/>
        </w:trPr>
        <w:tc>
          <w:tcPr>
            <w:tcW w:w="332" w:type="dxa"/>
            <w:vMerge/>
            <w:tcBorders>
              <w:right w:val="nil"/>
            </w:tcBorders>
            <w:vAlign w:val="center"/>
          </w:tcPr>
          <w:p w:rsidR="00EB3FDE" w:rsidRPr="00314D14" w:rsidRDefault="00EB3FDE" w:rsidP="00EB3FDE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Tr. 690/230 V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0.60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1.80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0.91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1.48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2.42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1.97</w:t>
            </w:r>
          </w:p>
        </w:tc>
      </w:tr>
      <w:tr w:rsidR="004B78FD" w:rsidTr="00606F05">
        <w:trPr>
          <w:trHeight w:val="181"/>
        </w:trPr>
        <w:tc>
          <w:tcPr>
            <w:tcW w:w="332" w:type="dxa"/>
            <w:vMerge/>
            <w:tcBorders>
              <w:right w:val="nil"/>
            </w:tcBorders>
            <w:vAlign w:val="center"/>
          </w:tcPr>
          <w:p w:rsidR="00EB3FDE" w:rsidRPr="00314D14" w:rsidRDefault="00EB3FDE" w:rsidP="00EB3FDE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Tr. 690/120 V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0.16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1.11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0.65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1.12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0.81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0.62</w:t>
            </w:r>
          </w:p>
        </w:tc>
      </w:tr>
      <w:tr w:rsidR="004B78FD" w:rsidTr="00606F05">
        <w:trPr>
          <w:trHeight w:val="181"/>
        </w:trPr>
        <w:tc>
          <w:tcPr>
            <w:tcW w:w="332" w:type="dxa"/>
            <w:vMerge w:val="restart"/>
            <w:tcBorders>
              <w:right w:val="nil"/>
            </w:tcBorders>
            <w:vAlign w:val="center"/>
          </w:tcPr>
          <w:p w:rsidR="00EB3FDE" w:rsidRPr="00314D14" w:rsidRDefault="00EB3FDE" w:rsidP="00EB3FDE">
            <w:pPr>
              <w:ind w:firstLine="0"/>
              <w:jc w:val="center"/>
              <w:rPr>
                <w:sz w:val="16"/>
                <w:szCs w:val="16"/>
              </w:rPr>
            </w:pPr>
            <w:r w:rsidRPr="00314D14">
              <w:rPr>
                <w:sz w:val="16"/>
                <w:szCs w:val="16"/>
              </w:rPr>
              <w:t>B</w:t>
            </w:r>
          </w:p>
        </w:tc>
        <w:tc>
          <w:tcPr>
            <w:tcW w:w="1497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Tr. 12/1.1 kV</w:t>
            </w:r>
          </w:p>
        </w:tc>
        <w:tc>
          <w:tcPr>
            <w:tcW w:w="680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2.50</w:t>
            </w:r>
          </w:p>
        </w:tc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</w:t>
            </w:r>
          </w:p>
        </w:tc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</w:t>
            </w:r>
          </w:p>
        </w:tc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</w:t>
            </w:r>
          </w:p>
        </w:tc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1.79</w:t>
            </w:r>
          </w:p>
        </w:tc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1.30</w:t>
            </w:r>
          </w:p>
        </w:tc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2.25</w:t>
            </w:r>
          </w:p>
        </w:tc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5.24</w:t>
            </w:r>
          </w:p>
        </w:tc>
        <w:tc>
          <w:tcPr>
            <w:tcW w:w="554" w:type="dxa"/>
            <w:tcBorders>
              <w:left w:val="nil"/>
              <w:bottom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4.70</w:t>
            </w:r>
          </w:p>
        </w:tc>
      </w:tr>
      <w:tr w:rsidR="004B78FD" w:rsidTr="00606F05">
        <w:trPr>
          <w:trHeight w:val="181"/>
        </w:trPr>
        <w:tc>
          <w:tcPr>
            <w:tcW w:w="332" w:type="dxa"/>
            <w:vMerge/>
            <w:tcBorders>
              <w:right w:val="nil"/>
            </w:tcBorders>
            <w:vAlign w:val="center"/>
          </w:tcPr>
          <w:p w:rsidR="00EB3FDE" w:rsidRPr="00314D14" w:rsidRDefault="00EB3FDE" w:rsidP="00EB3FDE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6 p. AC-DC conv.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2.50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0.56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0.56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1.23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0.39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0.15</w:t>
            </w:r>
          </w:p>
        </w:tc>
      </w:tr>
      <w:tr w:rsidR="004B78FD" w:rsidTr="00606F05">
        <w:trPr>
          <w:trHeight w:val="181"/>
        </w:trPr>
        <w:tc>
          <w:tcPr>
            <w:tcW w:w="332" w:type="dxa"/>
            <w:vMerge w:val="restart"/>
            <w:tcBorders>
              <w:right w:val="nil"/>
            </w:tcBorders>
            <w:vAlign w:val="center"/>
          </w:tcPr>
          <w:p w:rsidR="00EB3FDE" w:rsidRPr="00314D14" w:rsidRDefault="00EB3FDE" w:rsidP="00EB3FDE">
            <w:pPr>
              <w:ind w:firstLine="0"/>
              <w:jc w:val="center"/>
              <w:rPr>
                <w:sz w:val="16"/>
                <w:szCs w:val="16"/>
              </w:rPr>
            </w:pPr>
            <w:r w:rsidRPr="00314D14">
              <w:rPr>
                <w:sz w:val="16"/>
                <w:szCs w:val="16"/>
              </w:rPr>
              <w:t>C</w:t>
            </w:r>
          </w:p>
        </w:tc>
        <w:tc>
          <w:tcPr>
            <w:tcW w:w="1497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Tr. 12/1.1 kV</w:t>
            </w:r>
          </w:p>
        </w:tc>
        <w:tc>
          <w:tcPr>
            <w:tcW w:w="680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2.50</w:t>
            </w:r>
          </w:p>
        </w:tc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</w:t>
            </w:r>
          </w:p>
        </w:tc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</w:t>
            </w:r>
          </w:p>
        </w:tc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</w:t>
            </w:r>
          </w:p>
        </w:tc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1.79</w:t>
            </w:r>
          </w:p>
        </w:tc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1.30</w:t>
            </w:r>
          </w:p>
        </w:tc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2.25</w:t>
            </w:r>
          </w:p>
        </w:tc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5.24</w:t>
            </w:r>
          </w:p>
        </w:tc>
        <w:tc>
          <w:tcPr>
            <w:tcW w:w="554" w:type="dxa"/>
            <w:tcBorders>
              <w:left w:val="nil"/>
              <w:bottom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4.70</w:t>
            </w:r>
          </w:p>
        </w:tc>
      </w:tr>
      <w:tr w:rsidR="004B78FD" w:rsidTr="00606F05">
        <w:trPr>
          <w:trHeight w:val="181"/>
        </w:trPr>
        <w:tc>
          <w:tcPr>
            <w:tcW w:w="332" w:type="dxa"/>
            <w:vMerge/>
            <w:tcBorders>
              <w:right w:val="nil"/>
            </w:tcBorders>
            <w:vAlign w:val="center"/>
          </w:tcPr>
          <w:p w:rsidR="00EB3FDE" w:rsidRPr="00314D14" w:rsidRDefault="00EB3FDE" w:rsidP="00EB3FDE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6 p. AC-DC conv.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0.80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3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3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0.28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0.49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0.78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0.11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0.07</w:t>
            </w:r>
          </w:p>
        </w:tc>
      </w:tr>
      <w:tr w:rsidR="004B78FD" w:rsidTr="00606F05">
        <w:trPr>
          <w:trHeight w:val="181"/>
        </w:trPr>
        <w:tc>
          <w:tcPr>
            <w:tcW w:w="332" w:type="dxa"/>
            <w:vMerge w:val="restart"/>
            <w:tcBorders>
              <w:right w:val="nil"/>
            </w:tcBorders>
            <w:vAlign w:val="center"/>
          </w:tcPr>
          <w:p w:rsidR="00EB3FDE" w:rsidRPr="00314D14" w:rsidRDefault="00EB3FDE" w:rsidP="00EB3FDE">
            <w:pPr>
              <w:ind w:firstLine="0"/>
              <w:jc w:val="center"/>
              <w:rPr>
                <w:sz w:val="16"/>
                <w:szCs w:val="16"/>
              </w:rPr>
            </w:pPr>
            <w:r w:rsidRPr="00314D14">
              <w:rPr>
                <w:sz w:val="16"/>
                <w:szCs w:val="16"/>
              </w:rPr>
              <w:t>D</w:t>
            </w:r>
          </w:p>
        </w:tc>
        <w:tc>
          <w:tcPr>
            <w:tcW w:w="1497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Tr. 11/0.69/0.40 kV</w:t>
            </w:r>
          </w:p>
        </w:tc>
        <w:tc>
          <w:tcPr>
            <w:tcW w:w="680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2.35</w:t>
            </w:r>
          </w:p>
        </w:tc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</w:t>
            </w:r>
          </w:p>
        </w:tc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</w:t>
            </w:r>
          </w:p>
        </w:tc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</w:t>
            </w:r>
          </w:p>
        </w:tc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2.90</w:t>
            </w:r>
          </w:p>
        </w:tc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1.36</w:t>
            </w:r>
          </w:p>
        </w:tc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1.83</w:t>
            </w:r>
          </w:p>
        </w:tc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7.22</w:t>
            </w:r>
          </w:p>
        </w:tc>
        <w:tc>
          <w:tcPr>
            <w:tcW w:w="554" w:type="dxa"/>
            <w:tcBorders>
              <w:left w:val="nil"/>
              <w:bottom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5.24</w:t>
            </w:r>
          </w:p>
        </w:tc>
      </w:tr>
      <w:tr w:rsidR="004B78FD" w:rsidTr="00606F05">
        <w:trPr>
          <w:trHeight w:val="181"/>
        </w:trPr>
        <w:tc>
          <w:tcPr>
            <w:tcW w:w="332" w:type="dxa"/>
            <w:vMerge/>
            <w:tcBorders>
              <w:right w:val="nil"/>
            </w:tcBorders>
            <w:vAlign w:val="center"/>
          </w:tcPr>
          <w:p w:rsidR="00EB3FDE" w:rsidRPr="00314D14" w:rsidRDefault="00EB3FDE" w:rsidP="00EB3FDE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12 p. AC-DC conv.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1.50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2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2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0.49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0.42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1.31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0.27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0.1</w:t>
            </w:r>
          </w:p>
        </w:tc>
      </w:tr>
      <w:tr w:rsidR="004B78FD" w:rsidTr="00606F05">
        <w:trPr>
          <w:trHeight w:val="181"/>
        </w:trPr>
        <w:tc>
          <w:tcPr>
            <w:tcW w:w="332" w:type="dxa"/>
            <w:vMerge w:val="restart"/>
            <w:tcBorders>
              <w:right w:val="nil"/>
            </w:tcBorders>
            <w:vAlign w:val="center"/>
          </w:tcPr>
          <w:p w:rsidR="00EB3FDE" w:rsidRPr="00314D14" w:rsidRDefault="00EB3FDE" w:rsidP="00EB3FDE">
            <w:pPr>
              <w:ind w:firstLine="0"/>
              <w:jc w:val="center"/>
              <w:rPr>
                <w:sz w:val="16"/>
                <w:szCs w:val="16"/>
              </w:rPr>
            </w:pPr>
            <w:r w:rsidRPr="00314D14">
              <w:rPr>
                <w:sz w:val="16"/>
                <w:szCs w:val="16"/>
              </w:rPr>
              <w:t>E</w:t>
            </w:r>
          </w:p>
        </w:tc>
        <w:tc>
          <w:tcPr>
            <w:tcW w:w="1497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ind w:firstLine="0"/>
              <w:jc w:val="center"/>
              <w:rPr>
                <w:sz w:val="16"/>
                <w:szCs w:val="16"/>
              </w:rPr>
            </w:pPr>
            <w:r w:rsidRPr="00314D14">
              <w:rPr>
                <w:sz w:val="16"/>
                <w:szCs w:val="16"/>
              </w:rPr>
              <w:t>Tr. 11/0.69/0.40 kV</w:t>
            </w:r>
          </w:p>
        </w:tc>
        <w:tc>
          <w:tcPr>
            <w:tcW w:w="680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ind w:firstLine="0"/>
              <w:jc w:val="center"/>
              <w:rPr>
                <w:sz w:val="16"/>
                <w:szCs w:val="16"/>
              </w:rPr>
            </w:pPr>
            <w:r w:rsidRPr="00314D14">
              <w:rPr>
                <w:sz w:val="16"/>
                <w:szCs w:val="16"/>
              </w:rPr>
              <w:t>2.35</w:t>
            </w:r>
          </w:p>
        </w:tc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</w:t>
            </w:r>
          </w:p>
        </w:tc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</w:t>
            </w:r>
          </w:p>
        </w:tc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</w:t>
            </w:r>
          </w:p>
        </w:tc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2.90</w:t>
            </w:r>
          </w:p>
        </w:tc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1.36</w:t>
            </w:r>
          </w:p>
        </w:tc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1.83</w:t>
            </w:r>
          </w:p>
        </w:tc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7.22</w:t>
            </w:r>
          </w:p>
        </w:tc>
        <w:tc>
          <w:tcPr>
            <w:tcW w:w="554" w:type="dxa"/>
            <w:tcBorders>
              <w:left w:val="nil"/>
              <w:bottom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5.24</w:t>
            </w:r>
          </w:p>
        </w:tc>
      </w:tr>
      <w:tr w:rsidR="004B78FD" w:rsidTr="00606F05">
        <w:trPr>
          <w:trHeight w:val="181"/>
        </w:trPr>
        <w:tc>
          <w:tcPr>
            <w:tcW w:w="332" w:type="dxa"/>
            <w:vMerge/>
            <w:tcBorders>
              <w:right w:val="nil"/>
            </w:tcBorders>
            <w:vAlign w:val="center"/>
          </w:tcPr>
          <w:p w:rsidR="00EB3FDE" w:rsidRPr="00314D14" w:rsidRDefault="00EB3FDE" w:rsidP="00EB3FDE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ind w:firstLine="0"/>
              <w:jc w:val="center"/>
              <w:rPr>
                <w:sz w:val="16"/>
                <w:szCs w:val="16"/>
              </w:rPr>
            </w:pPr>
            <w:r w:rsidRPr="00314D14">
              <w:rPr>
                <w:sz w:val="16"/>
                <w:szCs w:val="16"/>
              </w:rPr>
              <w:t>12 p. AC-DC conv.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ind w:firstLine="0"/>
              <w:jc w:val="center"/>
              <w:rPr>
                <w:sz w:val="16"/>
                <w:szCs w:val="16"/>
              </w:rPr>
            </w:pPr>
            <w:r w:rsidRPr="00314D14">
              <w:rPr>
                <w:sz w:val="16"/>
                <w:szCs w:val="16"/>
              </w:rPr>
              <w:t>2.52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4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4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0.24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0.58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1.40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0.20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0.18</w:t>
            </w:r>
          </w:p>
        </w:tc>
      </w:tr>
      <w:tr w:rsidR="004B78FD" w:rsidTr="00606F05">
        <w:trPr>
          <w:trHeight w:val="181"/>
        </w:trPr>
        <w:tc>
          <w:tcPr>
            <w:tcW w:w="332" w:type="dxa"/>
            <w:vMerge w:val="restart"/>
            <w:tcBorders>
              <w:right w:val="nil"/>
            </w:tcBorders>
            <w:vAlign w:val="center"/>
          </w:tcPr>
          <w:p w:rsidR="00EB3FDE" w:rsidRPr="00314D14" w:rsidRDefault="00EB3FDE" w:rsidP="00EB3FDE">
            <w:pPr>
              <w:ind w:firstLine="0"/>
              <w:jc w:val="center"/>
              <w:rPr>
                <w:sz w:val="16"/>
                <w:szCs w:val="16"/>
              </w:rPr>
            </w:pPr>
            <w:r w:rsidRPr="00314D14">
              <w:rPr>
                <w:sz w:val="16"/>
                <w:szCs w:val="16"/>
              </w:rPr>
              <w:t>F</w:t>
            </w:r>
          </w:p>
        </w:tc>
        <w:tc>
          <w:tcPr>
            <w:tcW w:w="1497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Tr. 11/0.69/0.40 kV</w:t>
            </w:r>
          </w:p>
        </w:tc>
        <w:tc>
          <w:tcPr>
            <w:tcW w:w="680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2.35</w:t>
            </w:r>
          </w:p>
        </w:tc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</w:t>
            </w:r>
          </w:p>
        </w:tc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</w:t>
            </w:r>
          </w:p>
        </w:tc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</w:t>
            </w:r>
          </w:p>
        </w:tc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2.90</w:t>
            </w:r>
          </w:p>
        </w:tc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1.36</w:t>
            </w:r>
          </w:p>
        </w:tc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1.83</w:t>
            </w:r>
          </w:p>
        </w:tc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7.22</w:t>
            </w:r>
          </w:p>
        </w:tc>
        <w:tc>
          <w:tcPr>
            <w:tcW w:w="554" w:type="dxa"/>
            <w:tcBorders>
              <w:left w:val="nil"/>
              <w:bottom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5.24</w:t>
            </w:r>
          </w:p>
        </w:tc>
      </w:tr>
      <w:tr w:rsidR="004B78FD" w:rsidTr="00606F05">
        <w:trPr>
          <w:trHeight w:val="181"/>
        </w:trPr>
        <w:tc>
          <w:tcPr>
            <w:tcW w:w="332" w:type="dxa"/>
            <w:vMerge/>
            <w:tcBorders>
              <w:right w:val="nil"/>
            </w:tcBorders>
            <w:vAlign w:val="center"/>
          </w:tcPr>
          <w:p w:rsidR="00EB3FDE" w:rsidRPr="00314D14" w:rsidRDefault="00EB3FDE" w:rsidP="00EB3FDE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AC-DC conv. 12 p.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0.90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3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2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6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0.17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0.42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1.17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0.08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0.08</w:t>
            </w:r>
          </w:p>
        </w:tc>
      </w:tr>
      <w:tr w:rsidR="004B78FD" w:rsidTr="00606F05">
        <w:trPr>
          <w:trHeight w:val="181"/>
        </w:trPr>
        <w:tc>
          <w:tcPr>
            <w:tcW w:w="332" w:type="dxa"/>
            <w:vMerge w:val="restart"/>
            <w:tcBorders>
              <w:right w:val="nil"/>
            </w:tcBorders>
            <w:vAlign w:val="center"/>
          </w:tcPr>
          <w:p w:rsidR="00EB3FDE" w:rsidRPr="00314D14" w:rsidRDefault="00EB3FDE" w:rsidP="00EB3FDE">
            <w:pPr>
              <w:ind w:firstLine="0"/>
              <w:jc w:val="center"/>
              <w:rPr>
                <w:sz w:val="16"/>
                <w:szCs w:val="16"/>
              </w:rPr>
            </w:pPr>
            <w:r w:rsidRPr="00314D14">
              <w:rPr>
                <w:sz w:val="16"/>
                <w:szCs w:val="16"/>
              </w:rPr>
              <w:t>G</w:t>
            </w:r>
          </w:p>
        </w:tc>
        <w:tc>
          <w:tcPr>
            <w:tcW w:w="1497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Tr. 12/1.1 kV</w:t>
            </w:r>
          </w:p>
        </w:tc>
        <w:tc>
          <w:tcPr>
            <w:tcW w:w="680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2.50</w:t>
            </w:r>
          </w:p>
        </w:tc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</w:t>
            </w:r>
          </w:p>
        </w:tc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</w:t>
            </w:r>
          </w:p>
        </w:tc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</w:t>
            </w:r>
          </w:p>
        </w:tc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1.79</w:t>
            </w:r>
          </w:p>
        </w:tc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1.30</w:t>
            </w:r>
          </w:p>
        </w:tc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2.25</w:t>
            </w:r>
          </w:p>
        </w:tc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5.24</w:t>
            </w:r>
          </w:p>
        </w:tc>
        <w:tc>
          <w:tcPr>
            <w:tcW w:w="554" w:type="dxa"/>
            <w:tcBorders>
              <w:left w:val="nil"/>
              <w:bottom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4.70</w:t>
            </w:r>
          </w:p>
        </w:tc>
      </w:tr>
      <w:tr w:rsidR="004B78FD" w:rsidTr="00606F05">
        <w:trPr>
          <w:trHeight w:val="181"/>
        </w:trPr>
        <w:tc>
          <w:tcPr>
            <w:tcW w:w="332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EB3FDE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4B78FD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 xml:space="preserve">AC-DC </w:t>
            </w:r>
            <w:proofErr w:type="spellStart"/>
            <w:r w:rsidRPr="00314D14">
              <w:rPr>
                <w:szCs w:val="16"/>
              </w:rPr>
              <w:t>conv.IGBT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2.50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4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4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0.24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0.58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1.40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0.20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0.12</w:t>
            </w:r>
          </w:p>
        </w:tc>
      </w:tr>
      <w:tr w:rsidR="004B78FD" w:rsidTr="008F0386">
        <w:trPr>
          <w:trHeight w:val="181"/>
        </w:trPr>
        <w:tc>
          <w:tcPr>
            <w:tcW w:w="332" w:type="dxa"/>
            <w:tcBorders>
              <w:right w:val="nil"/>
            </w:tcBorders>
            <w:shd w:val="clear" w:color="auto" w:fill="auto"/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H</w:t>
            </w:r>
          </w:p>
        </w:tc>
        <w:tc>
          <w:tcPr>
            <w:tcW w:w="149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SST</w:t>
            </w:r>
          </w:p>
        </w:tc>
        <w:tc>
          <w:tcPr>
            <w:tcW w:w="68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2.20</w:t>
            </w:r>
          </w:p>
        </w:tc>
        <w:tc>
          <w:tcPr>
            <w:tcW w:w="55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</w:t>
            </w:r>
          </w:p>
        </w:tc>
        <w:tc>
          <w:tcPr>
            <w:tcW w:w="55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3</w:t>
            </w:r>
          </w:p>
        </w:tc>
        <w:tc>
          <w:tcPr>
            <w:tcW w:w="55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3</w:t>
            </w:r>
          </w:p>
        </w:tc>
        <w:tc>
          <w:tcPr>
            <w:tcW w:w="55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0.95</w:t>
            </w:r>
          </w:p>
        </w:tc>
        <w:tc>
          <w:tcPr>
            <w:tcW w:w="55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0.64</w:t>
            </w:r>
          </w:p>
        </w:tc>
        <w:tc>
          <w:tcPr>
            <w:tcW w:w="55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2.22</w:t>
            </w:r>
          </w:p>
        </w:tc>
        <w:tc>
          <w:tcPr>
            <w:tcW w:w="55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1.35</w:t>
            </w:r>
          </w:p>
        </w:tc>
        <w:tc>
          <w:tcPr>
            <w:tcW w:w="554" w:type="dxa"/>
            <w:tcBorders>
              <w:left w:val="nil"/>
            </w:tcBorders>
            <w:shd w:val="clear" w:color="auto" w:fill="auto"/>
            <w:vAlign w:val="center"/>
          </w:tcPr>
          <w:p w:rsidR="00EB3FDE" w:rsidRPr="00314D14" w:rsidRDefault="00EB3FDE" w:rsidP="00606F05">
            <w:pPr>
              <w:pStyle w:val="CaptionLong"/>
              <w:spacing w:before="0" w:after="0"/>
              <w:jc w:val="center"/>
              <w:rPr>
                <w:szCs w:val="16"/>
              </w:rPr>
            </w:pPr>
            <w:r w:rsidRPr="00314D14">
              <w:rPr>
                <w:szCs w:val="16"/>
              </w:rPr>
              <w:t>1.03</w:t>
            </w:r>
          </w:p>
        </w:tc>
      </w:tr>
    </w:tbl>
    <w:p w:rsidR="00985C8E" w:rsidRPr="00985C8E" w:rsidRDefault="00985C8E" w:rsidP="00985C8E"/>
    <w:p w:rsidR="00985C8E" w:rsidRPr="00985C8E" w:rsidRDefault="00985C8E" w:rsidP="00985C8E"/>
    <w:p w:rsidR="00DD1591" w:rsidRPr="00FA7C75" w:rsidRDefault="00D478C6" w:rsidP="00557BBD">
      <w:pPr>
        <w:pStyle w:val="Titolo2"/>
        <w:numPr>
          <w:ilvl w:val="0"/>
          <w:numId w:val="0"/>
        </w:numPr>
        <w:spacing w:after="0"/>
        <w:jc w:val="center"/>
        <w:rPr>
          <w:lang w:eastAsia="en-US"/>
        </w:rPr>
      </w:pPr>
      <w:r w:rsidRPr="00FA7C75">
        <w:rPr>
          <w:noProof/>
          <w:lang w:val="it-IT" w:eastAsia="it-IT"/>
        </w:rPr>
        <w:lastRenderedPageBreak/>
        <w:drawing>
          <wp:inline distT="0" distB="0" distL="0" distR="0">
            <wp:extent cx="3713304" cy="27000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V2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" t="659" r="4357" b="1488"/>
                    <a:stretch/>
                  </pic:blipFill>
                  <pic:spPr bwMode="auto">
                    <a:xfrm>
                      <a:off x="0" y="0"/>
                      <a:ext cx="3713304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A90" w:rsidRPr="00FA7C75" w:rsidRDefault="007D3A90" w:rsidP="008F0386">
      <w:pPr>
        <w:pStyle w:val="CaptionLong"/>
      </w:pPr>
      <w:r w:rsidRPr="00FA7C75">
        <w:rPr>
          <w:b/>
        </w:rPr>
        <w:t xml:space="preserve">Figure </w:t>
      </w:r>
      <w:r w:rsidR="00E076CE">
        <w:rPr>
          <w:b/>
        </w:rPr>
        <w:t>5</w:t>
      </w:r>
      <w:r w:rsidRPr="00FA7C75">
        <w:rPr>
          <w:b/>
        </w:rPr>
        <w:t>.</w:t>
      </w:r>
      <w:r w:rsidR="00736FF0" w:rsidRPr="00FA7C75">
        <w:t xml:space="preserve"> </w:t>
      </w:r>
      <w:r w:rsidR="00042723" w:rsidRPr="00FA7C75">
        <w:t>Main components for the electrical distribution: 3D</w:t>
      </w:r>
      <w:r w:rsidR="00736FF0" w:rsidRPr="00FA7C75">
        <w:t xml:space="preserve"> representation </w:t>
      </w:r>
      <w:r w:rsidR="00042723" w:rsidRPr="00FA7C75">
        <w:t>of</w:t>
      </w:r>
      <w:r w:rsidR="00736FF0" w:rsidRPr="00FA7C75">
        <w:t xml:space="preserve"> the </w:t>
      </w:r>
      <w:r w:rsidR="00C62C79" w:rsidRPr="00FA7C75">
        <w:t xml:space="preserve">8 </w:t>
      </w:r>
      <w:r w:rsidR="00042723" w:rsidRPr="00FA7C75">
        <w:t>solutions</w:t>
      </w:r>
      <w:r w:rsidR="00A83F76" w:rsidRPr="00FA7C75">
        <w:t xml:space="preserve"> (yellow: AC transformers, purple: AC-DC power electronics</w:t>
      </w:r>
      <w:r w:rsidR="00B91477" w:rsidRPr="00FA7C75">
        <w:t>, cyan: SST</w:t>
      </w:r>
      <w:r w:rsidR="0008167D" w:rsidRPr="00FA7C75">
        <w:t>, number: frame volume</w:t>
      </w:r>
      <w:r w:rsidR="00A83F76" w:rsidRPr="00FA7C75">
        <w:t>)</w:t>
      </w:r>
      <w:r w:rsidRPr="00FA7C75">
        <w:t>.</w:t>
      </w:r>
    </w:p>
    <w:p w:rsidR="00440E8D" w:rsidRPr="00FA7C75" w:rsidRDefault="00440E8D" w:rsidP="00CB30C0">
      <w:pPr>
        <w:pStyle w:val="Titolo2"/>
        <w:spacing w:before="300" w:after="120"/>
        <w:rPr>
          <w:lang w:eastAsia="en-US"/>
        </w:rPr>
      </w:pPr>
      <w:r w:rsidRPr="00FA7C75">
        <w:rPr>
          <w:lang w:eastAsia="en-US"/>
        </w:rPr>
        <w:t>Sizing</w:t>
      </w:r>
    </w:p>
    <w:p w:rsidR="00EF3F53" w:rsidRPr="00FA7C75" w:rsidRDefault="00A57245" w:rsidP="004E43F3">
      <w:pPr>
        <w:pStyle w:val="NoindentNormal"/>
      </w:pPr>
      <w:r w:rsidRPr="00FA7C75">
        <w:t xml:space="preserve">By observing </w:t>
      </w:r>
      <w:r w:rsidR="00E076CE">
        <w:t>Table 1</w:t>
      </w:r>
      <w:r w:rsidR="00EF3F53" w:rsidRPr="00FA7C75">
        <w:t xml:space="preserve">, the electrical power distribution for the </w:t>
      </w:r>
      <w:r w:rsidR="007B652A" w:rsidRPr="00FA7C75">
        <w:t xml:space="preserve">8 </w:t>
      </w:r>
      <w:r w:rsidR="00612FE8" w:rsidRPr="00FA7C75">
        <w:t>solutions S</w:t>
      </w:r>
      <w:r w:rsidR="007B652A" w:rsidRPr="00FA7C75">
        <w:t xml:space="preserve"> </w:t>
      </w:r>
      <w:r w:rsidR="0038078D" w:rsidRPr="00FA7C75">
        <w:t xml:space="preserve">is achieved thanks to the employment </w:t>
      </w:r>
      <w:r w:rsidR="00F674C8" w:rsidRPr="00FA7C75">
        <w:t>of several components</w:t>
      </w:r>
      <w:r w:rsidR="00EF3F53" w:rsidRPr="00FA7C75">
        <w:t xml:space="preserve">, i.e. </w:t>
      </w:r>
      <w:r w:rsidR="001A0DF2" w:rsidRPr="00FA7C75">
        <w:t>AC</w:t>
      </w:r>
      <w:r w:rsidR="007B652A" w:rsidRPr="00FA7C75">
        <w:t xml:space="preserve"> </w:t>
      </w:r>
      <w:r w:rsidR="001A0DF2" w:rsidRPr="00FA7C75">
        <w:t>transformers</w:t>
      </w:r>
      <w:r w:rsidR="00EF3F53" w:rsidRPr="00FA7C75">
        <w:t xml:space="preserve"> and AC-DC/SST power electronics devices</w:t>
      </w:r>
      <w:r w:rsidR="001A0DF2" w:rsidRPr="00FA7C75">
        <w:t xml:space="preserve">. </w:t>
      </w:r>
      <w:r w:rsidR="00806D46" w:rsidRPr="00FA7C75">
        <w:t xml:space="preserve">For the different options, such components are to be </w:t>
      </w:r>
      <w:r w:rsidR="00EF3F53" w:rsidRPr="00FA7C75">
        <w:t xml:space="preserve">combined </w:t>
      </w:r>
      <w:r w:rsidR="00671979" w:rsidRPr="00FA7C75">
        <w:t xml:space="preserve">and sized </w:t>
      </w:r>
      <w:r w:rsidR="00806D46" w:rsidRPr="00FA7C75">
        <w:t xml:space="preserve">for guaranteeing the </w:t>
      </w:r>
      <w:r w:rsidR="00EF3F53" w:rsidRPr="00FA7C75">
        <w:t xml:space="preserve">power </w:t>
      </w:r>
      <w:r w:rsidR="00806D46" w:rsidRPr="00FA7C75">
        <w:t>distribution of approx</w:t>
      </w:r>
      <w:r w:rsidR="00EF3F53" w:rsidRPr="00FA7C75">
        <w:t>imately 2.5 MW to the load side</w:t>
      </w:r>
      <w:r w:rsidR="00B263BE" w:rsidRPr="00FA7C75">
        <w:t>.</w:t>
      </w:r>
      <w:r w:rsidR="00590BEF" w:rsidRPr="00FA7C75">
        <w:t xml:space="preserve"> </w:t>
      </w:r>
      <w:r w:rsidR="00B263BE" w:rsidRPr="00FA7C75">
        <w:t>I</w:t>
      </w:r>
      <w:r w:rsidR="00590BEF" w:rsidRPr="00FA7C75">
        <w:t xml:space="preserve">n this regard, the column </w:t>
      </w:r>
      <w:r w:rsidR="000A0DA6" w:rsidRPr="00FA7C75">
        <w:rPr>
          <w:i/>
        </w:rPr>
        <w:t>P</w:t>
      </w:r>
      <w:r w:rsidR="000A0DA6" w:rsidRPr="00FA7C75">
        <w:t xml:space="preserve"> </w:t>
      </w:r>
      <w:r w:rsidR="00590BEF" w:rsidRPr="00FA7C75">
        <w:t xml:space="preserve">represents the power of each single </w:t>
      </w:r>
      <w:r w:rsidR="00F732F7" w:rsidRPr="00FA7C75">
        <w:t xml:space="preserve">frame </w:t>
      </w:r>
      <w:r w:rsidR="00590BEF" w:rsidRPr="00FA7C75">
        <w:t xml:space="preserve">constituting the </w:t>
      </w:r>
      <w:r w:rsidR="00363981" w:rsidRPr="00FA7C75">
        <w:t xml:space="preserve">distribution option, while </w:t>
      </w:r>
      <w:r w:rsidR="000A0DA6" w:rsidRPr="00FA7C75">
        <w:t xml:space="preserve">the system composition is explained from col. 4 to col. 6 (i.e. </w:t>
      </w:r>
      <w:r w:rsidR="00363981" w:rsidRPr="00FA7C75">
        <w:rPr>
          <w:i/>
        </w:rPr>
        <w:t>N</w:t>
      </w:r>
      <w:r w:rsidR="00363981" w:rsidRPr="00FA7C75">
        <w:rPr>
          <w:vertAlign w:val="subscript"/>
        </w:rPr>
        <w:t>C</w:t>
      </w:r>
      <w:r w:rsidR="000A0DA6" w:rsidRPr="00FA7C75">
        <w:t xml:space="preserve"> components </w:t>
      </w:r>
      <w:r w:rsidR="00B263BE" w:rsidRPr="00FA7C75">
        <w:t>number</w:t>
      </w:r>
      <w:r w:rsidR="00363981" w:rsidRPr="00FA7C75">
        <w:t xml:space="preserve">, </w:t>
      </w:r>
      <w:r w:rsidR="00363981" w:rsidRPr="00FA7C75">
        <w:rPr>
          <w:i/>
        </w:rPr>
        <w:t>N</w:t>
      </w:r>
      <w:r w:rsidR="00363981" w:rsidRPr="00FA7C75">
        <w:rPr>
          <w:vertAlign w:val="subscript"/>
        </w:rPr>
        <w:t>FC</w:t>
      </w:r>
      <w:r w:rsidR="00363981" w:rsidRPr="00FA7C75">
        <w:t xml:space="preserve"> </w:t>
      </w:r>
      <w:r w:rsidR="00B263BE" w:rsidRPr="00FA7C75">
        <w:t>number of frame</w:t>
      </w:r>
      <w:r w:rsidR="005054B8" w:rsidRPr="00FA7C75">
        <w:t xml:space="preserve"> per </w:t>
      </w:r>
      <w:r w:rsidR="000A0DA6" w:rsidRPr="00FA7C75">
        <w:t>c</w:t>
      </w:r>
      <w:r w:rsidR="00B263BE" w:rsidRPr="00FA7C75">
        <w:t>omponent,</w:t>
      </w:r>
      <w:r w:rsidR="000A0DA6" w:rsidRPr="00FA7C75">
        <w:t xml:space="preserve"> </w:t>
      </w:r>
      <w:r w:rsidR="00363981" w:rsidRPr="00FA7C75">
        <w:rPr>
          <w:i/>
        </w:rPr>
        <w:t>N</w:t>
      </w:r>
      <w:r w:rsidR="00363981" w:rsidRPr="00FA7C75">
        <w:rPr>
          <w:vertAlign w:val="subscript"/>
        </w:rPr>
        <w:t>F</w:t>
      </w:r>
      <w:r w:rsidR="00B263BE" w:rsidRPr="00FA7C75">
        <w:t xml:space="preserve"> </w:t>
      </w:r>
      <w:r w:rsidR="000A0DA6" w:rsidRPr="00FA7C75">
        <w:t xml:space="preserve">frames </w:t>
      </w:r>
      <w:r w:rsidR="00B263BE" w:rsidRPr="00FA7C75">
        <w:t>number</w:t>
      </w:r>
      <w:r w:rsidR="000A0DA6" w:rsidRPr="00FA7C75">
        <w:t>).</w:t>
      </w:r>
      <w:r w:rsidR="002F7416" w:rsidRPr="00FA7C75">
        <w:t xml:space="preserve"> The physical dimensions of each frame is shown in c</w:t>
      </w:r>
      <w:r w:rsidR="00DD1D2E" w:rsidRPr="00FA7C75">
        <w:t>ol</w:t>
      </w:r>
      <w:r w:rsidR="00273B4F" w:rsidRPr="00FA7C75">
        <w:t>s</w:t>
      </w:r>
      <w:r w:rsidR="00DD1D2E" w:rsidRPr="00FA7C75">
        <w:t xml:space="preserve">. </w:t>
      </w:r>
      <w:r w:rsidR="00273B4F" w:rsidRPr="00FA7C75">
        <w:t>7</w:t>
      </w:r>
      <w:r w:rsidR="00DD1D2E" w:rsidRPr="00FA7C75">
        <w:t>-9, where</w:t>
      </w:r>
      <w:r w:rsidR="002F7416" w:rsidRPr="00FA7C75">
        <w:t xml:space="preserve"> </w:t>
      </w:r>
      <w:r w:rsidR="002F7416" w:rsidRPr="00FA7C75">
        <w:rPr>
          <w:i/>
        </w:rPr>
        <w:t>L</w:t>
      </w:r>
      <w:r w:rsidR="002F7416" w:rsidRPr="00FA7C75">
        <w:rPr>
          <w:vertAlign w:val="subscript"/>
        </w:rPr>
        <w:t>F</w:t>
      </w:r>
      <w:r w:rsidR="002F7416" w:rsidRPr="00FA7C75">
        <w:t xml:space="preserve">, </w:t>
      </w:r>
      <w:r w:rsidR="002F7416" w:rsidRPr="00FA7C75">
        <w:rPr>
          <w:i/>
        </w:rPr>
        <w:t>W</w:t>
      </w:r>
      <w:r w:rsidR="002F7416" w:rsidRPr="00FA7C75">
        <w:rPr>
          <w:vertAlign w:val="subscript"/>
        </w:rPr>
        <w:t>F</w:t>
      </w:r>
      <w:r w:rsidR="002F7416" w:rsidRPr="00FA7C75">
        <w:t xml:space="preserve"> and </w:t>
      </w:r>
      <w:r w:rsidR="002F7416" w:rsidRPr="00FA7C75">
        <w:rPr>
          <w:i/>
        </w:rPr>
        <w:t>H</w:t>
      </w:r>
      <w:r w:rsidR="002F7416" w:rsidRPr="00FA7C75">
        <w:rPr>
          <w:vertAlign w:val="subscript"/>
        </w:rPr>
        <w:t>F</w:t>
      </w:r>
      <w:r w:rsidR="002F7416" w:rsidRPr="00FA7C75">
        <w:t xml:space="preserve"> are respectively </w:t>
      </w:r>
      <w:r w:rsidR="00DD1D2E" w:rsidRPr="00FA7C75">
        <w:t>frame length/width/height.</w:t>
      </w:r>
      <w:r w:rsidR="00ED3F8A" w:rsidRPr="00FA7C75">
        <w:t xml:space="preserve"> Finally, </w:t>
      </w:r>
      <w:r w:rsidR="000E4BBC" w:rsidRPr="00FA7C75">
        <w:t xml:space="preserve">the total frame volume </w:t>
      </w:r>
      <w:r w:rsidR="00944077" w:rsidRPr="00FA7C75">
        <w:rPr>
          <w:i/>
        </w:rPr>
        <w:t>V</w:t>
      </w:r>
      <w:r w:rsidR="00944077" w:rsidRPr="00FA7C75">
        <w:rPr>
          <w:vertAlign w:val="subscript"/>
        </w:rPr>
        <w:t>F</w:t>
      </w:r>
      <w:r w:rsidR="00944077" w:rsidRPr="00FA7C75">
        <w:t xml:space="preserve"> </w:t>
      </w:r>
      <w:r w:rsidR="000E4BBC" w:rsidRPr="00FA7C75">
        <w:t xml:space="preserve">is given </w:t>
      </w:r>
      <w:r w:rsidR="004C6497" w:rsidRPr="00FA7C75">
        <w:t xml:space="preserve">as </w:t>
      </w:r>
      <w:r w:rsidR="004C6497" w:rsidRPr="00FA7C75">
        <w:rPr>
          <w:i/>
        </w:rPr>
        <w:t>L</w:t>
      </w:r>
      <w:r w:rsidR="004C6497" w:rsidRPr="00FA7C75">
        <w:rPr>
          <w:vertAlign w:val="subscript"/>
        </w:rPr>
        <w:t>F</w:t>
      </w:r>
      <w:r w:rsidR="004C6497" w:rsidRPr="00FA7C75">
        <w:t xml:space="preserve"> x </w:t>
      </w:r>
      <w:r w:rsidR="004C6497" w:rsidRPr="00FA7C75">
        <w:rPr>
          <w:i/>
        </w:rPr>
        <w:t>W</w:t>
      </w:r>
      <w:r w:rsidR="004C6497" w:rsidRPr="00FA7C75">
        <w:rPr>
          <w:vertAlign w:val="subscript"/>
        </w:rPr>
        <w:t>F</w:t>
      </w:r>
      <w:r w:rsidR="004C6497" w:rsidRPr="00FA7C75">
        <w:t xml:space="preserve"> x </w:t>
      </w:r>
      <w:r w:rsidR="004C6497" w:rsidRPr="00FA7C75">
        <w:rPr>
          <w:i/>
        </w:rPr>
        <w:t>H</w:t>
      </w:r>
      <w:r w:rsidR="004C6497" w:rsidRPr="00FA7C75">
        <w:rPr>
          <w:vertAlign w:val="subscript"/>
        </w:rPr>
        <w:t>F</w:t>
      </w:r>
      <w:r w:rsidR="004C6497" w:rsidRPr="00FA7C75">
        <w:t>, whereas</w:t>
      </w:r>
      <w:r w:rsidR="000E4BBC" w:rsidRPr="00FA7C75">
        <w:t xml:space="preserve"> </w:t>
      </w:r>
      <w:r w:rsidR="00ED3F8A" w:rsidRPr="00FA7C75">
        <w:t xml:space="preserve">the datasheets can </w:t>
      </w:r>
      <w:r w:rsidR="006531E8" w:rsidRPr="00FA7C75">
        <w:t xml:space="preserve">be consulted for the total frame weight </w:t>
      </w:r>
      <w:r w:rsidR="006531E8" w:rsidRPr="00FA7C75">
        <w:rPr>
          <w:i/>
        </w:rPr>
        <w:t>WE</w:t>
      </w:r>
      <w:r w:rsidR="006531E8" w:rsidRPr="00FA7C75">
        <w:rPr>
          <w:vertAlign w:val="subscript"/>
        </w:rPr>
        <w:t>F</w:t>
      </w:r>
      <w:r w:rsidR="002C4091" w:rsidRPr="00FA7C75">
        <w:t xml:space="preserve">. </w:t>
      </w:r>
      <w:r w:rsidR="00CA7F1F" w:rsidRPr="00FA7C75">
        <w:t xml:space="preserve">In this regard, H solution is the only one highlighted in </w:t>
      </w:r>
      <w:r w:rsidR="00611A77">
        <w:t>Table 1</w:t>
      </w:r>
      <w:r w:rsidR="00CA7F1F" w:rsidRPr="00FA7C75">
        <w:t xml:space="preserve"> by green color for showing that its data are not commercially available but defined by </w:t>
      </w:r>
      <w:r w:rsidR="00336308" w:rsidRPr="00FA7C75">
        <w:t>interpolation of scientific result</w:t>
      </w:r>
      <w:r w:rsidR="00CD2CE1" w:rsidRPr="00FA7C75">
        <w:t>s [</w:t>
      </w:r>
      <w:r w:rsidR="0016531A">
        <w:t>6</w:t>
      </w:r>
      <w:r w:rsidR="00336308" w:rsidRPr="00FA7C75">
        <w:t xml:space="preserve">]. </w:t>
      </w:r>
      <w:r w:rsidR="008C166D" w:rsidRPr="00FA7C75">
        <w:t>Once defined the siz</w:t>
      </w:r>
      <w:r w:rsidR="00C15807" w:rsidRPr="00FA7C75">
        <w:t xml:space="preserve">e </w:t>
      </w:r>
      <w:r w:rsidR="008C166D" w:rsidRPr="00FA7C75">
        <w:t xml:space="preserve">of each frame constituting the 8 solutions, the 3D representation of Fig. </w:t>
      </w:r>
      <w:r w:rsidR="00E076CE">
        <w:t>5</w:t>
      </w:r>
      <w:r w:rsidR="008C166D" w:rsidRPr="00FA7C75">
        <w:t xml:space="preserve"> can </w:t>
      </w:r>
      <w:r w:rsidR="00077AD6" w:rsidRPr="00FA7C75">
        <w:t>provide</w:t>
      </w:r>
      <w:r w:rsidR="000416B4" w:rsidRPr="00FA7C75">
        <w:t xml:space="preserve"> a first</w:t>
      </w:r>
      <w:r w:rsidR="00077AD6" w:rsidRPr="00FA7C75">
        <w:t xml:space="preserve"> visual evaluation about the different distribution alternatives. As a matter of fact, the standard AC distribution (A) is the </w:t>
      </w:r>
      <w:r w:rsidR="004D17DF" w:rsidRPr="00FA7C75">
        <w:t>bulkiest</w:t>
      </w:r>
      <w:r w:rsidR="00077AD6" w:rsidRPr="00FA7C75">
        <w:t xml:space="preserve"> while the SST (H) the smalle</w:t>
      </w:r>
      <w:r w:rsidR="004D17DF" w:rsidRPr="00FA7C75">
        <w:t>st</w:t>
      </w:r>
      <w:r w:rsidR="00077AD6" w:rsidRPr="00FA7C75">
        <w:t>: the market</w:t>
      </w:r>
      <w:r w:rsidR="0002706B" w:rsidRPr="00FA7C75">
        <w:t>-based</w:t>
      </w:r>
      <w:r w:rsidR="00077AD6" w:rsidRPr="00FA7C75">
        <w:t xml:space="preserve"> </w:t>
      </w:r>
      <w:r w:rsidR="00336308" w:rsidRPr="00FA7C75">
        <w:t xml:space="preserve">hybrid </w:t>
      </w:r>
      <w:r w:rsidR="00077AD6" w:rsidRPr="00FA7C75">
        <w:t>solutions (</w:t>
      </w:r>
      <w:r w:rsidR="0002706B" w:rsidRPr="00FA7C75">
        <w:t>from B to G</w:t>
      </w:r>
      <w:r w:rsidR="00077AD6" w:rsidRPr="00FA7C75">
        <w:t xml:space="preserve">) are </w:t>
      </w:r>
      <w:r w:rsidR="00FC2458" w:rsidRPr="00FA7C75">
        <w:t>clearly</w:t>
      </w:r>
      <w:r w:rsidR="00077AD6" w:rsidRPr="00FA7C75">
        <w:t xml:space="preserve"> in the middle.</w:t>
      </w:r>
    </w:p>
    <w:p w:rsidR="00B70EAE" w:rsidRPr="00FA7C75" w:rsidRDefault="00236E20" w:rsidP="00273C6B">
      <w:pPr>
        <w:pStyle w:val="Titolo1"/>
        <w:spacing w:before="360" w:after="120"/>
        <w:rPr>
          <w:lang w:eastAsia="en-US"/>
        </w:rPr>
      </w:pPr>
      <w:r w:rsidRPr="00FA7C75">
        <w:rPr>
          <w:lang w:eastAsia="en-US"/>
        </w:rPr>
        <w:t xml:space="preserve">The </w:t>
      </w:r>
      <w:r w:rsidR="00EA69DC" w:rsidRPr="00FA7C75">
        <w:rPr>
          <w:lang w:eastAsia="en-US"/>
        </w:rPr>
        <w:t xml:space="preserve">Electrical Distribution Solutions: </w:t>
      </w:r>
      <w:r w:rsidRPr="00FA7C75">
        <w:rPr>
          <w:lang w:eastAsia="en-US"/>
        </w:rPr>
        <w:t>Volume/Weight Comparison</w:t>
      </w:r>
    </w:p>
    <w:p w:rsidR="00B73234" w:rsidRDefault="005178C7" w:rsidP="006709E8">
      <w:pPr>
        <w:pStyle w:val="NoindentNormal"/>
        <w:spacing w:before="80" w:after="80"/>
        <w:rPr>
          <w:szCs w:val="16"/>
        </w:rPr>
      </w:pPr>
      <w:r w:rsidRPr="00FA7C75">
        <w:t xml:space="preserve">By summing the </w:t>
      </w:r>
      <w:r w:rsidR="002A04C7" w:rsidRPr="00FA7C75">
        <w:t>volume</w:t>
      </w:r>
      <w:r w:rsidRPr="00FA7C75">
        <w:t xml:space="preserve">/weight of each frame forming the singular solution, the </w:t>
      </w:r>
      <w:r w:rsidR="002A04C7" w:rsidRPr="00FA7C75">
        <w:t xml:space="preserve">8 </w:t>
      </w:r>
      <w:r w:rsidRPr="00FA7C75">
        <w:t>electrical distributio</w:t>
      </w:r>
      <w:r w:rsidR="002A04C7" w:rsidRPr="00FA7C75">
        <w:t xml:space="preserve">n systems </w:t>
      </w:r>
      <w:r w:rsidR="00FF619C" w:rsidRPr="00FA7C75">
        <w:t>are</w:t>
      </w:r>
      <w:r w:rsidR="002A04C7" w:rsidRPr="00FA7C75">
        <w:t xml:space="preserve"> compared </w:t>
      </w:r>
      <w:r w:rsidR="00FF619C" w:rsidRPr="00FA7C75">
        <w:t xml:space="preserve">in </w:t>
      </w:r>
      <w:r w:rsidR="006709E8">
        <w:t>Table 2</w:t>
      </w:r>
      <w:r w:rsidR="00B2306F" w:rsidRPr="00FA7C75">
        <w:t xml:space="preserve"> taking into account </w:t>
      </w:r>
      <w:r w:rsidR="002A04C7" w:rsidRPr="00FA7C75">
        <w:t xml:space="preserve">total volume </w:t>
      </w:r>
      <w:r w:rsidR="002A04C7" w:rsidRPr="00FA7C75">
        <w:rPr>
          <w:i/>
        </w:rPr>
        <w:t>V</w:t>
      </w:r>
      <w:r w:rsidR="002A04C7" w:rsidRPr="00FA7C75">
        <w:rPr>
          <w:vertAlign w:val="subscript"/>
        </w:rPr>
        <w:t>T</w:t>
      </w:r>
      <w:r w:rsidR="000E4877" w:rsidRPr="00FA7C75">
        <w:t xml:space="preserve"> </w:t>
      </w:r>
      <w:r w:rsidR="00B2306F" w:rsidRPr="00FA7C75">
        <w:t xml:space="preserve">and </w:t>
      </w:r>
      <w:r w:rsidR="002A04C7" w:rsidRPr="00FA7C75">
        <w:t xml:space="preserve">total weight </w:t>
      </w:r>
      <w:r w:rsidR="00520E48" w:rsidRPr="00FA7C75">
        <w:rPr>
          <w:i/>
        </w:rPr>
        <w:t>WE</w:t>
      </w:r>
      <w:r w:rsidR="00520E48" w:rsidRPr="00FA7C75">
        <w:rPr>
          <w:vertAlign w:val="subscript"/>
        </w:rPr>
        <w:t>T</w:t>
      </w:r>
      <w:r w:rsidR="00520E48" w:rsidRPr="00FA7C75">
        <w:t>. This comparison is achieved b</w:t>
      </w:r>
      <w:r w:rsidRPr="00FA7C75">
        <w:t>y neglecting cables</w:t>
      </w:r>
      <w:r w:rsidR="00D24F5B" w:rsidRPr="00FA7C75">
        <w:t>/switchboards</w:t>
      </w:r>
      <w:r w:rsidR="00734F63" w:rsidRPr="00FA7C75">
        <w:t>/filters</w:t>
      </w:r>
      <w:r w:rsidR="00D24F5B" w:rsidRPr="00FA7C75">
        <w:t>, thus focusing the target on the only interfacing components.</w:t>
      </w:r>
      <w:r w:rsidR="00CB326A" w:rsidRPr="00FA7C75">
        <w:t xml:space="preserve"> </w:t>
      </w:r>
      <w:r w:rsidR="00D24F5B" w:rsidRPr="00FA7C75">
        <w:rPr>
          <w:szCs w:val="16"/>
        </w:rPr>
        <w:t xml:space="preserve">The results of </w:t>
      </w:r>
      <w:r w:rsidR="006709E8">
        <w:rPr>
          <w:szCs w:val="16"/>
        </w:rPr>
        <w:t>Table 2</w:t>
      </w:r>
      <w:r w:rsidR="00734F63" w:rsidRPr="00FA7C75">
        <w:rPr>
          <w:szCs w:val="16"/>
        </w:rPr>
        <w:t xml:space="preserve"> can </w:t>
      </w:r>
      <w:r w:rsidR="00157A8D" w:rsidRPr="00FA7C75">
        <w:rPr>
          <w:szCs w:val="16"/>
        </w:rPr>
        <w:t xml:space="preserve">be </w:t>
      </w:r>
      <w:r w:rsidR="00907115" w:rsidRPr="00FA7C75">
        <w:rPr>
          <w:szCs w:val="16"/>
        </w:rPr>
        <w:t>depict</w:t>
      </w:r>
      <w:r w:rsidR="00595A24" w:rsidRPr="00FA7C75">
        <w:rPr>
          <w:szCs w:val="16"/>
        </w:rPr>
        <w:t>ed in</w:t>
      </w:r>
      <w:r w:rsidR="00907115" w:rsidRPr="00FA7C75">
        <w:rPr>
          <w:szCs w:val="16"/>
        </w:rPr>
        <w:t xml:space="preserve"> </w:t>
      </w:r>
      <w:r w:rsidR="00595A24" w:rsidRPr="00FA7C75">
        <w:rPr>
          <w:szCs w:val="16"/>
        </w:rPr>
        <w:t>two graphs (</w:t>
      </w:r>
      <w:r w:rsidR="00907115" w:rsidRPr="00FA7C75">
        <w:rPr>
          <w:szCs w:val="16"/>
        </w:rPr>
        <w:t xml:space="preserve">Figs. </w:t>
      </w:r>
      <w:r w:rsidR="006709E8">
        <w:rPr>
          <w:szCs w:val="16"/>
        </w:rPr>
        <w:t>6</w:t>
      </w:r>
      <w:r w:rsidR="00907115" w:rsidRPr="00FA7C75">
        <w:rPr>
          <w:szCs w:val="16"/>
        </w:rPr>
        <w:t>-</w:t>
      </w:r>
      <w:r w:rsidR="006709E8">
        <w:rPr>
          <w:szCs w:val="16"/>
        </w:rPr>
        <w:t>7</w:t>
      </w:r>
      <w:r w:rsidR="00595A24" w:rsidRPr="00FA7C75">
        <w:rPr>
          <w:szCs w:val="16"/>
        </w:rPr>
        <w:t>)</w:t>
      </w:r>
      <w:r w:rsidR="00907115" w:rsidRPr="00FA7C75">
        <w:rPr>
          <w:szCs w:val="16"/>
        </w:rPr>
        <w:t>, where the contrast</w:t>
      </w:r>
      <w:r w:rsidR="004A7FAF" w:rsidRPr="00FA7C75">
        <w:rPr>
          <w:szCs w:val="16"/>
        </w:rPr>
        <w:t xml:space="preserve"> </w:t>
      </w:r>
      <w:r w:rsidR="004A7FAF" w:rsidRPr="00FA7C75">
        <w:rPr>
          <w:szCs w:val="16"/>
        </w:rPr>
        <w:lastRenderedPageBreak/>
        <w:t xml:space="preserve">among the solutions is made evident. Particularly, the bulkiest/heavier arrangement (A) is taken as a yardstick for appreciating the reduction achievable with hybrid solutions (from B to G) and SST (H). Albeit the advantages of SST are outstanding (about -60% both in volume and in weight), also more feasible solutions (e.g. solution C) are capable of providing important volume/weight saving (-46% in </w:t>
      </w:r>
      <w:r w:rsidR="004A7FAF" w:rsidRPr="00FA7C75">
        <w:rPr>
          <w:i/>
        </w:rPr>
        <w:t>V</w:t>
      </w:r>
      <w:r w:rsidR="004A7FAF" w:rsidRPr="00FA7C75">
        <w:rPr>
          <w:vertAlign w:val="subscript"/>
        </w:rPr>
        <w:t>T</w:t>
      </w:r>
      <w:r w:rsidR="004A7FAF" w:rsidRPr="00FA7C75">
        <w:rPr>
          <w:szCs w:val="16"/>
        </w:rPr>
        <w:t xml:space="preserve"> and -38% in </w:t>
      </w:r>
      <w:r w:rsidR="004A7FAF" w:rsidRPr="00FA7C75">
        <w:rPr>
          <w:i/>
        </w:rPr>
        <w:t>WE</w:t>
      </w:r>
      <w:r w:rsidR="004A7FAF" w:rsidRPr="00FA7C75">
        <w:rPr>
          <w:vertAlign w:val="subscript"/>
        </w:rPr>
        <w:t>T</w:t>
      </w:r>
      <w:r w:rsidR="004A7FAF" w:rsidRPr="00FA7C75">
        <w:rPr>
          <w:szCs w:val="16"/>
        </w:rPr>
        <w:t>).</w:t>
      </w:r>
    </w:p>
    <w:p w:rsidR="008F0386" w:rsidRPr="008F0386" w:rsidRDefault="008F0386" w:rsidP="008F0386"/>
    <w:p w:rsidR="006709E8" w:rsidRPr="006709E8" w:rsidRDefault="006709E8" w:rsidP="006709E8">
      <w:pPr>
        <w:spacing w:before="80" w:after="80"/>
        <w:rPr>
          <w:sz w:val="16"/>
          <w:szCs w:val="16"/>
        </w:rPr>
      </w:pPr>
      <w:r>
        <w:rPr>
          <w:b/>
          <w:sz w:val="16"/>
          <w:szCs w:val="16"/>
        </w:rPr>
        <w:t>Table 2</w:t>
      </w:r>
      <w:r w:rsidRPr="00FA7C75">
        <w:rPr>
          <w:sz w:val="16"/>
          <w:szCs w:val="16"/>
        </w:rPr>
        <w:t>. Comparison among the 8 solutions for the electrical distribution: total volume/weight.</w:t>
      </w:r>
    </w:p>
    <w:tbl>
      <w:tblPr>
        <w:tblStyle w:val="Grigliatabella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1"/>
        <w:gridCol w:w="733"/>
        <w:gridCol w:w="734"/>
        <w:gridCol w:w="733"/>
        <w:gridCol w:w="734"/>
        <w:gridCol w:w="733"/>
        <w:gridCol w:w="734"/>
        <w:gridCol w:w="733"/>
        <w:gridCol w:w="734"/>
      </w:tblGrid>
      <w:tr w:rsidR="00314D14" w:rsidTr="004B74F1">
        <w:trPr>
          <w:trHeight w:val="181"/>
          <w:jc w:val="center"/>
        </w:trPr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</w:tcPr>
          <w:p w:rsidR="006709E8" w:rsidRPr="006709E8" w:rsidRDefault="006709E8" w:rsidP="006709E8">
            <w:pPr>
              <w:ind w:firstLine="0"/>
              <w:jc w:val="center"/>
              <w:rPr>
                <w:sz w:val="16"/>
              </w:rPr>
            </w:pPr>
          </w:p>
        </w:tc>
        <w:tc>
          <w:tcPr>
            <w:tcW w:w="733" w:type="dxa"/>
            <w:tcBorders>
              <w:top w:val="single" w:sz="4" w:space="0" w:color="auto"/>
              <w:bottom w:val="single" w:sz="4" w:space="0" w:color="auto"/>
            </w:tcBorders>
          </w:tcPr>
          <w:p w:rsidR="006709E8" w:rsidRPr="006709E8" w:rsidRDefault="006709E8" w:rsidP="006709E8">
            <w:pPr>
              <w:ind w:firstLine="0"/>
              <w:jc w:val="center"/>
              <w:rPr>
                <w:b/>
                <w:sz w:val="16"/>
              </w:rPr>
            </w:pPr>
            <w:r w:rsidRPr="006709E8">
              <w:rPr>
                <w:b/>
                <w:sz w:val="16"/>
              </w:rPr>
              <w:t>A</w:t>
            </w:r>
          </w:p>
        </w:tc>
        <w:tc>
          <w:tcPr>
            <w:tcW w:w="734" w:type="dxa"/>
            <w:tcBorders>
              <w:top w:val="single" w:sz="4" w:space="0" w:color="auto"/>
              <w:bottom w:val="single" w:sz="4" w:space="0" w:color="auto"/>
            </w:tcBorders>
          </w:tcPr>
          <w:p w:rsidR="006709E8" w:rsidRPr="006709E8" w:rsidRDefault="006709E8" w:rsidP="006709E8">
            <w:pPr>
              <w:ind w:firstLine="0"/>
              <w:jc w:val="center"/>
              <w:rPr>
                <w:b/>
                <w:sz w:val="16"/>
              </w:rPr>
            </w:pPr>
            <w:r w:rsidRPr="006709E8">
              <w:rPr>
                <w:b/>
                <w:sz w:val="16"/>
              </w:rPr>
              <w:t>B</w:t>
            </w:r>
          </w:p>
        </w:tc>
        <w:tc>
          <w:tcPr>
            <w:tcW w:w="733" w:type="dxa"/>
            <w:tcBorders>
              <w:top w:val="single" w:sz="4" w:space="0" w:color="auto"/>
              <w:bottom w:val="single" w:sz="4" w:space="0" w:color="auto"/>
            </w:tcBorders>
          </w:tcPr>
          <w:p w:rsidR="006709E8" w:rsidRPr="006709E8" w:rsidRDefault="006709E8" w:rsidP="006709E8">
            <w:pPr>
              <w:ind w:firstLine="0"/>
              <w:jc w:val="center"/>
              <w:rPr>
                <w:b/>
                <w:sz w:val="16"/>
              </w:rPr>
            </w:pPr>
            <w:r w:rsidRPr="006709E8">
              <w:rPr>
                <w:b/>
                <w:sz w:val="16"/>
              </w:rPr>
              <w:t>C</w:t>
            </w:r>
          </w:p>
        </w:tc>
        <w:tc>
          <w:tcPr>
            <w:tcW w:w="734" w:type="dxa"/>
            <w:tcBorders>
              <w:top w:val="single" w:sz="4" w:space="0" w:color="auto"/>
              <w:bottom w:val="single" w:sz="4" w:space="0" w:color="auto"/>
            </w:tcBorders>
          </w:tcPr>
          <w:p w:rsidR="006709E8" w:rsidRPr="006709E8" w:rsidRDefault="006709E8" w:rsidP="006709E8">
            <w:pPr>
              <w:ind w:firstLine="0"/>
              <w:jc w:val="center"/>
              <w:rPr>
                <w:b/>
                <w:sz w:val="16"/>
              </w:rPr>
            </w:pPr>
            <w:r w:rsidRPr="006709E8">
              <w:rPr>
                <w:b/>
                <w:sz w:val="16"/>
              </w:rPr>
              <w:t>D</w:t>
            </w:r>
          </w:p>
        </w:tc>
        <w:tc>
          <w:tcPr>
            <w:tcW w:w="733" w:type="dxa"/>
            <w:tcBorders>
              <w:top w:val="single" w:sz="4" w:space="0" w:color="auto"/>
              <w:bottom w:val="single" w:sz="4" w:space="0" w:color="auto"/>
            </w:tcBorders>
          </w:tcPr>
          <w:p w:rsidR="006709E8" w:rsidRPr="006709E8" w:rsidRDefault="006709E8" w:rsidP="006709E8">
            <w:pPr>
              <w:ind w:firstLine="0"/>
              <w:jc w:val="center"/>
              <w:rPr>
                <w:b/>
                <w:sz w:val="16"/>
              </w:rPr>
            </w:pPr>
            <w:r w:rsidRPr="006709E8">
              <w:rPr>
                <w:b/>
                <w:sz w:val="16"/>
              </w:rPr>
              <w:t>E</w:t>
            </w:r>
          </w:p>
        </w:tc>
        <w:tc>
          <w:tcPr>
            <w:tcW w:w="734" w:type="dxa"/>
            <w:tcBorders>
              <w:top w:val="single" w:sz="4" w:space="0" w:color="auto"/>
              <w:bottom w:val="single" w:sz="4" w:space="0" w:color="auto"/>
            </w:tcBorders>
          </w:tcPr>
          <w:p w:rsidR="006709E8" w:rsidRPr="006709E8" w:rsidRDefault="006709E8" w:rsidP="006709E8">
            <w:pPr>
              <w:ind w:firstLine="0"/>
              <w:jc w:val="center"/>
              <w:rPr>
                <w:b/>
                <w:sz w:val="16"/>
              </w:rPr>
            </w:pPr>
            <w:r w:rsidRPr="006709E8">
              <w:rPr>
                <w:b/>
                <w:sz w:val="16"/>
              </w:rPr>
              <w:t>F</w:t>
            </w:r>
          </w:p>
        </w:tc>
        <w:tc>
          <w:tcPr>
            <w:tcW w:w="733" w:type="dxa"/>
            <w:tcBorders>
              <w:top w:val="single" w:sz="4" w:space="0" w:color="auto"/>
              <w:bottom w:val="single" w:sz="4" w:space="0" w:color="auto"/>
            </w:tcBorders>
          </w:tcPr>
          <w:p w:rsidR="006709E8" w:rsidRPr="006709E8" w:rsidRDefault="006709E8" w:rsidP="006709E8">
            <w:pPr>
              <w:ind w:firstLine="0"/>
              <w:jc w:val="center"/>
              <w:rPr>
                <w:b/>
                <w:sz w:val="16"/>
              </w:rPr>
            </w:pPr>
            <w:r w:rsidRPr="006709E8">
              <w:rPr>
                <w:b/>
                <w:sz w:val="16"/>
              </w:rPr>
              <w:t>G</w:t>
            </w:r>
          </w:p>
        </w:tc>
        <w:tc>
          <w:tcPr>
            <w:tcW w:w="734" w:type="dxa"/>
            <w:tcBorders>
              <w:top w:val="single" w:sz="4" w:space="0" w:color="auto"/>
              <w:bottom w:val="single" w:sz="4" w:space="0" w:color="auto"/>
            </w:tcBorders>
          </w:tcPr>
          <w:p w:rsidR="006709E8" w:rsidRPr="006709E8" w:rsidRDefault="006709E8" w:rsidP="006709E8">
            <w:pPr>
              <w:ind w:firstLine="0"/>
              <w:jc w:val="center"/>
              <w:rPr>
                <w:b/>
                <w:sz w:val="16"/>
              </w:rPr>
            </w:pPr>
            <w:r w:rsidRPr="006709E8">
              <w:rPr>
                <w:b/>
                <w:sz w:val="16"/>
              </w:rPr>
              <w:t>H</w:t>
            </w:r>
          </w:p>
        </w:tc>
      </w:tr>
      <w:tr w:rsidR="00314D14" w:rsidTr="00606F05">
        <w:trPr>
          <w:trHeight w:val="181"/>
          <w:jc w:val="center"/>
        </w:trPr>
        <w:tc>
          <w:tcPr>
            <w:tcW w:w="1021" w:type="dxa"/>
            <w:tcBorders>
              <w:top w:val="single" w:sz="4" w:space="0" w:color="auto"/>
            </w:tcBorders>
          </w:tcPr>
          <w:p w:rsidR="006709E8" w:rsidRPr="00894474" w:rsidRDefault="006709E8" w:rsidP="006709E8">
            <w:pPr>
              <w:ind w:firstLine="0"/>
              <w:jc w:val="center"/>
              <w:rPr>
                <w:sz w:val="16"/>
              </w:rPr>
            </w:pPr>
            <w:r w:rsidRPr="00894474">
              <w:rPr>
                <w:sz w:val="16"/>
              </w:rPr>
              <w:t>V</w:t>
            </w:r>
            <w:r w:rsidRPr="00894474">
              <w:rPr>
                <w:sz w:val="16"/>
                <w:vertAlign w:val="subscript"/>
              </w:rPr>
              <w:t>T</w:t>
            </w:r>
            <w:r w:rsidRPr="00894474">
              <w:rPr>
                <w:sz w:val="16"/>
              </w:rPr>
              <w:t xml:space="preserve"> [m</w:t>
            </w:r>
            <w:r w:rsidRPr="00894474">
              <w:rPr>
                <w:sz w:val="16"/>
                <w:vertAlign w:val="superscript"/>
              </w:rPr>
              <w:t>3</w:t>
            </w:r>
            <w:r w:rsidRPr="00894474">
              <w:rPr>
                <w:sz w:val="16"/>
              </w:rPr>
              <w:t>]</w:t>
            </w:r>
          </w:p>
        </w:tc>
        <w:tc>
          <w:tcPr>
            <w:tcW w:w="733" w:type="dxa"/>
            <w:tcBorders>
              <w:top w:val="single" w:sz="4" w:space="0" w:color="auto"/>
            </w:tcBorders>
          </w:tcPr>
          <w:p w:rsidR="006709E8" w:rsidRPr="006709E8" w:rsidRDefault="006709E8" w:rsidP="006709E8">
            <w:pPr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10.45</w:t>
            </w:r>
          </w:p>
        </w:tc>
        <w:tc>
          <w:tcPr>
            <w:tcW w:w="734" w:type="dxa"/>
            <w:tcBorders>
              <w:top w:val="single" w:sz="4" w:space="0" w:color="auto"/>
            </w:tcBorders>
          </w:tcPr>
          <w:p w:rsidR="006709E8" w:rsidRPr="006709E8" w:rsidRDefault="006709E8" w:rsidP="006709E8">
            <w:pPr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5.63</w:t>
            </w:r>
          </w:p>
        </w:tc>
        <w:tc>
          <w:tcPr>
            <w:tcW w:w="733" w:type="dxa"/>
            <w:tcBorders>
              <w:top w:val="single" w:sz="4" w:space="0" w:color="auto"/>
            </w:tcBorders>
          </w:tcPr>
          <w:p w:rsidR="006709E8" w:rsidRPr="006709E8" w:rsidRDefault="006709E8" w:rsidP="006709E8">
            <w:pPr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5.57</w:t>
            </w:r>
          </w:p>
        </w:tc>
        <w:tc>
          <w:tcPr>
            <w:tcW w:w="734" w:type="dxa"/>
            <w:tcBorders>
              <w:top w:val="single" w:sz="4" w:space="0" w:color="auto"/>
            </w:tcBorders>
          </w:tcPr>
          <w:p w:rsidR="006709E8" w:rsidRPr="006709E8" w:rsidRDefault="006709E8" w:rsidP="006709E8">
            <w:pPr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7.76</w:t>
            </w:r>
          </w:p>
        </w:tc>
        <w:tc>
          <w:tcPr>
            <w:tcW w:w="733" w:type="dxa"/>
            <w:tcBorders>
              <w:top w:val="single" w:sz="4" w:space="0" w:color="auto"/>
            </w:tcBorders>
          </w:tcPr>
          <w:p w:rsidR="006709E8" w:rsidRPr="006709E8" w:rsidRDefault="006709E8" w:rsidP="006709E8">
            <w:pPr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8.02</w:t>
            </w:r>
          </w:p>
        </w:tc>
        <w:tc>
          <w:tcPr>
            <w:tcW w:w="734" w:type="dxa"/>
            <w:tcBorders>
              <w:top w:val="single" w:sz="4" w:space="0" w:color="auto"/>
            </w:tcBorders>
          </w:tcPr>
          <w:p w:rsidR="006709E8" w:rsidRPr="006709E8" w:rsidRDefault="006709E8" w:rsidP="006709E8">
            <w:pPr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7.70</w:t>
            </w:r>
          </w:p>
        </w:tc>
        <w:tc>
          <w:tcPr>
            <w:tcW w:w="733" w:type="dxa"/>
            <w:tcBorders>
              <w:top w:val="single" w:sz="4" w:space="0" w:color="auto"/>
            </w:tcBorders>
          </w:tcPr>
          <w:p w:rsidR="006709E8" w:rsidRPr="006709E8" w:rsidRDefault="006709E8" w:rsidP="006709E8">
            <w:pPr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6.04</w:t>
            </w:r>
          </w:p>
        </w:tc>
        <w:tc>
          <w:tcPr>
            <w:tcW w:w="734" w:type="dxa"/>
            <w:tcBorders>
              <w:top w:val="single" w:sz="4" w:space="0" w:color="auto"/>
            </w:tcBorders>
          </w:tcPr>
          <w:p w:rsidR="006709E8" w:rsidRPr="006709E8" w:rsidRDefault="006709E8" w:rsidP="006709E8">
            <w:pPr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4.05</w:t>
            </w:r>
          </w:p>
        </w:tc>
      </w:tr>
      <w:tr w:rsidR="00314D14" w:rsidTr="00606F05">
        <w:trPr>
          <w:trHeight w:val="181"/>
          <w:jc w:val="center"/>
        </w:trPr>
        <w:tc>
          <w:tcPr>
            <w:tcW w:w="1021" w:type="dxa"/>
          </w:tcPr>
          <w:p w:rsidR="006709E8" w:rsidRPr="00894474" w:rsidRDefault="006709E8" w:rsidP="006709E8">
            <w:pPr>
              <w:ind w:firstLine="0"/>
              <w:jc w:val="center"/>
              <w:rPr>
                <w:sz w:val="16"/>
              </w:rPr>
            </w:pPr>
            <w:r w:rsidRPr="00894474">
              <w:rPr>
                <w:sz w:val="16"/>
              </w:rPr>
              <w:t>WE</w:t>
            </w:r>
            <w:r w:rsidRPr="00894474">
              <w:rPr>
                <w:sz w:val="16"/>
                <w:vertAlign w:val="subscript"/>
              </w:rPr>
              <w:t>T</w:t>
            </w:r>
            <w:r w:rsidRPr="00894474">
              <w:rPr>
                <w:sz w:val="16"/>
              </w:rPr>
              <w:t xml:space="preserve"> [ton]</w:t>
            </w:r>
          </w:p>
        </w:tc>
        <w:tc>
          <w:tcPr>
            <w:tcW w:w="733" w:type="dxa"/>
          </w:tcPr>
          <w:p w:rsidR="006709E8" w:rsidRPr="006709E8" w:rsidRDefault="006709E8" w:rsidP="006709E8">
            <w:pPr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7.83</w:t>
            </w:r>
          </w:p>
        </w:tc>
        <w:tc>
          <w:tcPr>
            <w:tcW w:w="734" w:type="dxa"/>
          </w:tcPr>
          <w:p w:rsidR="006709E8" w:rsidRPr="006709E8" w:rsidRDefault="006709E8" w:rsidP="006709E8">
            <w:pPr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4.85</w:t>
            </w:r>
          </w:p>
        </w:tc>
        <w:tc>
          <w:tcPr>
            <w:tcW w:w="733" w:type="dxa"/>
          </w:tcPr>
          <w:p w:rsidR="006709E8" w:rsidRPr="006709E8" w:rsidRDefault="006709E8" w:rsidP="006709E8">
            <w:pPr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4.91</w:t>
            </w:r>
          </w:p>
        </w:tc>
        <w:tc>
          <w:tcPr>
            <w:tcW w:w="734" w:type="dxa"/>
          </w:tcPr>
          <w:p w:rsidR="006709E8" w:rsidRPr="006709E8" w:rsidRDefault="006709E8" w:rsidP="006709E8">
            <w:pPr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5.44</w:t>
            </w:r>
          </w:p>
        </w:tc>
        <w:tc>
          <w:tcPr>
            <w:tcW w:w="733" w:type="dxa"/>
          </w:tcPr>
          <w:p w:rsidR="006709E8" w:rsidRPr="006709E8" w:rsidRDefault="006709E8" w:rsidP="006709E8">
            <w:pPr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5.96</w:t>
            </w:r>
          </w:p>
        </w:tc>
        <w:tc>
          <w:tcPr>
            <w:tcW w:w="734" w:type="dxa"/>
          </w:tcPr>
          <w:p w:rsidR="006709E8" w:rsidRPr="006709E8" w:rsidRDefault="006709E8" w:rsidP="006709E8">
            <w:pPr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5.72</w:t>
            </w:r>
          </w:p>
        </w:tc>
        <w:tc>
          <w:tcPr>
            <w:tcW w:w="733" w:type="dxa"/>
          </w:tcPr>
          <w:p w:rsidR="006709E8" w:rsidRPr="006709E8" w:rsidRDefault="006709E8" w:rsidP="006709E8">
            <w:pPr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5.18</w:t>
            </w:r>
          </w:p>
        </w:tc>
        <w:tc>
          <w:tcPr>
            <w:tcW w:w="734" w:type="dxa"/>
          </w:tcPr>
          <w:p w:rsidR="006709E8" w:rsidRPr="006709E8" w:rsidRDefault="006709E8" w:rsidP="006709E8">
            <w:pPr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3.09</w:t>
            </w:r>
          </w:p>
        </w:tc>
      </w:tr>
    </w:tbl>
    <w:p w:rsidR="00E076CE" w:rsidRDefault="00E076CE" w:rsidP="004A7FAF"/>
    <w:p w:rsidR="008F0386" w:rsidRPr="00FA7C75" w:rsidRDefault="008F0386" w:rsidP="004A7FAF">
      <w:bookmarkStart w:id="0" w:name="_GoBack"/>
      <w:bookmarkEnd w:id="0"/>
    </w:p>
    <w:p w:rsidR="00390302" w:rsidRPr="00FA7C75" w:rsidRDefault="00390302" w:rsidP="00B161B8">
      <w:pPr>
        <w:spacing w:before="240"/>
        <w:ind w:firstLine="0"/>
        <w:jc w:val="center"/>
        <w:rPr>
          <w:sz w:val="16"/>
          <w:szCs w:val="16"/>
        </w:rPr>
      </w:pPr>
      <w:r w:rsidRPr="00FA7C75">
        <w:rPr>
          <w:noProof/>
          <w:lang w:val="it-IT" w:eastAsia="it-IT"/>
        </w:rPr>
        <w:drawing>
          <wp:inline distT="0" distB="0" distL="0" distR="0" wp14:anchorId="52649944" wp14:editId="7858A130">
            <wp:extent cx="3776662" cy="213741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ol5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3" t="3764" r="11618" b="3058"/>
                    <a:stretch/>
                  </pic:blipFill>
                  <pic:spPr bwMode="auto">
                    <a:xfrm>
                      <a:off x="0" y="0"/>
                      <a:ext cx="3780862" cy="2139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302" w:rsidRDefault="00390302" w:rsidP="008C0D8A">
      <w:pPr>
        <w:spacing w:before="80" w:after="360"/>
        <w:ind w:firstLine="0"/>
        <w:jc w:val="center"/>
        <w:rPr>
          <w:sz w:val="16"/>
          <w:szCs w:val="16"/>
        </w:rPr>
      </w:pPr>
      <w:r w:rsidRPr="00FA7C75">
        <w:rPr>
          <w:b/>
          <w:sz w:val="16"/>
          <w:szCs w:val="16"/>
        </w:rPr>
        <w:t xml:space="preserve">Figure </w:t>
      </w:r>
      <w:r w:rsidR="006709E8">
        <w:rPr>
          <w:b/>
          <w:sz w:val="16"/>
          <w:szCs w:val="16"/>
        </w:rPr>
        <w:t>6</w:t>
      </w:r>
      <w:r w:rsidRPr="00FA7C75">
        <w:rPr>
          <w:b/>
          <w:sz w:val="16"/>
          <w:szCs w:val="16"/>
        </w:rPr>
        <w:t>.</w:t>
      </w:r>
      <w:r w:rsidRPr="00FA7C75">
        <w:rPr>
          <w:sz w:val="16"/>
          <w:szCs w:val="16"/>
        </w:rPr>
        <w:t xml:space="preserve"> Volume of the 8 electrical distributions.</w:t>
      </w:r>
    </w:p>
    <w:p w:rsidR="008F0386" w:rsidRPr="00FA7C75" w:rsidRDefault="008F0386" w:rsidP="008C0D8A">
      <w:pPr>
        <w:spacing w:before="80" w:after="360"/>
        <w:ind w:firstLine="0"/>
        <w:jc w:val="center"/>
        <w:rPr>
          <w:sz w:val="16"/>
          <w:szCs w:val="16"/>
        </w:rPr>
      </w:pPr>
    </w:p>
    <w:p w:rsidR="004A7FAF" w:rsidRPr="00FA7C75" w:rsidRDefault="004A7FAF" w:rsidP="00B161B8">
      <w:pPr>
        <w:spacing w:before="360"/>
        <w:ind w:firstLine="0"/>
        <w:jc w:val="center"/>
        <w:rPr>
          <w:sz w:val="16"/>
          <w:szCs w:val="16"/>
        </w:rPr>
      </w:pPr>
      <w:r w:rsidRPr="00FA7C75">
        <w:rPr>
          <w:noProof/>
          <w:lang w:val="it-IT" w:eastAsia="it-IT"/>
        </w:rPr>
        <w:drawing>
          <wp:inline distT="0" distB="0" distL="0" distR="0" wp14:anchorId="482AADCC" wp14:editId="285A5416">
            <wp:extent cx="3726000" cy="2148654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eso5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" t="4044" r="12530" b="2147"/>
                    <a:stretch/>
                  </pic:blipFill>
                  <pic:spPr bwMode="auto">
                    <a:xfrm>
                      <a:off x="0" y="0"/>
                      <a:ext cx="3726000" cy="2148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FAF" w:rsidRPr="00FA7C75" w:rsidRDefault="004A7FAF" w:rsidP="008C0D8A">
      <w:pPr>
        <w:spacing w:before="80" w:after="200"/>
        <w:ind w:firstLine="0"/>
        <w:jc w:val="center"/>
        <w:rPr>
          <w:b/>
          <w:sz w:val="16"/>
          <w:szCs w:val="16"/>
        </w:rPr>
      </w:pPr>
      <w:r w:rsidRPr="00FA7C75">
        <w:rPr>
          <w:b/>
          <w:sz w:val="16"/>
          <w:szCs w:val="16"/>
        </w:rPr>
        <w:t xml:space="preserve">Figure </w:t>
      </w:r>
      <w:r w:rsidR="006709E8">
        <w:rPr>
          <w:b/>
          <w:sz w:val="16"/>
          <w:szCs w:val="16"/>
        </w:rPr>
        <w:t>7</w:t>
      </w:r>
      <w:r w:rsidRPr="00FA7C75">
        <w:rPr>
          <w:b/>
          <w:sz w:val="16"/>
          <w:szCs w:val="16"/>
        </w:rPr>
        <w:t xml:space="preserve">. </w:t>
      </w:r>
      <w:r w:rsidRPr="00FA7C75">
        <w:rPr>
          <w:sz w:val="16"/>
          <w:szCs w:val="16"/>
        </w:rPr>
        <w:t>Weight of the 8 electrical distributions.</w:t>
      </w:r>
    </w:p>
    <w:p w:rsidR="00A875BC" w:rsidRPr="00FA7C75" w:rsidRDefault="00A875BC" w:rsidP="00EE3155">
      <w:pPr>
        <w:pStyle w:val="Titolo1"/>
        <w:spacing w:before="360" w:after="120"/>
        <w:rPr>
          <w:lang w:eastAsia="en-US"/>
        </w:rPr>
      </w:pPr>
      <w:r w:rsidRPr="00FA7C75">
        <w:rPr>
          <w:lang w:eastAsia="en-US"/>
        </w:rPr>
        <w:lastRenderedPageBreak/>
        <w:t>Conclusions</w:t>
      </w:r>
    </w:p>
    <w:p w:rsidR="00BE4090" w:rsidRPr="00FA7C75" w:rsidRDefault="00B73234" w:rsidP="004E43F3">
      <w:pPr>
        <w:pStyle w:val="NoindentNormal"/>
      </w:pPr>
      <w:r w:rsidRPr="00FA7C75">
        <w:t>T</w:t>
      </w:r>
      <w:r w:rsidR="00F36B8E" w:rsidRPr="00FA7C75">
        <w:t>he advantages offered by applying the Integrated Ship Design methodology to the study of the electrical distribution system installed on large All Electric Ships have been highlighted</w:t>
      </w:r>
      <w:r w:rsidRPr="00FA7C75">
        <w:t xml:space="preserve"> in this paper</w:t>
      </w:r>
      <w:r w:rsidR="00F36B8E" w:rsidRPr="00FA7C75">
        <w:t xml:space="preserve">. In particular, through the usage of CSI </w:t>
      </w:r>
      <w:r w:rsidR="00BF550B" w:rsidRPr="00FA7C75">
        <w:t>software</w:t>
      </w:r>
      <w:r w:rsidR="00F36B8E" w:rsidRPr="00FA7C75">
        <w:t xml:space="preserve">, it </w:t>
      </w:r>
      <w:r w:rsidR="00B129F8" w:rsidRPr="00FA7C75">
        <w:t xml:space="preserve">has been </w:t>
      </w:r>
      <w:r w:rsidR="00F36B8E" w:rsidRPr="00FA7C75">
        <w:t xml:space="preserve">possible to compare different solutions in terms of volume/weight </w:t>
      </w:r>
      <w:r w:rsidR="00E117EB" w:rsidRPr="00FA7C75">
        <w:t>since the early-stage design, in order to identify the best configuration for the purpose.</w:t>
      </w:r>
    </w:p>
    <w:p w:rsidR="00F404E9" w:rsidRPr="00FA7C75" w:rsidRDefault="00F404E9" w:rsidP="004774C2">
      <w:pPr>
        <w:pStyle w:val="Default"/>
        <w:spacing w:before="400" w:after="120"/>
        <w:rPr>
          <w:sz w:val="20"/>
          <w:szCs w:val="20"/>
          <w:lang w:val="en-US"/>
        </w:rPr>
      </w:pPr>
      <w:r w:rsidRPr="00FA7C75">
        <w:rPr>
          <w:b/>
          <w:bCs/>
          <w:sz w:val="20"/>
          <w:szCs w:val="20"/>
          <w:lang w:val="en-US"/>
        </w:rPr>
        <w:t xml:space="preserve">Acknowledgments </w:t>
      </w:r>
    </w:p>
    <w:p w:rsidR="00F404E9" w:rsidRPr="00FA7C75" w:rsidRDefault="00F404E9" w:rsidP="00F404E9">
      <w:pPr>
        <w:ind w:firstLine="0"/>
      </w:pPr>
      <w:r w:rsidRPr="00FA7C75">
        <w:rPr>
          <w:szCs w:val="20"/>
        </w:rPr>
        <w:t xml:space="preserve">This study is part of Project “Leadership </w:t>
      </w:r>
      <w:proofErr w:type="spellStart"/>
      <w:r w:rsidRPr="00FA7C75">
        <w:rPr>
          <w:szCs w:val="20"/>
        </w:rPr>
        <w:t>Tecnologica</w:t>
      </w:r>
      <w:proofErr w:type="spellEnd"/>
      <w:r w:rsidRPr="00FA7C75">
        <w:rPr>
          <w:szCs w:val="20"/>
        </w:rPr>
        <w:t xml:space="preserve">”, a Research and Innovation project coordinated by </w:t>
      </w:r>
      <w:proofErr w:type="spellStart"/>
      <w:r w:rsidRPr="00FA7C75">
        <w:rPr>
          <w:szCs w:val="20"/>
        </w:rPr>
        <w:t>Fincantieri</w:t>
      </w:r>
      <w:proofErr w:type="spellEnd"/>
      <w:r w:rsidRPr="00FA7C75">
        <w:rPr>
          <w:szCs w:val="20"/>
        </w:rPr>
        <w:t xml:space="preserve"> S.p.A. with the participation of the National Research Council (CNR) and the University of </w:t>
      </w:r>
      <w:r w:rsidR="003C0846" w:rsidRPr="00FA7C75">
        <w:rPr>
          <w:szCs w:val="20"/>
        </w:rPr>
        <w:t>Trieste</w:t>
      </w:r>
      <w:r w:rsidRPr="00FA7C75">
        <w:rPr>
          <w:szCs w:val="20"/>
        </w:rPr>
        <w:t>; the project receives grants from the Italian Ministry of Infrastructures and Transport (MIT).</w:t>
      </w:r>
    </w:p>
    <w:p w:rsidR="00B05D6E" w:rsidRPr="00FA7C75" w:rsidRDefault="00B05D6E" w:rsidP="004774C2">
      <w:pPr>
        <w:pStyle w:val="HeadingUnn1"/>
        <w:spacing w:before="400" w:after="120"/>
      </w:pPr>
      <w:r w:rsidRPr="00FA7C75">
        <w:t>References</w:t>
      </w:r>
    </w:p>
    <w:p w:rsidR="00B76538" w:rsidRPr="00FA7C75" w:rsidRDefault="00B76538" w:rsidP="00B76538">
      <w:pPr>
        <w:pStyle w:val="References"/>
        <w:ind w:left="227" w:hanging="227"/>
        <w:rPr>
          <w:snapToGrid w:val="0"/>
        </w:rPr>
      </w:pPr>
      <w:r w:rsidRPr="00FA7C75">
        <w:rPr>
          <w:snapToGrid w:val="0"/>
        </w:rPr>
        <w:t xml:space="preserve">A. </w:t>
      </w:r>
      <w:proofErr w:type="spellStart"/>
      <w:r w:rsidR="00DD188E" w:rsidRPr="00FA7C75">
        <w:rPr>
          <w:snapToGrid w:val="0"/>
        </w:rPr>
        <w:t>Vicenzutti</w:t>
      </w:r>
      <w:proofErr w:type="spellEnd"/>
      <w:r w:rsidR="00DD188E" w:rsidRPr="00FA7C75">
        <w:rPr>
          <w:snapToGrid w:val="0"/>
        </w:rPr>
        <w:t xml:space="preserve">, V. </w:t>
      </w:r>
      <w:proofErr w:type="spellStart"/>
      <w:r w:rsidR="00DD188E" w:rsidRPr="00FA7C75">
        <w:rPr>
          <w:snapToGrid w:val="0"/>
        </w:rPr>
        <w:t>Bucci</w:t>
      </w:r>
      <w:proofErr w:type="spellEnd"/>
      <w:r w:rsidR="00DD188E" w:rsidRPr="00FA7C75">
        <w:rPr>
          <w:snapToGrid w:val="0"/>
        </w:rPr>
        <w:t xml:space="preserve">, G. </w:t>
      </w:r>
      <w:proofErr w:type="spellStart"/>
      <w:r w:rsidR="00DD188E" w:rsidRPr="00FA7C75">
        <w:rPr>
          <w:snapToGrid w:val="0"/>
        </w:rPr>
        <w:t>Sulligoi</w:t>
      </w:r>
      <w:proofErr w:type="spellEnd"/>
      <w:r w:rsidR="00DD188E" w:rsidRPr="00FA7C75">
        <w:rPr>
          <w:snapToGrid w:val="0"/>
        </w:rPr>
        <w:t xml:space="preserve"> and R. </w:t>
      </w:r>
      <w:proofErr w:type="spellStart"/>
      <w:r w:rsidR="00DD188E" w:rsidRPr="00FA7C75">
        <w:rPr>
          <w:snapToGrid w:val="0"/>
        </w:rPr>
        <w:t>Pelaschiar</w:t>
      </w:r>
      <w:proofErr w:type="spellEnd"/>
      <w:r w:rsidR="00DD188E" w:rsidRPr="00FA7C75">
        <w:rPr>
          <w:snapToGrid w:val="0"/>
        </w:rPr>
        <w:t xml:space="preserve">, "Impact of Safe Return to Port rules on passenger ships power systems design," </w:t>
      </w:r>
      <w:r w:rsidR="00DD188E" w:rsidRPr="00FA7C75">
        <w:rPr>
          <w:i/>
          <w:snapToGrid w:val="0"/>
        </w:rPr>
        <w:t>2016 AEIT International Annual Conference (AEIT)</w:t>
      </w:r>
      <w:r w:rsidR="00DD188E" w:rsidRPr="00FA7C75">
        <w:rPr>
          <w:snapToGrid w:val="0"/>
        </w:rPr>
        <w:t>, Capri, 2016, pp. 1-7.</w:t>
      </w:r>
    </w:p>
    <w:p w:rsidR="00B76538" w:rsidRPr="00FA7C75" w:rsidRDefault="00281DBE" w:rsidP="00B76538">
      <w:pPr>
        <w:pStyle w:val="References"/>
        <w:ind w:left="227" w:hanging="227"/>
        <w:rPr>
          <w:snapToGrid w:val="0"/>
        </w:rPr>
      </w:pPr>
      <w:r w:rsidRPr="00FA7C75">
        <w:rPr>
          <w:snapToGrid w:val="0"/>
        </w:rPr>
        <w:t xml:space="preserve">V. </w:t>
      </w:r>
      <w:proofErr w:type="spellStart"/>
      <w:r w:rsidRPr="00FA7C75">
        <w:rPr>
          <w:snapToGrid w:val="0"/>
        </w:rPr>
        <w:t>Bucci</w:t>
      </w:r>
      <w:proofErr w:type="spellEnd"/>
      <w:r w:rsidRPr="00FA7C75">
        <w:rPr>
          <w:snapToGrid w:val="0"/>
        </w:rPr>
        <w:t xml:space="preserve">, A. </w:t>
      </w:r>
      <w:proofErr w:type="spellStart"/>
      <w:r w:rsidRPr="00FA7C75">
        <w:rPr>
          <w:snapToGrid w:val="0"/>
        </w:rPr>
        <w:t>Marinò</w:t>
      </w:r>
      <w:proofErr w:type="spellEnd"/>
      <w:r w:rsidRPr="00FA7C75">
        <w:rPr>
          <w:snapToGrid w:val="0"/>
        </w:rPr>
        <w:t xml:space="preserve">, D. </w:t>
      </w:r>
      <w:proofErr w:type="spellStart"/>
      <w:r w:rsidRPr="00FA7C75">
        <w:rPr>
          <w:snapToGrid w:val="0"/>
        </w:rPr>
        <w:t>Bosich</w:t>
      </w:r>
      <w:proofErr w:type="spellEnd"/>
      <w:r w:rsidRPr="00FA7C75">
        <w:rPr>
          <w:snapToGrid w:val="0"/>
        </w:rPr>
        <w:t xml:space="preserve"> and G. </w:t>
      </w:r>
      <w:proofErr w:type="spellStart"/>
      <w:r w:rsidRPr="00FA7C75">
        <w:rPr>
          <w:snapToGrid w:val="0"/>
        </w:rPr>
        <w:t>Sulligoi</w:t>
      </w:r>
      <w:proofErr w:type="spellEnd"/>
      <w:r w:rsidRPr="00FA7C75">
        <w:rPr>
          <w:snapToGrid w:val="0"/>
        </w:rPr>
        <w:t xml:space="preserve">, "Inland Waterway Gas-Fueled Vessels: CASM-Based Electrification of a </w:t>
      </w:r>
      <w:proofErr w:type="spellStart"/>
      <w:r w:rsidRPr="00FA7C75">
        <w:rPr>
          <w:snapToGrid w:val="0"/>
        </w:rPr>
        <w:t>Pushboat</w:t>
      </w:r>
      <w:proofErr w:type="spellEnd"/>
      <w:r w:rsidRPr="00FA7C75">
        <w:rPr>
          <w:snapToGrid w:val="0"/>
        </w:rPr>
        <w:t xml:space="preserve"> for the European Network," </w:t>
      </w:r>
      <w:r w:rsidRPr="00FA7C75">
        <w:rPr>
          <w:i/>
          <w:snapToGrid w:val="0"/>
        </w:rPr>
        <w:t>in IEEE Transactions on Transportation Electrification</w:t>
      </w:r>
      <w:r w:rsidRPr="00FA7C75">
        <w:rPr>
          <w:snapToGrid w:val="0"/>
        </w:rPr>
        <w:t>, vol. 2, no. 4, pp. 607-617, Dec. 2016.</w:t>
      </w:r>
    </w:p>
    <w:p w:rsidR="00B76538" w:rsidRPr="00FA7C75" w:rsidRDefault="008A671B" w:rsidP="00496335">
      <w:pPr>
        <w:pStyle w:val="References"/>
        <w:ind w:left="227" w:hanging="227"/>
        <w:rPr>
          <w:snapToGrid w:val="0"/>
        </w:rPr>
      </w:pPr>
      <w:r w:rsidRPr="00FA7C75">
        <w:rPr>
          <w:snapToGrid w:val="0"/>
        </w:rPr>
        <w:t xml:space="preserve">D. </w:t>
      </w:r>
      <w:proofErr w:type="spellStart"/>
      <w:r w:rsidRPr="00FA7C75">
        <w:rPr>
          <w:snapToGrid w:val="0"/>
        </w:rPr>
        <w:t>Bosich</w:t>
      </w:r>
      <w:proofErr w:type="spellEnd"/>
      <w:r w:rsidRPr="00FA7C75">
        <w:rPr>
          <w:snapToGrid w:val="0"/>
        </w:rPr>
        <w:t xml:space="preserve">, V. </w:t>
      </w:r>
      <w:proofErr w:type="spellStart"/>
      <w:r w:rsidRPr="00FA7C75">
        <w:rPr>
          <w:snapToGrid w:val="0"/>
        </w:rPr>
        <w:t>Bucci</w:t>
      </w:r>
      <w:proofErr w:type="spellEnd"/>
      <w:r w:rsidRPr="00FA7C75">
        <w:rPr>
          <w:snapToGrid w:val="0"/>
        </w:rPr>
        <w:t xml:space="preserve">, U. la Monaca, A. </w:t>
      </w:r>
      <w:proofErr w:type="spellStart"/>
      <w:r w:rsidRPr="00FA7C75">
        <w:rPr>
          <w:snapToGrid w:val="0"/>
        </w:rPr>
        <w:t>Marinò</w:t>
      </w:r>
      <w:proofErr w:type="spellEnd"/>
      <w:r w:rsidRPr="00FA7C75">
        <w:rPr>
          <w:snapToGrid w:val="0"/>
        </w:rPr>
        <w:t>,</w:t>
      </w:r>
      <w:r w:rsidR="00496335" w:rsidRPr="00FA7C75">
        <w:rPr>
          <w:snapToGrid w:val="0"/>
        </w:rPr>
        <w:t xml:space="preserve"> </w:t>
      </w:r>
      <w:r w:rsidRPr="00FA7C75">
        <w:rPr>
          <w:snapToGrid w:val="0"/>
        </w:rPr>
        <w:t xml:space="preserve">G. </w:t>
      </w:r>
      <w:proofErr w:type="spellStart"/>
      <w:r w:rsidRPr="00FA7C75">
        <w:rPr>
          <w:snapToGrid w:val="0"/>
        </w:rPr>
        <w:t>Sulligoi</w:t>
      </w:r>
      <w:proofErr w:type="spellEnd"/>
      <w:r w:rsidRPr="00FA7C75">
        <w:rPr>
          <w:snapToGrid w:val="0"/>
        </w:rPr>
        <w:t>,</w:t>
      </w:r>
      <w:r w:rsidR="00496335" w:rsidRPr="00FA7C75">
        <w:rPr>
          <w:snapToGrid w:val="0"/>
        </w:rPr>
        <w:t xml:space="preserve"> A. </w:t>
      </w:r>
      <w:proofErr w:type="spellStart"/>
      <w:r w:rsidR="00496335" w:rsidRPr="00FA7C75">
        <w:rPr>
          <w:snapToGrid w:val="0"/>
        </w:rPr>
        <w:t>Vicenzutti</w:t>
      </w:r>
      <w:proofErr w:type="spellEnd"/>
      <w:r w:rsidRPr="00FA7C75">
        <w:rPr>
          <w:snapToGrid w:val="0"/>
        </w:rPr>
        <w:t xml:space="preserve"> and</w:t>
      </w:r>
      <w:r w:rsidR="00496335" w:rsidRPr="00FA7C75">
        <w:rPr>
          <w:snapToGrid w:val="0"/>
        </w:rPr>
        <w:t xml:space="preserve"> G. </w:t>
      </w:r>
      <w:proofErr w:type="spellStart"/>
      <w:r w:rsidR="00496335" w:rsidRPr="00FA7C75">
        <w:rPr>
          <w:snapToGrid w:val="0"/>
        </w:rPr>
        <w:t>Lipardi</w:t>
      </w:r>
      <w:proofErr w:type="spellEnd"/>
      <w:r w:rsidR="00B76538" w:rsidRPr="00FA7C75">
        <w:rPr>
          <w:snapToGrid w:val="0"/>
        </w:rPr>
        <w:t xml:space="preserve">, "Early-stage design of integrated power and energy systems for naval vessels electrification: Advanced modeling using CSI," </w:t>
      </w:r>
      <w:r w:rsidR="00B76538" w:rsidRPr="00FA7C75">
        <w:rPr>
          <w:i/>
          <w:snapToGrid w:val="0"/>
        </w:rPr>
        <w:t>2017 IEEE Transportation Electrification Conference and Expo (ITEC)</w:t>
      </w:r>
      <w:r w:rsidR="00B76538" w:rsidRPr="00FA7C75">
        <w:rPr>
          <w:snapToGrid w:val="0"/>
        </w:rPr>
        <w:t>, Chicago, IL, 2017, pp. 387-392.</w:t>
      </w:r>
    </w:p>
    <w:p w:rsidR="00421D87" w:rsidRPr="00FA7C75" w:rsidRDefault="008A671B" w:rsidP="00421D87">
      <w:pPr>
        <w:pStyle w:val="References"/>
        <w:ind w:left="227" w:hanging="227"/>
        <w:rPr>
          <w:snapToGrid w:val="0"/>
        </w:rPr>
      </w:pPr>
      <w:r w:rsidRPr="00FA7C75">
        <w:rPr>
          <w:snapToGrid w:val="0"/>
        </w:rPr>
        <w:t xml:space="preserve">A. </w:t>
      </w:r>
      <w:proofErr w:type="spellStart"/>
      <w:r w:rsidRPr="00FA7C75">
        <w:rPr>
          <w:snapToGrid w:val="0"/>
        </w:rPr>
        <w:t>Vicenzutti</w:t>
      </w:r>
      <w:proofErr w:type="spellEnd"/>
      <w:r w:rsidRPr="00FA7C75">
        <w:rPr>
          <w:snapToGrid w:val="0"/>
        </w:rPr>
        <w:t>,</w:t>
      </w:r>
      <w:r w:rsidR="00496335" w:rsidRPr="00FA7C75">
        <w:rPr>
          <w:snapToGrid w:val="0"/>
        </w:rPr>
        <w:t xml:space="preserve"> U. la Monaca</w:t>
      </w:r>
      <w:r w:rsidRPr="00FA7C75">
        <w:rPr>
          <w:snapToGrid w:val="0"/>
        </w:rPr>
        <w:t>,</w:t>
      </w:r>
      <w:r w:rsidR="00496335" w:rsidRPr="00FA7C75">
        <w:rPr>
          <w:snapToGrid w:val="0"/>
        </w:rPr>
        <w:t xml:space="preserve"> D. </w:t>
      </w:r>
      <w:proofErr w:type="spellStart"/>
      <w:r w:rsidR="00496335" w:rsidRPr="00FA7C75">
        <w:rPr>
          <w:snapToGrid w:val="0"/>
        </w:rPr>
        <w:t>Bosich</w:t>
      </w:r>
      <w:proofErr w:type="spellEnd"/>
      <w:r w:rsidRPr="00FA7C75">
        <w:rPr>
          <w:snapToGrid w:val="0"/>
        </w:rPr>
        <w:t xml:space="preserve">, V. </w:t>
      </w:r>
      <w:proofErr w:type="spellStart"/>
      <w:r w:rsidRPr="00FA7C75">
        <w:rPr>
          <w:snapToGrid w:val="0"/>
        </w:rPr>
        <w:t>Bucci</w:t>
      </w:r>
      <w:proofErr w:type="spellEnd"/>
      <w:r w:rsidRPr="00FA7C75">
        <w:rPr>
          <w:snapToGrid w:val="0"/>
        </w:rPr>
        <w:t>,</w:t>
      </w:r>
      <w:r w:rsidR="00496335" w:rsidRPr="00FA7C75">
        <w:rPr>
          <w:snapToGrid w:val="0"/>
        </w:rPr>
        <w:t xml:space="preserve"> A. </w:t>
      </w:r>
      <w:proofErr w:type="spellStart"/>
      <w:r w:rsidR="00496335" w:rsidRPr="00FA7C75">
        <w:rPr>
          <w:snapToGrid w:val="0"/>
        </w:rPr>
        <w:t>Marinò</w:t>
      </w:r>
      <w:proofErr w:type="spellEnd"/>
      <w:r w:rsidRPr="00FA7C75">
        <w:rPr>
          <w:snapToGrid w:val="0"/>
        </w:rPr>
        <w:t>,</w:t>
      </w:r>
      <w:r w:rsidR="00496335" w:rsidRPr="00FA7C75">
        <w:rPr>
          <w:snapToGrid w:val="0"/>
        </w:rPr>
        <w:t xml:space="preserve"> G. </w:t>
      </w:r>
      <w:proofErr w:type="spellStart"/>
      <w:r w:rsidR="00496335" w:rsidRPr="00FA7C75">
        <w:rPr>
          <w:snapToGrid w:val="0"/>
        </w:rPr>
        <w:t>Sulligoi</w:t>
      </w:r>
      <w:proofErr w:type="spellEnd"/>
      <w:r w:rsidRPr="00FA7C75">
        <w:rPr>
          <w:snapToGrid w:val="0"/>
        </w:rPr>
        <w:t xml:space="preserve"> and</w:t>
      </w:r>
      <w:r w:rsidR="00496335" w:rsidRPr="00FA7C75">
        <w:rPr>
          <w:snapToGrid w:val="0"/>
        </w:rPr>
        <w:t xml:space="preserve"> R. </w:t>
      </w:r>
      <w:proofErr w:type="spellStart"/>
      <w:r w:rsidR="00496335" w:rsidRPr="00FA7C75">
        <w:rPr>
          <w:snapToGrid w:val="0"/>
        </w:rPr>
        <w:t>Pelaschiar</w:t>
      </w:r>
      <w:proofErr w:type="spellEnd"/>
      <w:r w:rsidR="00496335" w:rsidRPr="00FA7C75">
        <w:rPr>
          <w:snapToGrid w:val="0"/>
        </w:rPr>
        <w:t xml:space="preserve">, "Early-stage design of shipboard integrated power systems: CSI-based </w:t>
      </w:r>
      <w:r w:rsidR="00026B9A" w:rsidRPr="00FA7C75">
        <w:rPr>
          <w:snapToGrid w:val="0"/>
        </w:rPr>
        <w:t>multiple solutions comparison</w:t>
      </w:r>
      <w:r w:rsidR="00496335" w:rsidRPr="00FA7C75">
        <w:rPr>
          <w:snapToGrid w:val="0"/>
        </w:rPr>
        <w:t>"</w:t>
      </w:r>
      <w:r w:rsidR="00026B9A" w:rsidRPr="00FA7C75">
        <w:rPr>
          <w:snapToGrid w:val="0"/>
        </w:rPr>
        <w:t>,</w:t>
      </w:r>
      <w:r w:rsidR="00496335" w:rsidRPr="00FA7C75">
        <w:rPr>
          <w:snapToGrid w:val="0"/>
        </w:rPr>
        <w:t xml:space="preserve"> </w:t>
      </w:r>
      <w:r w:rsidR="00496335" w:rsidRPr="00FA7C75">
        <w:rPr>
          <w:i/>
          <w:snapToGrid w:val="0"/>
        </w:rPr>
        <w:t>2017 IEEE Electric Ship Technologies Symposium (ESTS)</w:t>
      </w:r>
      <w:r w:rsidR="00496335" w:rsidRPr="00FA7C75">
        <w:rPr>
          <w:snapToGrid w:val="0"/>
        </w:rPr>
        <w:t>, Arlington, VA, 2017, pp. 478-485.</w:t>
      </w:r>
    </w:p>
    <w:p w:rsidR="00670210" w:rsidRPr="00FA7C75" w:rsidRDefault="00670210" w:rsidP="00670210">
      <w:pPr>
        <w:pStyle w:val="References"/>
        <w:ind w:left="227" w:hanging="227"/>
        <w:rPr>
          <w:snapToGrid w:val="0"/>
        </w:rPr>
      </w:pPr>
      <w:r w:rsidRPr="00FA7C75">
        <w:rPr>
          <w:snapToGrid w:val="0"/>
        </w:rPr>
        <w:t>J. Evans, "Basic Design Concepts"</w:t>
      </w:r>
      <w:r w:rsidR="001A37A6" w:rsidRPr="00FA7C75">
        <w:rPr>
          <w:snapToGrid w:val="0"/>
        </w:rPr>
        <w:t>,</w:t>
      </w:r>
      <w:r w:rsidRPr="00FA7C75">
        <w:rPr>
          <w:snapToGrid w:val="0"/>
        </w:rPr>
        <w:t xml:space="preserve"> </w:t>
      </w:r>
      <w:r w:rsidRPr="00FA7C75">
        <w:rPr>
          <w:i/>
          <w:snapToGrid w:val="0"/>
        </w:rPr>
        <w:t>Naval Engineers Journal</w:t>
      </w:r>
      <w:r w:rsidRPr="00FA7C75">
        <w:rPr>
          <w:snapToGrid w:val="0"/>
        </w:rPr>
        <w:t>, vol. 71 issue 4, pp. 671.678, Nov. 1959.</w:t>
      </w:r>
    </w:p>
    <w:p w:rsidR="00670210" w:rsidRPr="00FA7C75" w:rsidRDefault="005D67A7" w:rsidP="00EB3FDE">
      <w:pPr>
        <w:pStyle w:val="References"/>
        <w:ind w:left="227" w:hanging="227"/>
        <w:rPr>
          <w:snapToGrid w:val="0"/>
        </w:rPr>
      </w:pPr>
      <w:r w:rsidRPr="00FA7C75">
        <w:rPr>
          <w:snapToGrid w:val="0"/>
        </w:rPr>
        <w:t>J. E. Huber and J. W. Kolar, "Volume/weight/cost comparison of a 1MVA 10 kV/400 V solid-state against a conventional low-frequency dist</w:t>
      </w:r>
      <w:r w:rsidR="00026B9A" w:rsidRPr="00FA7C75">
        <w:rPr>
          <w:snapToGrid w:val="0"/>
        </w:rPr>
        <w:t>ribution transformer</w:t>
      </w:r>
      <w:r w:rsidRPr="00FA7C75">
        <w:rPr>
          <w:snapToGrid w:val="0"/>
        </w:rPr>
        <w:t>"</w:t>
      </w:r>
      <w:r w:rsidR="00026B9A" w:rsidRPr="00FA7C75">
        <w:rPr>
          <w:snapToGrid w:val="0"/>
        </w:rPr>
        <w:t>,</w:t>
      </w:r>
      <w:r w:rsidRPr="00FA7C75">
        <w:rPr>
          <w:snapToGrid w:val="0"/>
        </w:rPr>
        <w:t xml:space="preserve"> </w:t>
      </w:r>
      <w:r w:rsidRPr="00FA7C75">
        <w:rPr>
          <w:i/>
          <w:snapToGrid w:val="0"/>
        </w:rPr>
        <w:t>2014 IEEE Energy Conversion Congress and Exposition (ECCE)</w:t>
      </w:r>
      <w:r w:rsidRPr="00FA7C75">
        <w:rPr>
          <w:snapToGrid w:val="0"/>
        </w:rPr>
        <w:t>, Pittsburgh, PA, 2014, pp. 4545-4552.</w:t>
      </w:r>
    </w:p>
    <w:sectPr w:rsidR="00670210" w:rsidRPr="00FA7C75" w:rsidSect="00B73234">
      <w:type w:val="continuous"/>
      <w:pgSz w:w="11907" w:h="16840" w:code="9"/>
      <w:pgMar w:top="3119" w:right="2438" w:bottom="2381" w:left="2438" w:header="851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2345" w:rsidRDefault="00F82345">
      <w:r>
        <w:separator/>
      </w:r>
    </w:p>
  </w:endnote>
  <w:endnote w:type="continuationSeparator" w:id="0">
    <w:p w:rsidR="00F82345" w:rsidRDefault="00F82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2345" w:rsidRDefault="00F82345">
      <w:r>
        <w:separator/>
      </w:r>
    </w:p>
  </w:footnote>
  <w:footnote w:type="continuationSeparator" w:id="0">
    <w:p w:rsidR="00F82345" w:rsidRDefault="00F82345">
      <w:r>
        <w:continuationSeparator/>
      </w:r>
    </w:p>
  </w:footnote>
  <w:footnote w:id="1">
    <w:p w:rsidR="00EB3FDE" w:rsidRDefault="00EB3FDE" w:rsidP="00FF37C0">
      <w:pPr>
        <w:pStyle w:val="Testonotaapidipagina"/>
        <w:rPr>
          <w:sz w:val="16"/>
          <w:szCs w:val="16"/>
          <w:lang w:val="en-GB"/>
        </w:rPr>
      </w:pPr>
      <w:r>
        <w:rPr>
          <w:rStyle w:val="Rimandonotaapidipagina"/>
        </w:rPr>
        <w:footnoteRef/>
      </w:r>
      <w:r>
        <w:rPr>
          <w:rStyle w:val="FootnoteChar"/>
        </w:rPr>
        <w:t xml:space="preserve"> Daniele Bosich</w:t>
      </w:r>
      <w:r w:rsidRPr="006161C2">
        <w:rPr>
          <w:rStyle w:val="FootnoteChar"/>
          <w:szCs w:val="16"/>
        </w:rPr>
        <w:t>,</w:t>
      </w:r>
      <w:r w:rsidRPr="006161C2">
        <w:rPr>
          <w:sz w:val="16"/>
          <w:szCs w:val="16"/>
          <w:lang w:val="en-GB"/>
        </w:rPr>
        <w:t xml:space="preserve"> </w:t>
      </w:r>
      <w:r w:rsidRPr="002C148F">
        <w:rPr>
          <w:sz w:val="16"/>
          <w:szCs w:val="16"/>
          <w:lang w:val="en-GB"/>
        </w:rPr>
        <w:t>Dept. of Engineering and Architecture,</w:t>
      </w:r>
      <w:r>
        <w:rPr>
          <w:sz w:val="16"/>
          <w:szCs w:val="16"/>
          <w:lang w:val="en-GB"/>
        </w:rPr>
        <w:t xml:space="preserve"> </w:t>
      </w:r>
      <w:r w:rsidRPr="002C148F">
        <w:rPr>
          <w:sz w:val="16"/>
          <w:szCs w:val="16"/>
          <w:lang w:val="en-GB"/>
        </w:rPr>
        <w:t>University of Trieste, Trieste, Italy</w:t>
      </w:r>
      <w:r w:rsidRPr="006161C2">
        <w:rPr>
          <w:sz w:val="16"/>
          <w:szCs w:val="16"/>
          <w:lang w:val="en-GB"/>
        </w:rPr>
        <w:t xml:space="preserve">; </w:t>
      </w:r>
    </w:p>
    <w:p w:rsidR="00EB3FDE" w:rsidRPr="00A1024A" w:rsidRDefault="00EB3FDE" w:rsidP="002C148F">
      <w:pPr>
        <w:pStyle w:val="Testonotaapidipagina"/>
        <w:jc w:val="center"/>
        <w:rPr>
          <w:rStyle w:val="FootnoteChar"/>
          <w:szCs w:val="16"/>
          <w:lang w:val="it-IT"/>
        </w:rPr>
      </w:pPr>
      <w:r w:rsidRPr="00A1024A">
        <w:rPr>
          <w:sz w:val="16"/>
          <w:szCs w:val="16"/>
          <w:lang w:val="it-IT"/>
        </w:rPr>
        <w:t>E-mail: dbosich@units.it.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36EC8536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2853357A"/>
    <w:multiLevelType w:val="multilevel"/>
    <w:tmpl w:val="FAAA08D2"/>
    <w:lvl w:ilvl="0">
      <w:start w:val="1"/>
      <w:numFmt w:val="decimal"/>
      <w:lvlText w:val="[%1]"/>
      <w:lvlJc w:val="left"/>
      <w:pPr>
        <w:tabs>
          <w:tab w:val="num" w:pos="360"/>
        </w:tabs>
        <w:ind w:left="312" w:hanging="312"/>
      </w:pPr>
      <w:rPr>
        <w:rFonts w:hint="default"/>
        <w:sz w:val="16"/>
        <w:szCs w:val="1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5622CA1"/>
    <w:multiLevelType w:val="hybridMultilevel"/>
    <w:tmpl w:val="DE34FB94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1E23BF"/>
    <w:multiLevelType w:val="hybridMultilevel"/>
    <w:tmpl w:val="123E568A"/>
    <w:lvl w:ilvl="0" w:tplc="0C8CADA0">
      <w:start w:val="1"/>
      <w:numFmt w:val="decimal"/>
      <w:lvlText w:val="[1]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BB51F1"/>
    <w:multiLevelType w:val="multilevel"/>
    <w:tmpl w:val="D558440E"/>
    <w:lvl w:ilvl="0">
      <w:start w:val="1"/>
      <w:numFmt w:val="bullet"/>
      <w:pStyle w:val="Listbul"/>
      <w:lvlText w:val=""/>
      <w:lvlJc w:val="left"/>
      <w:pPr>
        <w:tabs>
          <w:tab w:val="num" w:pos="717"/>
        </w:tabs>
        <w:ind w:left="71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97"/>
        </w:tabs>
        <w:ind w:left="1077" w:hanging="34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7B032BB"/>
    <w:multiLevelType w:val="multilevel"/>
    <w:tmpl w:val="88DE16C6"/>
    <w:lvl w:ilvl="0">
      <w:start w:val="1"/>
      <w:numFmt w:val="bullet"/>
      <w:pStyle w:val="LISTdash"/>
      <w:lvlText w:val=""/>
      <w:lvlJc w:val="left"/>
      <w:pPr>
        <w:tabs>
          <w:tab w:val="num" w:pos="564"/>
        </w:tabs>
        <w:ind w:left="454" w:hanging="250"/>
      </w:pPr>
      <w:rPr>
        <w:rFonts w:ascii="Symbol" w:hAnsi="Symbol" w:hint="default"/>
        <w:b/>
        <w:i w:val="0"/>
        <w:caps w:val="0"/>
        <w:strike w:val="0"/>
        <w:dstrike w:val="0"/>
        <w:color w:val="000000"/>
        <w:spacing w:val="0"/>
        <w:kern w:val="28"/>
        <w:position w:val="0"/>
        <w:sz w:val="20"/>
        <w:u w:val="none"/>
        <w:vertAlign w:val="baseline"/>
        <w:em w:val="none"/>
      </w:rPr>
    </w:lvl>
    <w:lvl w:ilvl="1">
      <w:start w:val="1"/>
      <w:numFmt w:val="bullet"/>
      <w:lvlText w:val=""/>
      <w:lvlJc w:val="left"/>
      <w:pPr>
        <w:tabs>
          <w:tab w:val="num" w:pos="814"/>
        </w:tabs>
        <w:ind w:left="794" w:hanging="340"/>
      </w:pPr>
      <w:rPr>
        <w:rFonts w:ascii="Symbol" w:hAnsi="Symbol" w:hint="default"/>
        <w:b w:val="0"/>
        <w:i w:val="0"/>
        <w:sz w:val="20"/>
      </w:rPr>
    </w:lvl>
    <w:lvl w:ilvl="2">
      <w:start w:val="1"/>
      <w:numFmt w:val="bullet"/>
      <w:lvlText w:val=""/>
      <w:lvlJc w:val="left"/>
      <w:pPr>
        <w:tabs>
          <w:tab w:val="num" w:pos="927"/>
        </w:tabs>
        <w:ind w:left="204" w:firstLine="363"/>
      </w:pPr>
      <w:rPr>
        <w:rFonts w:ascii="Symbol" w:hAnsi="Symbol" w:hint="default"/>
        <w:b w:val="0"/>
        <w:i/>
        <w:sz w:val="24"/>
      </w:rPr>
    </w:lvl>
    <w:lvl w:ilvl="3">
      <w:start w:val="1"/>
      <w:numFmt w:val="decimal"/>
      <w:suff w:val="space"/>
      <w:lvlText w:val="%1.%2.%3.%4."/>
      <w:lvlJc w:val="left"/>
      <w:pPr>
        <w:ind w:left="204" w:firstLine="0"/>
      </w:pPr>
      <w:rPr>
        <w:rFonts w:ascii="Times" w:hAnsi="Times" w:hint="default"/>
        <w:b w:val="0"/>
        <w:i/>
        <w:sz w:val="24"/>
      </w:rPr>
    </w:lvl>
    <w:lvl w:ilvl="4">
      <w:start w:val="1"/>
      <w:numFmt w:val="none"/>
      <w:suff w:val="nothing"/>
      <w:lvlText w:val=""/>
      <w:lvlJc w:val="left"/>
      <w:pPr>
        <w:ind w:left="20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05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71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71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714" w:firstLine="0"/>
      </w:pPr>
      <w:rPr>
        <w:rFonts w:hint="default"/>
      </w:rPr>
    </w:lvl>
  </w:abstractNum>
  <w:abstractNum w:abstractNumId="6" w15:restartNumberingAfterBreak="0">
    <w:nsid w:val="581D0CC1"/>
    <w:multiLevelType w:val="multilevel"/>
    <w:tmpl w:val="47DE6CBE"/>
    <w:lvl w:ilvl="0">
      <w:start w:val="1"/>
      <w:numFmt w:val="decimal"/>
      <w:lvlText w:val="[%1]"/>
      <w:lvlJc w:val="left"/>
      <w:pPr>
        <w:tabs>
          <w:tab w:val="num" w:pos="360"/>
        </w:tabs>
        <w:ind w:left="312" w:hanging="312"/>
      </w:pPr>
      <w:rPr>
        <w:rFonts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1426C2F"/>
    <w:multiLevelType w:val="hybridMultilevel"/>
    <w:tmpl w:val="2EB08300"/>
    <w:lvl w:ilvl="0" w:tplc="2D9ABB34">
      <w:start w:val="1"/>
      <w:numFmt w:val="lowerLetter"/>
      <w:pStyle w:val="LISTalph"/>
      <w:lvlText w:val="%1)"/>
      <w:lvlJc w:val="left"/>
      <w:pPr>
        <w:tabs>
          <w:tab w:val="num" w:pos="564"/>
        </w:tabs>
        <w:ind w:left="499" w:hanging="29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284"/>
        </w:tabs>
        <w:ind w:left="128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04"/>
        </w:tabs>
        <w:ind w:left="200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24"/>
        </w:tabs>
        <w:ind w:left="272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44"/>
        </w:tabs>
        <w:ind w:left="344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64"/>
        </w:tabs>
        <w:ind w:left="416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84"/>
        </w:tabs>
        <w:ind w:left="488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04"/>
        </w:tabs>
        <w:ind w:left="560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24"/>
        </w:tabs>
        <w:ind w:left="6324" w:hanging="180"/>
      </w:pPr>
    </w:lvl>
  </w:abstractNum>
  <w:abstractNum w:abstractNumId="8" w15:restartNumberingAfterBreak="0">
    <w:nsid w:val="63CA79E0"/>
    <w:multiLevelType w:val="multilevel"/>
    <w:tmpl w:val="F370C5B4"/>
    <w:lvl w:ilvl="0">
      <w:start w:val="1"/>
      <w:numFmt w:val="decimal"/>
      <w:pStyle w:val="LISTnum"/>
      <w:lvlText w:val="%1."/>
      <w:lvlJc w:val="left"/>
      <w:pPr>
        <w:tabs>
          <w:tab w:val="num" w:pos="717"/>
        </w:tabs>
        <w:ind w:left="652" w:hanging="2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77"/>
        </w:tabs>
        <w:ind w:left="1077" w:hanging="36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7"/>
        </w:tabs>
        <w:ind w:left="158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57"/>
        </w:tabs>
        <w:ind w:left="208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77"/>
        </w:tabs>
        <w:ind w:left="25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37"/>
        </w:tabs>
        <w:ind w:left="30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57"/>
        </w:tabs>
        <w:ind w:left="35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17"/>
        </w:tabs>
        <w:ind w:left="41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37"/>
        </w:tabs>
        <w:ind w:left="4677" w:hanging="1440"/>
      </w:pPr>
      <w:rPr>
        <w:rFonts w:hint="default"/>
      </w:rPr>
    </w:lvl>
  </w:abstractNum>
  <w:abstractNum w:abstractNumId="9" w15:restartNumberingAfterBreak="0">
    <w:nsid w:val="749D7927"/>
    <w:multiLevelType w:val="multilevel"/>
    <w:tmpl w:val="1F9C18A8"/>
    <w:lvl w:ilvl="0">
      <w:start w:val="1"/>
      <w:numFmt w:val="decimal"/>
      <w:pStyle w:val="Titolo1"/>
      <w:suff w:val="space"/>
      <w:lvlText w:val="%1."/>
      <w:lvlJc w:val="left"/>
      <w:pPr>
        <w:ind w:left="454" w:hanging="454"/>
      </w:pPr>
      <w:rPr>
        <w:rFonts w:ascii="Times New Roman" w:hAnsi="Times New Roman" w:hint="default"/>
        <w:b/>
        <w:i w:val="0"/>
        <w:caps w:val="0"/>
        <w:strike w:val="0"/>
        <w:dstrike w:val="0"/>
        <w:color w:val="000000"/>
        <w:spacing w:val="0"/>
        <w:kern w:val="28"/>
        <w:position w:val="0"/>
        <w:sz w:val="20"/>
        <w:u w:val="none"/>
        <w:vertAlign w:val="baseline"/>
        <w:em w:val="none"/>
      </w:rPr>
    </w:lvl>
    <w:lvl w:ilvl="1">
      <w:start w:val="1"/>
      <w:numFmt w:val="decimal"/>
      <w:pStyle w:val="Titolo2"/>
      <w:suff w:val="space"/>
      <w:lvlText w:val="%1.%2.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decimal"/>
      <w:pStyle w:val="Titolo3"/>
      <w:suff w:val="space"/>
      <w:lvlText w:val="%1.%2.%3."/>
      <w:lvlJc w:val="left"/>
      <w:pPr>
        <w:ind w:left="0" w:firstLine="0"/>
      </w:pPr>
      <w:rPr>
        <w:rFonts w:ascii="Times" w:hAnsi="Times" w:hint="default"/>
        <w:b w:val="0"/>
        <w:i/>
        <w:sz w:val="20"/>
      </w:rPr>
    </w:lvl>
    <w:lvl w:ilvl="3">
      <w:start w:val="1"/>
      <w:numFmt w:val="decimal"/>
      <w:pStyle w:val="Titolo4"/>
      <w:suff w:val="space"/>
      <w:lvlText w:val="%1.%2.%3.%4."/>
      <w:lvlJc w:val="left"/>
      <w:pPr>
        <w:ind w:left="0" w:firstLine="0"/>
      </w:pPr>
      <w:rPr>
        <w:rFonts w:ascii="Times" w:hAnsi="Times" w:hint="default"/>
        <w:b w:val="0"/>
        <w:i/>
        <w:sz w:val="20"/>
      </w:rPr>
    </w:lvl>
    <w:lvl w:ilvl="4">
      <w:start w:val="1"/>
      <w:numFmt w:val="none"/>
      <w:pStyle w:val="Titolo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olo6"/>
      <w:suff w:val="nothing"/>
      <w:lvlText w:val=""/>
      <w:lvlJc w:val="left"/>
      <w:pPr>
        <w:ind w:left="85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51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51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510" w:firstLine="0"/>
      </w:pPr>
      <w:rPr>
        <w:rFonts w:hint="default"/>
      </w:rPr>
    </w:lvl>
  </w:abstractNum>
  <w:abstractNum w:abstractNumId="10" w15:restartNumberingAfterBreak="0">
    <w:nsid w:val="76F27992"/>
    <w:multiLevelType w:val="hybridMultilevel"/>
    <w:tmpl w:val="8E28FDE8"/>
    <w:lvl w:ilvl="0" w:tplc="7B981C04">
      <w:start w:val="1"/>
      <w:numFmt w:val="decimal"/>
      <w:pStyle w:val="References"/>
      <w:lvlText w:val="[%1]"/>
      <w:lvlJc w:val="left"/>
      <w:pPr>
        <w:tabs>
          <w:tab w:val="num" w:pos="255"/>
        </w:tabs>
        <w:ind w:left="369" w:hanging="369"/>
      </w:pPr>
      <w:rPr>
        <w:rFonts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9"/>
  </w:num>
  <w:num w:numId="5">
    <w:abstractNumId w:val="4"/>
  </w:num>
  <w:num w:numId="6">
    <w:abstractNumId w:val="8"/>
  </w:num>
  <w:num w:numId="7">
    <w:abstractNumId w:val="10"/>
  </w:num>
  <w:num w:numId="8">
    <w:abstractNumId w:val="6"/>
  </w:num>
  <w:num w:numId="9">
    <w:abstractNumId w:val="10"/>
  </w:num>
  <w:num w:numId="10">
    <w:abstractNumId w:val="1"/>
  </w:num>
  <w:num w:numId="11">
    <w:abstractNumId w:val="10"/>
    <w:lvlOverride w:ilvl="0">
      <w:startOverride w:val="1"/>
    </w:lvlOverride>
  </w:num>
  <w:num w:numId="12">
    <w:abstractNumId w:val="10"/>
  </w:num>
  <w:num w:numId="13">
    <w:abstractNumId w:val="10"/>
  </w:num>
  <w:num w:numId="14">
    <w:abstractNumId w:val="9"/>
  </w:num>
  <w:num w:numId="15">
    <w:abstractNumId w:val="9"/>
  </w:num>
  <w:num w:numId="16">
    <w:abstractNumId w:val="9"/>
  </w:num>
  <w:num w:numId="17">
    <w:abstractNumId w:val="9"/>
  </w:num>
  <w:num w:numId="18">
    <w:abstractNumId w:val="9"/>
  </w:num>
  <w:num w:numId="19">
    <w:abstractNumId w:val="9"/>
  </w:num>
  <w:num w:numId="20">
    <w:abstractNumId w:val="9"/>
  </w:num>
  <w:num w:numId="21">
    <w:abstractNumId w:val="3"/>
  </w:num>
  <w:num w:numId="22">
    <w:abstractNumId w:val="2"/>
  </w:num>
  <w:num w:numId="23">
    <w:abstractNumId w:val="10"/>
  </w:num>
  <w:num w:numId="24">
    <w:abstractNumId w:val="10"/>
  </w:num>
  <w:num w:numId="25">
    <w:abstractNumId w:val="10"/>
  </w:num>
  <w:num w:numId="26">
    <w:abstractNumId w:val="10"/>
  </w:num>
  <w:num w:numId="27">
    <w:abstractNumId w:val="10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F2DA6"/>
    <w:rsid w:val="00000C86"/>
    <w:rsid w:val="0000165B"/>
    <w:rsid w:val="00003472"/>
    <w:rsid w:val="000059CE"/>
    <w:rsid w:val="00005EDD"/>
    <w:rsid w:val="00016F1C"/>
    <w:rsid w:val="000210FF"/>
    <w:rsid w:val="00026B9A"/>
    <w:rsid w:val="0002706B"/>
    <w:rsid w:val="00030174"/>
    <w:rsid w:val="00032719"/>
    <w:rsid w:val="00040CE9"/>
    <w:rsid w:val="000416B4"/>
    <w:rsid w:val="00042723"/>
    <w:rsid w:val="00042CE7"/>
    <w:rsid w:val="00043580"/>
    <w:rsid w:val="00045A88"/>
    <w:rsid w:val="00045AE8"/>
    <w:rsid w:val="00051084"/>
    <w:rsid w:val="0006186F"/>
    <w:rsid w:val="0007040D"/>
    <w:rsid w:val="000714CF"/>
    <w:rsid w:val="0007376A"/>
    <w:rsid w:val="000770AE"/>
    <w:rsid w:val="00077AD6"/>
    <w:rsid w:val="0008167D"/>
    <w:rsid w:val="000870C6"/>
    <w:rsid w:val="00090132"/>
    <w:rsid w:val="00096D42"/>
    <w:rsid w:val="00097981"/>
    <w:rsid w:val="000A0DA6"/>
    <w:rsid w:val="000A2F20"/>
    <w:rsid w:val="000A6F7F"/>
    <w:rsid w:val="000B213A"/>
    <w:rsid w:val="000B4E75"/>
    <w:rsid w:val="000C1BED"/>
    <w:rsid w:val="000C34B3"/>
    <w:rsid w:val="000C6AF0"/>
    <w:rsid w:val="000D5E19"/>
    <w:rsid w:val="000D6CDB"/>
    <w:rsid w:val="000E17DD"/>
    <w:rsid w:val="000E182B"/>
    <w:rsid w:val="000E4877"/>
    <w:rsid w:val="000E4BBC"/>
    <w:rsid w:val="000E4FA5"/>
    <w:rsid w:val="000E5312"/>
    <w:rsid w:val="000F0176"/>
    <w:rsid w:val="00101378"/>
    <w:rsid w:val="00102FFB"/>
    <w:rsid w:val="00105262"/>
    <w:rsid w:val="00105648"/>
    <w:rsid w:val="00107041"/>
    <w:rsid w:val="00110C57"/>
    <w:rsid w:val="00113E31"/>
    <w:rsid w:val="00114F6F"/>
    <w:rsid w:val="001176CE"/>
    <w:rsid w:val="001208CD"/>
    <w:rsid w:val="00122A98"/>
    <w:rsid w:val="00135248"/>
    <w:rsid w:val="0013545F"/>
    <w:rsid w:val="00135C71"/>
    <w:rsid w:val="00136E94"/>
    <w:rsid w:val="00141313"/>
    <w:rsid w:val="001445B5"/>
    <w:rsid w:val="00147846"/>
    <w:rsid w:val="00150E16"/>
    <w:rsid w:val="00157A8D"/>
    <w:rsid w:val="0016531A"/>
    <w:rsid w:val="001729F4"/>
    <w:rsid w:val="00187352"/>
    <w:rsid w:val="00190CC7"/>
    <w:rsid w:val="00193C48"/>
    <w:rsid w:val="001940D2"/>
    <w:rsid w:val="00196BD0"/>
    <w:rsid w:val="00197042"/>
    <w:rsid w:val="001A0DF2"/>
    <w:rsid w:val="001A31A3"/>
    <w:rsid w:val="001A37A6"/>
    <w:rsid w:val="001A503E"/>
    <w:rsid w:val="001A69FD"/>
    <w:rsid w:val="001B0C3B"/>
    <w:rsid w:val="001B25A2"/>
    <w:rsid w:val="001B26EA"/>
    <w:rsid w:val="001B37C2"/>
    <w:rsid w:val="001B61CF"/>
    <w:rsid w:val="001C2ED5"/>
    <w:rsid w:val="001C442E"/>
    <w:rsid w:val="001D0BDF"/>
    <w:rsid w:val="001D5C68"/>
    <w:rsid w:val="001D61B7"/>
    <w:rsid w:val="001D6FF6"/>
    <w:rsid w:val="001E12A3"/>
    <w:rsid w:val="001E37CA"/>
    <w:rsid w:val="001E62F9"/>
    <w:rsid w:val="001E7364"/>
    <w:rsid w:val="0020215A"/>
    <w:rsid w:val="00206A0D"/>
    <w:rsid w:val="002139C2"/>
    <w:rsid w:val="00213E9A"/>
    <w:rsid w:val="002177A6"/>
    <w:rsid w:val="0022062C"/>
    <w:rsid w:val="0023106B"/>
    <w:rsid w:val="00236E20"/>
    <w:rsid w:val="00236F72"/>
    <w:rsid w:val="00240EC8"/>
    <w:rsid w:val="002413DA"/>
    <w:rsid w:val="00247C45"/>
    <w:rsid w:val="00247CDD"/>
    <w:rsid w:val="00254287"/>
    <w:rsid w:val="00265C7B"/>
    <w:rsid w:val="002730DE"/>
    <w:rsid w:val="00273B4F"/>
    <w:rsid w:val="00273C6B"/>
    <w:rsid w:val="00281DBE"/>
    <w:rsid w:val="00283C0E"/>
    <w:rsid w:val="002A04C7"/>
    <w:rsid w:val="002B1BD7"/>
    <w:rsid w:val="002B2195"/>
    <w:rsid w:val="002B3FCA"/>
    <w:rsid w:val="002B6F20"/>
    <w:rsid w:val="002C0EEB"/>
    <w:rsid w:val="002C0F03"/>
    <w:rsid w:val="002C148F"/>
    <w:rsid w:val="002C2909"/>
    <w:rsid w:val="002C4091"/>
    <w:rsid w:val="002C560A"/>
    <w:rsid w:val="002D4302"/>
    <w:rsid w:val="002D4DF6"/>
    <w:rsid w:val="002D67DB"/>
    <w:rsid w:val="002E1AC7"/>
    <w:rsid w:val="002F0A1E"/>
    <w:rsid w:val="002F0B4D"/>
    <w:rsid w:val="002F1FA7"/>
    <w:rsid w:val="002F3543"/>
    <w:rsid w:val="002F7416"/>
    <w:rsid w:val="00311596"/>
    <w:rsid w:val="00311DE5"/>
    <w:rsid w:val="00314D14"/>
    <w:rsid w:val="0031716D"/>
    <w:rsid w:val="003223DC"/>
    <w:rsid w:val="0032354E"/>
    <w:rsid w:val="00323631"/>
    <w:rsid w:val="00324BA7"/>
    <w:rsid w:val="00325F90"/>
    <w:rsid w:val="0033521D"/>
    <w:rsid w:val="00336308"/>
    <w:rsid w:val="00340787"/>
    <w:rsid w:val="00340C53"/>
    <w:rsid w:val="003439AA"/>
    <w:rsid w:val="00351A43"/>
    <w:rsid w:val="003528B9"/>
    <w:rsid w:val="00357ABE"/>
    <w:rsid w:val="00363981"/>
    <w:rsid w:val="00365F8E"/>
    <w:rsid w:val="00372FE1"/>
    <w:rsid w:val="0038078D"/>
    <w:rsid w:val="0038080C"/>
    <w:rsid w:val="00383BA9"/>
    <w:rsid w:val="003846A5"/>
    <w:rsid w:val="00387541"/>
    <w:rsid w:val="00390302"/>
    <w:rsid w:val="00392B3F"/>
    <w:rsid w:val="00397B36"/>
    <w:rsid w:val="003A0132"/>
    <w:rsid w:val="003A3C45"/>
    <w:rsid w:val="003B7618"/>
    <w:rsid w:val="003C0846"/>
    <w:rsid w:val="003C23C4"/>
    <w:rsid w:val="003C28CE"/>
    <w:rsid w:val="003C4B79"/>
    <w:rsid w:val="003C4C3C"/>
    <w:rsid w:val="003C5E31"/>
    <w:rsid w:val="003D3D11"/>
    <w:rsid w:val="003D51D5"/>
    <w:rsid w:val="003D6FB0"/>
    <w:rsid w:val="003E067A"/>
    <w:rsid w:val="003E1798"/>
    <w:rsid w:val="003E21AF"/>
    <w:rsid w:val="003E556F"/>
    <w:rsid w:val="003E55EB"/>
    <w:rsid w:val="003F091C"/>
    <w:rsid w:val="003F1305"/>
    <w:rsid w:val="003F2DA6"/>
    <w:rsid w:val="003F3C32"/>
    <w:rsid w:val="00402FC2"/>
    <w:rsid w:val="00404031"/>
    <w:rsid w:val="00404668"/>
    <w:rsid w:val="00416283"/>
    <w:rsid w:val="00421BA7"/>
    <w:rsid w:val="00421D87"/>
    <w:rsid w:val="004222B4"/>
    <w:rsid w:val="00422A40"/>
    <w:rsid w:val="004253B3"/>
    <w:rsid w:val="00432039"/>
    <w:rsid w:val="00440E8D"/>
    <w:rsid w:val="00441323"/>
    <w:rsid w:val="004429E7"/>
    <w:rsid w:val="004469E8"/>
    <w:rsid w:val="00446B37"/>
    <w:rsid w:val="0045112B"/>
    <w:rsid w:val="00452A56"/>
    <w:rsid w:val="00452EC9"/>
    <w:rsid w:val="0045319D"/>
    <w:rsid w:val="0045702C"/>
    <w:rsid w:val="00461AC5"/>
    <w:rsid w:val="00466C6D"/>
    <w:rsid w:val="00475FED"/>
    <w:rsid w:val="004774C2"/>
    <w:rsid w:val="00480184"/>
    <w:rsid w:val="004879FF"/>
    <w:rsid w:val="00490CEF"/>
    <w:rsid w:val="00491404"/>
    <w:rsid w:val="00496335"/>
    <w:rsid w:val="004A679A"/>
    <w:rsid w:val="004A7CE7"/>
    <w:rsid w:val="004A7FAF"/>
    <w:rsid w:val="004B0814"/>
    <w:rsid w:val="004B0CB0"/>
    <w:rsid w:val="004B2D58"/>
    <w:rsid w:val="004B3F53"/>
    <w:rsid w:val="004B4E24"/>
    <w:rsid w:val="004B74F1"/>
    <w:rsid w:val="004B78FD"/>
    <w:rsid w:val="004C1547"/>
    <w:rsid w:val="004C29CB"/>
    <w:rsid w:val="004C6497"/>
    <w:rsid w:val="004D0B1F"/>
    <w:rsid w:val="004D17DF"/>
    <w:rsid w:val="004E1E2C"/>
    <w:rsid w:val="004E221F"/>
    <w:rsid w:val="004E3870"/>
    <w:rsid w:val="004E43F3"/>
    <w:rsid w:val="004E6C01"/>
    <w:rsid w:val="004F1BFF"/>
    <w:rsid w:val="004F1CD3"/>
    <w:rsid w:val="004F3B33"/>
    <w:rsid w:val="004F6411"/>
    <w:rsid w:val="004F64E7"/>
    <w:rsid w:val="004F654E"/>
    <w:rsid w:val="004F6C2E"/>
    <w:rsid w:val="005032A4"/>
    <w:rsid w:val="00503658"/>
    <w:rsid w:val="00504C33"/>
    <w:rsid w:val="005054B8"/>
    <w:rsid w:val="00507EC5"/>
    <w:rsid w:val="005178C7"/>
    <w:rsid w:val="00520E48"/>
    <w:rsid w:val="005234DD"/>
    <w:rsid w:val="005246FD"/>
    <w:rsid w:val="00525D52"/>
    <w:rsid w:val="00526C8E"/>
    <w:rsid w:val="005331EC"/>
    <w:rsid w:val="00534C82"/>
    <w:rsid w:val="00535907"/>
    <w:rsid w:val="00537A86"/>
    <w:rsid w:val="00540E54"/>
    <w:rsid w:val="005439EE"/>
    <w:rsid w:val="005503D0"/>
    <w:rsid w:val="00551BB0"/>
    <w:rsid w:val="00556600"/>
    <w:rsid w:val="00557AD5"/>
    <w:rsid w:val="00557BBD"/>
    <w:rsid w:val="00560152"/>
    <w:rsid w:val="0056116E"/>
    <w:rsid w:val="00565BF0"/>
    <w:rsid w:val="0057012A"/>
    <w:rsid w:val="00572E70"/>
    <w:rsid w:val="00576102"/>
    <w:rsid w:val="0058078E"/>
    <w:rsid w:val="00581D47"/>
    <w:rsid w:val="00583AD9"/>
    <w:rsid w:val="005842E8"/>
    <w:rsid w:val="00590BEF"/>
    <w:rsid w:val="00591420"/>
    <w:rsid w:val="00595A24"/>
    <w:rsid w:val="005B1D64"/>
    <w:rsid w:val="005B4631"/>
    <w:rsid w:val="005C43F6"/>
    <w:rsid w:val="005D5BF9"/>
    <w:rsid w:val="005D67A7"/>
    <w:rsid w:val="005D7B8A"/>
    <w:rsid w:val="005E56B2"/>
    <w:rsid w:val="005E5855"/>
    <w:rsid w:val="005F2832"/>
    <w:rsid w:val="005F52A1"/>
    <w:rsid w:val="00606BF3"/>
    <w:rsid w:val="00606F05"/>
    <w:rsid w:val="00607633"/>
    <w:rsid w:val="00611A77"/>
    <w:rsid w:val="00612FE8"/>
    <w:rsid w:val="006161C2"/>
    <w:rsid w:val="006240F6"/>
    <w:rsid w:val="00631672"/>
    <w:rsid w:val="00632473"/>
    <w:rsid w:val="00634582"/>
    <w:rsid w:val="00636329"/>
    <w:rsid w:val="006369FD"/>
    <w:rsid w:val="00640AAD"/>
    <w:rsid w:val="0064211A"/>
    <w:rsid w:val="00644EEB"/>
    <w:rsid w:val="00650968"/>
    <w:rsid w:val="006524A8"/>
    <w:rsid w:val="0065283A"/>
    <w:rsid w:val="006531E8"/>
    <w:rsid w:val="00654DC8"/>
    <w:rsid w:val="006636BE"/>
    <w:rsid w:val="00665535"/>
    <w:rsid w:val="00670210"/>
    <w:rsid w:val="006709E8"/>
    <w:rsid w:val="00671979"/>
    <w:rsid w:val="0067778D"/>
    <w:rsid w:val="00677A87"/>
    <w:rsid w:val="00680C8E"/>
    <w:rsid w:val="00697F76"/>
    <w:rsid w:val="006A0203"/>
    <w:rsid w:val="006A173D"/>
    <w:rsid w:val="006A2E3A"/>
    <w:rsid w:val="006B14F8"/>
    <w:rsid w:val="006B1850"/>
    <w:rsid w:val="006B23F4"/>
    <w:rsid w:val="006B26AE"/>
    <w:rsid w:val="006B320E"/>
    <w:rsid w:val="006B3D12"/>
    <w:rsid w:val="006B4B15"/>
    <w:rsid w:val="006B7BF2"/>
    <w:rsid w:val="006C041D"/>
    <w:rsid w:val="006C528D"/>
    <w:rsid w:val="006D1205"/>
    <w:rsid w:val="006D4892"/>
    <w:rsid w:val="006E16DB"/>
    <w:rsid w:val="006F3057"/>
    <w:rsid w:val="006F458B"/>
    <w:rsid w:val="006F71D0"/>
    <w:rsid w:val="007024CB"/>
    <w:rsid w:val="00705CCD"/>
    <w:rsid w:val="007065E5"/>
    <w:rsid w:val="0070660E"/>
    <w:rsid w:val="00710BA8"/>
    <w:rsid w:val="00710EBF"/>
    <w:rsid w:val="0071177F"/>
    <w:rsid w:val="00716D20"/>
    <w:rsid w:val="007207BB"/>
    <w:rsid w:val="007210D4"/>
    <w:rsid w:val="00723A47"/>
    <w:rsid w:val="00730518"/>
    <w:rsid w:val="007319EF"/>
    <w:rsid w:val="00734F63"/>
    <w:rsid w:val="00736FF0"/>
    <w:rsid w:val="007417C6"/>
    <w:rsid w:val="00741B1B"/>
    <w:rsid w:val="00744810"/>
    <w:rsid w:val="0074569E"/>
    <w:rsid w:val="00760BA3"/>
    <w:rsid w:val="007623BD"/>
    <w:rsid w:val="00765072"/>
    <w:rsid w:val="00773ECF"/>
    <w:rsid w:val="007829D3"/>
    <w:rsid w:val="007832B7"/>
    <w:rsid w:val="00791773"/>
    <w:rsid w:val="007A0D80"/>
    <w:rsid w:val="007A14A1"/>
    <w:rsid w:val="007A69CF"/>
    <w:rsid w:val="007A7960"/>
    <w:rsid w:val="007B0548"/>
    <w:rsid w:val="007B36A7"/>
    <w:rsid w:val="007B3727"/>
    <w:rsid w:val="007B652A"/>
    <w:rsid w:val="007C134D"/>
    <w:rsid w:val="007C3311"/>
    <w:rsid w:val="007C38C8"/>
    <w:rsid w:val="007D3A90"/>
    <w:rsid w:val="007D4305"/>
    <w:rsid w:val="007D48D0"/>
    <w:rsid w:val="007D56E1"/>
    <w:rsid w:val="007D5874"/>
    <w:rsid w:val="007F290A"/>
    <w:rsid w:val="007F6F73"/>
    <w:rsid w:val="007F711A"/>
    <w:rsid w:val="007F7744"/>
    <w:rsid w:val="00800636"/>
    <w:rsid w:val="00805B70"/>
    <w:rsid w:val="00806D46"/>
    <w:rsid w:val="00810A71"/>
    <w:rsid w:val="00826E3C"/>
    <w:rsid w:val="00832A0F"/>
    <w:rsid w:val="008337D2"/>
    <w:rsid w:val="00833BF4"/>
    <w:rsid w:val="0083508D"/>
    <w:rsid w:val="008362D2"/>
    <w:rsid w:val="00836877"/>
    <w:rsid w:val="00864671"/>
    <w:rsid w:val="0087128B"/>
    <w:rsid w:val="0087238B"/>
    <w:rsid w:val="00874B46"/>
    <w:rsid w:val="00876277"/>
    <w:rsid w:val="00881841"/>
    <w:rsid w:val="008818D1"/>
    <w:rsid w:val="008861B1"/>
    <w:rsid w:val="00894474"/>
    <w:rsid w:val="00894943"/>
    <w:rsid w:val="00896066"/>
    <w:rsid w:val="00897276"/>
    <w:rsid w:val="008A3536"/>
    <w:rsid w:val="008A3F57"/>
    <w:rsid w:val="008A5F30"/>
    <w:rsid w:val="008A671B"/>
    <w:rsid w:val="008B161B"/>
    <w:rsid w:val="008B533B"/>
    <w:rsid w:val="008B5C0F"/>
    <w:rsid w:val="008B7072"/>
    <w:rsid w:val="008C0326"/>
    <w:rsid w:val="008C0C35"/>
    <w:rsid w:val="008C0C5F"/>
    <w:rsid w:val="008C0D8A"/>
    <w:rsid w:val="008C1604"/>
    <w:rsid w:val="008C166D"/>
    <w:rsid w:val="008C18A8"/>
    <w:rsid w:val="008D1BB0"/>
    <w:rsid w:val="008D1D18"/>
    <w:rsid w:val="008D5B96"/>
    <w:rsid w:val="008D5CC3"/>
    <w:rsid w:val="008D73BB"/>
    <w:rsid w:val="008E5096"/>
    <w:rsid w:val="008F0386"/>
    <w:rsid w:val="008F21D0"/>
    <w:rsid w:val="008F69C5"/>
    <w:rsid w:val="00900D48"/>
    <w:rsid w:val="00907115"/>
    <w:rsid w:val="0091587D"/>
    <w:rsid w:val="00917BA1"/>
    <w:rsid w:val="00920E7D"/>
    <w:rsid w:val="00923F51"/>
    <w:rsid w:val="00927C9E"/>
    <w:rsid w:val="00935581"/>
    <w:rsid w:val="0094018F"/>
    <w:rsid w:val="0094131C"/>
    <w:rsid w:val="00943AB1"/>
    <w:rsid w:val="00944077"/>
    <w:rsid w:val="00944E62"/>
    <w:rsid w:val="00952DFF"/>
    <w:rsid w:val="00956C7C"/>
    <w:rsid w:val="00956D17"/>
    <w:rsid w:val="00957A80"/>
    <w:rsid w:val="00962011"/>
    <w:rsid w:val="00966904"/>
    <w:rsid w:val="00966EEF"/>
    <w:rsid w:val="00977316"/>
    <w:rsid w:val="0098477A"/>
    <w:rsid w:val="00984D32"/>
    <w:rsid w:val="00985C8E"/>
    <w:rsid w:val="0098649A"/>
    <w:rsid w:val="00986BAE"/>
    <w:rsid w:val="00987569"/>
    <w:rsid w:val="009949C0"/>
    <w:rsid w:val="00996A74"/>
    <w:rsid w:val="00997A75"/>
    <w:rsid w:val="009A2A2D"/>
    <w:rsid w:val="009A7F60"/>
    <w:rsid w:val="009B2C5A"/>
    <w:rsid w:val="009B7921"/>
    <w:rsid w:val="009C358D"/>
    <w:rsid w:val="009C3769"/>
    <w:rsid w:val="009C4696"/>
    <w:rsid w:val="009C6E06"/>
    <w:rsid w:val="009D79C7"/>
    <w:rsid w:val="009E254F"/>
    <w:rsid w:val="009E3912"/>
    <w:rsid w:val="009F47D6"/>
    <w:rsid w:val="009F6F0C"/>
    <w:rsid w:val="009F6FF6"/>
    <w:rsid w:val="00A03378"/>
    <w:rsid w:val="00A040D4"/>
    <w:rsid w:val="00A06F15"/>
    <w:rsid w:val="00A07F09"/>
    <w:rsid w:val="00A1024A"/>
    <w:rsid w:val="00A10801"/>
    <w:rsid w:val="00A11B71"/>
    <w:rsid w:val="00A11CAD"/>
    <w:rsid w:val="00A139BF"/>
    <w:rsid w:val="00A14788"/>
    <w:rsid w:val="00A20384"/>
    <w:rsid w:val="00A27390"/>
    <w:rsid w:val="00A276C9"/>
    <w:rsid w:val="00A27929"/>
    <w:rsid w:val="00A377B5"/>
    <w:rsid w:val="00A379BE"/>
    <w:rsid w:val="00A41189"/>
    <w:rsid w:val="00A41D06"/>
    <w:rsid w:val="00A45FD4"/>
    <w:rsid w:val="00A47956"/>
    <w:rsid w:val="00A47F9E"/>
    <w:rsid w:val="00A52AB6"/>
    <w:rsid w:val="00A57245"/>
    <w:rsid w:val="00A63F30"/>
    <w:rsid w:val="00A6488A"/>
    <w:rsid w:val="00A65348"/>
    <w:rsid w:val="00A67F45"/>
    <w:rsid w:val="00A73F6A"/>
    <w:rsid w:val="00A83F76"/>
    <w:rsid w:val="00A87395"/>
    <w:rsid w:val="00A875BC"/>
    <w:rsid w:val="00A87B9B"/>
    <w:rsid w:val="00A94320"/>
    <w:rsid w:val="00A97773"/>
    <w:rsid w:val="00AA0E2B"/>
    <w:rsid w:val="00AA5C1D"/>
    <w:rsid w:val="00AA69BB"/>
    <w:rsid w:val="00AA7D69"/>
    <w:rsid w:val="00AB1FE8"/>
    <w:rsid w:val="00AB3A7D"/>
    <w:rsid w:val="00AB63B7"/>
    <w:rsid w:val="00AB7B8D"/>
    <w:rsid w:val="00AD2FFC"/>
    <w:rsid w:val="00AE19D3"/>
    <w:rsid w:val="00AE34FE"/>
    <w:rsid w:val="00AE4388"/>
    <w:rsid w:val="00AE7FCD"/>
    <w:rsid w:val="00AF3A7F"/>
    <w:rsid w:val="00AF4924"/>
    <w:rsid w:val="00AF4E02"/>
    <w:rsid w:val="00AF5AA9"/>
    <w:rsid w:val="00B05119"/>
    <w:rsid w:val="00B05D6E"/>
    <w:rsid w:val="00B06935"/>
    <w:rsid w:val="00B129F8"/>
    <w:rsid w:val="00B13EA6"/>
    <w:rsid w:val="00B14E90"/>
    <w:rsid w:val="00B161B8"/>
    <w:rsid w:val="00B172A3"/>
    <w:rsid w:val="00B20EC3"/>
    <w:rsid w:val="00B2158D"/>
    <w:rsid w:val="00B2306F"/>
    <w:rsid w:val="00B252B5"/>
    <w:rsid w:val="00B25503"/>
    <w:rsid w:val="00B26291"/>
    <w:rsid w:val="00B263BE"/>
    <w:rsid w:val="00B278DE"/>
    <w:rsid w:val="00B3196C"/>
    <w:rsid w:val="00B335ED"/>
    <w:rsid w:val="00B34259"/>
    <w:rsid w:val="00B34B8B"/>
    <w:rsid w:val="00B37D5C"/>
    <w:rsid w:val="00B4254F"/>
    <w:rsid w:val="00B5168F"/>
    <w:rsid w:val="00B56A83"/>
    <w:rsid w:val="00B60450"/>
    <w:rsid w:val="00B661A1"/>
    <w:rsid w:val="00B6626D"/>
    <w:rsid w:val="00B70EAE"/>
    <w:rsid w:val="00B73234"/>
    <w:rsid w:val="00B7519B"/>
    <w:rsid w:val="00B76538"/>
    <w:rsid w:val="00B85AC1"/>
    <w:rsid w:val="00B863C8"/>
    <w:rsid w:val="00B91477"/>
    <w:rsid w:val="00B91EF3"/>
    <w:rsid w:val="00B92941"/>
    <w:rsid w:val="00B92D9A"/>
    <w:rsid w:val="00B95386"/>
    <w:rsid w:val="00B95CAF"/>
    <w:rsid w:val="00BA48AC"/>
    <w:rsid w:val="00BA4EA3"/>
    <w:rsid w:val="00BA582D"/>
    <w:rsid w:val="00BA6129"/>
    <w:rsid w:val="00BB216D"/>
    <w:rsid w:val="00BB45CD"/>
    <w:rsid w:val="00BB7910"/>
    <w:rsid w:val="00BB7B2E"/>
    <w:rsid w:val="00BC6FF9"/>
    <w:rsid w:val="00BC7F8D"/>
    <w:rsid w:val="00BD5429"/>
    <w:rsid w:val="00BD6742"/>
    <w:rsid w:val="00BE4090"/>
    <w:rsid w:val="00BE6C9E"/>
    <w:rsid w:val="00BF1251"/>
    <w:rsid w:val="00BF2096"/>
    <w:rsid w:val="00BF51EA"/>
    <w:rsid w:val="00BF550B"/>
    <w:rsid w:val="00C01DD3"/>
    <w:rsid w:val="00C033CA"/>
    <w:rsid w:val="00C1353E"/>
    <w:rsid w:val="00C1515F"/>
    <w:rsid w:val="00C15807"/>
    <w:rsid w:val="00C16091"/>
    <w:rsid w:val="00C17E64"/>
    <w:rsid w:val="00C2064D"/>
    <w:rsid w:val="00C22C54"/>
    <w:rsid w:val="00C232B8"/>
    <w:rsid w:val="00C260D3"/>
    <w:rsid w:val="00C33E72"/>
    <w:rsid w:val="00C40717"/>
    <w:rsid w:val="00C46130"/>
    <w:rsid w:val="00C50C33"/>
    <w:rsid w:val="00C566EC"/>
    <w:rsid w:val="00C62C79"/>
    <w:rsid w:val="00C65BC2"/>
    <w:rsid w:val="00C70214"/>
    <w:rsid w:val="00C73C1C"/>
    <w:rsid w:val="00C771FD"/>
    <w:rsid w:val="00C81378"/>
    <w:rsid w:val="00C81DF4"/>
    <w:rsid w:val="00C82279"/>
    <w:rsid w:val="00C82FA4"/>
    <w:rsid w:val="00C858A9"/>
    <w:rsid w:val="00C85C44"/>
    <w:rsid w:val="00C85F68"/>
    <w:rsid w:val="00C8654F"/>
    <w:rsid w:val="00C87E3D"/>
    <w:rsid w:val="00C93931"/>
    <w:rsid w:val="00C93E3A"/>
    <w:rsid w:val="00C97D11"/>
    <w:rsid w:val="00CA133D"/>
    <w:rsid w:val="00CA1A40"/>
    <w:rsid w:val="00CA2623"/>
    <w:rsid w:val="00CA49AA"/>
    <w:rsid w:val="00CA56B4"/>
    <w:rsid w:val="00CA7F1F"/>
    <w:rsid w:val="00CB30C0"/>
    <w:rsid w:val="00CB326A"/>
    <w:rsid w:val="00CB47D7"/>
    <w:rsid w:val="00CB5D31"/>
    <w:rsid w:val="00CC19C4"/>
    <w:rsid w:val="00CC2561"/>
    <w:rsid w:val="00CC2D7D"/>
    <w:rsid w:val="00CD2CE1"/>
    <w:rsid w:val="00CD4292"/>
    <w:rsid w:val="00CD4921"/>
    <w:rsid w:val="00CD50FC"/>
    <w:rsid w:val="00CD583F"/>
    <w:rsid w:val="00CE222E"/>
    <w:rsid w:val="00CE243E"/>
    <w:rsid w:val="00CE65E3"/>
    <w:rsid w:val="00CF5C91"/>
    <w:rsid w:val="00D00755"/>
    <w:rsid w:val="00D152DC"/>
    <w:rsid w:val="00D15305"/>
    <w:rsid w:val="00D24CE9"/>
    <w:rsid w:val="00D24F5B"/>
    <w:rsid w:val="00D2771C"/>
    <w:rsid w:val="00D30F56"/>
    <w:rsid w:val="00D3749B"/>
    <w:rsid w:val="00D42E70"/>
    <w:rsid w:val="00D478C6"/>
    <w:rsid w:val="00D532E3"/>
    <w:rsid w:val="00D5622E"/>
    <w:rsid w:val="00D72192"/>
    <w:rsid w:val="00D737AF"/>
    <w:rsid w:val="00D73B6E"/>
    <w:rsid w:val="00D74195"/>
    <w:rsid w:val="00D74418"/>
    <w:rsid w:val="00D7542D"/>
    <w:rsid w:val="00D77DB8"/>
    <w:rsid w:val="00D81A38"/>
    <w:rsid w:val="00D82BC9"/>
    <w:rsid w:val="00D82D1D"/>
    <w:rsid w:val="00D832DE"/>
    <w:rsid w:val="00D861AF"/>
    <w:rsid w:val="00D9179C"/>
    <w:rsid w:val="00D96ACB"/>
    <w:rsid w:val="00DA2BC6"/>
    <w:rsid w:val="00DB063A"/>
    <w:rsid w:val="00DB6CF7"/>
    <w:rsid w:val="00DB7828"/>
    <w:rsid w:val="00DC50D9"/>
    <w:rsid w:val="00DD1591"/>
    <w:rsid w:val="00DD188E"/>
    <w:rsid w:val="00DD1D2E"/>
    <w:rsid w:val="00DD2D1D"/>
    <w:rsid w:val="00DD3581"/>
    <w:rsid w:val="00DD59BD"/>
    <w:rsid w:val="00DE3BEB"/>
    <w:rsid w:val="00DE5173"/>
    <w:rsid w:val="00DF0694"/>
    <w:rsid w:val="00DF3CCC"/>
    <w:rsid w:val="00DF75A2"/>
    <w:rsid w:val="00E0494A"/>
    <w:rsid w:val="00E076CE"/>
    <w:rsid w:val="00E112E4"/>
    <w:rsid w:val="00E117EB"/>
    <w:rsid w:val="00E14E8A"/>
    <w:rsid w:val="00E16407"/>
    <w:rsid w:val="00E17195"/>
    <w:rsid w:val="00E2139F"/>
    <w:rsid w:val="00E21539"/>
    <w:rsid w:val="00E31B6C"/>
    <w:rsid w:val="00E36D09"/>
    <w:rsid w:val="00E370A2"/>
    <w:rsid w:val="00E428F5"/>
    <w:rsid w:val="00E45B7C"/>
    <w:rsid w:val="00E46258"/>
    <w:rsid w:val="00E51658"/>
    <w:rsid w:val="00E522E2"/>
    <w:rsid w:val="00E5324C"/>
    <w:rsid w:val="00E55158"/>
    <w:rsid w:val="00E62C53"/>
    <w:rsid w:val="00E63C88"/>
    <w:rsid w:val="00E66CF0"/>
    <w:rsid w:val="00E737CB"/>
    <w:rsid w:val="00E73EB9"/>
    <w:rsid w:val="00E748C5"/>
    <w:rsid w:val="00E77799"/>
    <w:rsid w:val="00E920D4"/>
    <w:rsid w:val="00E92F91"/>
    <w:rsid w:val="00EA396E"/>
    <w:rsid w:val="00EA69DC"/>
    <w:rsid w:val="00EB0634"/>
    <w:rsid w:val="00EB3FDE"/>
    <w:rsid w:val="00EB4E9C"/>
    <w:rsid w:val="00EB60A7"/>
    <w:rsid w:val="00EC05E2"/>
    <w:rsid w:val="00EC0CA7"/>
    <w:rsid w:val="00EC2069"/>
    <w:rsid w:val="00EC6EC7"/>
    <w:rsid w:val="00EC7BB1"/>
    <w:rsid w:val="00ED3CA7"/>
    <w:rsid w:val="00ED3F8A"/>
    <w:rsid w:val="00ED635A"/>
    <w:rsid w:val="00ED6EF5"/>
    <w:rsid w:val="00ED7AED"/>
    <w:rsid w:val="00EE3155"/>
    <w:rsid w:val="00EE48D1"/>
    <w:rsid w:val="00EE4E53"/>
    <w:rsid w:val="00EE4FFF"/>
    <w:rsid w:val="00EF02C4"/>
    <w:rsid w:val="00EF3F53"/>
    <w:rsid w:val="00EF44B3"/>
    <w:rsid w:val="00F031A6"/>
    <w:rsid w:val="00F04815"/>
    <w:rsid w:val="00F05107"/>
    <w:rsid w:val="00F07FC3"/>
    <w:rsid w:val="00F103B2"/>
    <w:rsid w:val="00F12F7A"/>
    <w:rsid w:val="00F137F5"/>
    <w:rsid w:val="00F20416"/>
    <w:rsid w:val="00F20D48"/>
    <w:rsid w:val="00F23F8D"/>
    <w:rsid w:val="00F249C8"/>
    <w:rsid w:val="00F254B8"/>
    <w:rsid w:val="00F262E9"/>
    <w:rsid w:val="00F36B8E"/>
    <w:rsid w:val="00F404E9"/>
    <w:rsid w:val="00F43297"/>
    <w:rsid w:val="00F5464D"/>
    <w:rsid w:val="00F54DAA"/>
    <w:rsid w:val="00F5678E"/>
    <w:rsid w:val="00F64139"/>
    <w:rsid w:val="00F674C8"/>
    <w:rsid w:val="00F7007C"/>
    <w:rsid w:val="00F72813"/>
    <w:rsid w:val="00F732F7"/>
    <w:rsid w:val="00F75E43"/>
    <w:rsid w:val="00F80850"/>
    <w:rsid w:val="00F82345"/>
    <w:rsid w:val="00F834EC"/>
    <w:rsid w:val="00F84191"/>
    <w:rsid w:val="00F8692F"/>
    <w:rsid w:val="00F93798"/>
    <w:rsid w:val="00F9656C"/>
    <w:rsid w:val="00F97081"/>
    <w:rsid w:val="00F9785C"/>
    <w:rsid w:val="00FA0C72"/>
    <w:rsid w:val="00FA1232"/>
    <w:rsid w:val="00FA15C3"/>
    <w:rsid w:val="00FA224A"/>
    <w:rsid w:val="00FA2369"/>
    <w:rsid w:val="00FA4F45"/>
    <w:rsid w:val="00FA7C75"/>
    <w:rsid w:val="00FB0301"/>
    <w:rsid w:val="00FB0DC9"/>
    <w:rsid w:val="00FB1EB7"/>
    <w:rsid w:val="00FC10CC"/>
    <w:rsid w:val="00FC1840"/>
    <w:rsid w:val="00FC2458"/>
    <w:rsid w:val="00FC4203"/>
    <w:rsid w:val="00FC7520"/>
    <w:rsid w:val="00FC7801"/>
    <w:rsid w:val="00FD390F"/>
    <w:rsid w:val="00FE6EA0"/>
    <w:rsid w:val="00FF0FF4"/>
    <w:rsid w:val="00FF37C0"/>
    <w:rsid w:val="00FF570F"/>
    <w:rsid w:val="00FF606C"/>
    <w:rsid w:val="00FF619C"/>
    <w:rsid w:val="00FF6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379FC4"/>
  <w15:docId w15:val="{526BCA36-AEA5-4DAB-B9AD-901455468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E182B"/>
    <w:pPr>
      <w:ind w:firstLine="357"/>
      <w:jc w:val="both"/>
    </w:pPr>
    <w:rPr>
      <w:szCs w:val="24"/>
      <w:lang w:val="en-US" w:eastAsia="ja-JP"/>
    </w:rPr>
  </w:style>
  <w:style w:type="paragraph" w:styleId="Titolo1">
    <w:name w:val="heading 1"/>
    <w:basedOn w:val="Normale"/>
    <w:next w:val="NoindentNormal"/>
    <w:qFormat/>
    <w:rsid w:val="000E182B"/>
    <w:pPr>
      <w:keepNext/>
      <w:keepLines/>
      <w:numPr>
        <w:numId w:val="4"/>
      </w:numPr>
      <w:suppressAutoHyphens/>
      <w:spacing w:before="480" w:after="240"/>
      <w:jc w:val="left"/>
      <w:outlineLvl w:val="0"/>
    </w:pPr>
    <w:rPr>
      <w:rFonts w:cs="Arial"/>
      <w:b/>
      <w:bCs/>
      <w:kern w:val="32"/>
      <w:szCs w:val="32"/>
    </w:rPr>
  </w:style>
  <w:style w:type="paragraph" w:styleId="Titolo2">
    <w:name w:val="heading 2"/>
    <w:basedOn w:val="Normale"/>
    <w:next w:val="NoindentNormal"/>
    <w:qFormat/>
    <w:rsid w:val="000E182B"/>
    <w:pPr>
      <w:keepNext/>
      <w:keepLines/>
      <w:numPr>
        <w:ilvl w:val="1"/>
        <w:numId w:val="4"/>
      </w:numPr>
      <w:suppressAutoHyphens/>
      <w:spacing w:before="240" w:after="240"/>
      <w:jc w:val="left"/>
      <w:outlineLvl w:val="1"/>
    </w:pPr>
    <w:rPr>
      <w:rFonts w:cs="Arial"/>
      <w:bCs/>
      <w:i/>
      <w:iCs/>
      <w:szCs w:val="28"/>
    </w:rPr>
  </w:style>
  <w:style w:type="paragraph" w:styleId="Titolo3">
    <w:name w:val="heading 3"/>
    <w:basedOn w:val="Normale"/>
    <w:next w:val="NoindentNormal"/>
    <w:qFormat/>
    <w:rsid w:val="000E182B"/>
    <w:pPr>
      <w:keepNext/>
      <w:keepLines/>
      <w:numPr>
        <w:ilvl w:val="2"/>
        <w:numId w:val="4"/>
      </w:numPr>
      <w:suppressAutoHyphens/>
      <w:spacing w:before="240" w:after="120"/>
      <w:jc w:val="left"/>
      <w:outlineLvl w:val="2"/>
    </w:pPr>
    <w:rPr>
      <w:rFonts w:cs="Arial"/>
      <w:bCs/>
      <w:i/>
      <w:szCs w:val="26"/>
    </w:rPr>
  </w:style>
  <w:style w:type="paragraph" w:styleId="Titolo4">
    <w:name w:val="heading 4"/>
    <w:basedOn w:val="Normale"/>
    <w:next w:val="NoindentNormal"/>
    <w:qFormat/>
    <w:rsid w:val="000E182B"/>
    <w:pPr>
      <w:keepNext/>
      <w:numPr>
        <w:ilvl w:val="3"/>
        <w:numId w:val="4"/>
      </w:numPr>
      <w:suppressAutoHyphens/>
      <w:spacing w:before="120"/>
      <w:jc w:val="left"/>
      <w:outlineLvl w:val="3"/>
    </w:pPr>
    <w:rPr>
      <w:bCs/>
      <w:i/>
      <w:szCs w:val="28"/>
    </w:rPr>
  </w:style>
  <w:style w:type="paragraph" w:styleId="Titolo5">
    <w:name w:val="heading 5"/>
    <w:basedOn w:val="Normale"/>
    <w:next w:val="NoindentNormal"/>
    <w:qFormat/>
    <w:rsid w:val="000E182B"/>
    <w:pPr>
      <w:numPr>
        <w:ilvl w:val="4"/>
        <w:numId w:val="4"/>
      </w:numPr>
      <w:jc w:val="left"/>
      <w:outlineLvl w:val="4"/>
    </w:pPr>
    <w:rPr>
      <w:bCs/>
      <w:i/>
      <w:iCs/>
      <w:szCs w:val="26"/>
    </w:rPr>
  </w:style>
  <w:style w:type="paragraph" w:styleId="Titolo6">
    <w:name w:val="heading 6"/>
    <w:basedOn w:val="Normale"/>
    <w:next w:val="Normale"/>
    <w:qFormat/>
    <w:rsid w:val="000E182B"/>
    <w:pPr>
      <w:numPr>
        <w:ilvl w:val="5"/>
        <w:numId w:val="4"/>
      </w:numPr>
      <w:spacing w:before="240"/>
      <w:outlineLvl w:val="5"/>
    </w:pPr>
    <w:rPr>
      <w:bCs/>
      <w:szCs w:val="22"/>
    </w:rPr>
  </w:style>
  <w:style w:type="paragraph" w:styleId="Titolo7">
    <w:name w:val="heading 7"/>
    <w:basedOn w:val="Normale"/>
    <w:next w:val="Normale"/>
    <w:qFormat/>
    <w:rsid w:val="000E182B"/>
    <w:pPr>
      <w:spacing w:before="240" w:after="60"/>
      <w:outlineLvl w:val="6"/>
    </w:pPr>
    <w:rPr>
      <w:sz w:val="24"/>
    </w:rPr>
  </w:style>
  <w:style w:type="paragraph" w:styleId="Titolo8">
    <w:name w:val="heading 8"/>
    <w:basedOn w:val="Normale"/>
    <w:next w:val="Normale"/>
    <w:qFormat/>
    <w:rsid w:val="000E182B"/>
    <w:pPr>
      <w:spacing w:before="240" w:after="60"/>
      <w:outlineLvl w:val="7"/>
    </w:pPr>
    <w:rPr>
      <w:i/>
      <w:iCs/>
      <w:sz w:val="24"/>
    </w:rPr>
  </w:style>
  <w:style w:type="paragraph" w:styleId="Titolo9">
    <w:name w:val="heading 9"/>
    <w:basedOn w:val="Normale"/>
    <w:next w:val="Normale"/>
    <w:qFormat/>
    <w:rsid w:val="000E182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indentNormal">
    <w:name w:val="NoindentNormal"/>
    <w:basedOn w:val="Normale"/>
    <w:next w:val="Normale"/>
    <w:rsid w:val="000E182B"/>
    <w:pPr>
      <w:ind w:firstLine="0"/>
    </w:pPr>
  </w:style>
  <w:style w:type="paragraph" w:customStyle="1" w:styleId="Citazione1">
    <w:name w:val="Citazione1"/>
    <w:basedOn w:val="Normale"/>
    <w:rsid w:val="000E182B"/>
    <w:pPr>
      <w:ind w:left="204"/>
    </w:pPr>
    <w:rPr>
      <w:sz w:val="18"/>
    </w:rPr>
  </w:style>
  <w:style w:type="paragraph" w:customStyle="1" w:styleId="Abstract">
    <w:name w:val="Abstract"/>
    <w:basedOn w:val="Normale"/>
    <w:rsid w:val="000E182B"/>
    <w:pPr>
      <w:adjustRightInd w:val="0"/>
      <w:snapToGrid w:val="0"/>
      <w:spacing w:before="480"/>
      <w:ind w:left="851" w:right="851" w:firstLine="0"/>
    </w:pPr>
    <w:rPr>
      <w:sz w:val="16"/>
    </w:rPr>
  </w:style>
  <w:style w:type="paragraph" w:customStyle="1" w:styleId="Affiliation">
    <w:name w:val="Affiliation"/>
    <w:basedOn w:val="Normale"/>
    <w:rsid w:val="000E182B"/>
    <w:pPr>
      <w:ind w:firstLine="0"/>
      <w:jc w:val="center"/>
    </w:pPr>
    <w:rPr>
      <w:i/>
    </w:rPr>
  </w:style>
  <w:style w:type="paragraph" w:customStyle="1" w:styleId="Equation">
    <w:name w:val="Equation"/>
    <w:basedOn w:val="Normale"/>
    <w:rsid w:val="000E182B"/>
    <w:pPr>
      <w:tabs>
        <w:tab w:val="left" w:pos="6781"/>
      </w:tabs>
      <w:spacing w:before="240" w:after="240"/>
      <w:ind w:left="454" w:firstLine="0"/>
      <w:jc w:val="left"/>
    </w:pPr>
  </w:style>
  <w:style w:type="paragraph" w:customStyle="1" w:styleId="Footnote">
    <w:name w:val="Footnote"/>
    <w:basedOn w:val="Normale"/>
    <w:rsid w:val="000E182B"/>
    <w:pPr>
      <w:ind w:firstLine="136"/>
    </w:pPr>
    <w:rPr>
      <w:sz w:val="16"/>
    </w:rPr>
  </w:style>
  <w:style w:type="paragraph" w:customStyle="1" w:styleId="LISTalph">
    <w:name w:val="LISTalph"/>
    <w:basedOn w:val="Normale"/>
    <w:rsid w:val="000E182B"/>
    <w:pPr>
      <w:numPr>
        <w:numId w:val="1"/>
      </w:numPr>
      <w:tabs>
        <w:tab w:val="left" w:pos="499"/>
      </w:tabs>
    </w:pPr>
  </w:style>
  <w:style w:type="paragraph" w:customStyle="1" w:styleId="LISTdash">
    <w:name w:val="LISTdash"/>
    <w:basedOn w:val="Normale"/>
    <w:rsid w:val="000E182B"/>
    <w:pPr>
      <w:numPr>
        <w:numId w:val="2"/>
      </w:numPr>
      <w:tabs>
        <w:tab w:val="left" w:pos="454"/>
      </w:tabs>
      <w:adjustRightInd w:val="0"/>
      <w:snapToGrid w:val="0"/>
    </w:pPr>
  </w:style>
  <w:style w:type="paragraph" w:customStyle="1" w:styleId="LISTnum">
    <w:name w:val="LISTnum"/>
    <w:basedOn w:val="Normale"/>
    <w:rsid w:val="000E182B"/>
    <w:pPr>
      <w:numPr>
        <w:numId w:val="6"/>
      </w:numPr>
      <w:adjustRightInd w:val="0"/>
      <w:snapToGrid w:val="0"/>
      <w:ind w:left="714" w:hanging="357"/>
    </w:pPr>
  </w:style>
  <w:style w:type="paragraph" w:customStyle="1" w:styleId="References">
    <w:name w:val="References"/>
    <w:basedOn w:val="Normale"/>
    <w:rsid w:val="000E182B"/>
    <w:pPr>
      <w:numPr>
        <w:numId w:val="9"/>
      </w:numPr>
      <w:tabs>
        <w:tab w:val="left" w:pos="85"/>
      </w:tabs>
    </w:pPr>
    <w:rPr>
      <w:sz w:val="16"/>
    </w:rPr>
  </w:style>
  <w:style w:type="paragraph" w:customStyle="1" w:styleId="Table">
    <w:name w:val="Table"/>
    <w:basedOn w:val="Normale"/>
    <w:rsid w:val="000E182B"/>
    <w:pPr>
      <w:spacing w:before="60" w:after="60"/>
      <w:ind w:firstLine="0"/>
      <w:jc w:val="left"/>
    </w:pPr>
    <w:rPr>
      <w:sz w:val="16"/>
    </w:rPr>
  </w:style>
  <w:style w:type="paragraph" w:styleId="Titolo">
    <w:name w:val="Title"/>
    <w:basedOn w:val="Normale"/>
    <w:next w:val="Normale"/>
    <w:qFormat/>
    <w:rsid w:val="000E182B"/>
    <w:pPr>
      <w:spacing w:before="480" w:after="320"/>
      <w:ind w:firstLine="0"/>
      <w:jc w:val="center"/>
    </w:pPr>
    <w:rPr>
      <w:noProof/>
      <w:kern w:val="28"/>
      <w:sz w:val="40"/>
    </w:rPr>
  </w:style>
  <w:style w:type="paragraph" w:customStyle="1" w:styleId="Author">
    <w:name w:val="Author"/>
    <w:basedOn w:val="Normale"/>
    <w:rsid w:val="000E182B"/>
    <w:pPr>
      <w:ind w:firstLine="0"/>
      <w:jc w:val="center"/>
    </w:pPr>
  </w:style>
  <w:style w:type="paragraph" w:styleId="Didascalia">
    <w:name w:val="caption"/>
    <w:basedOn w:val="Normale"/>
    <w:next w:val="Normale"/>
    <w:qFormat/>
    <w:rsid w:val="000E182B"/>
    <w:pPr>
      <w:spacing w:before="80" w:after="80"/>
      <w:ind w:firstLine="0"/>
    </w:pPr>
    <w:rPr>
      <w:sz w:val="16"/>
    </w:rPr>
  </w:style>
  <w:style w:type="paragraph" w:customStyle="1" w:styleId="LISTDescription">
    <w:name w:val="LISTDescription"/>
    <w:basedOn w:val="Normale"/>
    <w:rsid w:val="000E182B"/>
    <w:pPr>
      <w:ind w:left="454" w:hanging="454"/>
    </w:pPr>
  </w:style>
  <w:style w:type="paragraph" w:customStyle="1" w:styleId="Notes">
    <w:name w:val="Notes"/>
    <w:basedOn w:val="Normale"/>
    <w:rsid w:val="000E182B"/>
    <w:rPr>
      <w:sz w:val="16"/>
    </w:rPr>
  </w:style>
  <w:style w:type="paragraph" w:styleId="Corpotesto">
    <w:name w:val="Body Text"/>
    <w:basedOn w:val="Normale"/>
    <w:semiHidden/>
    <w:rsid w:val="000E182B"/>
    <w:pPr>
      <w:spacing w:after="120"/>
    </w:pPr>
  </w:style>
  <w:style w:type="paragraph" w:customStyle="1" w:styleId="CaptionLong">
    <w:name w:val="CaptionLong"/>
    <w:basedOn w:val="Normale"/>
    <w:rsid w:val="000E182B"/>
    <w:pPr>
      <w:spacing w:before="80" w:after="80"/>
      <w:ind w:firstLine="0"/>
    </w:pPr>
    <w:rPr>
      <w:sz w:val="16"/>
    </w:rPr>
  </w:style>
  <w:style w:type="paragraph" w:customStyle="1" w:styleId="HeadingUnn1">
    <w:name w:val="HeadingUnn1"/>
    <w:basedOn w:val="Titolo1"/>
    <w:next w:val="NoindentNormal"/>
    <w:rsid w:val="000E182B"/>
    <w:pPr>
      <w:numPr>
        <w:numId w:val="0"/>
      </w:numPr>
    </w:pPr>
    <w:rPr>
      <w:bCs w:val="0"/>
    </w:rPr>
  </w:style>
  <w:style w:type="paragraph" w:customStyle="1" w:styleId="HeadingUnn2">
    <w:name w:val="HeadingUnn2"/>
    <w:basedOn w:val="Titolo2"/>
    <w:next w:val="NoindentNormal"/>
    <w:rsid w:val="000E182B"/>
    <w:pPr>
      <w:numPr>
        <w:ilvl w:val="0"/>
        <w:numId w:val="0"/>
      </w:numPr>
    </w:pPr>
  </w:style>
  <w:style w:type="paragraph" w:customStyle="1" w:styleId="HeadingUnn3">
    <w:name w:val="HeadingUnn3"/>
    <w:basedOn w:val="Titolo3"/>
    <w:next w:val="NoindentNormal"/>
    <w:rsid w:val="000E182B"/>
    <w:pPr>
      <w:numPr>
        <w:ilvl w:val="0"/>
        <w:numId w:val="0"/>
      </w:numPr>
    </w:pPr>
  </w:style>
  <w:style w:type="paragraph" w:customStyle="1" w:styleId="HeadingUnn4">
    <w:name w:val="HeadingUnn4"/>
    <w:basedOn w:val="Titolo4"/>
    <w:next w:val="NoindentNormal"/>
    <w:rsid w:val="000E182B"/>
    <w:pPr>
      <w:numPr>
        <w:ilvl w:val="0"/>
        <w:numId w:val="0"/>
      </w:numPr>
    </w:pPr>
  </w:style>
  <w:style w:type="paragraph" w:customStyle="1" w:styleId="HeadingUnn5">
    <w:name w:val="HeadingUnn5"/>
    <w:basedOn w:val="Titolo5"/>
    <w:next w:val="Normale"/>
    <w:rsid w:val="000E182B"/>
    <w:pPr>
      <w:numPr>
        <w:ilvl w:val="0"/>
        <w:numId w:val="0"/>
      </w:numPr>
      <w:spacing w:before="120"/>
    </w:pPr>
  </w:style>
  <w:style w:type="paragraph" w:styleId="Numeroelenco">
    <w:name w:val="List Number"/>
    <w:basedOn w:val="Normale"/>
    <w:semiHidden/>
    <w:rsid w:val="000E182B"/>
    <w:pPr>
      <w:numPr>
        <w:numId w:val="3"/>
      </w:numPr>
    </w:pPr>
  </w:style>
  <w:style w:type="paragraph" w:customStyle="1" w:styleId="CaptionShort">
    <w:name w:val="CaptionShort"/>
    <w:basedOn w:val="Normale"/>
    <w:rsid w:val="000E182B"/>
    <w:pPr>
      <w:spacing w:before="80" w:after="80"/>
      <w:ind w:firstLine="0"/>
      <w:jc w:val="center"/>
    </w:pPr>
    <w:rPr>
      <w:sz w:val="16"/>
    </w:rPr>
  </w:style>
  <w:style w:type="paragraph" w:customStyle="1" w:styleId="Listbul">
    <w:name w:val="Listbul"/>
    <w:basedOn w:val="Normale"/>
    <w:rsid w:val="000E182B"/>
    <w:pPr>
      <w:numPr>
        <w:numId w:val="5"/>
      </w:numPr>
    </w:pPr>
  </w:style>
  <w:style w:type="paragraph" w:customStyle="1" w:styleId="Keywords">
    <w:name w:val="Keywords"/>
    <w:basedOn w:val="Abstract"/>
    <w:next w:val="Titolo1"/>
    <w:rsid w:val="000E182B"/>
    <w:pPr>
      <w:spacing w:before="240" w:after="240"/>
    </w:pPr>
  </w:style>
  <w:style w:type="paragraph" w:styleId="Testonotaapidipagina">
    <w:name w:val="footnote text"/>
    <w:basedOn w:val="Normale"/>
    <w:semiHidden/>
    <w:rsid w:val="000E182B"/>
    <w:rPr>
      <w:szCs w:val="20"/>
    </w:rPr>
  </w:style>
  <w:style w:type="character" w:styleId="Rimandonotaapidipagina">
    <w:name w:val="footnote reference"/>
    <w:semiHidden/>
    <w:rsid w:val="000E182B"/>
    <w:rPr>
      <w:vertAlign w:val="superscript"/>
    </w:rPr>
  </w:style>
  <w:style w:type="character" w:customStyle="1" w:styleId="FootnoteChar">
    <w:name w:val="Footnote Char"/>
    <w:rsid w:val="000E182B"/>
    <w:rPr>
      <w:rFonts w:eastAsia="MS Mincho"/>
      <w:sz w:val="16"/>
      <w:szCs w:val="24"/>
      <w:lang w:val="en-US" w:eastAsia="ja-JP" w:bidi="ar-SA"/>
    </w:rPr>
  </w:style>
  <w:style w:type="character" w:customStyle="1" w:styleId="MTEquationSection">
    <w:name w:val="MTEquationSection"/>
    <w:rsid w:val="000E182B"/>
    <w:rPr>
      <w:i/>
      <w:vanish/>
      <w:color w:val="FF0000"/>
    </w:rPr>
  </w:style>
  <w:style w:type="table" w:styleId="Grigliatabella">
    <w:name w:val="Table Grid"/>
    <w:basedOn w:val="Tabellanormale"/>
    <w:uiPriority w:val="59"/>
    <w:rsid w:val="00BA61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A11B7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11B71"/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11B71"/>
    <w:rPr>
      <w:lang w:val="en-US" w:eastAsia="ja-JP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11B7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11B71"/>
    <w:rPr>
      <w:b/>
      <w:bCs/>
      <w:lang w:val="en-US" w:eastAsia="ja-JP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11B71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11B71"/>
    <w:rPr>
      <w:rFonts w:ascii="Segoe UI" w:hAnsi="Segoe UI" w:cs="Segoe UI"/>
      <w:sz w:val="18"/>
      <w:szCs w:val="18"/>
      <w:lang w:val="en-US" w:eastAsia="ja-JP"/>
    </w:rPr>
  </w:style>
  <w:style w:type="paragraph" w:styleId="Revisione">
    <w:name w:val="Revision"/>
    <w:hidden/>
    <w:uiPriority w:val="99"/>
    <w:semiHidden/>
    <w:rsid w:val="00A47956"/>
    <w:rPr>
      <w:szCs w:val="24"/>
      <w:lang w:val="en-US" w:eastAsia="ja-JP"/>
    </w:rPr>
  </w:style>
  <w:style w:type="paragraph" w:customStyle="1" w:styleId="volume-issue">
    <w:name w:val="volume-issue"/>
    <w:basedOn w:val="Normale"/>
    <w:rsid w:val="00026B9A"/>
    <w:pPr>
      <w:spacing w:before="100" w:beforeAutospacing="1" w:after="100" w:afterAutospacing="1"/>
      <w:ind w:firstLine="0"/>
      <w:jc w:val="left"/>
    </w:pPr>
    <w:rPr>
      <w:rFonts w:eastAsia="Times New Roman"/>
      <w:sz w:val="24"/>
      <w:lang w:val="it-IT"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026B9A"/>
    <w:rPr>
      <w:color w:val="0000FF"/>
      <w:u w:val="single"/>
    </w:rPr>
  </w:style>
  <w:style w:type="character" w:customStyle="1" w:styleId="val">
    <w:name w:val="val"/>
    <w:basedOn w:val="Carpredefinitoparagrafo"/>
    <w:rsid w:val="00026B9A"/>
  </w:style>
  <w:style w:type="paragraph" w:styleId="NormaleWeb">
    <w:name w:val="Normal (Web)"/>
    <w:basedOn w:val="Normale"/>
    <w:uiPriority w:val="99"/>
    <w:semiHidden/>
    <w:unhideWhenUsed/>
    <w:rsid w:val="00026B9A"/>
    <w:pPr>
      <w:spacing w:before="100" w:beforeAutospacing="1" w:after="100" w:afterAutospacing="1"/>
      <w:ind w:firstLine="0"/>
      <w:jc w:val="left"/>
    </w:pPr>
    <w:rPr>
      <w:rFonts w:eastAsia="Times New Roman"/>
      <w:sz w:val="24"/>
      <w:lang w:val="it-IT" w:eastAsia="it-IT"/>
    </w:rPr>
  </w:style>
  <w:style w:type="paragraph" w:customStyle="1" w:styleId="page-range">
    <w:name w:val="page-range"/>
    <w:basedOn w:val="Normale"/>
    <w:rsid w:val="00026B9A"/>
    <w:pPr>
      <w:spacing w:before="100" w:beforeAutospacing="1" w:after="100" w:afterAutospacing="1"/>
      <w:ind w:firstLine="0"/>
      <w:jc w:val="left"/>
    </w:pPr>
    <w:rPr>
      <w:rFonts w:eastAsia="Times New Roman"/>
      <w:sz w:val="24"/>
      <w:lang w:val="it-IT"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FF37C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F37C0"/>
    <w:rPr>
      <w:szCs w:val="24"/>
      <w:lang w:val="en-US" w:eastAsia="ja-JP"/>
    </w:rPr>
  </w:style>
  <w:style w:type="paragraph" w:styleId="Pidipagina">
    <w:name w:val="footer"/>
    <w:basedOn w:val="Normale"/>
    <w:link w:val="PidipaginaCarattere"/>
    <w:uiPriority w:val="99"/>
    <w:unhideWhenUsed/>
    <w:rsid w:val="00FF37C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F37C0"/>
    <w:rPr>
      <w:szCs w:val="24"/>
      <w:lang w:val="en-US" w:eastAsia="ja-JP"/>
    </w:rPr>
  </w:style>
  <w:style w:type="paragraph" w:customStyle="1" w:styleId="Default">
    <w:name w:val="Default"/>
    <w:rsid w:val="00F404E9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13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e\units\works\MVDC\CSI%20modeling_NAV_18\NAV18_bosich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5A5728-728D-4BA9-9A4F-70861226D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NAV18_bosich</Template>
  <TotalTime>35</TotalTime>
  <Pages>9</Pages>
  <Words>3029</Words>
  <Characters>17268</Characters>
  <Application>Microsoft Office Word</Application>
  <DocSecurity>0</DocSecurity>
  <Lines>143</Lines>
  <Paragraphs>40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1</vt:lpstr>
      <vt:lpstr>1</vt:lpstr>
      <vt:lpstr>1</vt:lpstr>
    </vt:vector>
  </TitlesOfParts>
  <Company>VTEX</Company>
  <LinksUpToDate>false</LinksUpToDate>
  <CharactersWithSpaces>20257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Daniele</dc:creator>
  <cp:keywords/>
  <cp:lastModifiedBy>Luca Braidotti</cp:lastModifiedBy>
  <cp:revision>9</cp:revision>
  <cp:lastPrinted>2018-04-27T18:40:00Z</cp:lastPrinted>
  <dcterms:created xsi:type="dcterms:W3CDTF">2018-04-27T19:58:00Z</dcterms:created>
  <dcterms:modified xsi:type="dcterms:W3CDTF">2018-04-28T08:44:00Z</dcterms:modified>
</cp:coreProperties>
</file>