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AA844" w14:textId="77777777" w:rsidR="00B05D6E" w:rsidRDefault="007C08A5" w:rsidP="00C85AD3">
      <w:pPr>
        <w:pStyle w:val="Titolo"/>
      </w:pPr>
      <w:r>
        <w:t xml:space="preserve">A </w:t>
      </w:r>
      <w:r w:rsidR="00F57E13">
        <w:t>Ballast Allocation Technique to Minimize Fuel Consumption</w:t>
      </w:r>
    </w:p>
    <w:p w14:paraId="09D63B7C" w14:textId="5FDCA680" w:rsidR="00B05D6E" w:rsidRPr="008F58F6" w:rsidRDefault="00C85AD3">
      <w:pPr>
        <w:pStyle w:val="Author"/>
        <w:rPr>
          <w:lang w:val="it-IT"/>
        </w:rPr>
      </w:pPr>
      <w:r w:rsidRPr="008F58F6">
        <w:rPr>
          <w:lang w:val="it-IT"/>
        </w:rPr>
        <w:t xml:space="preserve">Luca </w:t>
      </w:r>
      <w:proofErr w:type="spellStart"/>
      <w:r w:rsidRPr="008F58F6">
        <w:rPr>
          <w:lang w:val="it-IT"/>
        </w:rPr>
        <w:t>BRAIDOTTI</w:t>
      </w:r>
      <w:r w:rsidRPr="008F58F6">
        <w:rPr>
          <w:vertAlign w:val="superscript"/>
          <w:lang w:val="it-IT"/>
        </w:rPr>
        <w:t>a</w:t>
      </w:r>
      <w:r w:rsidR="00C569A5">
        <w:rPr>
          <w:vertAlign w:val="superscript"/>
          <w:lang w:val="it-IT"/>
        </w:rPr>
        <w:t>,b</w:t>
      </w:r>
      <w:proofErr w:type="spellEnd"/>
      <w:r w:rsidR="00045C2F" w:rsidRPr="008F58F6">
        <w:rPr>
          <w:vertAlign w:val="superscript"/>
          <w:lang w:val="it-IT"/>
        </w:rPr>
        <w:t>,</w:t>
      </w:r>
      <w:r w:rsidR="00045C2F">
        <w:rPr>
          <w:rStyle w:val="Rimandonotaapidipagina"/>
        </w:rPr>
        <w:footnoteReference w:id="1"/>
      </w:r>
      <w:r w:rsidRPr="008F58F6">
        <w:rPr>
          <w:lang w:val="it-IT"/>
        </w:rPr>
        <w:t>,</w:t>
      </w:r>
      <w:r w:rsidR="00D214FE">
        <w:rPr>
          <w:lang w:val="it-IT"/>
        </w:rPr>
        <w:t xml:space="preserve"> </w:t>
      </w:r>
      <w:r w:rsidR="00F57E13">
        <w:rPr>
          <w:lang w:val="it-IT"/>
        </w:rPr>
        <w:t>Francesco</w:t>
      </w:r>
      <w:r w:rsidR="00901CC8">
        <w:rPr>
          <w:lang w:val="it-IT"/>
        </w:rPr>
        <w:t xml:space="preserve"> </w:t>
      </w:r>
      <w:proofErr w:type="spellStart"/>
      <w:r w:rsidR="00F57E13">
        <w:rPr>
          <w:lang w:val="it-IT"/>
        </w:rPr>
        <w:t>MAURO</w:t>
      </w:r>
      <w:r w:rsidR="008F58F6">
        <w:rPr>
          <w:vertAlign w:val="superscript"/>
          <w:lang w:val="it-IT"/>
        </w:rPr>
        <w:t>a</w:t>
      </w:r>
      <w:r w:rsidR="00C569A5">
        <w:rPr>
          <w:vertAlign w:val="superscript"/>
          <w:lang w:val="it-IT"/>
        </w:rPr>
        <w:t>,b</w:t>
      </w:r>
      <w:proofErr w:type="spellEnd"/>
      <w:r w:rsidR="008F58F6">
        <w:rPr>
          <w:lang w:val="it-IT"/>
        </w:rPr>
        <w:t>,</w:t>
      </w:r>
      <w:r w:rsidR="00D214FE">
        <w:rPr>
          <w:lang w:val="it-IT"/>
        </w:rPr>
        <w:t xml:space="preserve"> </w:t>
      </w:r>
      <w:r w:rsidR="00F57E13">
        <w:rPr>
          <w:lang w:val="it-IT"/>
        </w:rPr>
        <w:t>Luca</w:t>
      </w:r>
      <w:r w:rsidR="00901CC8">
        <w:rPr>
          <w:lang w:val="it-IT"/>
        </w:rPr>
        <w:t xml:space="preserve"> </w:t>
      </w:r>
      <w:proofErr w:type="spellStart"/>
      <w:r w:rsidR="00F57E13">
        <w:rPr>
          <w:lang w:val="it-IT"/>
        </w:rPr>
        <w:t>SEBASTIANI</w:t>
      </w:r>
      <w:r w:rsidR="00C569A5">
        <w:rPr>
          <w:vertAlign w:val="superscript"/>
          <w:lang w:val="it-IT"/>
        </w:rPr>
        <w:t>c</w:t>
      </w:r>
      <w:proofErr w:type="spellEnd"/>
      <w:r w:rsidR="00F57E13">
        <w:rPr>
          <w:lang w:val="it-IT"/>
        </w:rPr>
        <w:t xml:space="preserve">, Sergio </w:t>
      </w:r>
      <w:proofErr w:type="spellStart"/>
      <w:r w:rsidR="00F57E13">
        <w:rPr>
          <w:lang w:val="it-IT"/>
        </w:rPr>
        <w:t>BISIANI</w:t>
      </w:r>
      <w:r w:rsidR="00C569A5">
        <w:rPr>
          <w:vertAlign w:val="superscript"/>
          <w:lang w:val="it-IT"/>
        </w:rPr>
        <w:t>d</w:t>
      </w:r>
      <w:proofErr w:type="spellEnd"/>
      <w:r w:rsidR="001C03DB">
        <w:rPr>
          <w:lang w:val="it-IT"/>
        </w:rPr>
        <w:t xml:space="preserve"> </w:t>
      </w:r>
      <w:r w:rsidR="0085569F" w:rsidRPr="008F58F6">
        <w:rPr>
          <w:lang w:val="it-IT"/>
        </w:rPr>
        <w:t>and</w:t>
      </w:r>
      <w:r w:rsidR="00D214FE">
        <w:rPr>
          <w:lang w:val="it-IT"/>
        </w:rPr>
        <w:t xml:space="preserve"> </w:t>
      </w:r>
      <w:r w:rsidRPr="008F58F6">
        <w:rPr>
          <w:lang w:val="it-IT"/>
        </w:rPr>
        <w:t xml:space="preserve">Vittorio </w:t>
      </w:r>
      <w:proofErr w:type="spellStart"/>
      <w:r w:rsidRPr="008F58F6">
        <w:rPr>
          <w:lang w:val="it-IT"/>
        </w:rPr>
        <w:t>BUCCI</w:t>
      </w:r>
      <w:r w:rsidR="008F58F6">
        <w:rPr>
          <w:vertAlign w:val="superscript"/>
          <w:lang w:val="it-IT"/>
        </w:rPr>
        <w:t>a</w:t>
      </w:r>
      <w:proofErr w:type="spellEnd"/>
    </w:p>
    <w:p w14:paraId="7AB4BD83" w14:textId="7E7CF91F" w:rsidR="00B05D6E" w:rsidRDefault="00B05D6E">
      <w:pPr>
        <w:pStyle w:val="Affiliation"/>
      </w:pPr>
      <w:proofErr w:type="spellStart"/>
      <w:r>
        <w:rPr>
          <w:i w:val="0"/>
          <w:vertAlign w:val="superscript"/>
        </w:rPr>
        <w:t>a</w:t>
      </w:r>
      <w:r w:rsidR="00C85AD3" w:rsidRPr="00F9450A">
        <w:t>Department</w:t>
      </w:r>
      <w:proofErr w:type="spellEnd"/>
      <w:r w:rsidR="00C85AD3" w:rsidRPr="00F9450A">
        <w:t xml:space="preserve"> of Engineering </w:t>
      </w:r>
      <w:r w:rsidR="00C85AD3">
        <w:t>a</w:t>
      </w:r>
      <w:r w:rsidR="00C85AD3" w:rsidRPr="00F9450A">
        <w:t>nd Architecture</w:t>
      </w:r>
      <w:r w:rsidR="00C85AD3">
        <w:t>,</w:t>
      </w:r>
      <w:r w:rsidR="00C85AD3" w:rsidRPr="00F9450A">
        <w:t xml:space="preserve"> University of Trieste, Italy</w:t>
      </w:r>
    </w:p>
    <w:p w14:paraId="1B6E1778" w14:textId="69871E26" w:rsidR="00C569A5" w:rsidRDefault="00C569A5">
      <w:pPr>
        <w:pStyle w:val="Affiliation"/>
      </w:pPr>
      <w:r>
        <w:rPr>
          <w:i w:val="0"/>
          <w:vertAlign w:val="superscript"/>
        </w:rPr>
        <w:t>b</w:t>
      </w:r>
      <w:r w:rsidRPr="00626435">
        <w:rPr>
          <w:sz w:val="8"/>
          <w:szCs w:val="8"/>
        </w:rPr>
        <w:t xml:space="preserve"> </w:t>
      </w:r>
      <w:r>
        <w:t>Faculty</w:t>
      </w:r>
      <w:r w:rsidRPr="00626435">
        <w:t xml:space="preserve"> of Engineering, University of </w:t>
      </w:r>
      <w:r>
        <w:t>Rijeka</w:t>
      </w:r>
      <w:r w:rsidRPr="00626435">
        <w:t xml:space="preserve">, </w:t>
      </w:r>
      <w:r>
        <w:t>Croatia</w:t>
      </w:r>
    </w:p>
    <w:p w14:paraId="02D75702" w14:textId="326F99B5" w:rsidR="00F57E13" w:rsidRPr="00956BC1" w:rsidRDefault="00C569A5" w:rsidP="00F57E13">
      <w:pPr>
        <w:pStyle w:val="Affiliation"/>
        <w:rPr>
          <w:lang w:val="it-IT"/>
        </w:rPr>
      </w:pPr>
      <w:proofErr w:type="spellStart"/>
      <w:r>
        <w:rPr>
          <w:i w:val="0"/>
          <w:vertAlign w:val="superscript"/>
          <w:lang w:val="it-IT"/>
        </w:rPr>
        <w:t>c</w:t>
      </w:r>
      <w:r w:rsidR="00F57E13" w:rsidRPr="00956BC1">
        <w:rPr>
          <w:lang w:val="it-IT"/>
        </w:rPr>
        <w:t>Seastema</w:t>
      </w:r>
      <w:proofErr w:type="spellEnd"/>
      <w:r w:rsidR="00F57E13" w:rsidRPr="00956BC1">
        <w:rPr>
          <w:lang w:val="it-IT"/>
        </w:rPr>
        <w:t xml:space="preserve"> S.p.</w:t>
      </w:r>
      <w:r w:rsidR="00BF40D0">
        <w:rPr>
          <w:lang w:val="it-IT"/>
        </w:rPr>
        <w:t>a</w:t>
      </w:r>
      <w:r w:rsidR="00F57E13" w:rsidRPr="00956BC1">
        <w:rPr>
          <w:lang w:val="it-IT"/>
        </w:rPr>
        <w:t xml:space="preserve">., Genova, </w:t>
      </w:r>
      <w:proofErr w:type="spellStart"/>
      <w:r w:rsidR="00F57E13" w:rsidRPr="00956BC1">
        <w:rPr>
          <w:lang w:val="it-IT"/>
        </w:rPr>
        <w:t>Italy</w:t>
      </w:r>
      <w:proofErr w:type="spellEnd"/>
    </w:p>
    <w:p w14:paraId="1A31AA7E" w14:textId="08451C29" w:rsidR="00F57E13" w:rsidRPr="007471DB" w:rsidRDefault="00C569A5" w:rsidP="00F57E13">
      <w:pPr>
        <w:pStyle w:val="Affiliation"/>
        <w:rPr>
          <w:lang w:val="it-IT"/>
        </w:rPr>
      </w:pPr>
      <w:proofErr w:type="spellStart"/>
      <w:r>
        <w:rPr>
          <w:i w:val="0"/>
          <w:vertAlign w:val="superscript"/>
          <w:lang w:val="it-IT"/>
        </w:rPr>
        <w:t>d</w:t>
      </w:r>
      <w:r w:rsidR="00232108" w:rsidRPr="007471DB">
        <w:rPr>
          <w:lang w:val="it-IT"/>
        </w:rPr>
        <w:t>MarineLab</w:t>
      </w:r>
      <w:proofErr w:type="spellEnd"/>
      <w:r w:rsidR="007471DB" w:rsidRPr="007471DB">
        <w:rPr>
          <w:lang w:val="it-IT"/>
        </w:rPr>
        <w:t xml:space="preserve"> </w:t>
      </w:r>
      <w:proofErr w:type="spellStart"/>
      <w:r w:rsidR="00232108" w:rsidRPr="007471DB">
        <w:rPr>
          <w:lang w:val="it-IT"/>
        </w:rPr>
        <w:t>d.o.o</w:t>
      </w:r>
      <w:proofErr w:type="spellEnd"/>
      <w:r w:rsidR="00232108" w:rsidRPr="007471DB">
        <w:rPr>
          <w:lang w:val="it-IT"/>
        </w:rPr>
        <w:t xml:space="preserve">., </w:t>
      </w:r>
      <w:proofErr w:type="spellStart"/>
      <w:r w:rsidR="00232108" w:rsidRPr="007471DB">
        <w:rPr>
          <w:lang w:val="it-IT"/>
        </w:rPr>
        <w:t>Izola</w:t>
      </w:r>
      <w:proofErr w:type="spellEnd"/>
      <w:r w:rsidR="00232108" w:rsidRPr="007471DB">
        <w:rPr>
          <w:lang w:val="it-IT"/>
        </w:rPr>
        <w:t>, Slovenia</w:t>
      </w:r>
    </w:p>
    <w:p w14:paraId="7E66512E" w14:textId="77777777" w:rsidR="00B05D6E" w:rsidRDefault="00232108" w:rsidP="00C85AD3">
      <w:pPr>
        <w:pStyle w:val="Abstract"/>
      </w:pPr>
      <w:r w:rsidRPr="00A67FBA">
        <w:rPr>
          <w:b/>
          <w:lang w:val="en-GB"/>
        </w:rPr>
        <w:t>Abstract.</w:t>
      </w:r>
      <w:r w:rsidR="00A67FBA">
        <w:rPr>
          <w:b/>
          <w:lang w:val="en-GB"/>
        </w:rPr>
        <w:t xml:space="preserve"> </w:t>
      </w:r>
      <w:r w:rsidR="00D831F7" w:rsidRPr="00D831F7">
        <w:t>Nowadays</w:t>
      </w:r>
      <w:r w:rsidR="007C08A5">
        <w:t>,</w:t>
      </w:r>
      <w:r w:rsidR="00D831F7" w:rsidRPr="00D831F7">
        <w:t xml:space="preserve"> fuel consumption reduction is a primary concern in order to minimize operative costs and emissions during navigation. On this purpose, ballast management play an important role, in order to find the best configuration for ship navigation. An optimal ballast water distribution ensures to find a floating position having the minimum fuel consumption while assuring the </w:t>
      </w:r>
      <w:r w:rsidR="001E0562" w:rsidRPr="00D831F7">
        <w:t>fulfillment</w:t>
      </w:r>
      <w:r w:rsidR="00D831F7" w:rsidRPr="00D831F7">
        <w:t xml:space="preserve"> of rules requirements related to strength and stability. Since ships are operating also in adverse sea state condition, optimal ballast conditions should be found also for service conditions, considering the impact of added resistance due to waves on the propeller and consequently to fuel consumption. Within an emergency decision support system, an optimum ballast system has been developed satisfying the above mentioned requirements. In order to assess the optimal ballast allocation in a fast and accurate way, the equations are </w:t>
      </w:r>
      <w:r w:rsidR="00A67FBA">
        <w:t xml:space="preserve">linearized </w:t>
      </w:r>
      <w:r w:rsidR="00D831F7" w:rsidRPr="00D831F7">
        <w:t>and solved by means of pseudo inverse matrix. The target of this process is to find for a defined set of ballast tanks the level, or rather the volume, of water to reach the optimum floating position. The procedure has been tested on a reference ship and the results are here reported and described.</w:t>
      </w:r>
    </w:p>
    <w:p w14:paraId="36454567" w14:textId="77777777" w:rsidR="00B05D6E" w:rsidRDefault="00B05D6E">
      <w:pPr>
        <w:pStyle w:val="Keywords"/>
      </w:pPr>
      <w:r>
        <w:rPr>
          <w:b/>
        </w:rPr>
        <w:t>Keywords.</w:t>
      </w:r>
      <w:r w:rsidR="00A67FBA">
        <w:rPr>
          <w:b/>
        </w:rPr>
        <w:t xml:space="preserve"> </w:t>
      </w:r>
      <w:r w:rsidR="00F57E13">
        <w:t>Ballast water</w:t>
      </w:r>
      <w:r w:rsidR="00B60140">
        <w:t xml:space="preserve">, </w:t>
      </w:r>
      <w:r w:rsidR="00F57E13">
        <w:t>Optimization</w:t>
      </w:r>
      <w:r w:rsidR="00B60140">
        <w:t xml:space="preserve">, </w:t>
      </w:r>
      <w:r w:rsidR="00F57E13">
        <w:t>Fuel consumption reduction</w:t>
      </w:r>
      <w:r w:rsidR="00C85AD3">
        <w:t>.</w:t>
      </w:r>
    </w:p>
    <w:p w14:paraId="1A844548" w14:textId="77777777" w:rsidR="00B05D6E" w:rsidRPr="004F41D7" w:rsidRDefault="00B05D6E" w:rsidP="004F41D7">
      <w:pPr>
        <w:pStyle w:val="Titolo1"/>
      </w:pPr>
      <w:r w:rsidRPr="004F41D7">
        <w:t>Introduction</w:t>
      </w:r>
    </w:p>
    <w:p w14:paraId="5F628BDC" w14:textId="77777777" w:rsidR="00B27910" w:rsidRDefault="00DD08C3" w:rsidP="00BF40D0">
      <w:pPr>
        <w:ind w:firstLine="0"/>
      </w:pPr>
      <w:r>
        <w:t>Shipping companies are always concerned in cost reduction to increase their competitiveness on the market. The fuel cost is one of the most important components of operative expenditure (</w:t>
      </w:r>
      <w:proofErr w:type="spellStart"/>
      <w:r>
        <w:t>opex</w:t>
      </w:r>
      <w:proofErr w:type="spellEnd"/>
      <w:r>
        <w:t xml:space="preserve">) connected to the maritime transport of passengers </w:t>
      </w:r>
      <w:r w:rsidR="00A67FBA">
        <w:t>and goods. In the last two years</w:t>
      </w:r>
      <w:r w:rsidR="00874F11">
        <w:t>,</w:t>
      </w:r>
      <w:r>
        <w:t xml:space="preserve"> the fuel prices are constantly increasing</w:t>
      </w:r>
      <w:r w:rsidR="001A313E">
        <w:t xml:space="preserve">, even </w:t>
      </w:r>
      <w:r w:rsidR="007C08A5">
        <w:t>though they remain</w:t>
      </w:r>
      <w:r w:rsidR="001A313E">
        <w:t xml:space="preserve"> far from the </w:t>
      </w:r>
      <w:r w:rsidR="007C08A5">
        <w:t xml:space="preserve">maxima </w:t>
      </w:r>
      <w:r w:rsidR="009E35BB">
        <w:t>reached</w:t>
      </w:r>
      <w:r w:rsidR="001A313E">
        <w:t xml:space="preserve"> before</w:t>
      </w:r>
      <w:r>
        <w:t xml:space="preserve"> the fall of 2008 and 2015</w:t>
      </w:r>
      <w:r w:rsidR="001A313E">
        <w:t xml:space="preserve">. </w:t>
      </w:r>
      <w:r w:rsidR="00874F11">
        <w:t>These circumstances</w:t>
      </w:r>
      <w:r>
        <w:t xml:space="preserve">, together with the </w:t>
      </w:r>
      <w:r w:rsidR="00B27910">
        <w:t xml:space="preserve">growing attention to the environmental issues and the increasingly </w:t>
      </w:r>
      <w:r w:rsidR="00171903">
        <w:t>re</w:t>
      </w:r>
      <w:r w:rsidR="00B27910">
        <w:t>strict</w:t>
      </w:r>
      <w:r w:rsidR="00171903">
        <w:t>ive</w:t>
      </w:r>
      <w:r w:rsidR="00B27910">
        <w:t xml:space="preserve"> rules on emissions give new importance on fuel consumption reduction in shipping industry.</w:t>
      </w:r>
    </w:p>
    <w:p w14:paraId="629C534F" w14:textId="77777777" w:rsidR="006F5641" w:rsidRPr="00A67FBA" w:rsidRDefault="007139EA" w:rsidP="00B27910">
      <w:r>
        <w:t xml:space="preserve">The most effective way to obtain this goal is indeed </w:t>
      </w:r>
      <w:r w:rsidR="00874F11">
        <w:t xml:space="preserve">considering the most important attributes connected to resistance, propulsion and seakeeping since the early stages of concept design </w:t>
      </w:r>
      <w:r w:rsidR="009E35BB">
        <w:t xml:space="preserve">in order to </w:t>
      </w:r>
      <w:r w:rsidR="00171903">
        <w:t xml:space="preserve">consequently </w:t>
      </w:r>
      <w:r w:rsidR="009E35BB">
        <w:t>define best possible</w:t>
      </w:r>
      <w:r w:rsidR="007E2FA4">
        <w:t xml:space="preserve"> </w:t>
      </w:r>
      <w:r w:rsidR="00261D2E" w:rsidRPr="00A67FBA">
        <w:t>solutions [</w:t>
      </w:r>
      <w:r w:rsidR="00F74E95" w:rsidRPr="00A67FBA">
        <w:t>1</w:t>
      </w:r>
      <w:r w:rsidR="00874F11" w:rsidRPr="00A67FBA">
        <w:t xml:space="preserve">]. Even if the design of the ship has the utmost influence on </w:t>
      </w:r>
      <w:proofErr w:type="spellStart"/>
      <w:r w:rsidR="00874F11" w:rsidRPr="00A67FBA">
        <w:t>opex</w:t>
      </w:r>
      <w:proofErr w:type="spellEnd"/>
      <w:r w:rsidR="006F5641" w:rsidRPr="00A67FBA">
        <w:t xml:space="preserve">, </w:t>
      </w:r>
      <w:r w:rsidR="009E35BB" w:rsidRPr="00A67FBA">
        <w:t>for a built ship</w:t>
      </w:r>
      <w:r w:rsidR="001E0562" w:rsidRPr="00A67FBA">
        <w:t>,</w:t>
      </w:r>
      <w:r w:rsidR="009E35BB" w:rsidRPr="00A67FBA">
        <w:t xml:space="preserve"> fuel </w:t>
      </w:r>
      <w:r w:rsidR="009E35BB" w:rsidRPr="00A67FBA">
        <w:lastRenderedPageBreak/>
        <w:t>consumption</w:t>
      </w:r>
      <w:r w:rsidR="00261D2E" w:rsidRPr="00A67FBA">
        <w:t xml:space="preserve"> </w:t>
      </w:r>
      <w:r w:rsidR="009E35BB" w:rsidRPr="00A67FBA">
        <w:t>shall be minimized</w:t>
      </w:r>
      <w:r w:rsidR="006F5641" w:rsidRPr="00A67FBA">
        <w:t xml:space="preserve"> combining properly ballast allocation and weather routing</w:t>
      </w:r>
      <w:r w:rsidR="00261D2E" w:rsidRPr="00A67FBA">
        <w:t xml:space="preserve">, </w:t>
      </w:r>
      <w:r w:rsidR="009E35BB" w:rsidRPr="00A67FBA">
        <w:t>especially</w:t>
      </w:r>
      <w:r w:rsidR="00E84B70" w:rsidRPr="00A67FBA">
        <w:t xml:space="preserve"> for hull shapes </w:t>
      </w:r>
      <w:r w:rsidR="00261D2E" w:rsidRPr="00A67FBA">
        <w:t>where</w:t>
      </w:r>
      <w:r w:rsidR="00E84B70" w:rsidRPr="00A67FBA">
        <w:t xml:space="preserve"> trim </w:t>
      </w:r>
      <w:r w:rsidR="00261D2E" w:rsidRPr="00A67FBA">
        <w:t xml:space="preserve">has a strong influence </w:t>
      </w:r>
      <w:r w:rsidR="00E84B70" w:rsidRPr="00A67FBA">
        <w:t xml:space="preserve">on the </w:t>
      </w:r>
      <w:r w:rsidR="00A94B83" w:rsidRPr="00A67FBA">
        <w:t>calm</w:t>
      </w:r>
      <w:r w:rsidR="00E84B70" w:rsidRPr="00A67FBA">
        <w:t xml:space="preserve"> water resistance</w:t>
      </w:r>
      <w:r w:rsidR="006F5641" w:rsidRPr="00A67FBA">
        <w:t>.</w:t>
      </w:r>
    </w:p>
    <w:p w14:paraId="2234D61E" w14:textId="77777777" w:rsidR="00A4718B" w:rsidRPr="00A67FBA" w:rsidRDefault="006F5641" w:rsidP="00B27910">
      <w:r w:rsidRPr="00A67FBA">
        <w:t>Many works concerning weather routing [</w:t>
      </w:r>
      <w:r w:rsidR="00F74E95" w:rsidRPr="00A67FBA">
        <w:t>2</w:t>
      </w:r>
      <w:r w:rsidRPr="00A67FBA">
        <w:t>] present techniques to reduce fuel consumption by avoiding heavy seas on the base of weather forecast. On the contrary</w:t>
      </w:r>
      <w:r w:rsidR="008C21E4" w:rsidRPr="00A67FBA">
        <w:t>,</w:t>
      </w:r>
      <w:r w:rsidRPr="00A67FBA">
        <w:t xml:space="preserve"> a limited literature exists about ballast allocation</w:t>
      </w:r>
      <w:r w:rsidR="00A4718B" w:rsidRPr="00A67FBA">
        <w:t>. The problem is usually connected to the ballast control systems of</w:t>
      </w:r>
      <w:r w:rsidR="008C21E4" w:rsidRPr="00A67FBA">
        <w:t xml:space="preserve"> crane vessels,</w:t>
      </w:r>
      <w:r w:rsidR="00A4718B" w:rsidRPr="00A67FBA">
        <w:t xml:space="preserve"> floating docks [</w:t>
      </w:r>
      <w:r w:rsidR="00F74E95" w:rsidRPr="00A67FBA">
        <w:t>3</w:t>
      </w:r>
      <w:r w:rsidR="00A4718B" w:rsidRPr="00A67FBA">
        <w:t xml:space="preserve">] or underwater vehicles </w:t>
      </w:r>
      <w:r w:rsidR="00D9609B" w:rsidRPr="00A67FBA">
        <w:t>[</w:t>
      </w:r>
      <w:r w:rsidR="00F74E95" w:rsidRPr="00A67FBA">
        <w:t>4</w:t>
      </w:r>
      <w:r w:rsidR="00D9609B" w:rsidRPr="00A67FBA">
        <w:t>]</w:t>
      </w:r>
      <w:r w:rsidR="007E2FA4" w:rsidRPr="00A67FBA">
        <w:t xml:space="preserve"> </w:t>
      </w:r>
      <w:r w:rsidR="00A4718B" w:rsidRPr="00A67FBA">
        <w:t xml:space="preserve">where only a reduced number of ballast tanks (usually four) are considered. Other </w:t>
      </w:r>
      <w:r w:rsidR="009E7B6E" w:rsidRPr="00A67FBA">
        <w:t>heuristic</w:t>
      </w:r>
      <w:r w:rsidR="00A4718B" w:rsidRPr="00A67FBA">
        <w:t xml:space="preserve"> methods provide a ballast allocation to support stowage planning on containerships</w:t>
      </w:r>
      <w:r w:rsidR="00A67FBA">
        <w:t xml:space="preserve"> </w:t>
      </w:r>
      <w:r w:rsidR="009E7B6E" w:rsidRPr="00A67FBA">
        <w:t>[</w:t>
      </w:r>
      <w:r w:rsidR="00F74E95" w:rsidRPr="00A67FBA">
        <w:t>5</w:t>
      </w:r>
      <w:r w:rsidR="009E7B6E" w:rsidRPr="00A67FBA">
        <w:t>]</w:t>
      </w:r>
      <w:r w:rsidR="00A4718B" w:rsidRPr="00A67FBA">
        <w:t>.</w:t>
      </w:r>
    </w:p>
    <w:p w14:paraId="6006FD43" w14:textId="77777777" w:rsidR="00F00A61" w:rsidRPr="00A67FBA" w:rsidRDefault="00A4718B" w:rsidP="00B27910">
      <w:pPr>
        <w:rPr>
          <w:lang w:val="en-GB"/>
        </w:rPr>
      </w:pPr>
      <w:r w:rsidRPr="00A67FBA">
        <w:rPr>
          <w:lang w:val="en-GB"/>
        </w:rPr>
        <w:t xml:space="preserve">The aim of this paper is to </w:t>
      </w:r>
      <w:r w:rsidR="00261D2E" w:rsidRPr="00A67FBA">
        <w:rPr>
          <w:lang w:val="en-GB"/>
        </w:rPr>
        <w:t xml:space="preserve">develop </w:t>
      </w:r>
      <w:r w:rsidRPr="00A67FBA">
        <w:rPr>
          <w:lang w:val="en-GB"/>
        </w:rPr>
        <w:t xml:space="preserve">a fast and reliable technique to perform ballast allocation </w:t>
      </w:r>
      <w:r w:rsidR="007D3108" w:rsidRPr="00A67FBA">
        <w:rPr>
          <w:lang w:val="en-GB"/>
        </w:rPr>
        <w:t xml:space="preserve">in order to reduce fuel consumption. For each ship speed, an optimal floating position is defined taking </w:t>
      </w:r>
      <w:r w:rsidR="00350BE5" w:rsidRPr="00A67FBA">
        <w:rPr>
          <w:lang w:val="en-GB"/>
        </w:rPr>
        <w:t xml:space="preserve">in consideration </w:t>
      </w:r>
      <w:r w:rsidR="007D3108" w:rsidRPr="00A67FBA">
        <w:rPr>
          <w:lang w:val="en-GB"/>
        </w:rPr>
        <w:t>all the most important aspects of propulsion system. Then, on an arbitrary set of ballast tanks, the volumes of water to obtain such a floating position</w:t>
      </w:r>
      <w:r w:rsidR="00055109" w:rsidRPr="00A67FBA">
        <w:rPr>
          <w:lang w:val="en-GB"/>
        </w:rPr>
        <w:t xml:space="preserve"> (or the closest)</w:t>
      </w:r>
      <w:r w:rsidR="00261D2E" w:rsidRPr="00A67FBA">
        <w:rPr>
          <w:lang w:val="en-GB"/>
        </w:rPr>
        <w:t xml:space="preserve"> </w:t>
      </w:r>
      <w:r w:rsidR="007D3108" w:rsidRPr="00A67FBA">
        <w:rPr>
          <w:lang w:val="en-GB"/>
        </w:rPr>
        <w:t xml:space="preserve">are assessed by means of </w:t>
      </w:r>
      <w:r w:rsidR="00350BE5" w:rsidRPr="00A67FBA">
        <w:rPr>
          <w:lang w:val="en-GB"/>
        </w:rPr>
        <w:t>a pseudo-</w:t>
      </w:r>
      <w:r w:rsidR="007D3108" w:rsidRPr="00A67FBA">
        <w:rPr>
          <w:lang w:val="en-GB"/>
        </w:rPr>
        <w:t>inverse matrix</w:t>
      </w:r>
      <w:r w:rsidR="00A67FBA" w:rsidRPr="00A67FBA">
        <w:rPr>
          <w:lang w:val="en-GB"/>
        </w:rPr>
        <w:t xml:space="preserve"> </w:t>
      </w:r>
      <w:r w:rsidR="00222E50" w:rsidRPr="00A67FBA">
        <w:rPr>
          <w:lang w:val="en-GB"/>
        </w:rPr>
        <w:t>[</w:t>
      </w:r>
      <w:r w:rsidR="00F74E95" w:rsidRPr="00A67FBA">
        <w:rPr>
          <w:lang w:val="en-GB"/>
        </w:rPr>
        <w:t>6</w:t>
      </w:r>
      <w:r w:rsidR="00222E50" w:rsidRPr="00A67FBA">
        <w:rPr>
          <w:lang w:val="en-GB"/>
        </w:rPr>
        <w:t>]</w:t>
      </w:r>
      <w:r w:rsidR="00350BE5" w:rsidRPr="00A67FBA">
        <w:rPr>
          <w:lang w:val="en-GB"/>
        </w:rPr>
        <w:t xml:space="preserve"> based approach</w:t>
      </w:r>
      <w:r w:rsidR="000B7DBC" w:rsidRPr="00A67FBA">
        <w:rPr>
          <w:lang w:val="en-GB"/>
        </w:rPr>
        <w:t>, already used to approximate complex optimisation problems [7] related to naval field.</w:t>
      </w:r>
      <w:r w:rsidR="007D3108" w:rsidRPr="00A67FBA">
        <w:rPr>
          <w:lang w:val="en-GB"/>
        </w:rPr>
        <w:t xml:space="preserve"> </w:t>
      </w:r>
      <w:r w:rsidR="00350BE5" w:rsidRPr="00A67FBA">
        <w:rPr>
          <w:lang w:val="en-GB"/>
        </w:rPr>
        <w:t>This procedure</w:t>
      </w:r>
      <w:r w:rsidR="004B4245" w:rsidRPr="00A67FBA">
        <w:rPr>
          <w:lang w:val="en-GB"/>
        </w:rPr>
        <w:t xml:space="preserve"> </w:t>
      </w:r>
      <w:r w:rsidR="0060586E" w:rsidRPr="00A67FBA">
        <w:rPr>
          <w:lang w:val="en-GB"/>
        </w:rPr>
        <w:t xml:space="preserve">is designed to be part of an onboard </w:t>
      </w:r>
      <w:r w:rsidR="00E84B70" w:rsidRPr="00A67FBA">
        <w:rPr>
          <w:lang w:val="en-GB"/>
        </w:rPr>
        <w:t>D</w:t>
      </w:r>
      <w:r w:rsidR="0060586E" w:rsidRPr="00A67FBA">
        <w:rPr>
          <w:lang w:val="en-GB"/>
        </w:rPr>
        <w:t xml:space="preserve">ecision </w:t>
      </w:r>
      <w:r w:rsidR="00E84B70" w:rsidRPr="00A67FBA">
        <w:rPr>
          <w:lang w:val="en-GB"/>
        </w:rPr>
        <w:t xml:space="preserve">Support System (DSS) </w:t>
      </w:r>
      <w:r w:rsidR="0060586E" w:rsidRPr="00A67FBA">
        <w:rPr>
          <w:lang w:val="en-GB"/>
        </w:rPr>
        <w:t xml:space="preserve">devoted to assess the overall safety of the ship in emergencies as well as in navigation. </w:t>
      </w:r>
      <w:r w:rsidR="001A313E" w:rsidRPr="00A67FBA">
        <w:rPr>
          <w:lang w:val="en-GB"/>
        </w:rPr>
        <w:t xml:space="preserve">The low computational load of the ballast allocation technique allows a fast and wide application </w:t>
      </w:r>
      <w:r w:rsidR="00055109" w:rsidRPr="00A67FBA">
        <w:rPr>
          <w:lang w:val="en-GB"/>
        </w:rPr>
        <w:t xml:space="preserve">on onboard system provide a viable solution to monitor and contain fuel consumption and consequently </w:t>
      </w:r>
      <w:r w:rsidR="00E84B70" w:rsidRPr="00A67FBA">
        <w:rPr>
          <w:lang w:val="en-GB"/>
        </w:rPr>
        <w:t xml:space="preserve">the </w:t>
      </w:r>
      <w:r w:rsidR="00055109" w:rsidRPr="00A67FBA">
        <w:rPr>
          <w:lang w:val="en-GB"/>
        </w:rPr>
        <w:t>emissions.</w:t>
      </w:r>
    </w:p>
    <w:p w14:paraId="072ECE4E" w14:textId="77777777" w:rsidR="00BF701A" w:rsidRPr="00A67FBA" w:rsidRDefault="00BF701A" w:rsidP="00B27910">
      <w:pPr>
        <w:rPr>
          <w:lang w:val="en-GB"/>
        </w:rPr>
      </w:pPr>
      <w:r w:rsidRPr="00A67FBA">
        <w:rPr>
          <w:lang w:val="en-GB"/>
        </w:rPr>
        <w:t>The proposed technique is applied</w:t>
      </w:r>
      <w:r w:rsidR="004B4245" w:rsidRPr="00A67FBA">
        <w:rPr>
          <w:lang w:val="en-GB"/>
        </w:rPr>
        <w:t xml:space="preserve"> </w:t>
      </w:r>
      <w:r w:rsidR="00AC7EDC" w:rsidRPr="00A67FBA">
        <w:rPr>
          <w:lang w:val="en-GB"/>
        </w:rPr>
        <w:t>as</w:t>
      </w:r>
      <w:r w:rsidRPr="00A67FBA">
        <w:rPr>
          <w:lang w:val="en-GB"/>
        </w:rPr>
        <w:t xml:space="preserve"> case study </w:t>
      </w:r>
      <w:r w:rsidR="00AC7EDC" w:rsidRPr="00A67FBA">
        <w:rPr>
          <w:lang w:val="en-GB"/>
        </w:rPr>
        <w:t>on</w:t>
      </w:r>
      <w:r w:rsidR="004B4245" w:rsidRPr="00A67FBA">
        <w:rPr>
          <w:lang w:val="en-GB"/>
        </w:rPr>
        <w:t xml:space="preserve"> </w:t>
      </w:r>
      <w:r w:rsidR="00560891" w:rsidRPr="00A67FBA">
        <w:rPr>
          <w:lang w:val="en-GB"/>
        </w:rPr>
        <w:t xml:space="preserve">a </w:t>
      </w:r>
      <w:r w:rsidR="00E84B70" w:rsidRPr="00A67FBA">
        <w:rPr>
          <w:lang w:val="en-GB"/>
        </w:rPr>
        <w:t xml:space="preserve">crude-oil carrier </w:t>
      </w:r>
      <w:r w:rsidR="00560891" w:rsidRPr="00A67FBA">
        <w:rPr>
          <w:lang w:val="en-GB"/>
        </w:rPr>
        <w:t>sailing in ballast condition</w:t>
      </w:r>
      <w:r w:rsidRPr="00A67FBA">
        <w:rPr>
          <w:lang w:val="en-GB"/>
        </w:rPr>
        <w:t>.</w:t>
      </w:r>
    </w:p>
    <w:p w14:paraId="29AD4D72" w14:textId="77777777" w:rsidR="00A930BA" w:rsidRPr="00B46CFA" w:rsidRDefault="00E84B70" w:rsidP="00A930BA">
      <w:pPr>
        <w:pStyle w:val="Titolo1"/>
      </w:pPr>
      <w:bookmarkStart w:id="0" w:name="_Toc486943074"/>
      <w:bookmarkStart w:id="1" w:name="_Toc486948063"/>
      <w:r w:rsidRPr="00B46CFA">
        <w:t>Ballast DSS</w:t>
      </w:r>
    </w:p>
    <w:p w14:paraId="7880D059" w14:textId="77777777" w:rsidR="001E0525" w:rsidRPr="00B46CFA" w:rsidRDefault="001E0525" w:rsidP="000A0D78">
      <w:pPr>
        <w:ind w:firstLine="0"/>
      </w:pPr>
      <w:r w:rsidRPr="00B46CFA">
        <w:t>For certain type of vessels, the ballast distribution has a strong impact on ship resistance and, consequently, on fuel consumption. A navigation in a non-optimal floating position decreases the ship efficiency resulting in higher emissions of pollutants and fuel costs. This is why, an onboard DSS concerning ballast should be recommended.</w:t>
      </w:r>
    </w:p>
    <w:p w14:paraId="00C5E08B" w14:textId="77777777" w:rsidR="001E0525" w:rsidRPr="00B46CFA" w:rsidRDefault="001E0525" w:rsidP="001E0525">
      <w:r w:rsidRPr="00B46CFA">
        <w:t xml:space="preserve">Such a DSS has to be make the crew aware of the possibility to reduce fuel consumption during navigation by acting on ballast allocation. Crew shall perform the allocation of ballast in compliance with the stability and longitudinal strength requirements, avoiding to reduce ship’s safety while optimizing the floating position of the vessel. Thus, ballast DSS should be integrated within a risk based framework devoted to assess the overall safety state of the </w:t>
      </w:r>
      <w:r w:rsidRPr="00040AD6">
        <w:t xml:space="preserve">ship </w:t>
      </w:r>
      <w:r w:rsidR="00040AD6" w:rsidRPr="00040AD6">
        <w:t>[</w:t>
      </w:r>
      <w:r w:rsidRPr="00040AD6">
        <w:t>8</w:t>
      </w:r>
      <w:r w:rsidR="00040AD6" w:rsidRPr="00040AD6">
        <w:t>, 9</w:t>
      </w:r>
      <w:r w:rsidRPr="00040AD6">
        <w:t>]. In this</w:t>
      </w:r>
      <w:r w:rsidRPr="00B46CFA">
        <w:t xml:space="preserve"> contest, for a generic operative loading condition, it is possible to define a so-called “environmental risk”, measuring how the actual emissions exceed the emissions corresponding to the optimal floating position, i.e. the one which minimize fuel consumption. The environmental risk index </w:t>
      </w:r>
      <w:proofErr w:type="spellStart"/>
      <w:r w:rsidRPr="00B46CFA">
        <w:rPr>
          <w:i/>
        </w:rPr>
        <w:t>i</w:t>
      </w:r>
      <w:proofErr w:type="spellEnd"/>
      <w:r w:rsidR="00040AD6">
        <w:rPr>
          <w:i/>
        </w:rPr>
        <w:t xml:space="preserve"> </w:t>
      </w:r>
      <w:r w:rsidRPr="00B46CFA">
        <w:t>can be defined as:</w:t>
      </w:r>
    </w:p>
    <w:p w14:paraId="4243F1DD" w14:textId="77777777" w:rsidR="001E0525" w:rsidRPr="00B46CFA" w:rsidRDefault="001E0525" w:rsidP="001E0525">
      <w:pPr>
        <w:pStyle w:val="Equation"/>
      </w:pPr>
      <w:r w:rsidRPr="00B46CFA">
        <w:rPr>
          <w:position w:val="-24"/>
        </w:rPr>
        <w:object w:dxaOrig="859" w:dyaOrig="620" w14:anchorId="7F7F2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4.75pt" o:ole="">
            <v:imagedata r:id="rId8" o:title=""/>
          </v:shape>
          <o:OLEObject Type="Embed" ProgID="Equation.3" ShapeID="_x0000_i1025" DrawAspect="Content" ObjectID="_1585996528" r:id="rId9"/>
        </w:object>
      </w:r>
      <w:r w:rsidRPr="00B46CFA">
        <w:tab/>
        <w:t>(1)</w:t>
      </w:r>
    </w:p>
    <w:p w14:paraId="43A27C0F" w14:textId="1442F369" w:rsidR="001E0525" w:rsidRPr="00B46CFA" w:rsidRDefault="001E0525" w:rsidP="001E0525">
      <w:r w:rsidRPr="00B46CFA">
        <w:t xml:space="preserve">Where </w:t>
      </w:r>
      <w:r w:rsidRPr="00B46CFA">
        <w:rPr>
          <w:i/>
        </w:rPr>
        <w:t>FC</w:t>
      </w:r>
      <w:r w:rsidRPr="00B46CFA">
        <w:t xml:space="preserve"> is the actual fuel consumption and </w:t>
      </w:r>
      <w:r w:rsidRPr="00B46CFA">
        <w:rPr>
          <w:i/>
        </w:rPr>
        <w:t>FC</w:t>
      </w:r>
      <w:r w:rsidR="003F65C7">
        <w:rPr>
          <w:i/>
          <w:vertAlign w:val="subscript"/>
        </w:rPr>
        <w:t>O</w:t>
      </w:r>
      <w:r w:rsidRPr="00B46CFA">
        <w:t xml:space="preserve"> is the fuel consumption corresponding to optimal ballast distribution; both are evaluated at the actual speed and </w:t>
      </w:r>
      <w:r w:rsidRPr="00B46CFA">
        <w:lastRenderedPageBreak/>
        <w:t xml:space="preserve">actual weather condition. The index </w:t>
      </w:r>
      <w:r w:rsidRPr="00B46CFA">
        <w:rPr>
          <w:i/>
        </w:rPr>
        <w:t>i</w:t>
      </w:r>
      <w:r w:rsidRPr="00B46CFA">
        <w:t xml:space="preserve"> varies in the range 0-1. It assumes unitary value if the environmental risk is null, namely when the actual loading condition is the optimal for fuel consumption.</w:t>
      </w:r>
    </w:p>
    <w:p w14:paraId="4B7E2969" w14:textId="77777777" w:rsidR="001E0525" w:rsidRPr="00B46CFA" w:rsidRDefault="001E0525" w:rsidP="003F65C7">
      <w:r w:rsidRPr="00B46CFA">
        <w:t>In addition, an on-board DSS has to provide a ballast allocation tool which allow</w:t>
      </w:r>
      <w:r w:rsidR="007E2FA4">
        <w:t>s</w:t>
      </w:r>
      <w:r w:rsidRPr="00B46CFA">
        <w:t xml:space="preserve"> the crew to reproduce the floating position </w:t>
      </w:r>
      <w:r w:rsidR="007E2FA4">
        <w:t>with minimum</w:t>
      </w:r>
      <w:r w:rsidRPr="00B46CFA">
        <w:t xml:space="preserve"> fuel consumption. The ballast allocation tool can be used to support ballast and de-ballast operations in port or during navigation, providing rapidly the distribution of ballast water corresponding to a required floating position and, in the corresponding loading condition, the overall safety state of the ship.</w:t>
      </w:r>
    </w:p>
    <w:p w14:paraId="42077271" w14:textId="77777777" w:rsidR="00526A33" w:rsidRDefault="00F57E13" w:rsidP="004F41D7">
      <w:pPr>
        <w:pStyle w:val="Titolo1"/>
      </w:pPr>
      <w:r>
        <w:t>Definition of Optimal Floating Position</w:t>
      </w:r>
    </w:p>
    <w:p w14:paraId="32BE35F7" w14:textId="77777777" w:rsidR="00196F20" w:rsidRDefault="00CB4939" w:rsidP="000A0D78">
      <w:pPr>
        <w:ind w:firstLine="0"/>
        <w:rPr>
          <w:lang w:val="en-GB"/>
        </w:rPr>
      </w:pPr>
      <w:r w:rsidRPr="00821EDC">
        <w:rPr>
          <w:lang w:val="en-GB"/>
        </w:rPr>
        <w:t xml:space="preserve">The optimal floating position of a ship is the one </w:t>
      </w:r>
      <w:r w:rsidR="00196F20">
        <w:rPr>
          <w:lang w:val="en-GB"/>
        </w:rPr>
        <w:t>able to</w:t>
      </w:r>
      <w:r w:rsidRPr="00821EDC">
        <w:rPr>
          <w:lang w:val="en-GB"/>
        </w:rPr>
        <w:t xml:space="preserve"> guarantee the minimum fuel consumptions </w:t>
      </w:r>
      <w:r w:rsidR="00196F20">
        <w:rPr>
          <w:lang w:val="en-GB"/>
        </w:rPr>
        <w:t>in compliance with</w:t>
      </w:r>
      <w:r w:rsidRPr="00821EDC">
        <w:rPr>
          <w:lang w:val="en-GB"/>
        </w:rPr>
        <w:t xml:space="preserve"> rule requirements. Therefore, it is necessary to express the fuel consumption as a function of all the parameters characterizing the problem. </w:t>
      </w:r>
    </w:p>
    <w:p w14:paraId="46290133" w14:textId="77777777" w:rsidR="001E70D8" w:rsidRDefault="00CB4939" w:rsidP="00CB4939">
      <w:pPr>
        <w:rPr>
          <w:rFonts w:eastAsiaTheme="minorEastAsia"/>
          <w:lang w:val="en-GB"/>
        </w:rPr>
      </w:pPr>
      <w:r>
        <w:rPr>
          <w:lang w:val="en-GB"/>
        </w:rPr>
        <w:t>A</w:t>
      </w:r>
      <w:r w:rsidRPr="00821EDC">
        <w:rPr>
          <w:lang w:val="en-GB"/>
        </w:rPr>
        <w:t xml:space="preserve"> generic floating position is defined univocally by three parameters: the mean draught </w:t>
      </w:r>
      <w:r w:rsidRPr="00CB4939">
        <w:rPr>
          <w:i/>
          <w:lang w:val="en-GB"/>
        </w:rPr>
        <w:t>T</w:t>
      </w:r>
      <w:r w:rsidRPr="00CB4939">
        <w:rPr>
          <w:i/>
          <w:vertAlign w:val="subscript"/>
          <w:lang w:val="en-GB"/>
        </w:rPr>
        <w:t>M</w:t>
      </w:r>
      <w:r w:rsidRPr="00821EDC">
        <w:rPr>
          <w:rFonts w:eastAsiaTheme="minorEastAsia"/>
          <w:lang w:val="en-GB"/>
        </w:rPr>
        <w:t>, the trim angle</w:t>
      </w:r>
      <w:r w:rsidR="004B4245">
        <w:rPr>
          <w:rFonts w:eastAsiaTheme="minorEastAsia"/>
          <w:lang w:val="en-GB"/>
        </w:rPr>
        <w:t xml:space="preserve"> </w:t>
      </w:r>
      <w:r w:rsidR="001E0562">
        <w:rPr>
          <w:rFonts w:eastAsiaTheme="minorEastAsia"/>
          <w:i/>
          <w:lang w:val="en-GB"/>
        </w:rPr>
        <w:t>θ</w:t>
      </w:r>
      <w:r w:rsidRPr="00821EDC">
        <w:rPr>
          <w:rFonts w:eastAsiaTheme="minorEastAsia"/>
          <w:lang w:val="en-GB"/>
        </w:rPr>
        <w:t xml:space="preserve"> and the heel angle </w:t>
      </w:r>
      <w:r w:rsidRPr="00CB4939">
        <w:rPr>
          <w:rFonts w:eastAsiaTheme="minorEastAsia"/>
          <w:i/>
          <w:lang w:val="en-GB"/>
        </w:rPr>
        <w:t>φ</w:t>
      </w:r>
      <w:r w:rsidRPr="00821EDC">
        <w:rPr>
          <w:rFonts w:eastAsiaTheme="minorEastAsia"/>
          <w:lang w:val="en-GB"/>
        </w:rPr>
        <w:t xml:space="preserve">. The heel angle corresponding to the minimum fuel consumption for a symmetric hull is null; therefore, in any case the ballast shall be allocated in a way to limit the heel of the ship. </w:t>
      </w:r>
      <w:r w:rsidR="00196F20">
        <w:rPr>
          <w:rFonts w:eastAsiaTheme="minorEastAsia"/>
          <w:lang w:val="en-GB"/>
        </w:rPr>
        <w:t xml:space="preserve">Regarding the trim, it is well known that it can strongly influence the </w:t>
      </w:r>
      <w:r w:rsidR="00B56B24">
        <w:rPr>
          <w:rFonts w:eastAsiaTheme="minorEastAsia"/>
          <w:lang w:val="en-GB"/>
        </w:rPr>
        <w:t xml:space="preserve">total resistance </w:t>
      </w:r>
      <w:r w:rsidR="00B56B24" w:rsidRPr="00A94B83">
        <w:rPr>
          <w:rFonts w:eastAsiaTheme="minorEastAsia"/>
          <w:i/>
          <w:lang w:val="en-GB"/>
        </w:rPr>
        <w:t>R</w:t>
      </w:r>
      <w:r w:rsidR="00B56B24" w:rsidRPr="00A94B83">
        <w:rPr>
          <w:rFonts w:eastAsiaTheme="minorEastAsia"/>
          <w:i/>
          <w:vertAlign w:val="subscript"/>
          <w:lang w:val="en-GB"/>
        </w:rPr>
        <w:t>T</w:t>
      </w:r>
      <w:r w:rsidR="00B56B24">
        <w:rPr>
          <w:rFonts w:eastAsiaTheme="minorEastAsia"/>
          <w:lang w:val="en-GB"/>
        </w:rPr>
        <w:t xml:space="preserve"> of a vessel. For such a reason, trim is of primary importance for the fuel consumption minimisation in calm water.</w:t>
      </w:r>
    </w:p>
    <w:p w14:paraId="2E1FCB68" w14:textId="3BFFB1E1" w:rsidR="001E70D8" w:rsidRDefault="00B56B24" w:rsidP="001E70D8">
      <w:pPr>
        <w:rPr>
          <w:rFonts w:eastAsiaTheme="minorEastAsia"/>
          <w:lang w:val="en-GB"/>
        </w:rPr>
      </w:pPr>
      <w:r>
        <w:rPr>
          <w:rFonts w:eastAsiaTheme="minorEastAsia"/>
          <w:lang w:val="en-GB"/>
        </w:rPr>
        <w:t>Besides, i</w:t>
      </w:r>
      <w:r w:rsidRPr="00821EDC">
        <w:rPr>
          <w:rFonts w:eastAsiaTheme="minorEastAsia"/>
          <w:lang w:val="en-GB"/>
        </w:rPr>
        <w:t xml:space="preserve">n </w:t>
      </w:r>
      <w:r w:rsidR="00CB4939" w:rsidRPr="00821EDC">
        <w:rPr>
          <w:rFonts w:eastAsiaTheme="minorEastAsia"/>
          <w:lang w:val="en-GB"/>
        </w:rPr>
        <w:t xml:space="preserve">an operative condition, the added resistance due to waves </w:t>
      </w:r>
      <w:r w:rsidR="001E70D8" w:rsidRPr="001E70D8">
        <w:rPr>
          <w:rFonts w:eastAsiaTheme="minorEastAsia"/>
          <w:i/>
          <w:lang w:val="en-GB"/>
        </w:rPr>
        <w:t>R</w:t>
      </w:r>
      <w:r w:rsidR="001E70D8" w:rsidRPr="001E70D8">
        <w:rPr>
          <w:rFonts w:eastAsiaTheme="minorEastAsia"/>
          <w:i/>
          <w:vertAlign w:val="subscript"/>
          <w:lang w:val="en-GB"/>
        </w:rPr>
        <w:t>AW</w:t>
      </w:r>
      <w:r w:rsidR="00CB4939" w:rsidRPr="00821EDC">
        <w:rPr>
          <w:rFonts w:eastAsiaTheme="minorEastAsia"/>
          <w:lang w:val="en-GB"/>
        </w:rPr>
        <w:t xml:space="preserve"> can have a non-negligible impact in case of heavy seas, </w:t>
      </w:r>
      <w:r w:rsidR="00F8250B">
        <w:rPr>
          <w:rFonts w:eastAsiaTheme="minorEastAsia"/>
          <w:lang w:val="en-GB"/>
        </w:rPr>
        <w:t xml:space="preserve">increasing the </w:t>
      </w:r>
      <w:r w:rsidR="00A93819">
        <w:rPr>
          <w:rFonts w:eastAsiaTheme="minorEastAsia"/>
          <w:lang w:val="en-GB"/>
        </w:rPr>
        <w:t xml:space="preserve">total demand of propulsive power. When sailing in heavy sea, the increase of ship motions can be such important to </w:t>
      </w:r>
      <w:r w:rsidR="00A93819" w:rsidRPr="00821EDC">
        <w:rPr>
          <w:rFonts w:eastAsiaTheme="minorEastAsia"/>
          <w:lang w:val="en-GB"/>
        </w:rPr>
        <w:t>caus</w:t>
      </w:r>
      <w:r w:rsidR="00A93819">
        <w:rPr>
          <w:rFonts w:eastAsiaTheme="minorEastAsia"/>
          <w:lang w:val="en-GB"/>
        </w:rPr>
        <w:t>e also</w:t>
      </w:r>
      <w:r w:rsidR="004B4245">
        <w:rPr>
          <w:rFonts w:eastAsiaTheme="minorEastAsia"/>
          <w:lang w:val="en-GB"/>
        </w:rPr>
        <w:t xml:space="preserve"> </w:t>
      </w:r>
      <w:r w:rsidR="00CB4939" w:rsidRPr="00821EDC">
        <w:rPr>
          <w:rFonts w:eastAsiaTheme="minorEastAsia"/>
          <w:lang w:val="en-GB"/>
        </w:rPr>
        <w:t xml:space="preserve">an involuntary speed reduction. The added resistance can be assessed using methods based on the strip </w:t>
      </w:r>
      <w:r w:rsidR="00CB4939" w:rsidRPr="00474632">
        <w:rPr>
          <w:rFonts w:eastAsiaTheme="minorEastAsia"/>
          <w:lang w:val="en-GB"/>
        </w:rPr>
        <w:t>theory [</w:t>
      </w:r>
      <w:r w:rsidR="00040AD6" w:rsidRPr="00474632">
        <w:rPr>
          <w:rFonts w:eastAsiaTheme="minorEastAsia"/>
          <w:lang w:val="en-GB"/>
        </w:rPr>
        <w:t>10</w:t>
      </w:r>
      <w:r w:rsidR="00CB4939" w:rsidRPr="00474632">
        <w:rPr>
          <w:rFonts w:eastAsiaTheme="minorEastAsia"/>
          <w:lang w:val="en-GB"/>
        </w:rPr>
        <w:t xml:space="preserve">] in regular waves or </w:t>
      </w:r>
      <w:r w:rsidR="004B4245" w:rsidRPr="00474632">
        <w:rPr>
          <w:rFonts w:eastAsiaTheme="minorEastAsia"/>
          <w:lang w:val="en-GB"/>
        </w:rPr>
        <w:t xml:space="preserve">in an </w:t>
      </w:r>
      <w:r w:rsidR="00CB4939" w:rsidRPr="00474632">
        <w:rPr>
          <w:rFonts w:eastAsiaTheme="minorEastAsia"/>
          <w:lang w:val="en-GB"/>
        </w:rPr>
        <w:t xml:space="preserve">irregular sea modelled with a wave spectrum as well as </w:t>
      </w:r>
      <w:r w:rsidR="004B4245" w:rsidRPr="00474632">
        <w:rPr>
          <w:rFonts w:eastAsiaTheme="minorEastAsia"/>
          <w:lang w:val="en-GB"/>
        </w:rPr>
        <w:t xml:space="preserve">by </w:t>
      </w:r>
      <w:r w:rsidR="00CB4939" w:rsidRPr="00474632">
        <w:rPr>
          <w:rFonts w:eastAsiaTheme="minorEastAsia"/>
          <w:lang w:val="en-GB"/>
        </w:rPr>
        <w:t>statistical methods [</w:t>
      </w:r>
      <w:r w:rsidR="007D406F" w:rsidRPr="00474632">
        <w:rPr>
          <w:rFonts w:eastAsiaTheme="minorEastAsia"/>
          <w:lang w:val="en-GB"/>
        </w:rPr>
        <w:t>1</w:t>
      </w:r>
      <w:r w:rsidR="00040AD6" w:rsidRPr="00474632">
        <w:rPr>
          <w:rFonts w:eastAsiaTheme="minorEastAsia"/>
          <w:lang w:val="en-GB"/>
        </w:rPr>
        <w:t>1</w:t>
      </w:r>
      <w:r w:rsidR="00CB4939" w:rsidRPr="00474632">
        <w:rPr>
          <w:rFonts w:eastAsiaTheme="minorEastAsia"/>
          <w:lang w:val="en-GB"/>
        </w:rPr>
        <w:t>].</w:t>
      </w:r>
      <w:r w:rsidR="00040AD6" w:rsidRPr="00474632">
        <w:rPr>
          <w:rFonts w:eastAsiaTheme="minorEastAsia"/>
          <w:lang w:val="en-GB"/>
        </w:rPr>
        <w:t xml:space="preserve"> </w:t>
      </w:r>
      <w:r w:rsidR="001E70D8" w:rsidRPr="00474632">
        <w:rPr>
          <w:rFonts w:eastAsiaTheme="minorEastAsia"/>
          <w:lang w:val="en-GB"/>
        </w:rPr>
        <w:t>From resistance the effective power in a seaway is determined as</w:t>
      </w:r>
      <w:r w:rsidR="00406298" w:rsidRPr="00474632">
        <w:rPr>
          <w:rFonts w:eastAsiaTheme="minorEastAsia"/>
          <w:lang w:val="en-GB"/>
        </w:rPr>
        <w:t xml:space="preserve"> in Equation (</w:t>
      </w:r>
      <w:r w:rsidR="003F65C7">
        <w:rPr>
          <w:rFonts w:eastAsiaTheme="minorEastAsia"/>
          <w:lang w:val="en-GB"/>
        </w:rPr>
        <w:t>2</w:t>
      </w:r>
      <w:r w:rsidR="00406298" w:rsidRPr="00474632">
        <w:rPr>
          <w:rFonts w:eastAsiaTheme="minorEastAsia"/>
          <w:lang w:val="en-GB"/>
        </w:rPr>
        <w:t>)</w:t>
      </w:r>
    </w:p>
    <w:p w14:paraId="14CB325F" w14:textId="51622F35" w:rsidR="001E70D8" w:rsidRPr="00626435" w:rsidRDefault="00A94B83" w:rsidP="001E70D8">
      <w:pPr>
        <w:pStyle w:val="Equation"/>
      </w:pPr>
      <w:r w:rsidRPr="001E70D8">
        <w:rPr>
          <w:position w:val="-12"/>
        </w:rPr>
        <w:object w:dxaOrig="1860" w:dyaOrig="360" w14:anchorId="4C68D385">
          <v:shape id="_x0000_i1026" type="#_x0000_t75" style="width:78.75pt;height:14.25pt" o:ole="">
            <v:imagedata r:id="rId10" o:title=""/>
          </v:shape>
          <o:OLEObject Type="Embed" ProgID="Equation.3" ShapeID="_x0000_i1026" DrawAspect="Content" ObjectID="_1585996529" r:id="rId11"/>
        </w:object>
      </w:r>
      <w:r w:rsidR="001E70D8">
        <w:tab/>
        <w:t>(</w:t>
      </w:r>
      <w:r w:rsidR="003F65C7">
        <w:t>2</w:t>
      </w:r>
      <w:r w:rsidR="001E70D8" w:rsidRPr="00626435">
        <w:t>)</w:t>
      </w:r>
    </w:p>
    <w:p w14:paraId="525814F7" w14:textId="1D124AB4" w:rsidR="00CB4939" w:rsidRDefault="00CB4939" w:rsidP="00CB4939">
      <w:pPr>
        <w:rPr>
          <w:rFonts w:eastAsiaTheme="minorEastAsia"/>
          <w:lang w:val="en-GB"/>
        </w:rPr>
      </w:pPr>
      <w:r w:rsidRPr="00821EDC">
        <w:rPr>
          <w:lang w:val="en-GB"/>
        </w:rPr>
        <w:t xml:space="preserve">It is possible to perform an optimization based on the effective power, neglecting the hull-propeller interaction, the effect of propeller itself, and the load of the main engine(s). Nevertheless, all these aspects have an important influence in the determination of the fuel consumption of the engine. The minimization of this parameter assures certainly better results than the minimization of effective power. For a standard diesel-mechanic arrangement, the engine power </w:t>
      </w:r>
      <w:r w:rsidR="003F65C7">
        <w:rPr>
          <w:i/>
          <w:lang w:val="en-GB"/>
        </w:rPr>
        <w:t>P</w:t>
      </w:r>
      <w:r w:rsidR="003F65C7" w:rsidRPr="003F65C7">
        <w:rPr>
          <w:i/>
          <w:vertAlign w:val="subscript"/>
          <w:lang w:val="en-GB"/>
        </w:rPr>
        <w:t>B</w:t>
      </w:r>
      <w:r w:rsidR="003F65C7">
        <w:rPr>
          <w:rFonts w:eastAsiaTheme="minorEastAsia"/>
          <w:lang w:val="en-GB"/>
        </w:rPr>
        <w:t xml:space="preserve"> </w:t>
      </w:r>
      <w:r w:rsidRPr="00821EDC">
        <w:rPr>
          <w:rFonts w:eastAsiaTheme="minorEastAsia"/>
          <w:lang w:val="en-GB"/>
        </w:rPr>
        <w:t>can be evaluated as</w:t>
      </w:r>
      <w:r w:rsidR="00406298">
        <w:rPr>
          <w:rFonts w:eastAsiaTheme="minorEastAsia"/>
          <w:lang w:val="en-GB"/>
        </w:rPr>
        <w:t xml:space="preserve"> in Equation (</w:t>
      </w:r>
      <w:r w:rsidR="003F65C7">
        <w:rPr>
          <w:rFonts w:eastAsiaTheme="minorEastAsia"/>
          <w:lang w:val="en-GB"/>
        </w:rPr>
        <w:t>3</w:t>
      </w:r>
      <w:r w:rsidR="00406298">
        <w:rPr>
          <w:rFonts w:eastAsiaTheme="minorEastAsia"/>
          <w:lang w:val="en-GB"/>
        </w:rPr>
        <w:t>).</w:t>
      </w:r>
    </w:p>
    <w:p w14:paraId="18293940" w14:textId="78BB493D" w:rsidR="001E70D8" w:rsidRPr="00626435" w:rsidRDefault="00A94B83" w:rsidP="001E70D8">
      <w:pPr>
        <w:pStyle w:val="Equation"/>
      </w:pPr>
      <w:r w:rsidRPr="001E70D8">
        <w:rPr>
          <w:position w:val="-30"/>
        </w:rPr>
        <w:object w:dxaOrig="1980" w:dyaOrig="680" w14:anchorId="6C876710">
          <v:shape id="_x0000_i1027" type="#_x0000_t75" style="width:83.25pt;height:28.5pt" o:ole="">
            <v:imagedata r:id="rId12" o:title=""/>
          </v:shape>
          <o:OLEObject Type="Embed" ProgID="Equation.3" ShapeID="_x0000_i1027" DrawAspect="Content" ObjectID="_1585996530" r:id="rId13"/>
        </w:object>
      </w:r>
      <w:r w:rsidR="001E70D8">
        <w:tab/>
        <w:t>(</w:t>
      </w:r>
      <w:r w:rsidR="003F65C7">
        <w:t>3</w:t>
      </w:r>
      <w:r w:rsidR="001E70D8" w:rsidRPr="00626435">
        <w:t>)</w:t>
      </w:r>
    </w:p>
    <w:p w14:paraId="008606D9" w14:textId="291938D4" w:rsidR="00CA6B9F" w:rsidRDefault="004B4245" w:rsidP="00AB6205">
      <w:pPr>
        <w:ind w:firstLine="0"/>
        <w:rPr>
          <w:rFonts w:eastAsiaTheme="minorEastAsia"/>
          <w:lang w:val="en-GB"/>
        </w:rPr>
      </w:pPr>
      <w:r w:rsidRPr="00821EDC">
        <w:rPr>
          <w:rFonts w:eastAsiaTheme="minorEastAsia"/>
          <w:lang w:val="en-GB"/>
        </w:rPr>
        <w:t>W</w:t>
      </w:r>
      <w:r w:rsidR="00CB4939" w:rsidRPr="00821EDC">
        <w:rPr>
          <w:rFonts w:eastAsiaTheme="minorEastAsia"/>
          <w:lang w:val="en-GB"/>
        </w:rPr>
        <w:t>here</w:t>
      </w:r>
      <w:r>
        <w:rPr>
          <w:rFonts w:eastAsiaTheme="minorEastAsia"/>
          <w:lang w:val="en-GB"/>
        </w:rPr>
        <w:t xml:space="preserve"> </w:t>
      </w:r>
      <w:r w:rsidR="001E70D8" w:rsidRPr="001E70D8">
        <w:rPr>
          <w:rFonts w:eastAsiaTheme="minorEastAsia"/>
          <w:i/>
          <w:lang w:val="en-GB"/>
        </w:rPr>
        <w:t>η</w:t>
      </w:r>
      <w:r w:rsidR="001E70D8" w:rsidRPr="001E70D8">
        <w:rPr>
          <w:rFonts w:eastAsiaTheme="minorEastAsia"/>
          <w:i/>
          <w:vertAlign w:val="subscript"/>
          <w:lang w:val="en-GB"/>
        </w:rPr>
        <w:t>m</w:t>
      </w:r>
      <w:r w:rsidR="00CB4939" w:rsidRPr="00821EDC">
        <w:rPr>
          <w:rFonts w:eastAsiaTheme="minorEastAsia"/>
          <w:lang w:val="en-GB"/>
        </w:rPr>
        <w:t xml:space="preserve"> is the efficiency of the shaft line and eventual reduction gear, </w:t>
      </w:r>
      <w:r w:rsidR="001E70D8" w:rsidRPr="001E70D8">
        <w:rPr>
          <w:rFonts w:eastAsiaTheme="minorEastAsia"/>
          <w:i/>
          <w:lang w:val="en-GB"/>
        </w:rPr>
        <w:t>η</w:t>
      </w:r>
      <w:r w:rsidR="001E70D8">
        <w:rPr>
          <w:rFonts w:eastAsiaTheme="minorEastAsia"/>
          <w:i/>
          <w:vertAlign w:val="subscript"/>
          <w:lang w:val="en-GB"/>
        </w:rPr>
        <w:t>H</w:t>
      </w:r>
      <w:r w:rsidR="00AC49E0" w:rsidRPr="00821EDC">
        <w:rPr>
          <w:rFonts w:eastAsiaTheme="minorEastAsia"/>
          <w:lang w:val="en-GB"/>
        </w:rPr>
        <w:t xml:space="preserve"> </w:t>
      </w:r>
      <w:r w:rsidR="00CB4939" w:rsidRPr="00821EDC">
        <w:rPr>
          <w:rFonts w:eastAsiaTheme="minorEastAsia"/>
          <w:lang w:val="en-GB"/>
        </w:rPr>
        <w:t xml:space="preserve">is the hull efficiency, </w:t>
      </w:r>
      <w:r w:rsidR="001E70D8" w:rsidRPr="001E70D8">
        <w:rPr>
          <w:rFonts w:eastAsiaTheme="minorEastAsia"/>
          <w:i/>
          <w:lang w:val="en-GB"/>
        </w:rPr>
        <w:t>η</w:t>
      </w:r>
      <w:r w:rsidR="001E70D8">
        <w:rPr>
          <w:rFonts w:eastAsiaTheme="minorEastAsia"/>
          <w:i/>
          <w:vertAlign w:val="subscript"/>
          <w:lang w:val="en-GB"/>
        </w:rPr>
        <w:t>R</w:t>
      </w:r>
      <w:r w:rsidR="001E70D8">
        <w:rPr>
          <w:rFonts w:eastAsiaTheme="minorEastAsia"/>
          <w:lang w:val="en-GB"/>
        </w:rPr>
        <w:t xml:space="preserve"> i</w:t>
      </w:r>
      <w:r w:rsidR="00CB4939" w:rsidRPr="00821EDC">
        <w:rPr>
          <w:rFonts w:eastAsiaTheme="minorEastAsia"/>
          <w:lang w:val="en-GB"/>
        </w:rPr>
        <w:t>s the relative rotative efficiency</w:t>
      </w:r>
      <w:r w:rsidR="00AB6205">
        <w:rPr>
          <w:rFonts w:eastAsiaTheme="minorEastAsia"/>
          <w:lang w:val="en-GB"/>
        </w:rPr>
        <w:t>,</w:t>
      </w:r>
      <w:r w:rsidR="00195102">
        <w:rPr>
          <w:rFonts w:eastAsiaTheme="minorEastAsia"/>
          <w:lang w:val="en-GB"/>
        </w:rPr>
        <w:t xml:space="preserve"> </w:t>
      </w:r>
      <w:r w:rsidR="001E70D8" w:rsidRPr="001E70D8">
        <w:rPr>
          <w:rFonts w:eastAsiaTheme="minorEastAsia"/>
          <w:i/>
          <w:lang w:val="en-GB"/>
        </w:rPr>
        <w:t>η</w:t>
      </w:r>
      <w:r w:rsidR="001E70D8" w:rsidRPr="001E70D8">
        <w:rPr>
          <w:rFonts w:eastAsiaTheme="minorEastAsia"/>
          <w:vertAlign w:val="subscript"/>
          <w:lang w:val="en-GB"/>
        </w:rPr>
        <w:t>0</w:t>
      </w:r>
      <w:r w:rsidR="00CB4939" w:rsidRPr="00821EDC">
        <w:rPr>
          <w:rFonts w:eastAsiaTheme="minorEastAsia"/>
          <w:lang w:val="en-GB"/>
        </w:rPr>
        <w:t xml:space="preserve"> is the open-water propeller efficiency. </w:t>
      </w:r>
    </w:p>
    <w:p w14:paraId="30C167F5" w14:textId="77777777" w:rsidR="006C1C4C" w:rsidRDefault="00763A77" w:rsidP="00AB6205">
      <w:pPr>
        <w:ind w:firstLine="0"/>
        <w:rPr>
          <w:rFonts w:eastAsiaTheme="minorEastAsia"/>
          <w:lang w:val="en-GB"/>
        </w:rPr>
      </w:pPr>
      <w:r>
        <w:rPr>
          <w:noProof/>
          <w:lang w:val="it-IT" w:eastAsia="it-IT"/>
        </w:rPr>
        <w:lastRenderedPageBreak/>
        <w:drawing>
          <wp:inline distT="0" distB="0" distL="0" distR="0" wp14:anchorId="00B0AF2D" wp14:editId="416B6DD4">
            <wp:extent cx="4464685" cy="291719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64685" cy="2917190"/>
                    </a:xfrm>
                    <a:prstGeom prst="rect">
                      <a:avLst/>
                    </a:prstGeom>
                  </pic:spPr>
                </pic:pic>
              </a:graphicData>
            </a:graphic>
          </wp:inline>
        </w:drawing>
      </w:r>
    </w:p>
    <w:p w14:paraId="06BDF388" w14:textId="77777777" w:rsidR="00C32DD3" w:rsidRPr="00FF5BF3" w:rsidRDefault="00C32DD3" w:rsidP="00C32DD3">
      <w:pPr>
        <w:pStyle w:val="Didascalia"/>
        <w:rPr>
          <w:lang w:val="en-GB"/>
        </w:rPr>
      </w:pPr>
      <w:r w:rsidRPr="00FF5BF3">
        <w:rPr>
          <w:b/>
          <w:lang w:val="en-GB"/>
        </w:rPr>
        <w:t xml:space="preserve">Fig. </w:t>
      </w:r>
      <w:r>
        <w:rPr>
          <w:b/>
          <w:lang w:val="en-GB"/>
        </w:rPr>
        <w:t>1</w:t>
      </w:r>
      <w:r w:rsidRPr="00FF5BF3">
        <w:rPr>
          <w:b/>
          <w:lang w:val="en-GB"/>
        </w:rPr>
        <w:t>.</w:t>
      </w:r>
      <w:r w:rsidR="00040AD6">
        <w:rPr>
          <w:b/>
          <w:lang w:val="en-GB"/>
        </w:rPr>
        <w:t xml:space="preserve"> </w:t>
      </w:r>
      <w:r>
        <w:rPr>
          <w:lang w:val="en-GB"/>
        </w:rPr>
        <w:t xml:space="preserve">Fuel consumption </w:t>
      </w:r>
      <w:r w:rsidR="00763A77">
        <w:rPr>
          <w:lang w:val="en-GB"/>
        </w:rPr>
        <w:t>of</w:t>
      </w:r>
      <w:r>
        <w:rPr>
          <w:lang w:val="en-GB"/>
        </w:rPr>
        <w:t xml:space="preserve"> a crude-oil carrier</w:t>
      </w:r>
      <w:r w:rsidR="004B4245">
        <w:rPr>
          <w:lang w:val="en-GB"/>
        </w:rPr>
        <w:t xml:space="preserve"> </w:t>
      </w:r>
      <w:r w:rsidR="008C1C62">
        <w:rPr>
          <w:lang w:val="en-GB"/>
        </w:rPr>
        <w:t>in calm water</w:t>
      </w:r>
    </w:p>
    <w:p w14:paraId="403458FF" w14:textId="77777777" w:rsidR="00CB4939" w:rsidRPr="00821EDC" w:rsidRDefault="00CB4939" w:rsidP="00AB6205">
      <w:pPr>
        <w:ind w:firstLine="0"/>
        <w:rPr>
          <w:rFonts w:eastAsiaTheme="minorEastAsia"/>
          <w:lang w:val="en-GB"/>
        </w:rPr>
      </w:pPr>
      <w:r w:rsidRPr="00821EDC">
        <w:rPr>
          <w:rFonts w:eastAsiaTheme="minorEastAsia"/>
          <w:lang w:val="en-GB"/>
        </w:rPr>
        <w:t>The propeller</w:t>
      </w:r>
      <w:r w:rsidR="00AB6205">
        <w:rPr>
          <w:rFonts w:eastAsiaTheme="minorEastAsia"/>
          <w:lang w:val="en-GB"/>
        </w:rPr>
        <w:t xml:space="preserve"> efficiency</w:t>
      </w:r>
      <w:r w:rsidRPr="00821EDC">
        <w:rPr>
          <w:rFonts w:eastAsiaTheme="minorEastAsia"/>
          <w:lang w:val="en-GB"/>
        </w:rPr>
        <w:t xml:space="preserve"> has an utmost influence on this efficiency chain and varies substantially with propeller load, especially for a fixed pitch propeller</w:t>
      </w:r>
      <w:r w:rsidR="003E0CE7">
        <w:rPr>
          <w:rFonts w:eastAsiaTheme="minorEastAsia"/>
          <w:lang w:val="en-GB"/>
        </w:rPr>
        <w:t>.</w:t>
      </w:r>
    </w:p>
    <w:p w14:paraId="334713C1" w14:textId="77777777" w:rsidR="00CB4939" w:rsidRPr="00821EDC" w:rsidRDefault="00AB6205" w:rsidP="00CB4939">
      <w:pPr>
        <w:rPr>
          <w:rFonts w:eastAsiaTheme="minorEastAsia"/>
          <w:lang w:val="en-GB"/>
        </w:rPr>
      </w:pPr>
      <w:r>
        <w:rPr>
          <w:rFonts w:eastAsiaTheme="minorEastAsia"/>
          <w:lang w:val="en-GB"/>
        </w:rPr>
        <w:t>T</w:t>
      </w:r>
      <w:r w:rsidR="00CB4939" w:rsidRPr="00821EDC">
        <w:rPr>
          <w:rFonts w:eastAsiaTheme="minorEastAsia"/>
          <w:lang w:val="en-GB"/>
        </w:rPr>
        <w:t xml:space="preserve">he break specific fuel consumption </w:t>
      </w:r>
      <w:r w:rsidRPr="00AB6205">
        <w:rPr>
          <w:rFonts w:eastAsiaTheme="minorEastAsia"/>
          <w:i/>
          <w:lang w:val="en-GB"/>
        </w:rPr>
        <w:t>BSFC</w:t>
      </w:r>
      <w:r w:rsidR="00CB4939" w:rsidRPr="00821EDC">
        <w:rPr>
          <w:rFonts w:eastAsiaTheme="minorEastAsia"/>
          <w:lang w:val="en-GB"/>
        </w:rPr>
        <w:t xml:space="preserve"> is provided by the engine manufacturer as a function of the engine load (</w:t>
      </w:r>
      <w:r w:rsidRPr="00AB6205">
        <w:rPr>
          <w:rFonts w:eastAsiaTheme="minorEastAsia"/>
          <w:i/>
          <w:lang w:val="en-GB"/>
        </w:rPr>
        <w:t>P</w:t>
      </w:r>
      <w:r w:rsidRPr="00AB6205">
        <w:rPr>
          <w:rFonts w:eastAsiaTheme="minorEastAsia"/>
          <w:i/>
          <w:vertAlign w:val="subscript"/>
          <w:lang w:val="en-GB"/>
        </w:rPr>
        <w:t>B</w:t>
      </w:r>
      <w:r w:rsidRPr="00AB6205">
        <w:rPr>
          <w:rFonts w:eastAsiaTheme="minorEastAsia"/>
          <w:lang w:val="en-GB"/>
        </w:rPr>
        <w:t>/</w:t>
      </w:r>
      <w:r w:rsidRPr="00AB6205">
        <w:rPr>
          <w:rFonts w:eastAsiaTheme="minorEastAsia"/>
          <w:i/>
          <w:lang w:val="en-GB"/>
        </w:rPr>
        <w:t>MCR</w:t>
      </w:r>
      <w:r w:rsidR="00CB4939" w:rsidRPr="00821EDC">
        <w:rPr>
          <w:rFonts w:eastAsiaTheme="minorEastAsia"/>
          <w:lang w:val="en-GB"/>
        </w:rPr>
        <w:t xml:space="preserve">). Using this value is possible to determine the fuel consumption </w:t>
      </w:r>
      <w:r w:rsidRPr="00AB6205">
        <w:rPr>
          <w:rFonts w:eastAsiaTheme="minorEastAsia"/>
          <w:i/>
          <w:lang w:val="en-GB"/>
        </w:rPr>
        <w:t>FC</w:t>
      </w:r>
      <w:r w:rsidR="00CB4939" w:rsidRPr="00821EDC">
        <w:rPr>
          <w:rFonts w:eastAsiaTheme="minorEastAsia"/>
          <w:lang w:val="en-GB"/>
        </w:rPr>
        <w:t xml:space="preserve">, the </w:t>
      </w:r>
      <w:r w:rsidR="0012537F">
        <w:rPr>
          <w:rFonts w:eastAsiaTheme="minorEastAsia"/>
          <w:lang w:val="en-GB"/>
        </w:rPr>
        <w:t>quantity</w:t>
      </w:r>
      <w:r w:rsidR="004B4245">
        <w:rPr>
          <w:rFonts w:eastAsiaTheme="minorEastAsia"/>
          <w:lang w:val="en-GB"/>
        </w:rPr>
        <w:t xml:space="preserve"> </w:t>
      </w:r>
      <w:r w:rsidR="00CB4939" w:rsidRPr="00821EDC">
        <w:rPr>
          <w:rFonts w:eastAsiaTheme="minorEastAsia"/>
          <w:lang w:val="en-GB"/>
        </w:rPr>
        <w:t>that shall be minimized</w:t>
      </w:r>
      <w:r>
        <w:rPr>
          <w:rFonts w:eastAsiaTheme="minorEastAsia"/>
          <w:lang w:val="en-GB"/>
        </w:rPr>
        <w:t>.</w:t>
      </w:r>
    </w:p>
    <w:p w14:paraId="48CD9E7E" w14:textId="77777777" w:rsidR="00CB4939" w:rsidRPr="00821EDC" w:rsidRDefault="00CB4939" w:rsidP="00CB4939">
      <w:pPr>
        <w:rPr>
          <w:lang w:val="en-GB"/>
        </w:rPr>
      </w:pPr>
      <w:r w:rsidRPr="00821EDC">
        <w:rPr>
          <w:lang w:val="en-GB"/>
        </w:rPr>
        <w:t xml:space="preserve">Applying this process, the fuel consumption can be assessed for each floating position taking into account all the most important parameters connected to propulsion, weather condition and their interaction. </w:t>
      </w:r>
      <w:r w:rsidR="000C77A4">
        <w:rPr>
          <w:lang w:val="en-GB"/>
        </w:rPr>
        <w:t xml:space="preserve">Figure 1 shows the influence of trim and mean draught on the fuel consumption for a crude-oil carrier </w:t>
      </w:r>
      <w:r w:rsidR="00763A77">
        <w:rPr>
          <w:lang w:val="en-GB"/>
        </w:rPr>
        <w:t>at the constant speed of 13 kn</w:t>
      </w:r>
      <w:r w:rsidR="000C77A4">
        <w:rPr>
          <w:lang w:val="en-GB"/>
        </w:rPr>
        <w:t>.</w:t>
      </w:r>
    </w:p>
    <w:bookmarkEnd w:id="0"/>
    <w:bookmarkEnd w:id="1"/>
    <w:p w14:paraId="13461747" w14:textId="77777777" w:rsidR="0085569F" w:rsidRDefault="00F57E13" w:rsidP="004F41D7">
      <w:pPr>
        <w:pStyle w:val="Titolo1"/>
      </w:pPr>
      <w:r>
        <w:t>Ballast Allocation</w:t>
      </w:r>
    </w:p>
    <w:p w14:paraId="02F7A78F" w14:textId="184693E2" w:rsidR="00FF5BF3" w:rsidRDefault="00CB609F" w:rsidP="006E77AD">
      <w:pPr>
        <w:pStyle w:val="NoindentNormal"/>
        <w:rPr>
          <w:lang w:val="en-GB"/>
        </w:rPr>
      </w:pPr>
      <w:r w:rsidRPr="00442CF4">
        <w:rPr>
          <w:lang w:val="en-GB"/>
        </w:rPr>
        <w:t>In an optimum ballast system, the allocation of ballast water is a primary concern. When an optimal floating position</w:t>
      </w:r>
      <w:r w:rsidR="001E31F7">
        <w:rPr>
          <w:lang w:val="en-GB"/>
        </w:rPr>
        <w:t xml:space="preserve"> (target)</w:t>
      </w:r>
      <w:r w:rsidR="003F65C7">
        <w:rPr>
          <w:lang w:val="en-GB"/>
        </w:rPr>
        <w:t xml:space="preserve"> </w:t>
      </w:r>
      <w:r w:rsidRPr="00442CF4">
        <w:rPr>
          <w:lang w:val="en-GB"/>
        </w:rPr>
        <w:t>is selected in orde</w:t>
      </w:r>
      <w:r>
        <w:rPr>
          <w:lang w:val="en-GB"/>
        </w:rPr>
        <w:t>r to minimi</w:t>
      </w:r>
      <w:r w:rsidR="00254545">
        <w:rPr>
          <w:lang w:val="en-GB"/>
        </w:rPr>
        <w:t>s</w:t>
      </w:r>
      <w:r>
        <w:rPr>
          <w:lang w:val="en-GB"/>
        </w:rPr>
        <w:t>e fuel consumption</w:t>
      </w:r>
      <w:r w:rsidRPr="00442CF4">
        <w:rPr>
          <w:lang w:val="en-GB"/>
        </w:rPr>
        <w:t xml:space="preserve">, the ballast allocation process has to </w:t>
      </w:r>
      <w:r w:rsidR="001E31F7">
        <w:rPr>
          <w:lang w:val="en-GB"/>
        </w:rPr>
        <w:t>spread the</w:t>
      </w:r>
      <w:r w:rsidRPr="00442CF4">
        <w:rPr>
          <w:lang w:val="en-GB"/>
        </w:rPr>
        <w:t xml:space="preserve"> ballast water inside a set of selected tanks in order to reach the </w:t>
      </w:r>
      <w:r w:rsidR="00254545">
        <w:rPr>
          <w:lang w:val="en-GB"/>
        </w:rPr>
        <w:t xml:space="preserve">required </w:t>
      </w:r>
      <w:r w:rsidRPr="00442CF4">
        <w:rPr>
          <w:lang w:val="en-GB"/>
        </w:rPr>
        <w:t>target.</w:t>
      </w:r>
      <w:r w:rsidR="004B4245">
        <w:rPr>
          <w:lang w:val="en-GB"/>
        </w:rPr>
        <w:t xml:space="preserve"> </w:t>
      </w:r>
      <w:r w:rsidR="001E31F7" w:rsidRPr="00821EDC">
        <w:rPr>
          <w:lang w:val="en-GB"/>
        </w:rPr>
        <w:t xml:space="preserve">The </w:t>
      </w:r>
      <w:r w:rsidR="001E31F7" w:rsidRPr="00474632">
        <w:rPr>
          <w:lang w:val="en-GB"/>
        </w:rPr>
        <w:t xml:space="preserve">process (Fig. </w:t>
      </w:r>
      <w:r w:rsidR="000C77A4" w:rsidRPr="00474632">
        <w:rPr>
          <w:lang w:val="en-GB"/>
        </w:rPr>
        <w:t>2</w:t>
      </w:r>
      <w:r w:rsidR="001E31F7" w:rsidRPr="00474632">
        <w:rPr>
          <w:lang w:val="en-GB"/>
        </w:rPr>
        <w:t>)</w:t>
      </w:r>
      <w:r w:rsidR="004B4245">
        <w:rPr>
          <w:lang w:val="en-GB"/>
        </w:rPr>
        <w:t xml:space="preserve"> </w:t>
      </w:r>
      <w:r w:rsidR="001E31F7" w:rsidRPr="00821EDC">
        <w:rPr>
          <w:lang w:val="en-GB"/>
        </w:rPr>
        <w:t>can be faced with a lineari</w:t>
      </w:r>
      <w:r w:rsidR="00254545">
        <w:rPr>
          <w:lang w:val="en-GB"/>
        </w:rPr>
        <w:t>s</w:t>
      </w:r>
      <w:r w:rsidR="001E31F7" w:rsidRPr="00821EDC">
        <w:rPr>
          <w:lang w:val="en-GB"/>
        </w:rPr>
        <w:t>ed approach, where the equilibrium equations, dependent on the volume of water inside each tank, are lineari</w:t>
      </w:r>
      <w:r w:rsidR="00254545">
        <w:rPr>
          <w:lang w:val="en-GB"/>
        </w:rPr>
        <w:t>s</w:t>
      </w:r>
      <w:r w:rsidR="001E31F7" w:rsidRPr="00821EDC">
        <w:rPr>
          <w:lang w:val="en-GB"/>
        </w:rPr>
        <w:t>ed in order to app</w:t>
      </w:r>
      <w:r w:rsidR="00FF5BF3">
        <w:rPr>
          <w:lang w:val="en-GB"/>
        </w:rPr>
        <w:t xml:space="preserve">ly simple </w:t>
      </w:r>
      <w:r w:rsidR="00FF5BF3" w:rsidRPr="00BA57B9">
        <w:rPr>
          <w:lang w:val="en-GB"/>
        </w:rPr>
        <w:t>optimi</w:t>
      </w:r>
      <w:r w:rsidR="00254545">
        <w:rPr>
          <w:lang w:val="en-GB"/>
        </w:rPr>
        <w:t>s</w:t>
      </w:r>
      <w:r w:rsidR="00FF5BF3" w:rsidRPr="00BA57B9">
        <w:rPr>
          <w:lang w:val="en-GB"/>
        </w:rPr>
        <w:t>ation</w:t>
      </w:r>
      <w:r w:rsidR="00FF5BF3">
        <w:rPr>
          <w:lang w:val="en-GB"/>
        </w:rPr>
        <w:t xml:space="preserve"> methods.</w:t>
      </w:r>
    </w:p>
    <w:p w14:paraId="71E3C53B" w14:textId="77777777" w:rsidR="006C1C4C" w:rsidRPr="00BA57B9" w:rsidRDefault="001E31F7" w:rsidP="006C1C4C">
      <w:pPr>
        <w:rPr>
          <w:lang w:val="en-GB"/>
        </w:rPr>
      </w:pPr>
      <w:r w:rsidRPr="00821EDC">
        <w:rPr>
          <w:lang w:val="en-GB"/>
        </w:rPr>
        <w:t xml:space="preserve">When the optimal solution is found, it is necessary to evaluate </w:t>
      </w:r>
      <w:r w:rsidR="00254545">
        <w:rPr>
          <w:lang w:val="en-GB"/>
        </w:rPr>
        <w:t>its feasibility</w:t>
      </w:r>
      <w:r w:rsidRPr="00821EDC">
        <w:rPr>
          <w:lang w:val="en-GB"/>
        </w:rPr>
        <w:t>, checking if the needed volumes comply with the tank capacities. If the water volumes are not feasible, a new solution has to be searched removing properly unnecessary variables.</w:t>
      </w:r>
      <w:r>
        <w:rPr>
          <w:lang w:val="en-GB"/>
        </w:rPr>
        <w:t xml:space="preserve"> The process is repeated until a feasible solution is found or all the variables are removed</w:t>
      </w:r>
      <w:r w:rsidR="00211171">
        <w:rPr>
          <w:lang w:val="en-GB"/>
        </w:rPr>
        <w:t xml:space="preserve"> (in the latter case the target is unreachable, but the system will provide the closest solution)</w:t>
      </w:r>
      <w:r>
        <w:rPr>
          <w:lang w:val="en-GB"/>
        </w:rPr>
        <w:t xml:space="preserve">. Then the </w:t>
      </w:r>
      <w:r w:rsidR="00211171">
        <w:rPr>
          <w:lang w:val="en-GB"/>
        </w:rPr>
        <w:t xml:space="preserve">loading condition including </w:t>
      </w:r>
      <w:r>
        <w:rPr>
          <w:lang w:val="en-GB"/>
        </w:rPr>
        <w:t>final ballast water distribution should be processed to verify the compliance with stability and structural strength requirements.</w:t>
      </w:r>
    </w:p>
    <w:p w14:paraId="4A124FB0" w14:textId="77777777" w:rsidR="006C1C4C" w:rsidRPr="00FF5BF3" w:rsidRDefault="006C1C4C" w:rsidP="006C1C4C">
      <w:pPr>
        <w:keepNext/>
        <w:ind w:firstLine="0"/>
        <w:jc w:val="center"/>
        <w:rPr>
          <w:lang w:val="it-IT"/>
        </w:rPr>
      </w:pPr>
      <w:r>
        <w:rPr>
          <w:noProof/>
          <w:lang w:val="it-IT" w:eastAsia="it-IT"/>
        </w:rPr>
        <w:lastRenderedPageBreak/>
        <w:drawing>
          <wp:inline distT="0" distB="0" distL="0" distR="0" wp14:anchorId="5D759139" wp14:editId="02511E4A">
            <wp:extent cx="4464201" cy="101981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earBallastAllocatio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64201" cy="1019810"/>
                    </a:xfrm>
                    <a:prstGeom prst="rect">
                      <a:avLst/>
                    </a:prstGeom>
                  </pic:spPr>
                </pic:pic>
              </a:graphicData>
            </a:graphic>
          </wp:inline>
        </w:drawing>
      </w:r>
    </w:p>
    <w:p w14:paraId="3B87E908" w14:textId="77777777" w:rsidR="006C1C4C" w:rsidRPr="00FF5BF3" w:rsidRDefault="006C1C4C" w:rsidP="006C1C4C">
      <w:pPr>
        <w:pStyle w:val="Didascalia"/>
        <w:rPr>
          <w:lang w:val="en-GB"/>
        </w:rPr>
      </w:pPr>
      <w:r w:rsidRPr="00FF5BF3">
        <w:rPr>
          <w:b/>
          <w:lang w:val="en-GB"/>
        </w:rPr>
        <w:t xml:space="preserve">Fig. </w:t>
      </w:r>
      <w:r>
        <w:rPr>
          <w:b/>
          <w:lang w:val="en-GB"/>
        </w:rPr>
        <w:t>2</w:t>
      </w:r>
      <w:r w:rsidRPr="00FF5BF3">
        <w:rPr>
          <w:b/>
          <w:lang w:val="en-GB"/>
        </w:rPr>
        <w:t>.</w:t>
      </w:r>
      <w:r w:rsidRPr="00FF5BF3">
        <w:rPr>
          <w:lang w:val="en-GB"/>
        </w:rPr>
        <w:t xml:space="preserve"> Ballast allocation process</w:t>
      </w:r>
    </w:p>
    <w:p w14:paraId="6803A66E" w14:textId="77777777" w:rsidR="001E31F7" w:rsidRPr="00040AD6" w:rsidRDefault="00FF5BF3" w:rsidP="00FF5BF3">
      <w:pPr>
        <w:pStyle w:val="Titolo2"/>
        <w:rPr>
          <w:lang w:val="en-GB"/>
        </w:rPr>
      </w:pPr>
      <w:r w:rsidRPr="00040AD6">
        <w:rPr>
          <w:lang w:val="en-GB"/>
        </w:rPr>
        <w:t>Lineari</w:t>
      </w:r>
      <w:r w:rsidR="00254545" w:rsidRPr="00040AD6">
        <w:rPr>
          <w:lang w:val="en-GB"/>
        </w:rPr>
        <w:t>s</w:t>
      </w:r>
      <w:r w:rsidRPr="00040AD6">
        <w:rPr>
          <w:lang w:val="en-GB"/>
        </w:rPr>
        <w:t>ed Problem</w:t>
      </w:r>
    </w:p>
    <w:p w14:paraId="6F14B196" w14:textId="77777777" w:rsidR="00FF5BF3" w:rsidRPr="00040AD6" w:rsidRDefault="00FF5BF3" w:rsidP="00FF5BF3">
      <w:pPr>
        <w:ind w:firstLine="0"/>
        <w:rPr>
          <w:rFonts w:eastAsiaTheme="minorEastAsia"/>
          <w:lang w:val="en-GB"/>
        </w:rPr>
      </w:pPr>
      <w:r w:rsidRPr="00040AD6">
        <w:rPr>
          <w:rFonts w:eastAsiaTheme="minorEastAsia"/>
          <w:lang w:val="en-GB"/>
        </w:rPr>
        <w:t xml:space="preserve">In the earth-fixed reference system referred to the target floating position, the </w:t>
      </w:r>
      <w:r w:rsidR="00254545" w:rsidRPr="00040AD6">
        <w:rPr>
          <w:rFonts w:eastAsiaTheme="minorEastAsia"/>
          <w:lang w:val="en-GB"/>
        </w:rPr>
        <w:t xml:space="preserve">following </w:t>
      </w:r>
      <w:r w:rsidR="00192313" w:rsidRPr="00040AD6">
        <w:rPr>
          <w:rFonts w:eastAsiaTheme="minorEastAsia"/>
          <w:lang w:val="en-GB"/>
        </w:rPr>
        <w:t xml:space="preserve">equilibrium conditions </w:t>
      </w:r>
      <w:r w:rsidR="00254545" w:rsidRPr="00040AD6">
        <w:rPr>
          <w:rFonts w:eastAsiaTheme="minorEastAsia"/>
          <w:lang w:val="en-GB"/>
        </w:rPr>
        <w:t xml:space="preserve">have </w:t>
      </w:r>
      <w:r w:rsidR="00192313" w:rsidRPr="00040AD6">
        <w:rPr>
          <w:rFonts w:eastAsiaTheme="minorEastAsia"/>
          <w:lang w:val="en-GB"/>
        </w:rPr>
        <w:t>to be satisfied</w:t>
      </w:r>
      <w:r w:rsidR="006D6C62" w:rsidRPr="00040AD6">
        <w:rPr>
          <w:rFonts w:eastAsiaTheme="minorEastAsia"/>
          <w:lang w:val="en-GB"/>
        </w:rPr>
        <w:t>.</w:t>
      </w:r>
    </w:p>
    <w:p w14:paraId="07EDA95A" w14:textId="3F0DED89" w:rsidR="00254545" w:rsidRPr="00040AD6" w:rsidRDefault="00AB0BCA" w:rsidP="00254545">
      <w:pPr>
        <w:pStyle w:val="Equation"/>
        <w:rPr>
          <w:lang w:val="en-GB"/>
        </w:rPr>
      </w:pPr>
      <w:r w:rsidRPr="00040AD6">
        <w:rPr>
          <w:position w:val="-28"/>
          <w:lang w:val="en-GB"/>
        </w:rPr>
        <w:object w:dxaOrig="3080" w:dyaOrig="680" w14:anchorId="7D03A38B">
          <v:shape id="_x0000_i1028" type="#_x0000_t75" style="width:129.75pt;height:28.5pt" o:ole="">
            <v:imagedata r:id="rId16" o:title=""/>
          </v:shape>
          <o:OLEObject Type="Embed" ProgID="Equation.3" ShapeID="_x0000_i1028" DrawAspect="Content" ObjectID="_1585996531" r:id="rId17"/>
        </w:object>
      </w:r>
      <w:r w:rsidR="00FD5DE1" w:rsidRPr="00040AD6">
        <w:rPr>
          <w:lang w:val="en-GB"/>
        </w:rPr>
        <w:tab/>
        <w:t>(</w:t>
      </w:r>
      <w:r w:rsidR="003F65C7">
        <w:rPr>
          <w:lang w:val="en-GB"/>
        </w:rPr>
        <w:t>4</w:t>
      </w:r>
      <w:r w:rsidR="000C77A4" w:rsidRPr="00040AD6">
        <w:rPr>
          <w:lang w:val="en-GB"/>
        </w:rPr>
        <w:t>)</w:t>
      </w:r>
    </w:p>
    <w:p w14:paraId="43869DDD" w14:textId="05C3B92B" w:rsidR="00AB0BCA" w:rsidRPr="00040AD6" w:rsidRDefault="00AB0BCA" w:rsidP="00254545">
      <w:pPr>
        <w:pStyle w:val="Equation"/>
        <w:rPr>
          <w:lang w:val="en-GB"/>
        </w:rPr>
      </w:pPr>
      <w:r w:rsidRPr="00040AD6">
        <w:rPr>
          <w:position w:val="-28"/>
          <w:lang w:val="en-GB"/>
        </w:rPr>
        <w:object w:dxaOrig="3140" w:dyaOrig="680" w14:anchorId="0FA60137">
          <v:shape id="_x0000_i1029" type="#_x0000_t75" style="width:132.75pt;height:28.5pt" o:ole="">
            <v:imagedata r:id="rId18" o:title=""/>
          </v:shape>
          <o:OLEObject Type="Embed" ProgID="Equation.3" ShapeID="_x0000_i1029" DrawAspect="Content" ObjectID="_1585996532" r:id="rId19"/>
        </w:object>
      </w:r>
      <w:r w:rsidRPr="00040AD6">
        <w:rPr>
          <w:lang w:val="en-GB"/>
        </w:rPr>
        <w:tab/>
        <w:t>(</w:t>
      </w:r>
      <w:r w:rsidR="003F65C7">
        <w:rPr>
          <w:lang w:val="en-GB"/>
        </w:rPr>
        <w:t>5</w:t>
      </w:r>
      <w:r w:rsidRPr="00040AD6">
        <w:rPr>
          <w:lang w:val="en-GB"/>
        </w:rPr>
        <w:t>)</w:t>
      </w:r>
    </w:p>
    <w:p w14:paraId="1E62FBA8" w14:textId="57651000" w:rsidR="00AB0BCA" w:rsidRPr="00040AD6" w:rsidRDefault="00AB0BCA" w:rsidP="00AB0BCA">
      <w:pPr>
        <w:pStyle w:val="Equation"/>
        <w:rPr>
          <w:lang w:val="en-GB"/>
        </w:rPr>
      </w:pPr>
      <w:r w:rsidRPr="00040AD6">
        <w:rPr>
          <w:position w:val="-28"/>
          <w:lang w:val="en-GB"/>
        </w:rPr>
        <w:object w:dxaOrig="1560" w:dyaOrig="680" w14:anchorId="6E894CCE">
          <v:shape id="_x0000_i1030" type="#_x0000_t75" style="width:66pt;height:28.5pt" o:ole="">
            <v:imagedata r:id="rId20" o:title=""/>
          </v:shape>
          <o:OLEObject Type="Embed" ProgID="Equation.3" ShapeID="_x0000_i1030" DrawAspect="Content" ObjectID="_1585996533" r:id="rId21"/>
        </w:object>
      </w:r>
      <w:r w:rsidRPr="00040AD6">
        <w:rPr>
          <w:lang w:val="en-GB"/>
        </w:rPr>
        <w:tab/>
        <w:t>(</w:t>
      </w:r>
      <w:r w:rsidR="003F65C7">
        <w:rPr>
          <w:lang w:val="en-GB"/>
        </w:rPr>
        <w:t>6</w:t>
      </w:r>
      <w:r w:rsidRPr="00040AD6">
        <w:rPr>
          <w:lang w:val="en-GB"/>
        </w:rPr>
        <w:t>)</w:t>
      </w:r>
    </w:p>
    <w:p w14:paraId="565D23BD" w14:textId="77777777" w:rsidR="003652EE" w:rsidRPr="00040AD6" w:rsidRDefault="007E1CB8" w:rsidP="003652EE">
      <w:pPr>
        <w:ind w:firstLine="0"/>
        <w:rPr>
          <w:lang w:val="en-GB"/>
        </w:rPr>
      </w:pPr>
      <w:r w:rsidRPr="00040AD6">
        <w:rPr>
          <w:lang w:val="en-GB"/>
        </w:rPr>
        <w:t>W</w:t>
      </w:r>
      <w:r w:rsidR="00FF5BF3" w:rsidRPr="00040AD6">
        <w:rPr>
          <w:lang w:val="en-GB"/>
        </w:rPr>
        <w:t>here</w:t>
      </w:r>
      <w:r w:rsidR="004B4245" w:rsidRPr="00040AD6">
        <w:rPr>
          <w:lang w:val="en-GB"/>
        </w:rPr>
        <w:t xml:space="preserve"> </w:t>
      </w:r>
      <w:r w:rsidR="003652EE" w:rsidRPr="00040AD6">
        <w:rPr>
          <w:i/>
          <w:lang w:val="en-GB"/>
        </w:rPr>
        <w:t>G</w:t>
      </w:r>
      <w:r w:rsidR="003652EE" w:rsidRPr="00040AD6">
        <w:rPr>
          <w:i/>
          <w:vertAlign w:val="subscript"/>
          <w:lang w:val="en-GB"/>
        </w:rPr>
        <w:t>i</w:t>
      </w:r>
      <w:r w:rsidR="003652EE" w:rsidRPr="00040AD6">
        <w:rPr>
          <w:lang w:val="en-GB"/>
        </w:rPr>
        <w:t>,</w:t>
      </w:r>
      <w:r w:rsidR="004B4245" w:rsidRPr="00040AD6">
        <w:rPr>
          <w:lang w:val="en-GB"/>
        </w:rPr>
        <w:t xml:space="preserve"> </w:t>
      </w:r>
      <w:r w:rsidR="00FD5DE1" w:rsidRPr="00040AD6">
        <w:rPr>
          <w:i/>
          <w:lang w:val="en-GB"/>
        </w:rPr>
        <w:t>ρ</w:t>
      </w:r>
      <w:r w:rsidR="00FD5DE1" w:rsidRPr="00040AD6">
        <w:rPr>
          <w:i/>
          <w:vertAlign w:val="subscript"/>
          <w:lang w:val="en-GB"/>
        </w:rPr>
        <w:t>i</w:t>
      </w:r>
      <w:r w:rsidR="004B4245" w:rsidRPr="00040AD6">
        <w:rPr>
          <w:i/>
          <w:vertAlign w:val="subscript"/>
          <w:lang w:val="en-GB"/>
        </w:rPr>
        <w:t xml:space="preserve"> </w:t>
      </w:r>
      <w:r w:rsidR="003652EE" w:rsidRPr="00040AD6">
        <w:rPr>
          <w:lang w:val="en-GB"/>
        </w:rPr>
        <w:t xml:space="preserve">and </w:t>
      </w:r>
      <w:r w:rsidR="003652EE" w:rsidRPr="00040AD6">
        <w:rPr>
          <w:i/>
          <w:lang w:val="en-GB"/>
        </w:rPr>
        <w:t>v</w:t>
      </w:r>
      <w:r w:rsidR="003652EE" w:rsidRPr="00040AD6">
        <w:rPr>
          <w:i/>
          <w:vertAlign w:val="subscript"/>
          <w:lang w:val="en-GB"/>
        </w:rPr>
        <w:t>i</w:t>
      </w:r>
      <w:r w:rsidR="004B4245" w:rsidRPr="00040AD6">
        <w:rPr>
          <w:i/>
          <w:vertAlign w:val="subscript"/>
          <w:lang w:val="en-GB"/>
        </w:rPr>
        <w:t xml:space="preserve"> </w:t>
      </w:r>
      <w:r w:rsidR="003652EE" w:rsidRPr="00040AD6">
        <w:rPr>
          <w:lang w:val="en-GB"/>
        </w:rPr>
        <w:t>are</w:t>
      </w:r>
      <w:r w:rsidR="00FD5DE1" w:rsidRPr="00040AD6">
        <w:rPr>
          <w:lang w:val="en-GB"/>
        </w:rPr>
        <w:t xml:space="preserve"> the </w:t>
      </w:r>
      <w:r w:rsidR="003652EE" w:rsidRPr="00040AD6">
        <w:rPr>
          <w:lang w:val="en-GB"/>
        </w:rPr>
        <w:t xml:space="preserve">mass centre, the </w:t>
      </w:r>
      <w:r w:rsidR="00FD5DE1" w:rsidRPr="00040AD6">
        <w:rPr>
          <w:lang w:val="en-GB"/>
        </w:rPr>
        <w:t>density</w:t>
      </w:r>
      <w:r w:rsidR="003652EE" w:rsidRPr="00040AD6">
        <w:rPr>
          <w:lang w:val="en-GB"/>
        </w:rPr>
        <w:t xml:space="preserve"> and the volume</w:t>
      </w:r>
      <w:r w:rsidR="00FD5DE1" w:rsidRPr="00040AD6">
        <w:rPr>
          <w:lang w:val="en-GB"/>
        </w:rPr>
        <w:t xml:space="preserve"> of fluid inside</w:t>
      </w:r>
      <w:r w:rsidR="004B4245" w:rsidRPr="00040AD6">
        <w:rPr>
          <w:lang w:val="en-GB"/>
        </w:rPr>
        <w:t xml:space="preserve"> </w:t>
      </w:r>
      <w:r w:rsidR="003652EE" w:rsidRPr="00040AD6">
        <w:rPr>
          <w:i/>
          <w:lang w:val="en-GB"/>
        </w:rPr>
        <w:t>i</w:t>
      </w:r>
      <w:r w:rsidR="003652EE" w:rsidRPr="00040AD6">
        <w:rPr>
          <w:lang w:val="en-GB"/>
        </w:rPr>
        <w:t xml:space="preserve">-th ballast tank respectively; </w:t>
      </w:r>
      <w:r w:rsidR="00FD5DE1" w:rsidRPr="00040AD6">
        <w:rPr>
          <w:i/>
          <w:lang w:val="en-GB"/>
        </w:rPr>
        <w:t>W</w:t>
      </w:r>
      <w:r w:rsidR="00FF5BF3" w:rsidRPr="00040AD6">
        <w:rPr>
          <w:lang w:val="en-GB"/>
        </w:rPr>
        <w:t xml:space="preserve"> and </w:t>
      </w:r>
      <w:r w:rsidR="00FD5DE1" w:rsidRPr="00040AD6">
        <w:rPr>
          <w:i/>
          <w:lang w:val="en-GB"/>
        </w:rPr>
        <w:t>G</w:t>
      </w:r>
      <w:r w:rsidR="00FF5BF3" w:rsidRPr="00040AD6">
        <w:rPr>
          <w:lang w:val="en-GB"/>
        </w:rPr>
        <w:t xml:space="preserve"> are the</w:t>
      </w:r>
      <w:r w:rsidR="00211171" w:rsidRPr="00040AD6">
        <w:rPr>
          <w:lang w:val="en-GB"/>
        </w:rPr>
        <w:t xml:space="preserve"> ship’s</w:t>
      </w:r>
      <w:r w:rsidR="00FF5BF3" w:rsidRPr="00040AD6">
        <w:rPr>
          <w:lang w:val="en-GB"/>
        </w:rPr>
        <w:t xml:space="preserve"> weight and mass </w:t>
      </w:r>
      <w:r w:rsidR="003652EE" w:rsidRPr="00040AD6">
        <w:rPr>
          <w:lang w:val="en-GB"/>
        </w:rPr>
        <w:t xml:space="preserve">centre </w:t>
      </w:r>
      <w:r w:rsidR="00FD5DE1" w:rsidRPr="00040AD6">
        <w:rPr>
          <w:lang w:val="en-GB"/>
        </w:rPr>
        <w:t>respectively c</w:t>
      </w:r>
      <w:r w:rsidR="00FF5BF3" w:rsidRPr="00040AD6">
        <w:rPr>
          <w:lang w:val="en-GB"/>
        </w:rPr>
        <w:t xml:space="preserve">onsidering empty all the </w:t>
      </w:r>
      <w:r w:rsidR="00FD5DE1" w:rsidRPr="00040AD6">
        <w:rPr>
          <w:i/>
          <w:lang w:val="en-GB"/>
        </w:rPr>
        <w:t>n</w:t>
      </w:r>
      <w:r w:rsidR="00FF5BF3" w:rsidRPr="00040AD6">
        <w:rPr>
          <w:lang w:val="en-GB"/>
        </w:rPr>
        <w:t xml:space="preserve"> selected ballast tanks, whereas </w:t>
      </w:r>
      <w:r w:rsidR="00FD5DE1" w:rsidRPr="00040AD6">
        <w:rPr>
          <w:i/>
          <w:lang w:val="en-GB"/>
        </w:rPr>
        <w:t>B</w:t>
      </w:r>
      <w:r w:rsidR="00FF5BF3" w:rsidRPr="00040AD6">
        <w:rPr>
          <w:lang w:val="en-GB"/>
        </w:rPr>
        <w:t xml:space="preserve"> and </w:t>
      </w:r>
      <w:r w:rsidR="00FD5DE1" w:rsidRPr="00040AD6">
        <w:rPr>
          <w:lang w:val="en-GB"/>
        </w:rPr>
        <w:t>Δ</w:t>
      </w:r>
      <w:r w:rsidR="00FF5BF3" w:rsidRPr="00040AD6">
        <w:rPr>
          <w:lang w:val="en-GB"/>
        </w:rPr>
        <w:t xml:space="preserve"> are the centre of buoyancy and the</w:t>
      </w:r>
      <w:r w:rsidR="00FD5DE1" w:rsidRPr="00040AD6">
        <w:rPr>
          <w:lang w:val="en-GB"/>
        </w:rPr>
        <w:t xml:space="preserve"> displacement associated to the</w:t>
      </w:r>
      <w:r w:rsidR="00FF5BF3" w:rsidRPr="00040AD6">
        <w:rPr>
          <w:lang w:val="en-GB"/>
        </w:rPr>
        <w:t xml:space="preserve"> target f</w:t>
      </w:r>
      <w:r w:rsidR="003652EE" w:rsidRPr="00040AD6">
        <w:rPr>
          <w:lang w:val="en-GB"/>
        </w:rPr>
        <w:t>loating position, respectively.</w:t>
      </w:r>
    </w:p>
    <w:p w14:paraId="4E30DCFB" w14:textId="21853A4F" w:rsidR="003652EE" w:rsidRPr="00040AD6" w:rsidRDefault="00AB0BCA" w:rsidP="00040AD6">
      <w:pPr>
        <w:rPr>
          <w:lang w:val="en-GB"/>
        </w:rPr>
      </w:pPr>
      <w:r w:rsidRPr="00040AD6">
        <w:rPr>
          <w:lang w:val="en-GB"/>
        </w:rPr>
        <w:t>Equation</w:t>
      </w:r>
      <w:r w:rsidR="008F2255" w:rsidRPr="00040AD6">
        <w:rPr>
          <w:lang w:val="en-GB"/>
        </w:rPr>
        <w:t xml:space="preserve"> </w:t>
      </w:r>
      <w:r w:rsidR="003652EE" w:rsidRPr="00040AD6">
        <w:rPr>
          <w:lang w:val="en-GB"/>
        </w:rPr>
        <w:t>(</w:t>
      </w:r>
      <w:r w:rsidR="003F65C7">
        <w:rPr>
          <w:lang w:val="en-GB"/>
        </w:rPr>
        <w:t>6</w:t>
      </w:r>
      <w:r w:rsidR="003652EE" w:rsidRPr="00040AD6">
        <w:rPr>
          <w:lang w:val="en-GB"/>
        </w:rPr>
        <w:t>)</w:t>
      </w:r>
      <w:r w:rsidR="00FF5BF3" w:rsidRPr="00040AD6">
        <w:rPr>
          <w:lang w:val="en-GB"/>
        </w:rPr>
        <w:t xml:space="preserve"> is already linear and does not require further attention. On the contrary, </w:t>
      </w:r>
      <w:r w:rsidR="00406298" w:rsidRPr="00040AD6">
        <w:rPr>
          <w:lang w:val="en-GB"/>
        </w:rPr>
        <w:t>Equations</w:t>
      </w:r>
      <w:r w:rsidR="008F2255" w:rsidRPr="00040AD6">
        <w:rPr>
          <w:lang w:val="en-GB"/>
        </w:rPr>
        <w:t xml:space="preserve"> </w:t>
      </w:r>
      <w:r w:rsidR="003652EE" w:rsidRPr="00040AD6">
        <w:rPr>
          <w:lang w:val="en-GB"/>
        </w:rPr>
        <w:t>(</w:t>
      </w:r>
      <w:r w:rsidR="003F65C7">
        <w:rPr>
          <w:lang w:val="en-GB"/>
        </w:rPr>
        <w:t>4</w:t>
      </w:r>
      <w:r w:rsidR="003652EE" w:rsidRPr="00040AD6">
        <w:rPr>
          <w:lang w:val="en-GB"/>
        </w:rPr>
        <w:t>)</w:t>
      </w:r>
      <w:r w:rsidR="007E1CB8" w:rsidRPr="00040AD6">
        <w:rPr>
          <w:lang w:val="en-GB"/>
        </w:rPr>
        <w:t xml:space="preserve"> and (</w:t>
      </w:r>
      <w:r w:rsidR="003F65C7">
        <w:rPr>
          <w:lang w:val="en-GB"/>
        </w:rPr>
        <w:t>5</w:t>
      </w:r>
      <w:r w:rsidR="007E1CB8" w:rsidRPr="00040AD6">
        <w:rPr>
          <w:lang w:val="en-GB"/>
        </w:rPr>
        <w:t>)</w:t>
      </w:r>
      <w:r w:rsidR="00FF5BF3" w:rsidRPr="00040AD6">
        <w:rPr>
          <w:lang w:val="en-GB"/>
        </w:rPr>
        <w:t xml:space="preserve"> are non-linear since the position of the mass centre of the tanks depends upon the volume of liquid. </w:t>
      </w:r>
      <w:r w:rsidR="008F2255" w:rsidRPr="00040AD6">
        <w:rPr>
          <w:lang w:val="en-GB"/>
        </w:rPr>
        <w:t>In such a case, t</w:t>
      </w:r>
      <w:r w:rsidR="00FF5BF3" w:rsidRPr="00040AD6">
        <w:rPr>
          <w:lang w:val="en-GB"/>
        </w:rPr>
        <w:t>he system can be lineari</w:t>
      </w:r>
      <w:r w:rsidR="007E1CB8" w:rsidRPr="00040AD6">
        <w:rPr>
          <w:lang w:val="en-GB"/>
        </w:rPr>
        <w:t>s</w:t>
      </w:r>
      <w:r w:rsidR="00FF5BF3" w:rsidRPr="00040AD6">
        <w:rPr>
          <w:lang w:val="en-GB"/>
        </w:rPr>
        <w:t xml:space="preserve">ed assuming a constant position of the tanks’ mass centre that, for standard tank shapes, varies significantly only in vertical direction (having a lower grade of influence on the system of equations). </w:t>
      </w:r>
      <w:r w:rsidR="008F2255" w:rsidRPr="00040AD6">
        <w:rPr>
          <w:lang w:val="en-GB"/>
        </w:rPr>
        <w:t xml:space="preserve">Then, it </w:t>
      </w:r>
      <w:r w:rsidR="00FF5BF3" w:rsidRPr="00040AD6">
        <w:rPr>
          <w:lang w:val="en-GB"/>
        </w:rPr>
        <w:t xml:space="preserve">can be </w:t>
      </w:r>
      <w:r w:rsidR="003652EE" w:rsidRPr="00040AD6">
        <w:rPr>
          <w:lang w:val="en-GB"/>
        </w:rPr>
        <w:t>assumed as</w:t>
      </w:r>
      <w:r w:rsidR="00FF5BF3" w:rsidRPr="00040AD6">
        <w:rPr>
          <w:lang w:val="en-GB"/>
        </w:rPr>
        <w:t xml:space="preserve"> the geometric centre of the tank.</w:t>
      </w:r>
      <w:r w:rsidR="00040AD6">
        <w:rPr>
          <w:lang w:val="en-GB"/>
        </w:rPr>
        <w:t xml:space="preserve"> </w:t>
      </w:r>
      <w:r w:rsidR="008F2255" w:rsidRPr="00040AD6">
        <w:rPr>
          <w:lang w:val="en-GB"/>
        </w:rPr>
        <w:t>Based on the above considerations,</w:t>
      </w:r>
      <w:r w:rsidR="003652EE" w:rsidRPr="00040AD6">
        <w:rPr>
          <w:lang w:val="en-GB"/>
        </w:rPr>
        <w:t xml:space="preserve"> the</w:t>
      </w:r>
      <w:r w:rsidR="007E1CB8" w:rsidRPr="00040AD6">
        <w:rPr>
          <w:lang w:val="en-GB"/>
        </w:rPr>
        <w:t xml:space="preserve"> equilibrium</w:t>
      </w:r>
      <w:r w:rsidR="003652EE" w:rsidRPr="00040AD6">
        <w:rPr>
          <w:lang w:val="en-GB"/>
        </w:rPr>
        <w:t xml:space="preserve"> equations can be easily </w:t>
      </w:r>
      <w:r w:rsidR="008F2255" w:rsidRPr="00040AD6">
        <w:rPr>
          <w:lang w:val="en-GB"/>
        </w:rPr>
        <w:t>re</w:t>
      </w:r>
      <w:r w:rsidR="003652EE" w:rsidRPr="00040AD6">
        <w:rPr>
          <w:lang w:val="en-GB"/>
        </w:rPr>
        <w:t>written in matrix form as:</w:t>
      </w:r>
    </w:p>
    <w:p w14:paraId="439A626C" w14:textId="0DB1FBD2" w:rsidR="003652EE" w:rsidRDefault="003652EE" w:rsidP="003652EE">
      <w:pPr>
        <w:pStyle w:val="Equation"/>
      </w:pPr>
      <w:r w:rsidRPr="003652EE">
        <w:rPr>
          <w:position w:val="-6"/>
        </w:rPr>
        <w:object w:dxaOrig="760" w:dyaOrig="279" w14:anchorId="24547306">
          <v:shape id="_x0000_i1031" type="#_x0000_t75" style="width:32.25pt;height:11.25pt" o:ole="">
            <v:imagedata r:id="rId22" o:title=""/>
          </v:shape>
          <o:OLEObject Type="Embed" ProgID="Equation.3" ShapeID="_x0000_i1031" DrawAspect="Content" ObjectID="_1585996534" r:id="rId23"/>
        </w:object>
      </w:r>
      <w:r>
        <w:tab/>
        <w:t>(</w:t>
      </w:r>
      <w:r w:rsidR="003F65C7">
        <w:t>7</w:t>
      </w:r>
      <w:r w:rsidRPr="00626435">
        <w:t>)</w:t>
      </w:r>
    </w:p>
    <w:p w14:paraId="14BEAFE4" w14:textId="77777777" w:rsidR="003652EE" w:rsidRPr="003652EE" w:rsidRDefault="007E1CB8" w:rsidP="003652EE">
      <w:pPr>
        <w:pStyle w:val="Equation"/>
        <w:ind w:left="0"/>
      </w:pPr>
      <w:r>
        <w:t>W</w:t>
      </w:r>
      <w:r w:rsidR="003652EE">
        <w:t>here</w:t>
      </w:r>
      <w:r w:rsidR="008F2255">
        <w:t xml:space="preserve"> </w:t>
      </w:r>
      <w:r w:rsidR="003652EE">
        <w:rPr>
          <w:b/>
        </w:rPr>
        <w:t>A</w:t>
      </w:r>
      <w:r w:rsidR="003652EE">
        <w:t xml:space="preserve"> is a 3</w:t>
      </w:r>
      <w:r w:rsidR="003652EE" w:rsidRPr="003652EE">
        <w:t>×</w:t>
      </w:r>
      <w:r w:rsidR="003652EE">
        <w:rPr>
          <w:i/>
        </w:rPr>
        <w:t>n</w:t>
      </w:r>
      <w:r w:rsidR="003652EE">
        <w:t xml:space="preserve"> matrix, </w:t>
      </w:r>
      <w:r w:rsidR="003652EE">
        <w:rPr>
          <w:b/>
        </w:rPr>
        <w:t>v</w:t>
      </w:r>
      <w:r w:rsidR="003652EE">
        <w:t>=(</w:t>
      </w:r>
      <w:r w:rsidR="003652EE">
        <w:rPr>
          <w:i/>
        </w:rPr>
        <w:t>v</w:t>
      </w:r>
      <w:r w:rsidR="003652EE" w:rsidRPr="003652EE">
        <w:rPr>
          <w:i/>
          <w:vertAlign w:val="subscript"/>
        </w:rPr>
        <w:t>1</w:t>
      </w:r>
      <w:r w:rsidR="003652EE" w:rsidRPr="003652EE">
        <w:t>,…,</w:t>
      </w:r>
      <w:r w:rsidR="003652EE">
        <w:rPr>
          <w:i/>
        </w:rPr>
        <w:t>v</w:t>
      </w:r>
      <w:r w:rsidR="003652EE" w:rsidRPr="003652EE">
        <w:rPr>
          <w:i/>
          <w:vertAlign w:val="subscript"/>
        </w:rPr>
        <w:t>n</w:t>
      </w:r>
      <w:r w:rsidR="003652EE">
        <w:t xml:space="preserve">) is the </w:t>
      </w:r>
      <w:r w:rsidR="003652EE" w:rsidRPr="003652EE">
        <w:rPr>
          <w:i/>
        </w:rPr>
        <w:t>n</w:t>
      </w:r>
      <w:r w:rsidR="003652EE" w:rsidRPr="003652EE">
        <w:t>×1</w:t>
      </w:r>
      <w:r w:rsidR="003652EE">
        <w:t xml:space="preserve"> vector of ballast tanks volumes and </w:t>
      </w:r>
      <w:r w:rsidR="003652EE">
        <w:rPr>
          <w:b/>
        </w:rPr>
        <w:t>k</w:t>
      </w:r>
      <w:r w:rsidR="003652EE">
        <w:t xml:space="preserve"> is a 3</w:t>
      </w:r>
      <w:r w:rsidR="003652EE" w:rsidRPr="003652EE">
        <w:t>×1</w:t>
      </w:r>
      <w:r w:rsidR="003652EE">
        <w:t xml:space="preserve"> constant vector.</w:t>
      </w:r>
    </w:p>
    <w:p w14:paraId="726E6B75" w14:textId="77777777" w:rsidR="00FF5BF3" w:rsidRDefault="00FF5BF3" w:rsidP="00FF5BF3">
      <w:pPr>
        <w:pStyle w:val="Titolo2"/>
        <w:rPr>
          <w:lang w:val="en-GB"/>
        </w:rPr>
      </w:pPr>
      <w:r>
        <w:rPr>
          <w:lang w:val="en-GB"/>
        </w:rPr>
        <w:t>Pseudo</w:t>
      </w:r>
      <w:r w:rsidR="007E1CB8">
        <w:rPr>
          <w:lang w:val="en-GB"/>
        </w:rPr>
        <w:t>-</w:t>
      </w:r>
      <w:r>
        <w:rPr>
          <w:lang w:val="en-GB"/>
        </w:rPr>
        <w:t>Inverse Solution</w:t>
      </w:r>
    </w:p>
    <w:p w14:paraId="111D5919" w14:textId="62BCB827" w:rsidR="00C67ED3" w:rsidRDefault="007D406F" w:rsidP="004858D9">
      <w:pPr>
        <w:ind w:firstLine="0"/>
        <w:rPr>
          <w:lang w:val="en-GB"/>
        </w:rPr>
      </w:pPr>
      <w:r>
        <w:rPr>
          <w:lang w:val="en-GB"/>
        </w:rPr>
        <w:t xml:space="preserve">The solution of the system (4) </w:t>
      </w:r>
      <w:r w:rsidRPr="00040AD6">
        <w:rPr>
          <w:lang w:val="en-GB"/>
        </w:rPr>
        <w:t xml:space="preserve">can be easily found evaluating </w:t>
      </w:r>
      <w:r w:rsidRPr="00040AD6">
        <w:rPr>
          <w:b/>
          <w:lang w:val="en-GB"/>
        </w:rPr>
        <w:t>A</w:t>
      </w:r>
      <w:r w:rsidRPr="00040AD6">
        <w:rPr>
          <w:vertAlign w:val="superscript"/>
          <w:lang w:val="en-GB"/>
        </w:rPr>
        <w:t>+</w:t>
      </w:r>
      <w:r w:rsidRPr="00040AD6">
        <w:rPr>
          <w:lang w:val="en-GB"/>
        </w:rPr>
        <w:t xml:space="preserve">, the pseudo-inverse of the matrix </w:t>
      </w:r>
      <w:r w:rsidRPr="00040AD6">
        <w:rPr>
          <w:b/>
          <w:lang w:val="en-GB"/>
        </w:rPr>
        <w:t>A</w:t>
      </w:r>
      <w:r w:rsidRPr="00040AD6">
        <w:rPr>
          <w:lang w:val="en-GB"/>
        </w:rPr>
        <w:t>, as described in Moore [6].</w:t>
      </w:r>
      <w:r w:rsidR="00040AD6">
        <w:rPr>
          <w:lang w:val="en-GB"/>
        </w:rPr>
        <w:t xml:space="preserve"> </w:t>
      </w:r>
      <w:r w:rsidR="008752CE" w:rsidRPr="00040AD6">
        <w:rPr>
          <w:lang w:val="en-GB"/>
        </w:rPr>
        <w:t xml:space="preserve">Singular value decomposition (SVD) </w:t>
      </w:r>
      <w:r w:rsidR="008F2255" w:rsidRPr="00040AD6">
        <w:rPr>
          <w:lang w:val="en-GB"/>
        </w:rPr>
        <w:t xml:space="preserve">should </w:t>
      </w:r>
      <w:r w:rsidR="008752CE" w:rsidRPr="00040AD6">
        <w:rPr>
          <w:lang w:val="en-GB"/>
        </w:rPr>
        <w:t>be applied to evaluate pseudo</w:t>
      </w:r>
      <w:r w:rsidRPr="00040AD6">
        <w:rPr>
          <w:lang w:val="en-GB"/>
        </w:rPr>
        <w:t>-</w:t>
      </w:r>
      <w:r w:rsidR="008752CE" w:rsidRPr="00040AD6">
        <w:rPr>
          <w:lang w:val="en-GB"/>
        </w:rPr>
        <w:t>inverse in a computationally efficient way</w:t>
      </w:r>
      <w:r w:rsidR="00040AD6">
        <w:rPr>
          <w:lang w:val="en-GB"/>
        </w:rPr>
        <w:t xml:space="preserve"> </w:t>
      </w:r>
      <w:r w:rsidRPr="00040AD6">
        <w:rPr>
          <w:lang w:val="en-GB"/>
        </w:rPr>
        <w:t>[1</w:t>
      </w:r>
      <w:r w:rsidR="00040AD6" w:rsidRPr="00040AD6">
        <w:rPr>
          <w:lang w:val="en-GB"/>
        </w:rPr>
        <w:t>2</w:t>
      </w:r>
      <w:r w:rsidRPr="00040AD6">
        <w:rPr>
          <w:lang w:val="en-GB"/>
        </w:rPr>
        <w:t>]</w:t>
      </w:r>
      <w:r w:rsidR="008752CE" w:rsidRPr="00040AD6">
        <w:rPr>
          <w:lang w:val="en-GB"/>
        </w:rPr>
        <w:t xml:space="preserve">. </w:t>
      </w:r>
      <w:r w:rsidR="00CD2A76" w:rsidRPr="00040AD6">
        <w:rPr>
          <w:lang w:val="en-GB"/>
        </w:rPr>
        <w:t>In</w:t>
      </w:r>
      <w:r w:rsidR="00CD2A76">
        <w:rPr>
          <w:lang w:val="en-GB"/>
        </w:rPr>
        <w:t xml:space="preserve"> order to avoid the divergence of the inverse of singular values, they are assumed null if the </w:t>
      </w:r>
      <w:r w:rsidR="00CD2A76">
        <w:rPr>
          <w:lang w:val="en-GB"/>
        </w:rPr>
        <w:lastRenderedPageBreak/>
        <w:t xml:space="preserve">related singular value is less than the Froebius norm of the matrix </w:t>
      </w:r>
      <w:r w:rsidR="00CD2A76">
        <w:rPr>
          <w:b/>
          <w:lang w:val="en-GB"/>
        </w:rPr>
        <w:t>A</w:t>
      </w:r>
      <w:r w:rsidR="00CD2A76">
        <w:rPr>
          <w:lang w:val="en-GB"/>
        </w:rPr>
        <w:t xml:space="preserve"> multiplied by a small quantity, in the present work assumed as 1E-10. Therefore, t</w:t>
      </w:r>
      <w:r w:rsidR="00C67ED3">
        <w:rPr>
          <w:lang w:val="en-GB"/>
        </w:rPr>
        <w:t xml:space="preserve">he solution of the system </w:t>
      </w:r>
      <w:r w:rsidR="00406298">
        <w:rPr>
          <w:lang w:val="en-GB"/>
        </w:rPr>
        <w:t xml:space="preserve">in equation </w:t>
      </w:r>
      <w:r w:rsidR="00C67ED3">
        <w:rPr>
          <w:lang w:val="en-GB"/>
        </w:rPr>
        <w:t>(</w:t>
      </w:r>
      <w:r w:rsidR="003F65C7">
        <w:rPr>
          <w:lang w:val="en-GB"/>
        </w:rPr>
        <w:t>7</w:t>
      </w:r>
      <w:r w:rsidR="00C67ED3">
        <w:rPr>
          <w:lang w:val="en-GB"/>
        </w:rPr>
        <w:t>) is then evaluated as</w:t>
      </w:r>
      <w:r w:rsidR="00406298">
        <w:rPr>
          <w:lang w:val="en-GB"/>
        </w:rPr>
        <w:t xml:space="preserve"> in equation (</w:t>
      </w:r>
      <w:r w:rsidR="003F65C7">
        <w:rPr>
          <w:lang w:val="en-GB"/>
        </w:rPr>
        <w:t>8</w:t>
      </w:r>
      <w:r w:rsidR="00406298">
        <w:rPr>
          <w:lang w:val="en-GB"/>
        </w:rPr>
        <w:t>).</w:t>
      </w:r>
    </w:p>
    <w:p w14:paraId="2DEFD5A5" w14:textId="5DAF0DB4" w:rsidR="00C67ED3" w:rsidRPr="00B47CA0" w:rsidRDefault="00D831F7" w:rsidP="00C67ED3">
      <w:pPr>
        <w:pStyle w:val="Equation"/>
      </w:pPr>
      <w:r w:rsidRPr="00C67ED3">
        <w:rPr>
          <w:position w:val="-6"/>
        </w:rPr>
        <w:object w:dxaOrig="980" w:dyaOrig="320" w14:anchorId="56CD6E24">
          <v:shape id="_x0000_i1032" type="#_x0000_t75" style="width:41.25pt;height:13.5pt" o:ole="">
            <v:imagedata r:id="rId24" o:title=""/>
          </v:shape>
          <o:OLEObject Type="Embed" ProgID="Equation.3" ShapeID="_x0000_i1032" DrawAspect="Content" ObjectID="_1585996535" r:id="rId25"/>
        </w:object>
      </w:r>
      <w:r w:rsidR="00C67ED3">
        <w:tab/>
      </w:r>
      <w:r w:rsidR="00040AD6">
        <w:t>(</w:t>
      </w:r>
      <w:r w:rsidR="003F65C7">
        <w:t>8</w:t>
      </w:r>
      <w:r w:rsidR="00C67ED3" w:rsidRPr="00626435">
        <w:t>)</w:t>
      </w:r>
    </w:p>
    <w:p w14:paraId="64E3F24E" w14:textId="77777777" w:rsidR="00317B90" w:rsidRDefault="00CD2A76" w:rsidP="004858D9">
      <w:pPr>
        <w:ind w:firstLine="0"/>
        <w:rPr>
          <w:lang w:val="en-GB"/>
        </w:rPr>
      </w:pPr>
      <w:r>
        <w:rPr>
          <w:lang w:val="en-GB"/>
        </w:rPr>
        <w:t xml:space="preserve">Where </w:t>
      </w:r>
      <w:r>
        <w:rPr>
          <w:b/>
          <w:lang w:val="en-GB"/>
        </w:rPr>
        <w:t>v*</w:t>
      </w:r>
      <w:r>
        <w:rPr>
          <w:lang w:val="en-GB"/>
        </w:rPr>
        <w:t xml:space="preserve"> represents the volumes of ballast water that satisfy the systems</w:t>
      </w:r>
      <w:r w:rsidR="00406298">
        <w:rPr>
          <w:lang w:val="en-GB"/>
        </w:rPr>
        <w:t xml:space="preserve"> in Equation</w:t>
      </w:r>
      <w:r>
        <w:rPr>
          <w:lang w:val="en-GB"/>
        </w:rPr>
        <w:t xml:space="preserve"> (4) while minimizing the Euclidean norm</w:t>
      </w:r>
      <w:r w:rsidR="00317B90">
        <w:rPr>
          <w:lang w:val="en-GB"/>
        </w:rPr>
        <w:t>.</w:t>
      </w:r>
    </w:p>
    <w:p w14:paraId="17D39299" w14:textId="5A6D6F32" w:rsidR="0073670A" w:rsidRDefault="00317B90" w:rsidP="00040AD6">
      <w:pPr>
        <w:rPr>
          <w:lang w:val="en-GB"/>
        </w:rPr>
      </w:pPr>
      <w:r>
        <w:rPr>
          <w:lang w:val="en-GB"/>
        </w:rPr>
        <w:t xml:space="preserve">This </w:t>
      </w:r>
      <w:r w:rsidR="00F54A1A">
        <w:rPr>
          <w:lang w:val="en-GB"/>
        </w:rPr>
        <w:t xml:space="preserve">least square </w:t>
      </w:r>
      <w:r>
        <w:rPr>
          <w:lang w:val="en-GB"/>
        </w:rPr>
        <w:t xml:space="preserve">solution is equal to the system solution when it is determined, namely when the level of three non-aligned ballast tanks has to be found. When a larger </w:t>
      </w:r>
      <w:r w:rsidR="00F54A1A">
        <w:rPr>
          <w:lang w:val="en-GB"/>
        </w:rPr>
        <w:t xml:space="preserve">number of variables are used, </w:t>
      </w:r>
      <w:r>
        <w:rPr>
          <w:lang w:val="en-GB"/>
        </w:rPr>
        <w:t>the system results undetermined</w:t>
      </w:r>
      <w:r w:rsidR="00F54A1A">
        <w:rPr>
          <w:lang w:val="en-GB"/>
        </w:rPr>
        <w:t>; in this case</w:t>
      </w:r>
      <w:r>
        <w:rPr>
          <w:lang w:val="en-GB"/>
        </w:rPr>
        <w:t xml:space="preserve"> the least </w:t>
      </w:r>
      <w:r w:rsidR="00F54A1A">
        <w:rPr>
          <w:lang w:val="en-GB"/>
        </w:rPr>
        <w:t>square</w:t>
      </w:r>
      <w:r>
        <w:rPr>
          <w:lang w:val="en-GB"/>
        </w:rPr>
        <w:t xml:space="preserve"> solution provides intrinsically an optimal distribution of ballast water, minimizing its total amount. </w:t>
      </w:r>
      <w:r w:rsidR="00F54A1A">
        <w:rPr>
          <w:lang w:val="en-GB"/>
        </w:rPr>
        <w:t>Finally</w:t>
      </w:r>
      <w:r>
        <w:rPr>
          <w:lang w:val="en-GB"/>
        </w:rPr>
        <w:t xml:space="preserve">, if the system </w:t>
      </w:r>
      <w:r w:rsidR="00F54A1A">
        <w:rPr>
          <w:lang w:val="en-GB"/>
        </w:rPr>
        <w:t>is</w:t>
      </w:r>
      <w:r w:rsidR="008F2255">
        <w:rPr>
          <w:lang w:val="en-GB"/>
        </w:rPr>
        <w:t xml:space="preserve"> over-determined</w:t>
      </w:r>
      <w:r>
        <w:rPr>
          <w:lang w:val="en-GB"/>
        </w:rPr>
        <w:t xml:space="preserve"> and </w:t>
      </w:r>
      <w:r w:rsidR="00F54A1A">
        <w:rPr>
          <w:lang w:val="en-GB"/>
        </w:rPr>
        <w:t>no</w:t>
      </w:r>
      <w:r>
        <w:rPr>
          <w:lang w:val="en-GB"/>
        </w:rPr>
        <w:t xml:space="preserve"> solution can be found</w:t>
      </w:r>
      <w:r w:rsidR="00F54A1A">
        <w:rPr>
          <w:lang w:val="en-GB"/>
        </w:rPr>
        <w:t>,</w:t>
      </w:r>
      <w:r>
        <w:rPr>
          <w:lang w:val="en-GB"/>
        </w:rPr>
        <w:t xml:space="preserve"> the technique </w:t>
      </w:r>
      <w:r w:rsidR="00F54A1A">
        <w:rPr>
          <w:lang w:val="en-GB"/>
        </w:rPr>
        <w:t>anyway provides a least square approximation, allowing to define the ballast distribution resulting in the closest floating position compared to the target.</w:t>
      </w:r>
      <w:r w:rsidR="00040AD6">
        <w:rPr>
          <w:lang w:val="en-GB"/>
        </w:rPr>
        <w:t xml:space="preserve"> </w:t>
      </w:r>
      <w:r>
        <w:rPr>
          <w:lang w:val="en-GB"/>
        </w:rPr>
        <w:t>Nevertheless</w:t>
      </w:r>
      <w:r w:rsidR="00C67ED3" w:rsidRPr="00442CF4">
        <w:rPr>
          <w:lang w:val="en-GB"/>
        </w:rPr>
        <w:t xml:space="preserve">, </w:t>
      </w:r>
      <w:r>
        <w:rPr>
          <w:lang w:val="en-GB"/>
        </w:rPr>
        <w:t xml:space="preserve">it </w:t>
      </w:r>
      <w:r w:rsidR="00C67ED3" w:rsidRPr="00442CF4">
        <w:rPr>
          <w:lang w:val="en-GB"/>
        </w:rPr>
        <w:t xml:space="preserve">could </w:t>
      </w:r>
      <w:r w:rsidR="00824D9C" w:rsidRPr="00442CF4">
        <w:rPr>
          <w:lang w:val="en-GB"/>
        </w:rPr>
        <w:t>happen</w:t>
      </w:r>
      <w:r w:rsidR="00C67ED3" w:rsidRPr="00442CF4">
        <w:rPr>
          <w:lang w:val="en-GB"/>
        </w:rPr>
        <w:t xml:space="preserve"> that </w:t>
      </w:r>
      <w:r w:rsidR="00F54A1A">
        <w:rPr>
          <w:lang w:val="en-GB"/>
        </w:rPr>
        <w:t>the volumes provided by</w:t>
      </w:r>
      <w:r w:rsidR="00406298">
        <w:rPr>
          <w:lang w:val="en-GB"/>
        </w:rPr>
        <w:t xml:space="preserve"> Equation</w:t>
      </w:r>
      <w:r w:rsidR="00F54A1A">
        <w:rPr>
          <w:lang w:val="en-GB"/>
        </w:rPr>
        <w:t xml:space="preserve"> (5)</w:t>
      </w:r>
      <w:r w:rsidR="00040AD6">
        <w:rPr>
          <w:lang w:val="en-GB"/>
        </w:rPr>
        <w:t xml:space="preserve"> </w:t>
      </w:r>
      <w:r w:rsidR="00F54A1A">
        <w:rPr>
          <w:lang w:val="en-GB"/>
        </w:rPr>
        <w:t>are</w:t>
      </w:r>
      <w:r w:rsidR="00C67ED3" w:rsidRPr="00442CF4">
        <w:rPr>
          <w:lang w:val="en-GB"/>
        </w:rPr>
        <w:t xml:space="preserve"> not </w:t>
      </w:r>
      <w:r>
        <w:rPr>
          <w:lang w:val="en-GB"/>
        </w:rPr>
        <w:t xml:space="preserve">physically </w:t>
      </w:r>
      <w:r w:rsidR="00C67ED3" w:rsidRPr="00442CF4">
        <w:rPr>
          <w:lang w:val="en-GB"/>
        </w:rPr>
        <w:t>feasible: the amount of water contained inside tanks could result negative or exceed tank capacity. This is way the feasibility of the solution has to be checked and, if it necessary</w:t>
      </w:r>
      <w:r>
        <w:rPr>
          <w:lang w:val="en-GB"/>
        </w:rPr>
        <w:t>,</w:t>
      </w:r>
      <w:r w:rsidR="00C67ED3" w:rsidRPr="00442CF4">
        <w:rPr>
          <w:lang w:val="en-GB"/>
        </w:rPr>
        <w:t xml:space="preserve"> the number of</w:t>
      </w:r>
      <w:r w:rsidR="0073670A">
        <w:rPr>
          <w:lang w:val="en-GB"/>
        </w:rPr>
        <w:t xml:space="preserve"> variables reduced conveniently.</w:t>
      </w:r>
    </w:p>
    <w:p w14:paraId="2AABBF84" w14:textId="77777777" w:rsidR="00C67ED3" w:rsidRDefault="0073670A" w:rsidP="0073670A">
      <w:pPr>
        <w:pStyle w:val="Titolo2"/>
        <w:rPr>
          <w:lang w:val="en-GB"/>
        </w:rPr>
      </w:pPr>
      <w:r>
        <w:rPr>
          <w:lang w:val="en-GB"/>
        </w:rPr>
        <w:t xml:space="preserve">Feasibility Check  </w:t>
      </w:r>
    </w:p>
    <w:p w14:paraId="19DEECD1" w14:textId="5F3D0CDD" w:rsidR="00306138" w:rsidRDefault="0073670A" w:rsidP="00306138">
      <w:pPr>
        <w:ind w:firstLine="0"/>
        <w:rPr>
          <w:lang w:val="en-GB"/>
        </w:rPr>
      </w:pPr>
      <w:r>
        <w:rPr>
          <w:lang w:val="en-GB"/>
        </w:rPr>
        <w:t>The volumes</w:t>
      </w:r>
      <w:r w:rsidR="008F2255">
        <w:rPr>
          <w:lang w:val="en-GB"/>
        </w:rPr>
        <w:t xml:space="preserve"> </w:t>
      </w:r>
      <w:r>
        <w:rPr>
          <w:lang w:val="en-GB"/>
        </w:rPr>
        <w:t xml:space="preserve">provided by </w:t>
      </w:r>
      <w:r w:rsidR="00406298">
        <w:rPr>
          <w:lang w:val="en-GB"/>
        </w:rPr>
        <w:t xml:space="preserve">Equation </w:t>
      </w:r>
      <w:r>
        <w:rPr>
          <w:lang w:val="en-GB"/>
        </w:rPr>
        <w:t>(</w:t>
      </w:r>
      <w:r w:rsidR="00C9468E">
        <w:rPr>
          <w:lang w:val="en-GB"/>
        </w:rPr>
        <w:t>7</w:t>
      </w:r>
      <w:r>
        <w:rPr>
          <w:lang w:val="en-GB"/>
        </w:rPr>
        <w:t xml:space="preserve">) are submitted to feasibility check. </w:t>
      </w:r>
      <w:r w:rsidR="00306138" w:rsidRPr="00306138">
        <w:rPr>
          <w:lang w:val="en-GB"/>
        </w:rPr>
        <w:t>A</w:t>
      </w:r>
      <w:r w:rsidR="00306138" w:rsidRPr="00306138">
        <w:rPr>
          <w:i/>
          <w:lang w:val="en-GB"/>
        </w:rPr>
        <w:t>n</w:t>
      </w:r>
      <w:r w:rsidR="00306138" w:rsidRPr="00306138">
        <w:rPr>
          <w:lang w:val="en-GB"/>
        </w:rPr>
        <w:t xml:space="preserve">×1 vector </w:t>
      </w:r>
      <w:r w:rsidR="00306138" w:rsidRPr="00306138">
        <w:rPr>
          <w:b/>
          <w:lang w:val="en-GB"/>
        </w:rPr>
        <w:t>r</w:t>
      </w:r>
      <w:r w:rsidR="00306138" w:rsidRPr="00306138">
        <w:rPr>
          <w:lang w:val="en-GB"/>
        </w:rPr>
        <w:t xml:space="preserve"> is initialized with all elements to null value. For each </w:t>
      </w:r>
      <w:r w:rsidR="00F65F33" w:rsidRPr="00306138">
        <w:rPr>
          <w:lang w:val="en-GB"/>
        </w:rPr>
        <w:t>tank,</w:t>
      </w:r>
      <w:r w:rsidR="00306138" w:rsidRPr="00306138">
        <w:rPr>
          <w:lang w:val="en-GB"/>
        </w:rPr>
        <w:t xml:space="preserve"> the feasibility</w:t>
      </w:r>
      <w:r w:rsidR="00306138">
        <w:rPr>
          <w:lang w:val="en-GB"/>
        </w:rPr>
        <w:t xml:space="preserve"> check is performed as follow: </w:t>
      </w:r>
      <w:r w:rsidR="00306138">
        <w:t>i</w:t>
      </w:r>
      <w:r w:rsidR="00306138" w:rsidRPr="00306138">
        <w:t xml:space="preserve">f </w:t>
      </w:r>
      <w:r w:rsidR="00306138">
        <w:t>the volume is negative,</w:t>
      </w:r>
      <w:r w:rsidR="00306138" w:rsidRPr="00306138">
        <w:t xml:space="preserve"> the tank </w:t>
      </w:r>
      <w:r w:rsidR="00AD42D1">
        <w:t>is</w:t>
      </w:r>
      <w:r w:rsidR="00306138" w:rsidRPr="00306138">
        <w:t xml:space="preserve"> assumed void</w:t>
      </w:r>
      <w:r w:rsidR="00306138">
        <w:t>; otherwise, if</w:t>
      </w:r>
      <w:r w:rsidR="008F2255">
        <w:t xml:space="preserve"> </w:t>
      </w:r>
      <w:r w:rsidR="00306138">
        <w:t>the volume exceeds tank’s capacity,</w:t>
      </w:r>
      <w:r w:rsidR="00306138" w:rsidRPr="00306138">
        <w:t xml:space="preserve"> the tank </w:t>
      </w:r>
      <w:r w:rsidR="00AD42D1">
        <w:t>is</w:t>
      </w:r>
      <w:r w:rsidR="00306138">
        <w:t xml:space="preserve"> assumed full of ballast water. In both cases a value 1 is assigned to </w:t>
      </w:r>
      <w:r w:rsidR="00306138">
        <w:rPr>
          <w:i/>
        </w:rPr>
        <w:t>r</w:t>
      </w:r>
      <w:r w:rsidR="00306138" w:rsidRPr="00306138">
        <w:rPr>
          <w:i/>
          <w:vertAlign w:val="subscript"/>
        </w:rPr>
        <w:t>j</w:t>
      </w:r>
      <w:r w:rsidR="00306138">
        <w:t xml:space="preserve">. </w:t>
      </w:r>
      <w:r w:rsidR="00306138" w:rsidRPr="00306138">
        <w:rPr>
          <w:lang w:val="en-GB"/>
        </w:rPr>
        <w:t xml:space="preserve">If at least one tank </w:t>
      </w:r>
      <w:r w:rsidR="00306138">
        <w:rPr>
          <w:lang w:val="en-GB"/>
        </w:rPr>
        <w:t>do</w:t>
      </w:r>
      <w:r w:rsidR="00306138" w:rsidRPr="00306138">
        <w:rPr>
          <w:lang w:val="en-GB"/>
        </w:rPr>
        <w:t xml:space="preserve"> not pass the feasib</w:t>
      </w:r>
      <w:r w:rsidR="00306138">
        <w:rPr>
          <w:lang w:val="en-GB"/>
        </w:rPr>
        <w:t xml:space="preserve">ility </w:t>
      </w:r>
      <w:r w:rsidR="00F65F33">
        <w:rPr>
          <w:lang w:val="en-GB"/>
        </w:rPr>
        <w:t xml:space="preserve">condition </w:t>
      </w:r>
      <w:r w:rsidR="00306138">
        <w:rPr>
          <w:lang w:val="en-GB"/>
        </w:rPr>
        <w:t>‖</w:t>
      </w:r>
      <w:r w:rsidR="00306138" w:rsidRPr="00306138">
        <w:rPr>
          <w:b/>
          <w:lang w:val="en-GB"/>
        </w:rPr>
        <w:t>r</w:t>
      </w:r>
      <w:r w:rsidR="00306138" w:rsidRPr="00306138">
        <w:rPr>
          <w:lang w:val="en-GB"/>
        </w:rPr>
        <w:t>‖</w:t>
      </w:r>
      <w:r w:rsidR="00306138" w:rsidRPr="00306138">
        <w:rPr>
          <w:vertAlign w:val="subscript"/>
          <w:lang w:val="en-GB"/>
        </w:rPr>
        <w:t>1</w:t>
      </w:r>
      <w:r w:rsidR="00F65F33">
        <w:rPr>
          <w:lang w:val="en-GB"/>
        </w:rPr>
        <w:t>&gt;0</w:t>
      </w:r>
      <w:r w:rsidR="00306138" w:rsidRPr="00306138">
        <w:rPr>
          <w:lang w:val="en-GB"/>
        </w:rPr>
        <w:t xml:space="preserve">, </w:t>
      </w:r>
      <w:r w:rsidR="00AD42D1">
        <w:rPr>
          <w:lang w:val="en-GB"/>
        </w:rPr>
        <w:t>a new iteration is required and all the variables related to unfeasible ballast tanks are removed</w:t>
      </w:r>
      <w:r w:rsidR="00AF3D27">
        <w:rPr>
          <w:lang w:val="en-GB"/>
        </w:rPr>
        <w:t>. T</w:t>
      </w:r>
      <w:r w:rsidR="00AD42D1">
        <w:rPr>
          <w:lang w:val="en-GB"/>
        </w:rPr>
        <w:t>he constants</w:t>
      </w:r>
      <w:r w:rsidR="00AF3D27">
        <w:rPr>
          <w:lang w:val="en-GB"/>
        </w:rPr>
        <w:t>’ vector is updated</w:t>
      </w:r>
      <w:r w:rsidR="008F2255">
        <w:rPr>
          <w:lang w:val="en-GB"/>
        </w:rPr>
        <w:t xml:space="preserve"> </w:t>
      </w:r>
      <w:r w:rsidR="00AD42D1">
        <w:rPr>
          <w:lang w:val="en-GB"/>
        </w:rPr>
        <w:t xml:space="preserve">as </w:t>
      </w:r>
      <w:r w:rsidR="00406298">
        <w:rPr>
          <w:lang w:val="en-GB"/>
        </w:rPr>
        <w:t>in Equation (</w:t>
      </w:r>
      <w:r w:rsidR="003F65C7">
        <w:rPr>
          <w:lang w:val="en-GB"/>
        </w:rPr>
        <w:t>9</w:t>
      </w:r>
      <w:r w:rsidR="00406298">
        <w:rPr>
          <w:lang w:val="en-GB"/>
        </w:rPr>
        <w:t>).</w:t>
      </w:r>
    </w:p>
    <w:p w14:paraId="182FDACE" w14:textId="1CDD4497" w:rsidR="00AD42D1" w:rsidRDefault="00AD42D1" w:rsidP="00AD42D1">
      <w:pPr>
        <w:pStyle w:val="Equation"/>
      </w:pPr>
      <w:r w:rsidRPr="00AD42D1">
        <w:rPr>
          <w:position w:val="-6"/>
        </w:rPr>
        <w:object w:dxaOrig="1500" w:dyaOrig="320" w14:anchorId="2207476D">
          <v:shape id="_x0000_i1033" type="#_x0000_t75" style="width:63pt;height:13.5pt" o:ole="">
            <v:imagedata r:id="rId26" o:title=""/>
          </v:shape>
          <o:OLEObject Type="Embed" ProgID="Equation.3" ShapeID="_x0000_i1033" DrawAspect="Content" ObjectID="_1585996536" r:id="rId27"/>
        </w:object>
      </w:r>
      <w:r>
        <w:tab/>
        <w:t>(</w:t>
      </w:r>
      <w:r w:rsidR="003F65C7">
        <w:t>9</w:t>
      </w:r>
      <w:r w:rsidRPr="00626435">
        <w:t>)</w:t>
      </w:r>
    </w:p>
    <w:p w14:paraId="7EE9D23F" w14:textId="77246D3C" w:rsidR="00AF3D27" w:rsidRDefault="00AF3D27" w:rsidP="003F65C7">
      <w:pPr>
        <w:pStyle w:val="Equation"/>
        <w:ind w:left="0"/>
        <w:jc w:val="both"/>
      </w:pPr>
      <w:r>
        <w:rPr>
          <w:lang w:val="en-GB"/>
        </w:rPr>
        <w:t xml:space="preserve">A new system without the removed variables and including the new constants is </w:t>
      </w:r>
      <w:r w:rsidR="003F65C7">
        <w:rPr>
          <w:lang w:val="en-GB"/>
        </w:rPr>
        <w:t>d</w:t>
      </w:r>
      <w:r>
        <w:rPr>
          <w:lang w:val="en-GB"/>
        </w:rPr>
        <w:t>efined as in Equation (</w:t>
      </w:r>
      <w:r w:rsidR="00C9468E">
        <w:rPr>
          <w:lang w:val="en-GB"/>
        </w:rPr>
        <w:t>6</w:t>
      </w:r>
      <w:r>
        <w:rPr>
          <w:lang w:val="en-GB"/>
        </w:rPr>
        <w:t xml:space="preserve">); then a new iteration is </w:t>
      </w:r>
      <w:r w:rsidR="00C9468E">
        <w:rPr>
          <w:lang w:val="en-GB"/>
        </w:rPr>
        <w:t>started</w:t>
      </w:r>
      <w:r>
        <w:rPr>
          <w:lang w:val="en-GB"/>
        </w:rPr>
        <w:t>.</w:t>
      </w:r>
    </w:p>
    <w:p w14:paraId="6B33AAAD" w14:textId="77777777" w:rsidR="000D42BC" w:rsidRDefault="000D42BC" w:rsidP="004F41D7">
      <w:pPr>
        <w:pStyle w:val="Titolo1"/>
      </w:pPr>
      <w:r>
        <w:t>Worked Example</w:t>
      </w:r>
    </w:p>
    <w:p w14:paraId="3827AF5A" w14:textId="77777777" w:rsidR="003A4965" w:rsidRDefault="003A4965" w:rsidP="003A4965">
      <w:pPr>
        <w:pStyle w:val="NoindentNormal"/>
      </w:pPr>
      <w:r w:rsidRPr="00DF2C83">
        <w:t xml:space="preserve">The </w:t>
      </w:r>
      <w:r w:rsidR="00D32BD5">
        <w:t xml:space="preserve">ballast allocation </w:t>
      </w:r>
      <w:r w:rsidRPr="00DF2C83">
        <w:t xml:space="preserve">technique was tested on a crude-oil carrier </w:t>
      </w:r>
      <w:r w:rsidR="00DF2C83" w:rsidRPr="00DF2C83">
        <w:t xml:space="preserve">having a deadweight of 179,500 t and </w:t>
      </w:r>
      <w:r w:rsidR="00860D24" w:rsidRPr="00DF2C83">
        <w:t>sailing in</w:t>
      </w:r>
      <w:r w:rsidRPr="00DF2C83">
        <w:t xml:space="preserve"> ballast condition</w:t>
      </w:r>
      <w:r w:rsidR="00DF2C83" w:rsidRPr="00DF2C83">
        <w:t xml:space="preserve"> at the service speed of </w:t>
      </w:r>
      <w:r w:rsidR="002F6C92">
        <w:t>13</w:t>
      </w:r>
      <w:r w:rsidR="00DF2C83" w:rsidRPr="00DF2C83">
        <w:t>kn</w:t>
      </w:r>
      <w:r w:rsidRPr="00DF2C83">
        <w:t xml:space="preserve">. </w:t>
      </w:r>
      <w:r w:rsidR="00954AFB" w:rsidRPr="00DF2C83">
        <w:t>The main particulars</w:t>
      </w:r>
      <w:r w:rsidR="00954AFB">
        <w:t xml:space="preserve"> of the ship and of its propulsion system are provided in Table 1.</w:t>
      </w:r>
    </w:p>
    <w:p w14:paraId="657ED6F3" w14:textId="0BE3831A" w:rsidR="00954AFB" w:rsidRPr="00626435" w:rsidRDefault="00954AFB" w:rsidP="003401CA">
      <w:pPr>
        <w:pStyle w:val="CaptionShort"/>
      </w:pPr>
      <w:r w:rsidRPr="00626435">
        <w:rPr>
          <w:b/>
        </w:rPr>
        <w:t xml:space="preserve">Table </w:t>
      </w:r>
      <w:r>
        <w:rPr>
          <w:b/>
        </w:rPr>
        <w:t>1</w:t>
      </w:r>
      <w:r w:rsidRPr="00626435">
        <w:rPr>
          <w:b/>
        </w:rPr>
        <w:t>.</w:t>
      </w:r>
      <w:r w:rsidR="00275682">
        <w:rPr>
          <w:b/>
        </w:rPr>
        <w:t xml:space="preserve"> </w:t>
      </w:r>
      <w:r>
        <w:t>Crude-oil carrier main particulars and propulsion system</w:t>
      </w:r>
    </w:p>
    <w:tbl>
      <w:tblPr>
        <w:tblW w:w="5000" w:type="pct"/>
        <w:jc w:val="center"/>
        <w:tblBorders>
          <w:top w:val="single" w:sz="4" w:space="0" w:color="000000"/>
          <w:bottom w:val="single" w:sz="4" w:space="0" w:color="000000"/>
        </w:tblBorders>
        <w:tblLook w:val="04A0" w:firstRow="1" w:lastRow="0" w:firstColumn="1" w:lastColumn="0" w:noHBand="0" w:noVBand="1"/>
      </w:tblPr>
      <w:tblGrid>
        <w:gridCol w:w="1347"/>
        <w:gridCol w:w="1076"/>
        <w:gridCol w:w="1425"/>
        <w:gridCol w:w="1075"/>
        <w:gridCol w:w="1346"/>
        <w:gridCol w:w="978"/>
      </w:tblGrid>
      <w:tr w:rsidR="00DF2C83" w:rsidRPr="00626435" w14:paraId="55C0D774" w14:textId="77777777" w:rsidTr="00DA3F8C">
        <w:trPr>
          <w:trHeight w:val="300"/>
          <w:jc w:val="center"/>
        </w:trPr>
        <w:tc>
          <w:tcPr>
            <w:tcW w:w="929" w:type="pct"/>
            <w:shd w:val="clear" w:color="auto" w:fill="auto"/>
            <w:noWrap/>
            <w:vAlign w:val="center"/>
            <w:hideMark/>
          </w:tcPr>
          <w:p w14:paraId="4E091E83" w14:textId="77777777" w:rsidR="00954AFB" w:rsidRPr="00626435" w:rsidRDefault="00954AFB" w:rsidP="00DF2C83">
            <w:pPr>
              <w:ind w:firstLine="0"/>
              <w:jc w:val="left"/>
              <w:rPr>
                <w:rFonts w:eastAsia="Times New Roman"/>
                <w:b/>
                <w:bCs/>
                <w:i/>
                <w:color w:val="000000"/>
                <w:sz w:val="16"/>
                <w:lang w:eastAsia="en-GB"/>
              </w:rPr>
            </w:pPr>
            <w:r>
              <w:rPr>
                <w:rFonts w:eastAsia="Times New Roman"/>
                <w:b/>
                <w:bCs/>
                <w:i/>
                <w:color w:val="000000"/>
                <w:sz w:val="16"/>
                <w:lang w:eastAsia="en-GB"/>
              </w:rPr>
              <w:t>L</w:t>
            </w:r>
            <w:r w:rsidRPr="00FB69E3">
              <w:rPr>
                <w:rFonts w:eastAsia="Times New Roman"/>
                <w:b/>
                <w:bCs/>
                <w:i/>
                <w:color w:val="000000"/>
                <w:sz w:val="16"/>
                <w:vertAlign w:val="subscript"/>
                <w:lang w:eastAsia="en-GB"/>
              </w:rPr>
              <w:t>BP</w:t>
            </w:r>
          </w:p>
        </w:tc>
        <w:tc>
          <w:tcPr>
            <w:tcW w:w="742" w:type="pct"/>
            <w:shd w:val="clear" w:color="auto" w:fill="auto"/>
            <w:noWrap/>
            <w:vAlign w:val="center"/>
            <w:hideMark/>
          </w:tcPr>
          <w:p w14:paraId="4EE4798E" w14:textId="77777777" w:rsidR="00954AFB" w:rsidRPr="00626435" w:rsidRDefault="00640258" w:rsidP="00DF2C83">
            <w:pPr>
              <w:ind w:firstLine="0"/>
              <w:jc w:val="left"/>
              <w:rPr>
                <w:rFonts w:eastAsia="Times New Roman"/>
                <w:b/>
                <w:bCs/>
                <w:i/>
                <w:color w:val="000000"/>
                <w:sz w:val="16"/>
                <w:lang w:eastAsia="en-GB"/>
              </w:rPr>
            </w:pPr>
            <w:r>
              <w:rPr>
                <w:rFonts w:eastAsia="Times New Roman"/>
                <w:color w:val="000000"/>
                <w:sz w:val="16"/>
                <w:lang w:eastAsia="en-GB"/>
              </w:rPr>
              <w:t>284,000 m</w:t>
            </w:r>
          </w:p>
        </w:tc>
        <w:tc>
          <w:tcPr>
            <w:tcW w:w="983" w:type="pct"/>
            <w:shd w:val="clear" w:color="auto" w:fill="auto"/>
            <w:noWrap/>
            <w:vAlign w:val="center"/>
            <w:hideMark/>
          </w:tcPr>
          <w:p w14:paraId="2E1820FE" w14:textId="77777777" w:rsidR="00954AFB" w:rsidRPr="00626435" w:rsidRDefault="00DF2C83" w:rsidP="00DF2C83">
            <w:pPr>
              <w:ind w:firstLine="0"/>
              <w:jc w:val="left"/>
              <w:rPr>
                <w:rFonts w:eastAsia="Times New Roman"/>
                <w:b/>
                <w:bCs/>
                <w:i/>
                <w:color w:val="000000"/>
                <w:sz w:val="16"/>
                <w:lang w:eastAsia="en-GB"/>
              </w:rPr>
            </w:pPr>
            <w:r>
              <w:rPr>
                <w:rFonts w:eastAsia="Times New Roman"/>
                <w:b/>
                <w:bCs/>
                <w:i/>
                <w:color w:val="000000"/>
                <w:sz w:val="16"/>
                <w:lang w:eastAsia="en-GB"/>
              </w:rPr>
              <w:t>L</w:t>
            </w:r>
            <w:r w:rsidRPr="00FB69E3">
              <w:rPr>
                <w:rFonts w:eastAsia="Times New Roman"/>
                <w:b/>
                <w:bCs/>
                <w:i/>
                <w:color w:val="000000"/>
                <w:sz w:val="16"/>
                <w:vertAlign w:val="subscript"/>
                <w:lang w:eastAsia="en-GB"/>
              </w:rPr>
              <w:t>OA</w:t>
            </w:r>
          </w:p>
        </w:tc>
        <w:tc>
          <w:tcPr>
            <w:tcW w:w="742" w:type="pct"/>
            <w:vAlign w:val="center"/>
          </w:tcPr>
          <w:p w14:paraId="6EB67308" w14:textId="77777777" w:rsidR="00954AFB" w:rsidRPr="000E516D" w:rsidRDefault="00DF2C83" w:rsidP="00DF2C83">
            <w:pPr>
              <w:ind w:firstLine="0"/>
              <w:jc w:val="left"/>
              <w:rPr>
                <w:rFonts w:eastAsia="Times New Roman"/>
                <w:b/>
                <w:bCs/>
                <w:i/>
                <w:color w:val="000000"/>
                <w:sz w:val="16"/>
                <w:lang w:eastAsia="en-GB"/>
              </w:rPr>
            </w:pPr>
            <w:r>
              <w:rPr>
                <w:rFonts w:eastAsia="Times New Roman"/>
                <w:color w:val="000000"/>
                <w:sz w:val="16"/>
                <w:lang w:eastAsia="en-GB"/>
              </w:rPr>
              <w:t>291.750 m</w:t>
            </w:r>
          </w:p>
        </w:tc>
        <w:tc>
          <w:tcPr>
            <w:tcW w:w="929" w:type="pct"/>
            <w:shd w:val="clear" w:color="auto" w:fill="auto"/>
            <w:noWrap/>
            <w:vAlign w:val="center"/>
            <w:hideMark/>
          </w:tcPr>
          <w:p w14:paraId="6867F40A" w14:textId="77777777" w:rsidR="00954AFB" w:rsidRPr="000E516D" w:rsidRDefault="00DF2C83" w:rsidP="00DF2C83">
            <w:pPr>
              <w:ind w:firstLine="0"/>
              <w:jc w:val="left"/>
              <w:rPr>
                <w:rFonts w:eastAsia="Times New Roman"/>
                <w:b/>
                <w:bCs/>
                <w:i/>
                <w:color w:val="000000"/>
                <w:sz w:val="16"/>
                <w:lang w:eastAsia="en-GB"/>
              </w:rPr>
            </w:pPr>
            <w:r>
              <w:rPr>
                <w:rFonts w:eastAsia="Times New Roman"/>
                <w:b/>
                <w:bCs/>
                <w:i/>
                <w:color w:val="000000"/>
                <w:sz w:val="16"/>
                <w:lang w:eastAsia="en-GB"/>
              </w:rPr>
              <w:t>B</w:t>
            </w:r>
          </w:p>
        </w:tc>
        <w:tc>
          <w:tcPr>
            <w:tcW w:w="675" w:type="pct"/>
            <w:vAlign w:val="center"/>
          </w:tcPr>
          <w:p w14:paraId="770A0077" w14:textId="77777777" w:rsidR="00954AFB" w:rsidRPr="00DA3F8C" w:rsidRDefault="00DF2C83" w:rsidP="00DF2C83">
            <w:pPr>
              <w:ind w:firstLine="0"/>
              <w:jc w:val="left"/>
              <w:rPr>
                <w:rFonts w:eastAsia="Times New Roman"/>
                <w:bCs/>
                <w:color w:val="000000"/>
                <w:sz w:val="16"/>
                <w:lang w:eastAsia="en-GB"/>
              </w:rPr>
            </w:pPr>
            <w:r>
              <w:rPr>
                <w:rFonts w:eastAsia="Times New Roman"/>
                <w:color w:val="000000"/>
                <w:sz w:val="16"/>
                <w:lang w:eastAsia="en-GB"/>
              </w:rPr>
              <w:t>44.980 m</w:t>
            </w:r>
          </w:p>
        </w:tc>
      </w:tr>
      <w:tr w:rsidR="00DF2C83" w:rsidRPr="00626435" w14:paraId="43EFADBE" w14:textId="77777777" w:rsidTr="00DA3F8C">
        <w:trPr>
          <w:trHeight w:val="300"/>
          <w:jc w:val="center"/>
        </w:trPr>
        <w:tc>
          <w:tcPr>
            <w:tcW w:w="929" w:type="pct"/>
            <w:shd w:val="clear" w:color="auto" w:fill="auto"/>
            <w:noWrap/>
            <w:vAlign w:val="center"/>
          </w:tcPr>
          <w:p w14:paraId="621671A7" w14:textId="77777777" w:rsidR="00DF2C83" w:rsidRDefault="00DF2C83" w:rsidP="00DF2C83">
            <w:pPr>
              <w:ind w:firstLine="0"/>
              <w:jc w:val="left"/>
              <w:rPr>
                <w:rFonts w:eastAsia="Times New Roman"/>
                <w:b/>
                <w:bCs/>
                <w:i/>
                <w:color w:val="000000"/>
                <w:sz w:val="16"/>
                <w:lang w:eastAsia="en-GB"/>
              </w:rPr>
            </w:pPr>
            <w:r>
              <w:rPr>
                <w:rFonts w:eastAsia="Times New Roman"/>
                <w:b/>
                <w:bCs/>
                <w:i/>
                <w:color w:val="000000"/>
                <w:sz w:val="16"/>
                <w:lang w:eastAsia="en-GB"/>
              </w:rPr>
              <w:t>T</w:t>
            </w:r>
          </w:p>
        </w:tc>
        <w:tc>
          <w:tcPr>
            <w:tcW w:w="742" w:type="pct"/>
            <w:shd w:val="clear" w:color="auto" w:fill="auto"/>
            <w:noWrap/>
            <w:vAlign w:val="center"/>
          </w:tcPr>
          <w:p w14:paraId="1212FED2" w14:textId="77777777" w:rsidR="00DF2C83" w:rsidRDefault="00640258" w:rsidP="00DF2C83">
            <w:pPr>
              <w:ind w:firstLine="0"/>
              <w:jc w:val="left"/>
              <w:rPr>
                <w:rFonts w:eastAsia="Times New Roman"/>
                <w:b/>
                <w:bCs/>
                <w:i/>
                <w:color w:val="000000"/>
                <w:sz w:val="16"/>
                <w:lang w:eastAsia="en-GB"/>
              </w:rPr>
            </w:pPr>
            <w:r>
              <w:rPr>
                <w:rFonts w:eastAsia="Times New Roman"/>
                <w:color w:val="000000"/>
                <w:sz w:val="16"/>
                <w:lang w:eastAsia="en-GB"/>
              </w:rPr>
              <w:t>18.150 m</w:t>
            </w:r>
          </w:p>
        </w:tc>
        <w:tc>
          <w:tcPr>
            <w:tcW w:w="983" w:type="pct"/>
            <w:shd w:val="clear" w:color="auto" w:fill="auto"/>
            <w:noWrap/>
            <w:vAlign w:val="center"/>
          </w:tcPr>
          <w:p w14:paraId="7DC66805" w14:textId="77777777" w:rsidR="00DF2C83" w:rsidRDefault="00DF2C83" w:rsidP="00DF2C83">
            <w:pPr>
              <w:ind w:firstLine="0"/>
              <w:jc w:val="left"/>
              <w:rPr>
                <w:rFonts w:eastAsia="Times New Roman"/>
                <w:b/>
                <w:bCs/>
                <w:i/>
                <w:color w:val="000000"/>
                <w:sz w:val="16"/>
                <w:lang w:eastAsia="en-GB"/>
              </w:rPr>
            </w:pPr>
            <w:r>
              <w:rPr>
                <w:rFonts w:eastAsia="Times New Roman"/>
                <w:b/>
                <w:bCs/>
                <w:i/>
                <w:color w:val="000000"/>
                <w:sz w:val="16"/>
                <w:lang w:eastAsia="en-GB"/>
              </w:rPr>
              <w:t>D</w:t>
            </w:r>
          </w:p>
        </w:tc>
        <w:tc>
          <w:tcPr>
            <w:tcW w:w="742" w:type="pct"/>
            <w:vAlign w:val="center"/>
          </w:tcPr>
          <w:p w14:paraId="3F918EB0" w14:textId="77777777" w:rsidR="00DF2C83" w:rsidRPr="000E516D" w:rsidRDefault="00640258" w:rsidP="00DF2C83">
            <w:pPr>
              <w:ind w:firstLine="0"/>
              <w:jc w:val="left"/>
              <w:rPr>
                <w:rFonts w:eastAsia="Times New Roman"/>
                <w:b/>
                <w:bCs/>
                <w:i/>
                <w:color w:val="000000"/>
                <w:sz w:val="16"/>
                <w:lang w:eastAsia="en-GB"/>
              </w:rPr>
            </w:pPr>
            <w:r w:rsidRPr="00FB69E3">
              <w:rPr>
                <w:rFonts w:eastAsia="Times New Roman"/>
                <w:color w:val="000000"/>
                <w:sz w:val="16"/>
                <w:lang w:eastAsia="en-GB"/>
              </w:rPr>
              <w:t>25</w:t>
            </w:r>
            <w:r>
              <w:rPr>
                <w:rFonts w:eastAsia="Times New Roman"/>
                <w:color w:val="000000"/>
                <w:sz w:val="16"/>
                <w:lang w:eastAsia="en-GB"/>
              </w:rPr>
              <w:t>.000</w:t>
            </w:r>
            <w:r w:rsidRPr="00FB69E3">
              <w:rPr>
                <w:rFonts w:eastAsia="Times New Roman"/>
                <w:color w:val="000000"/>
                <w:sz w:val="16"/>
                <w:lang w:eastAsia="en-GB"/>
              </w:rPr>
              <w:t xml:space="preserve"> m</w:t>
            </w:r>
          </w:p>
        </w:tc>
        <w:tc>
          <w:tcPr>
            <w:tcW w:w="929" w:type="pct"/>
            <w:shd w:val="clear" w:color="auto" w:fill="auto"/>
            <w:noWrap/>
            <w:vAlign w:val="center"/>
          </w:tcPr>
          <w:p w14:paraId="4E1BCDFA" w14:textId="77777777" w:rsidR="00DF2C83" w:rsidRDefault="00DF2C83" w:rsidP="00DF2C83">
            <w:pPr>
              <w:ind w:firstLine="0"/>
              <w:jc w:val="left"/>
              <w:rPr>
                <w:rFonts w:eastAsia="Times New Roman"/>
                <w:b/>
                <w:bCs/>
                <w:i/>
                <w:color w:val="000000"/>
                <w:sz w:val="16"/>
                <w:lang w:eastAsia="en-GB"/>
              </w:rPr>
            </w:pPr>
            <w:r w:rsidRPr="00FB69E3">
              <w:rPr>
                <w:rFonts w:eastAsia="Times New Roman"/>
                <w:b/>
                <w:bCs/>
                <w:i/>
                <w:color w:val="000000"/>
                <w:sz w:val="16"/>
                <w:lang w:eastAsia="en-GB"/>
              </w:rPr>
              <w:t>C</w:t>
            </w:r>
            <w:r w:rsidRPr="00FB69E3">
              <w:rPr>
                <w:rFonts w:eastAsia="Times New Roman"/>
                <w:b/>
                <w:bCs/>
                <w:i/>
                <w:color w:val="000000"/>
                <w:sz w:val="16"/>
                <w:vertAlign w:val="subscript"/>
                <w:lang w:eastAsia="en-GB"/>
              </w:rPr>
              <w:t>B</w:t>
            </w:r>
          </w:p>
        </w:tc>
        <w:tc>
          <w:tcPr>
            <w:tcW w:w="675" w:type="pct"/>
            <w:vAlign w:val="center"/>
          </w:tcPr>
          <w:p w14:paraId="1BB9DA12" w14:textId="77777777" w:rsidR="00DF2C83" w:rsidRPr="00FB69E3" w:rsidRDefault="00DF2C83" w:rsidP="00DF2C83">
            <w:pPr>
              <w:ind w:firstLine="0"/>
              <w:jc w:val="left"/>
              <w:rPr>
                <w:rFonts w:eastAsia="Times New Roman"/>
                <w:b/>
                <w:bCs/>
                <w:i/>
                <w:color w:val="000000"/>
                <w:sz w:val="16"/>
                <w:lang w:eastAsia="en-GB"/>
              </w:rPr>
            </w:pPr>
            <w:r>
              <w:rPr>
                <w:rFonts w:eastAsia="Times New Roman"/>
                <w:bCs/>
                <w:color w:val="000000"/>
                <w:sz w:val="16"/>
                <w:lang w:eastAsia="en-GB"/>
              </w:rPr>
              <w:t>0.85</w:t>
            </w:r>
          </w:p>
        </w:tc>
      </w:tr>
      <w:tr w:rsidR="00DF2C83" w:rsidRPr="00626435" w14:paraId="10DB65D8" w14:textId="77777777" w:rsidTr="00DA3F8C">
        <w:trPr>
          <w:trHeight w:val="300"/>
          <w:jc w:val="center"/>
        </w:trPr>
        <w:tc>
          <w:tcPr>
            <w:tcW w:w="929" w:type="pct"/>
            <w:shd w:val="clear" w:color="auto" w:fill="auto"/>
            <w:noWrap/>
            <w:vAlign w:val="center"/>
          </w:tcPr>
          <w:p w14:paraId="5CE93D9E" w14:textId="77777777" w:rsidR="00DF2C83" w:rsidRDefault="00DF2C83" w:rsidP="00DF2C83">
            <w:pPr>
              <w:ind w:firstLine="0"/>
              <w:jc w:val="left"/>
              <w:rPr>
                <w:rFonts w:eastAsia="Times New Roman"/>
                <w:b/>
                <w:bCs/>
                <w:i/>
                <w:color w:val="000000"/>
                <w:sz w:val="16"/>
                <w:lang w:eastAsia="en-GB"/>
              </w:rPr>
            </w:pPr>
            <w:r>
              <w:rPr>
                <w:rFonts w:eastAsia="Times New Roman"/>
                <w:b/>
                <w:bCs/>
                <w:i/>
                <w:color w:val="000000"/>
                <w:sz w:val="16"/>
                <w:lang w:eastAsia="en-GB"/>
              </w:rPr>
              <w:t>Main Engine</w:t>
            </w:r>
          </w:p>
        </w:tc>
        <w:tc>
          <w:tcPr>
            <w:tcW w:w="742" w:type="pct"/>
            <w:shd w:val="clear" w:color="auto" w:fill="auto"/>
            <w:noWrap/>
            <w:vAlign w:val="center"/>
          </w:tcPr>
          <w:p w14:paraId="7AEDD04E" w14:textId="77777777" w:rsidR="00DF2C83" w:rsidRDefault="00640258" w:rsidP="00DF2C83">
            <w:pPr>
              <w:ind w:firstLine="0"/>
              <w:jc w:val="left"/>
              <w:rPr>
                <w:rFonts w:eastAsia="Times New Roman"/>
                <w:b/>
                <w:bCs/>
                <w:i/>
                <w:color w:val="000000"/>
                <w:sz w:val="16"/>
                <w:lang w:eastAsia="en-GB"/>
              </w:rPr>
            </w:pPr>
            <w:r>
              <w:rPr>
                <w:rFonts w:eastAsia="Times New Roman"/>
                <w:color w:val="000000"/>
                <w:sz w:val="16"/>
                <w:lang w:eastAsia="en-GB"/>
              </w:rPr>
              <w:t>1 x 2-stroke</w:t>
            </w:r>
          </w:p>
        </w:tc>
        <w:tc>
          <w:tcPr>
            <w:tcW w:w="983" w:type="pct"/>
            <w:shd w:val="clear" w:color="auto" w:fill="auto"/>
            <w:noWrap/>
            <w:vAlign w:val="center"/>
          </w:tcPr>
          <w:p w14:paraId="105D2E7C" w14:textId="77777777" w:rsidR="00DF2C83" w:rsidRDefault="00DF2C83" w:rsidP="00DF2C83">
            <w:pPr>
              <w:ind w:firstLine="0"/>
              <w:jc w:val="left"/>
              <w:rPr>
                <w:rFonts w:eastAsia="Times New Roman"/>
                <w:b/>
                <w:bCs/>
                <w:i/>
                <w:color w:val="000000"/>
                <w:sz w:val="16"/>
                <w:lang w:eastAsia="en-GB"/>
              </w:rPr>
            </w:pPr>
            <w:r>
              <w:rPr>
                <w:rFonts w:eastAsia="Times New Roman"/>
                <w:b/>
                <w:bCs/>
                <w:i/>
                <w:color w:val="000000"/>
                <w:sz w:val="16"/>
                <w:lang w:eastAsia="en-GB"/>
              </w:rPr>
              <w:t>MCR</w:t>
            </w:r>
          </w:p>
        </w:tc>
        <w:tc>
          <w:tcPr>
            <w:tcW w:w="742" w:type="pct"/>
            <w:vAlign w:val="center"/>
          </w:tcPr>
          <w:p w14:paraId="61CCFF1F" w14:textId="77777777" w:rsidR="00DF2C83" w:rsidRPr="00040AD6" w:rsidRDefault="00640258" w:rsidP="00DF2C83">
            <w:pPr>
              <w:ind w:firstLine="0"/>
              <w:jc w:val="left"/>
              <w:rPr>
                <w:rFonts w:eastAsia="Times New Roman"/>
                <w:b/>
                <w:bCs/>
                <w:i/>
                <w:color w:val="000000"/>
                <w:sz w:val="16"/>
                <w:lang w:eastAsia="en-GB"/>
              </w:rPr>
            </w:pPr>
            <w:r w:rsidRPr="00040AD6">
              <w:rPr>
                <w:rFonts w:eastAsia="Times New Roman"/>
                <w:color w:val="000000"/>
                <w:sz w:val="16"/>
                <w:lang w:eastAsia="en-GB"/>
              </w:rPr>
              <w:t>25,270 kW</w:t>
            </w:r>
          </w:p>
        </w:tc>
        <w:tc>
          <w:tcPr>
            <w:tcW w:w="929" w:type="pct"/>
            <w:shd w:val="clear" w:color="auto" w:fill="auto"/>
            <w:noWrap/>
            <w:vAlign w:val="center"/>
          </w:tcPr>
          <w:p w14:paraId="10642B52" w14:textId="77777777" w:rsidR="00DF2C83" w:rsidRPr="00040AD6" w:rsidRDefault="00DF2C83" w:rsidP="00DF2C83">
            <w:pPr>
              <w:ind w:firstLine="0"/>
              <w:jc w:val="left"/>
              <w:rPr>
                <w:rFonts w:eastAsia="Times New Roman"/>
                <w:b/>
                <w:bCs/>
                <w:i/>
                <w:color w:val="000000"/>
                <w:sz w:val="16"/>
                <w:lang w:eastAsia="en-GB"/>
              </w:rPr>
            </w:pPr>
            <w:r w:rsidRPr="00040AD6">
              <w:rPr>
                <w:rFonts w:eastAsia="Times New Roman"/>
                <w:b/>
                <w:bCs/>
                <w:i/>
                <w:color w:val="000000"/>
                <w:sz w:val="16"/>
                <w:lang w:eastAsia="en-GB"/>
              </w:rPr>
              <w:t>Engine Speed</w:t>
            </w:r>
          </w:p>
        </w:tc>
        <w:tc>
          <w:tcPr>
            <w:tcW w:w="675" w:type="pct"/>
            <w:vAlign w:val="center"/>
          </w:tcPr>
          <w:p w14:paraId="6DDEA135" w14:textId="77777777" w:rsidR="00DF2C83" w:rsidRPr="00040AD6" w:rsidRDefault="008F2255" w:rsidP="00DF2C83">
            <w:pPr>
              <w:ind w:firstLine="0"/>
              <w:jc w:val="left"/>
              <w:rPr>
                <w:rFonts w:eastAsia="Times New Roman"/>
                <w:b/>
                <w:bCs/>
                <w:i/>
                <w:color w:val="000000"/>
                <w:sz w:val="16"/>
                <w:lang w:eastAsia="en-GB"/>
              </w:rPr>
            </w:pPr>
            <w:r w:rsidRPr="00040AD6">
              <w:rPr>
                <w:rFonts w:eastAsia="Times New Roman"/>
                <w:b/>
                <w:bCs/>
                <w:i/>
                <w:color w:val="000000"/>
                <w:sz w:val="16"/>
                <w:lang w:eastAsia="en-GB"/>
              </w:rPr>
              <w:t>90.8 rpm</w:t>
            </w:r>
          </w:p>
        </w:tc>
      </w:tr>
      <w:tr w:rsidR="00640258" w:rsidRPr="00626435" w14:paraId="327BA9D9" w14:textId="77777777" w:rsidTr="00DA3F8C">
        <w:trPr>
          <w:trHeight w:val="300"/>
          <w:jc w:val="center"/>
        </w:trPr>
        <w:tc>
          <w:tcPr>
            <w:tcW w:w="929" w:type="pct"/>
            <w:shd w:val="clear" w:color="auto" w:fill="auto"/>
            <w:noWrap/>
            <w:vAlign w:val="center"/>
            <w:hideMark/>
          </w:tcPr>
          <w:p w14:paraId="4BDEBF0C" w14:textId="77777777" w:rsidR="00640258" w:rsidRPr="00040AD6" w:rsidRDefault="00640258" w:rsidP="00640258">
            <w:pPr>
              <w:ind w:firstLine="0"/>
              <w:jc w:val="left"/>
              <w:rPr>
                <w:rFonts w:eastAsia="Times New Roman"/>
                <w:color w:val="000000"/>
                <w:sz w:val="16"/>
                <w:lang w:eastAsia="en-GB"/>
              </w:rPr>
            </w:pPr>
            <w:r w:rsidRPr="00040AD6">
              <w:rPr>
                <w:rFonts w:eastAsia="Times New Roman"/>
                <w:b/>
                <w:bCs/>
                <w:i/>
                <w:color w:val="000000"/>
                <w:sz w:val="16"/>
                <w:lang w:eastAsia="en-GB"/>
              </w:rPr>
              <w:t>Prop. diameter</w:t>
            </w:r>
          </w:p>
        </w:tc>
        <w:tc>
          <w:tcPr>
            <w:tcW w:w="742" w:type="pct"/>
            <w:shd w:val="clear" w:color="auto" w:fill="auto"/>
            <w:noWrap/>
            <w:vAlign w:val="center"/>
            <w:hideMark/>
          </w:tcPr>
          <w:p w14:paraId="3B541650" w14:textId="77777777" w:rsidR="00640258" w:rsidRPr="00040AD6" w:rsidRDefault="00640258" w:rsidP="00640258">
            <w:pPr>
              <w:ind w:firstLine="0"/>
              <w:jc w:val="left"/>
              <w:rPr>
                <w:rFonts w:eastAsia="Times New Roman"/>
                <w:color w:val="000000"/>
                <w:sz w:val="16"/>
                <w:lang w:eastAsia="en-GB"/>
              </w:rPr>
            </w:pPr>
            <w:r w:rsidRPr="00040AD6">
              <w:rPr>
                <w:rFonts w:eastAsia="Times New Roman"/>
                <w:color w:val="000000"/>
                <w:sz w:val="16"/>
                <w:lang w:eastAsia="en-GB"/>
              </w:rPr>
              <w:t xml:space="preserve"> </w:t>
            </w:r>
            <w:r w:rsidR="008F2255" w:rsidRPr="00040AD6">
              <w:rPr>
                <w:rFonts w:eastAsia="Times New Roman"/>
                <w:color w:val="000000"/>
                <w:sz w:val="16"/>
                <w:lang w:eastAsia="en-GB"/>
              </w:rPr>
              <w:t xml:space="preserve">8.35 </w:t>
            </w:r>
            <w:r w:rsidRPr="00040AD6">
              <w:rPr>
                <w:rFonts w:eastAsia="Times New Roman"/>
                <w:color w:val="000000"/>
                <w:sz w:val="16"/>
                <w:lang w:eastAsia="en-GB"/>
              </w:rPr>
              <w:t>m</w:t>
            </w:r>
          </w:p>
        </w:tc>
        <w:tc>
          <w:tcPr>
            <w:tcW w:w="983" w:type="pct"/>
            <w:shd w:val="clear" w:color="auto" w:fill="auto"/>
            <w:noWrap/>
            <w:vAlign w:val="center"/>
            <w:hideMark/>
          </w:tcPr>
          <w:p w14:paraId="23E8C492" w14:textId="77777777" w:rsidR="00640258" w:rsidRPr="00040AD6" w:rsidRDefault="00640258" w:rsidP="00640258">
            <w:pPr>
              <w:ind w:firstLine="0"/>
              <w:jc w:val="left"/>
              <w:rPr>
                <w:rFonts w:eastAsia="Times New Roman"/>
                <w:color w:val="000000"/>
                <w:sz w:val="16"/>
                <w:lang w:eastAsia="en-GB"/>
              </w:rPr>
            </w:pPr>
            <w:r w:rsidRPr="00040AD6">
              <w:rPr>
                <w:rFonts w:eastAsia="Times New Roman"/>
                <w:b/>
                <w:bCs/>
                <w:i/>
                <w:color w:val="000000"/>
                <w:sz w:val="16"/>
                <w:lang w:eastAsia="en-GB"/>
              </w:rPr>
              <w:t>Pitch ratio</w:t>
            </w:r>
          </w:p>
        </w:tc>
        <w:tc>
          <w:tcPr>
            <w:tcW w:w="742" w:type="pct"/>
            <w:vAlign w:val="center"/>
          </w:tcPr>
          <w:p w14:paraId="33C9CFC9" w14:textId="77777777" w:rsidR="00640258" w:rsidRPr="00040AD6" w:rsidRDefault="008F2255" w:rsidP="00640258">
            <w:pPr>
              <w:ind w:firstLine="0"/>
              <w:jc w:val="left"/>
              <w:rPr>
                <w:rFonts w:eastAsia="Times New Roman"/>
                <w:color w:val="000000"/>
                <w:sz w:val="16"/>
                <w:lang w:eastAsia="en-GB"/>
              </w:rPr>
            </w:pPr>
            <w:r w:rsidRPr="00040AD6">
              <w:rPr>
                <w:rFonts w:eastAsia="Times New Roman"/>
                <w:color w:val="000000"/>
                <w:sz w:val="16"/>
                <w:lang w:eastAsia="en-GB"/>
              </w:rPr>
              <w:t>0.735</w:t>
            </w:r>
          </w:p>
        </w:tc>
        <w:tc>
          <w:tcPr>
            <w:tcW w:w="929" w:type="pct"/>
            <w:shd w:val="clear" w:color="auto" w:fill="auto"/>
            <w:noWrap/>
            <w:vAlign w:val="center"/>
            <w:hideMark/>
          </w:tcPr>
          <w:p w14:paraId="60351514" w14:textId="77777777" w:rsidR="00640258" w:rsidRPr="00040AD6" w:rsidRDefault="00640258" w:rsidP="00640258">
            <w:pPr>
              <w:ind w:firstLine="0"/>
              <w:jc w:val="left"/>
              <w:rPr>
                <w:rFonts w:eastAsia="Times New Roman"/>
                <w:color w:val="000000"/>
                <w:sz w:val="16"/>
                <w:lang w:eastAsia="en-GB"/>
              </w:rPr>
            </w:pPr>
            <w:r w:rsidRPr="00040AD6">
              <w:rPr>
                <w:rFonts w:eastAsia="Times New Roman"/>
                <w:b/>
                <w:bCs/>
                <w:i/>
                <w:color w:val="000000"/>
                <w:sz w:val="16"/>
                <w:lang w:eastAsia="en-GB"/>
              </w:rPr>
              <w:t>Area ratio</w:t>
            </w:r>
          </w:p>
        </w:tc>
        <w:tc>
          <w:tcPr>
            <w:tcW w:w="675" w:type="pct"/>
            <w:vAlign w:val="center"/>
          </w:tcPr>
          <w:p w14:paraId="6F768FE8" w14:textId="77777777" w:rsidR="00640258" w:rsidRPr="00FB69E3" w:rsidRDefault="008F2255" w:rsidP="00640258">
            <w:pPr>
              <w:ind w:firstLine="0"/>
              <w:jc w:val="left"/>
              <w:rPr>
                <w:rFonts w:eastAsia="Times New Roman"/>
                <w:color w:val="000000"/>
                <w:sz w:val="16"/>
                <w:lang w:eastAsia="en-GB"/>
              </w:rPr>
            </w:pPr>
            <w:r w:rsidRPr="00040AD6">
              <w:rPr>
                <w:rFonts w:eastAsia="Times New Roman"/>
                <w:color w:val="000000"/>
                <w:sz w:val="16"/>
                <w:lang w:eastAsia="en-GB"/>
              </w:rPr>
              <w:t>0.525</w:t>
            </w:r>
          </w:p>
        </w:tc>
      </w:tr>
    </w:tbl>
    <w:p w14:paraId="5BF35204" w14:textId="60097A1E" w:rsidR="00833BD1" w:rsidRDefault="00E62C6F" w:rsidP="00C32DD3">
      <w:pPr>
        <w:pStyle w:val="Didascalia"/>
        <w:rPr>
          <w:b/>
          <w:lang w:val="en-GB"/>
        </w:rPr>
      </w:pPr>
      <w:r>
        <w:rPr>
          <w:b/>
          <w:noProof/>
          <w:lang w:val="it-IT" w:eastAsia="it-IT"/>
        </w:rPr>
        <w:lastRenderedPageBreak/>
        <w:drawing>
          <wp:inline distT="0" distB="0" distL="0" distR="0" wp14:anchorId="669EAC02" wp14:editId="2CEFD098">
            <wp:extent cx="4464685" cy="203835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nder.jpg"/>
                    <pic:cNvPicPr/>
                  </pic:nvPicPr>
                  <pic:blipFill rotWithShape="1">
                    <a:blip r:embed="rId28" cstate="print">
                      <a:extLst>
                        <a:ext uri="{28A0092B-C50C-407E-A947-70E740481C1C}">
                          <a14:useLocalDpi xmlns:a14="http://schemas.microsoft.com/office/drawing/2010/main" val="0"/>
                        </a:ext>
                      </a:extLst>
                    </a:blip>
                    <a:srcRect t="3483" b="3338"/>
                    <a:stretch/>
                  </pic:blipFill>
                  <pic:spPr bwMode="auto">
                    <a:xfrm>
                      <a:off x="0" y="0"/>
                      <a:ext cx="4464685" cy="2038350"/>
                    </a:xfrm>
                    <a:prstGeom prst="rect">
                      <a:avLst/>
                    </a:prstGeom>
                    <a:ln>
                      <a:noFill/>
                    </a:ln>
                    <a:extLst>
                      <a:ext uri="{53640926-AAD7-44D8-BBD7-CCE9431645EC}">
                        <a14:shadowObscured xmlns:a14="http://schemas.microsoft.com/office/drawing/2010/main"/>
                      </a:ext>
                    </a:extLst>
                  </pic:spPr>
                </pic:pic>
              </a:graphicData>
            </a:graphic>
          </wp:inline>
        </w:drawing>
      </w:r>
    </w:p>
    <w:p w14:paraId="720BEE4E" w14:textId="75AA297D" w:rsidR="00C32DD3" w:rsidRPr="00FF5BF3" w:rsidRDefault="00C32DD3" w:rsidP="00C32DD3">
      <w:pPr>
        <w:pStyle w:val="Didascalia"/>
        <w:rPr>
          <w:lang w:val="en-GB"/>
        </w:rPr>
      </w:pPr>
      <w:r w:rsidRPr="00FF5BF3">
        <w:rPr>
          <w:b/>
          <w:lang w:val="en-GB"/>
        </w:rPr>
        <w:t xml:space="preserve">Fig. </w:t>
      </w:r>
      <w:r>
        <w:rPr>
          <w:b/>
          <w:lang w:val="en-GB"/>
        </w:rPr>
        <w:t>3</w:t>
      </w:r>
      <w:r w:rsidRPr="00FF5BF3">
        <w:rPr>
          <w:b/>
          <w:lang w:val="en-GB"/>
        </w:rPr>
        <w:t>.</w:t>
      </w:r>
      <w:r w:rsidRPr="00FF5BF3">
        <w:rPr>
          <w:lang w:val="en-GB"/>
        </w:rPr>
        <w:t xml:space="preserve"> Ballast allocation </w:t>
      </w:r>
      <w:r>
        <w:rPr>
          <w:lang w:val="en-GB"/>
        </w:rPr>
        <w:t>at optimal floating position for a crude-oil carrier</w:t>
      </w:r>
    </w:p>
    <w:p w14:paraId="4EC212C2" w14:textId="77777777" w:rsidR="00D32BD5" w:rsidRDefault="00D32BD5" w:rsidP="005239E3">
      <w:pPr>
        <w:ind w:firstLine="0"/>
      </w:pPr>
      <w:r>
        <w:t xml:space="preserve">(except for compartments 1 and 10), </w:t>
      </w:r>
      <w:r w:rsidR="00441472">
        <w:t>two</w:t>
      </w:r>
      <w:r>
        <w:t xml:space="preserve"> bilge tanks in compartments 4-9, </w:t>
      </w:r>
      <w:r w:rsidR="00441472">
        <w:t>four</w:t>
      </w:r>
      <w:r>
        <w:t xml:space="preserve"> double side tanks for compartments 4-9</w:t>
      </w:r>
      <w:r w:rsidR="00441472">
        <w:t>,</w:t>
      </w:r>
      <w:r>
        <w:t xml:space="preserve"> and two side tanks in compartment 2 (</w:t>
      </w:r>
      <w:r w:rsidR="00441472">
        <w:t>besides engine room). All tanks’ volumes are assumed as variables of ballast allocation problem.</w:t>
      </w:r>
    </w:p>
    <w:p w14:paraId="06567007" w14:textId="77777777" w:rsidR="00D32BD5" w:rsidRDefault="00D32BD5" w:rsidP="00DF2C83">
      <w:r>
        <w:t xml:space="preserve">The optimal ballast floating position </w:t>
      </w:r>
      <w:r w:rsidR="00441472">
        <w:t>is</w:t>
      </w:r>
      <w:r>
        <w:t xml:space="preserve"> characterized by a mean draught of </w:t>
      </w:r>
      <w:r w:rsidR="007870B0">
        <w:t>8</w:t>
      </w:r>
      <w:r>
        <w:t xml:space="preserve">.5 m and a trim of </w:t>
      </w:r>
      <w:r w:rsidR="007870B0">
        <w:t>6</w:t>
      </w:r>
      <w:r w:rsidR="00441472">
        <w:t xml:space="preserve"> m (Fig. 1). It was assumed as target for the ballast allocation process. The process provided the results presented in Figure </w:t>
      </w:r>
      <w:r w:rsidR="006C1C4C">
        <w:t>3</w:t>
      </w:r>
      <w:r w:rsidR="00441472">
        <w:t>. Most of the ballast tanks were completely filled</w:t>
      </w:r>
      <w:r w:rsidR="008F2255">
        <w:t xml:space="preserve"> </w:t>
      </w:r>
      <w:r w:rsidR="00C26233">
        <w:t>demonstrating the effectiveness of feasibility check.</w:t>
      </w:r>
    </w:p>
    <w:p w14:paraId="3D145DF6" w14:textId="377D1D00" w:rsidR="0013436E" w:rsidRDefault="00F4258E" w:rsidP="0013436E">
      <w:r>
        <w:t xml:space="preserve">The resulting volumes were used to determine the new weight and mass centre of the ship. Those parameters were assumed as input of an equilibrium evaluation in order to determine the associated floating position and compare it with the target. The comparison is provided in Table 2 and shows that the </w:t>
      </w:r>
      <w:r w:rsidR="008F2255">
        <w:t xml:space="preserve">linearised </w:t>
      </w:r>
      <w:r>
        <w:t>technique has a very good accuracy, within the limits required for on-board loading computer systems [1</w:t>
      </w:r>
      <w:r w:rsidR="001B4749">
        <w:t>3</w:t>
      </w:r>
      <w:r>
        <w:t>].</w:t>
      </w:r>
    </w:p>
    <w:p w14:paraId="516580A8" w14:textId="1D007075" w:rsidR="00F4258E" w:rsidRDefault="0013436E" w:rsidP="0013436E">
      <w:r>
        <w:t>The fuel consumption of the optimal floating position was compared with the consumption at the draught</w:t>
      </w:r>
      <w:r w:rsidR="00DB36BA">
        <w:t xml:space="preserve"> of 10.80 m</w:t>
      </w:r>
      <w:r>
        <w:t xml:space="preserve"> and trim</w:t>
      </w:r>
      <w:r w:rsidR="00DB36BA">
        <w:t xml:space="preserve"> of</w:t>
      </w:r>
      <w:r w:rsidR="00763A77">
        <w:t xml:space="preserve"> 6.6</w:t>
      </w:r>
      <w:r w:rsidR="00DB36BA">
        <w:t xml:space="preserve"> m,</w:t>
      </w:r>
      <w:r>
        <w:t xml:space="preserve"> corresponding to </w:t>
      </w:r>
      <w:r w:rsidR="00DB36BA">
        <w:t>a</w:t>
      </w:r>
      <w:r>
        <w:t xml:space="preserve"> condition</w:t>
      </w:r>
      <w:r w:rsidR="00DB36BA">
        <w:t xml:space="preserve"> characterized by all ballast tanks completely filled</w:t>
      </w:r>
      <w:r>
        <w:t xml:space="preserve">. The results (Tab. 2) highlights a reduction of </w:t>
      </w:r>
      <w:r w:rsidR="00D429AC">
        <w:t>0.26</w:t>
      </w:r>
      <w:r>
        <w:t xml:space="preserve"> t/h in fuel consumption and a reduction of environmental risk of </w:t>
      </w:r>
      <w:r w:rsidR="00D429AC">
        <w:t>0.12</w:t>
      </w:r>
      <w:r>
        <w:t>.</w:t>
      </w:r>
    </w:p>
    <w:p w14:paraId="1C8FCFFC" w14:textId="77777777" w:rsidR="00FD1043" w:rsidRDefault="00FD1043" w:rsidP="00FD1043">
      <w:pPr>
        <w:pStyle w:val="Titolo1"/>
      </w:pPr>
      <w:r w:rsidRPr="004F41D7">
        <w:t>Conclusions</w:t>
      </w:r>
    </w:p>
    <w:p w14:paraId="66ABC0A2" w14:textId="77777777" w:rsidR="00B704BE" w:rsidRDefault="00FD1043" w:rsidP="00B704BE">
      <w:pPr>
        <w:ind w:firstLine="0"/>
      </w:pPr>
      <w:r>
        <w:t>This paper shows the viability of ballast allocation to increase the energy efficiency of the ship. It provides a simple and accurate technique to perform ballast allocation in the contest of an onboard DSS.</w:t>
      </w:r>
      <w:r w:rsidR="00B704BE">
        <w:t xml:space="preserve"> </w:t>
      </w:r>
    </w:p>
    <w:p w14:paraId="21685EC8" w14:textId="6BF665C9" w:rsidR="00B704BE" w:rsidRDefault="00B704BE" w:rsidP="00B704BE">
      <w:pPr>
        <w:ind w:firstLine="0"/>
      </w:pPr>
      <w:r>
        <w:t>A limit is represented by the non-direct inclusion of rule requirements in the allocation process.</w:t>
      </w:r>
    </w:p>
    <w:p w14:paraId="3E058226" w14:textId="5FAE448E" w:rsidR="003A4965" w:rsidRPr="00626435" w:rsidRDefault="003A4965" w:rsidP="003401CA">
      <w:pPr>
        <w:pStyle w:val="CaptionShort"/>
      </w:pPr>
      <w:r w:rsidRPr="00626435">
        <w:rPr>
          <w:b/>
        </w:rPr>
        <w:t xml:space="preserve">Table </w:t>
      </w:r>
      <w:r w:rsidR="00640258">
        <w:rPr>
          <w:b/>
        </w:rPr>
        <w:t>2</w:t>
      </w:r>
      <w:r w:rsidRPr="00626435">
        <w:rPr>
          <w:b/>
        </w:rPr>
        <w:t>.</w:t>
      </w:r>
      <w:r w:rsidR="00275682">
        <w:rPr>
          <w:b/>
        </w:rPr>
        <w:t xml:space="preserve"> </w:t>
      </w:r>
      <w:r>
        <w:t>Ballast allocation at optimal floating position</w:t>
      </w:r>
    </w:p>
    <w:tbl>
      <w:tblPr>
        <w:tblW w:w="5000" w:type="pct"/>
        <w:jc w:val="center"/>
        <w:tblLook w:val="04A0" w:firstRow="1" w:lastRow="0" w:firstColumn="1" w:lastColumn="0" w:noHBand="0" w:noVBand="1"/>
      </w:tblPr>
      <w:tblGrid>
        <w:gridCol w:w="979"/>
        <w:gridCol w:w="1242"/>
        <w:gridCol w:w="1290"/>
        <w:gridCol w:w="1500"/>
        <w:gridCol w:w="1032"/>
        <w:gridCol w:w="1204"/>
      </w:tblGrid>
      <w:tr w:rsidR="003A4965" w:rsidRPr="00626435" w14:paraId="63357F7B" w14:textId="77777777" w:rsidTr="00EE7BF1">
        <w:trPr>
          <w:trHeight w:val="300"/>
          <w:jc w:val="center"/>
        </w:trPr>
        <w:tc>
          <w:tcPr>
            <w:tcW w:w="675" w:type="pct"/>
            <w:tcBorders>
              <w:top w:val="single" w:sz="4" w:space="0" w:color="000000"/>
              <w:left w:val="nil"/>
              <w:bottom w:val="single" w:sz="4" w:space="0" w:color="000000"/>
              <w:right w:val="nil"/>
            </w:tcBorders>
            <w:shd w:val="clear" w:color="auto" w:fill="auto"/>
            <w:noWrap/>
            <w:vAlign w:val="center"/>
            <w:hideMark/>
          </w:tcPr>
          <w:p w14:paraId="745ED2D4" w14:textId="77777777" w:rsidR="003A4965" w:rsidRPr="00626435" w:rsidRDefault="003A4965" w:rsidP="00EE7BF1">
            <w:pPr>
              <w:ind w:firstLine="0"/>
              <w:jc w:val="center"/>
              <w:rPr>
                <w:rFonts w:eastAsia="Times New Roman"/>
                <w:b/>
                <w:bCs/>
                <w:i/>
                <w:color w:val="000000"/>
                <w:sz w:val="16"/>
                <w:lang w:eastAsia="en-GB"/>
              </w:rPr>
            </w:pPr>
          </w:p>
        </w:tc>
        <w:tc>
          <w:tcPr>
            <w:tcW w:w="857" w:type="pct"/>
            <w:tcBorders>
              <w:top w:val="single" w:sz="4" w:space="0" w:color="000000"/>
              <w:left w:val="nil"/>
              <w:bottom w:val="single" w:sz="4" w:space="0" w:color="000000"/>
              <w:right w:val="nil"/>
            </w:tcBorders>
            <w:shd w:val="clear" w:color="auto" w:fill="auto"/>
            <w:noWrap/>
            <w:vAlign w:val="center"/>
            <w:hideMark/>
          </w:tcPr>
          <w:p w14:paraId="74CB05D9" w14:textId="77777777" w:rsidR="003A4965" w:rsidRPr="00626435" w:rsidRDefault="003A4965" w:rsidP="00EE7BF1">
            <w:pPr>
              <w:ind w:firstLine="0"/>
              <w:jc w:val="center"/>
              <w:rPr>
                <w:rFonts w:eastAsia="Times New Roman"/>
                <w:b/>
                <w:bCs/>
                <w:i/>
                <w:color w:val="000000"/>
                <w:sz w:val="16"/>
                <w:lang w:eastAsia="en-GB"/>
              </w:rPr>
            </w:pPr>
            <w:r>
              <w:rPr>
                <w:rFonts w:eastAsia="Times New Roman"/>
                <w:b/>
                <w:bCs/>
                <w:i/>
                <w:color w:val="000000"/>
                <w:sz w:val="16"/>
                <w:lang w:eastAsia="en-GB"/>
              </w:rPr>
              <w:t>After Draught</w:t>
            </w:r>
          </w:p>
        </w:tc>
        <w:tc>
          <w:tcPr>
            <w:tcW w:w="890" w:type="pct"/>
            <w:tcBorders>
              <w:top w:val="single" w:sz="4" w:space="0" w:color="000000"/>
              <w:left w:val="nil"/>
              <w:bottom w:val="single" w:sz="4" w:space="0" w:color="000000"/>
              <w:right w:val="nil"/>
            </w:tcBorders>
            <w:vAlign w:val="center"/>
          </w:tcPr>
          <w:p w14:paraId="2BAC5955" w14:textId="77777777" w:rsidR="003A4965" w:rsidRPr="00626435" w:rsidRDefault="003A4965" w:rsidP="00EE7BF1">
            <w:pPr>
              <w:ind w:firstLine="0"/>
              <w:jc w:val="center"/>
              <w:rPr>
                <w:rFonts w:eastAsia="Times New Roman"/>
                <w:b/>
                <w:bCs/>
                <w:i/>
                <w:color w:val="000000"/>
                <w:sz w:val="16"/>
                <w:lang w:eastAsia="en-GB"/>
              </w:rPr>
            </w:pPr>
            <w:r>
              <w:rPr>
                <w:rFonts w:eastAsia="Times New Roman"/>
                <w:b/>
                <w:bCs/>
                <w:i/>
                <w:color w:val="000000"/>
                <w:sz w:val="16"/>
                <w:lang w:eastAsia="en-GB"/>
              </w:rPr>
              <w:t>Mean Draught</w:t>
            </w:r>
          </w:p>
        </w:tc>
        <w:tc>
          <w:tcPr>
            <w:tcW w:w="1035" w:type="pct"/>
            <w:tcBorders>
              <w:top w:val="single" w:sz="4" w:space="0" w:color="000000"/>
              <w:left w:val="nil"/>
              <w:bottom w:val="single" w:sz="4" w:space="0" w:color="000000"/>
              <w:right w:val="nil"/>
            </w:tcBorders>
            <w:shd w:val="clear" w:color="auto" w:fill="auto"/>
            <w:noWrap/>
            <w:vAlign w:val="center"/>
            <w:hideMark/>
          </w:tcPr>
          <w:p w14:paraId="0DEBE354" w14:textId="77777777" w:rsidR="003A4965" w:rsidRPr="00626435" w:rsidRDefault="003A4965" w:rsidP="00EE7BF1">
            <w:pPr>
              <w:ind w:firstLine="0"/>
              <w:jc w:val="center"/>
              <w:rPr>
                <w:rFonts w:eastAsia="Times New Roman"/>
                <w:b/>
                <w:bCs/>
                <w:i/>
                <w:color w:val="000000"/>
                <w:sz w:val="16"/>
                <w:lang w:eastAsia="en-GB"/>
              </w:rPr>
            </w:pPr>
            <w:r>
              <w:rPr>
                <w:rFonts w:eastAsia="Times New Roman"/>
                <w:b/>
                <w:bCs/>
                <w:i/>
                <w:color w:val="000000"/>
                <w:sz w:val="16"/>
                <w:lang w:eastAsia="en-GB"/>
              </w:rPr>
              <w:t>Forward Draught</w:t>
            </w:r>
          </w:p>
        </w:tc>
        <w:tc>
          <w:tcPr>
            <w:tcW w:w="712" w:type="pct"/>
            <w:tcBorders>
              <w:top w:val="single" w:sz="4" w:space="0" w:color="000000"/>
              <w:left w:val="nil"/>
              <w:bottom w:val="single" w:sz="4" w:space="0" w:color="000000"/>
              <w:right w:val="nil"/>
            </w:tcBorders>
            <w:vAlign w:val="center"/>
          </w:tcPr>
          <w:p w14:paraId="2D7CD200" w14:textId="77777777" w:rsidR="003A4965" w:rsidRPr="00626435" w:rsidRDefault="003A4965" w:rsidP="00EE7BF1">
            <w:pPr>
              <w:ind w:firstLine="0"/>
              <w:jc w:val="center"/>
              <w:rPr>
                <w:rFonts w:eastAsia="Times New Roman"/>
                <w:b/>
                <w:bCs/>
                <w:i/>
                <w:color w:val="000000"/>
                <w:sz w:val="16"/>
                <w:lang w:eastAsia="en-GB"/>
              </w:rPr>
            </w:pPr>
            <w:r>
              <w:rPr>
                <w:rFonts w:eastAsia="Times New Roman"/>
                <w:b/>
                <w:bCs/>
                <w:i/>
                <w:color w:val="000000"/>
                <w:sz w:val="16"/>
                <w:lang w:eastAsia="en-GB"/>
              </w:rPr>
              <w:t>Heel Angle</w:t>
            </w:r>
          </w:p>
        </w:tc>
        <w:tc>
          <w:tcPr>
            <w:tcW w:w="831" w:type="pct"/>
            <w:tcBorders>
              <w:top w:val="single" w:sz="4" w:space="0" w:color="000000"/>
              <w:left w:val="nil"/>
              <w:bottom w:val="single" w:sz="4" w:space="0" w:color="000000"/>
              <w:right w:val="nil"/>
            </w:tcBorders>
            <w:shd w:val="clear" w:color="auto" w:fill="auto"/>
            <w:noWrap/>
            <w:vAlign w:val="center"/>
            <w:hideMark/>
          </w:tcPr>
          <w:p w14:paraId="28912497" w14:textId="77777777" w:rsidR="003A4965" w:rsidRPr="00626435" w:rsidRDefault="003A4965" w:rsidP="00EE7BF1">
            <w:pPr>
              <w:ind w:firstLine="0"/>
              <w:jc w:val="center"/>
              <w:rPr>
                <w:rFonts w:eastAsia="Times New Roman"/>
                <w:b/>
                <w:bCs/>
                <w:i/>
                <w:color w:val="000000"/>
                <w:sz w:val="16"/>
                <w:lang w:eastAsia="en-GB"/>
              </w:rPr>
            </w:pPr>
            <w:r>
              <w:rPr>
                <w:rFonts w:eastAsia="Times New Roman"/>
                <w:b/>
                <w:bCs/>
                <w:i/>
                <w:color w:val="000000"/>
                <w:sz w:val="16"/>
                <w:lang w:eastAsia="en-GB"/>
              </w:rPr>
              <w:t>Ballast Water</w:t>
            </w:r>
          </w:p>
        </w:tc>
      </w:tr>
      <w:tr w:rsidR="003A4965" w:rsidRPr="00626435" w14:paraId="59EFB09E" w14:textId="77777777" w:rsidTr="00EE7BF1">
        <w:trPr>
          <w:trHeight w:val="300"/>
          <w:jc w:val="center"/>
        </w:trPr>
        <w:tc>
          <w:tcPr>
            <w:tcW w:w="675" w:type="pct"/>
            <w:tcBorders>
              <w:top w:val="nil"/>
              <w:left w:val="nil"/>
              <w:bottom w:val="nil"/>
              <w:right w:val="nil"/>
            </w:tcBorders>
            <w:shd w:val="clear" w:color="auto" w:fill="auto"/>
            <w:noWrap/>
            <w:vAlign w:val="center"/>
            <w:hideMark/>
          </w:tcPr>
          <w:p w14:paraId="16688E98" w14:textId="77777777" w:rsidR="003A4965" w:rsidRPr="00A93A39" w:rsidRDefault="003A4965" w:rsidP="00EE7BF1">
            <w:pPr>
              <w:ind w:firstLine="0"/>
              <w:jc w:val="left"/>
              <w:rPr>
                <w:rFonts w:eastAsia="Times New Roman"/>
                <w:b/>
                <w:color w:val="000000"/>
                <w:sz w:val="16"/>
                <w:szCs w:val="16"/>
                <w:lang w:eastAsia="en-GB"/>
              </w:rPr>
            </w:pPr>
            <w:r w:rsidRPr="00A93A39">
              <w:rPr>
                <w:rFonts w:eastAsia="Times New Roman"/>
                <w:b/>
                <w:color w:val="000000"/>
                <w:sz w:val="16"/>
                <w:szCs w:val="16"/>
                <w:lang w:eastAsia="en-GB"/>
              </w:rPr>
              <w:t>Target</w:t>
            </w:r>
          </w:p>
        </w:tc>
        <w:tc>
          <w:tcPr>
            <w:tcW w:w="857" w:type="pct"/>
            <w:tcBorders>
              <w:top w:val="nil"/>
              <w:left w:val="nil"/>
              <w:bottom w:val="nil"/>
              <w:right w:val="nil"/>
            </w:tcBorders>
            <w:shd w:val="clear" w:color="auto" w:fill="auto"/>
            <w:noWrap/>
            <w:vAlign w:val="center"/>
            <w:hideMark/>
          </w:tcPr>
          <w:p w14:paraId="443308D4" w14:textId="77777777" w:rsidR="003A4965" w:rsidRPr="00626435" w:rsidRDefault="003A4965" w:rsidP="00EE7BF1">
            <w:pPr>
              <w:ind w:firstLine="0"/>
              <w:jc w:val="center"/>
              <w:rPr>
                <w:rFonts w:eastAsia="Times New Roman"/>
                <w:color w:val="000000"/>
                <w:sz w:val="16"/>
                <w:lang w:eastAsia="en-GB"/>
              </w:rPr>
            </w:pPr>
            <w:r>
              <w:rPr>
                <w:rFonts w:eastAsia="Times New Roman"/>
                <w:color w:val="000000"/>
                <w:sz w:val="16"/>
                <w:lang w:eastAsia="en-GB"/>
              </w:rPr>
              <w:t>11.000 m</w:t>
            </w:r>
          </w:p>
        </w:tc>
        <w:tc>
          <w:tcPr>
            <w:tcW w:w="890" w:type="pct"/>
            <w:tcBorders>
              <w:top w:val="nil"/>
              <w:left w:val="nil"/>
              <w:bottom w:val="nil"/>
              <w:right w:val="nil"/>
            </w:tcBorders>
            <w:vAlign w:val="center"/>
          </w:tcPr>
          <w:p w14:paraId="74E67BEA" w14:textId="77777777" w:rsidR="003A4965" w:rsidRPr="00626435" w:rsidRDefault="003A4965" w:rsidP="00EE7BF1">
            <w:pPr>
              <w:ind w:firstLine="0"/>
              <w:jc w:val="center"/>
              <w:rPr>
                <w:rFonts w:eastAsia="Times New Roman"/>
                <w:color w:val="000000"/>
                <w:sz w:val="16"/>
                <w:lang w:eastAsia="en-GB"/>
              </w:rPr>
            </w:pPr>
            <w:r>
              <w:rPr>
                <w:rFonts w:eastAsia="Times New Roman"/>
                <w:color w:val="000000"/>
                <w:sz w:val="16"/>
                <w:lang w:eastAsia="en-GB"/>
              </w:rPr>
              <w:t>9.500 m</w:t>
            </w:r>
          </w:p>
        </w:tc>
        <w:tc>
          <w:tcPr>
            <w:tcW w:w="1035" w:type="pct"/>
            <w:tcBorders>
              <w:top w:val="nil"/>
              <w:left w:val="nil"/>
              <w:bottom w:val="nil"/>
              <w:right w:val="nil"/>
            </w:tcBorders>
            <w:shd w:val="clear" w:color="auto" w:fill="auto"/>
            <w:noWrap/>
            <w:vAlign w:val="center"/>
            <w:hideMark/>
          </w:tcPr>
          <w:p w14:paraId="492CA41D" w14:textId="77777777" w:rsidR="003A4965" w:rsidRPr="00626435" w:rsidRDefault="007870B0" w:rsidP="00EE7BF1">
            <w:pPr>
              <w:ind w:firstLine="0"/>
              <w:jc w:val="center"/>
              <w:rPr>
                <w:rFonts w:eastAsia="Times New Roman"/>
                <w:color w:val="000000"/>
                <w:sz w:val="16"/>
                <w:lang w:eastAsia="en-GB"/>
              </w:rPr>
            </w:pPr>
            <w:r>
              <w:rPr>
                <w:rFonts w:eastAsia="Times New Roman"/>
                <w:color w:val="000000"/>
                <w:sz w:val="16"/>
                <w:lang w:eastAsia="en-GB"/>
              </w:rPr>
              <w:t>6.000</w:t>
            </w:r>
            <w:r w:rsidR="003A4965">
              <w:rPr>
                <w:rFonts w:eastAsia="Times New Roman"/>
                <w:color w:val="000000"/>
                <w:sz w:val="16"/>
                <w:lang w:eastAsia="en-GB"/>
              </w:rPr>
              <w:t xml:space="preserve"> m</w:t>
            </w:r>
          </w:p>
        </w:tc>
        <w:tc>
          <w:tcPr>
            <w:tcW w:w="712" w:type="pct"/>
            <w:tcBorders>
              <w:top w:val="nil"/>
              <w:left w:val="nil"/>
              <w:bottom w:val="nil"/>
              <w:right w:val="nil"/>
            </w:tcBorders>
            <w:vAlign w:val="center"/>
          </w:tcPr>
          <w:p w14:paraId="50A0B9C9" w14:textId="77777777" w:rsidR="003A4965" w:rsidRPr="00626435" w:rsidRDefault="003A4965" w:rsidP="00EE7BF1">
            <w:pPr>
              <w:ind w:firstLine="0"/>
              <w:jc w:val="center"/>
              <w:rPr>
                <w:rFonts w:eastAsia="Times New Roman"/>
                <w:color w:val="000000"/>
                <w:sz w:val="16"/>
                <w:lang w:eastAsia="en-GB"/>
              </w:rPr>
            </w:pPr>
            <w:r>
              <w:rPr>
                <w:rFonts w:eastAsia="Times New Roman"/>
                <w:color w:val="000000"/>
                <w:sz w:val="16"/>
                <w:lang w:eastAsia="en-GB"/>
              </w:rPr>
              <w:t>0.00 deg</w:t>
            </w:r>
          </w:p>
        </w:tc>
        <w:tc>
          <w:tcPr>
            <w:tcW w:w="831" w:type="pct"/>
            <w:tcBorders>
              <w:top w:val="nil"/>
              <w:left w:val="nil"/>
              <w:bottom w:val="nil"/>
              <w:right w:val="nil"/>
            </w:tcBorders>
            <w:shd w:val="clear" w:color="auto" w:fill="auto"/>
            <w:noWrap/>
            <w:vAlign w:val="center"/>
            <w:hideMark/>
          </w:tcPr>
          <w:p w14:paraId="41043846" w14:textId="77777777" w:rsidR="003A4965" w:rsidRPr="00626435" w:rsidRDefault="007870B0" w:rsidP="00B03273">
            <w:pPr>
              <w:ind w:firstLine="0"/>
              <w:jc w:val="center"/>
              <w:rPr>
                <w:rFonts w:eastAsia="Times New Roman"/>
                <w:color w:val="000000"/>
                <w:sz w:val="16"/>
                <w:lang w:eastAsia="en-GB"/>
              </w:rPr>
            </w:pPr>
            <w:r>
              <w:rPr>
                <w:rFonts w:eastAsia="Times New Roman"/>
                <w:color w:val="000000"/>
                <w:sz w:val="16"/>
                <w:lang w:eastAsia="en-GB"/>
              </w:rPr>
              <w:t>50568</w:t>
            </w:r>
            <w:r w:rsidR="003A4965">
              <w:rPr>
                <w:rFonts w:eastAsia="Times New Roman"/>
                <w:color w:val="000000"/>
                <w:sz w:val="16"/>
                <w:lang w:eastAsia="en-GB"/>
              </w:rPr>
              <w:t xml:space="preserve"> t</w:t>
            </w:r>
          </w:p>
        </w:tc>
      </w:tr>
      <w:tr w:rsidR="003A4965" w:rsidRPr="00626435" w14:paraId="284A01AF" w14:textId="77777777" w:rsidTr="00EE7BF1">
        <w:trPr>
          <w:trHeight w:val="300"/>
          <w:jc w:val="center"/>
        </w:trPr>
        <w:tc>
          <w:tcPr>
            <w:tcW w:w="675" w:type="pct"/>
            <w:tcBorders>
              <w:top w:val="nil"/>
              <w:left w:val="nil"/>
              <w:bottom w:val="nil"/>
              <w:right w:val="nil"/>
            </w:tcBorders>
            <w:shd w:val="clear" w:color="auto" w:fill="auto"/>
            <w:noWrap/>
            <w:vAlign w:val="center"/>
          </w:tcPr>
          <w:p w14:paraId="5B577969" w14:textId="77777777" w:rsidR="003A4965" w:rsidRPr="00A93A39" w:rsidRDefault="003A4965" w:rsidP="00EE7BF1">
            <w:pPr>
              <w:ind w:firstLine="0"/>
              <w:jc w:val="left"/>
              <w:rPr>
                <w:rFonts w:eastAsia="Times New Roman"/>
                <w:b/>
                <w:color w:val="000000"/>
                <w:sz w:val="16"/>
                <w:szCs w:val="16"/>
                <w:lang w:eastAsia="en-GB"/>
              </w:rPr>
            </w:pPr>
            <w:r w:rsidRPr="00A93A39">
              <w:rPr>
                <w:rFonts w:eastAsia="Times New Roman"/>
                <w:b/>
                <w:color w:val="000000"/>
                <w:sz w:val="16"/>
                <w:szCs w:val="16"/>
                <w:lang w:eastAsia="en-GB"/>
              </w:rPr>
              <w:t>Evaluated</w:t>
            </w:r>
          </w:p>
        </w:tc>
        <w:tc>
          <w:tcPr>
            <w:tcW w:w="857" w:type="pct"/>
            <w:tcBorders>
              <w:top w:val="nil"/>
              <w:left w:val="nil"/>
              <w:bottom w:val="nil"/>
              <w:right w:val="nil"/>
            </w:tcBorders>
            <w:shd w:val="clear" w:color="auto" w:fill="auto"/>
            <w:noWrap/>
            <w:vAlign w:val="center"/>
          </w:tcPr>
          <w:p w14:paraId="45D98D15" w14:textId="77777777" w:rsidR="003A4965" w:rsidRDefault="007870B0" w:rsidP="00EE7BF1">
            <w:pPr>
              <w:ind w:firstLine="0"/>
              <w:jc w:val="center"/>
              <w:rPr>
                <w:rFonts w:eastAsia="Times New Roman"/>
                <w:color w:val="000000"/>
                <w:sz w:val="16"/>
                <w:lang w:eastAsia="en-GB"/>
              </w:rPr>
            </w:pPr>
            <w:r w:rsidRPr="007870B0">
              <w:rPr>
                <w:rFonts w:eastAsia="Times New Roman"/>
                <w:color w:val="000000"/>
                <w:sz w:val="16"/>
                <w:lang w:eastAsia="en-GB"/>
              </w:rPr>
              <w:t>10.967</w:t>
            </w:r>
            <w:r w:rsidR="003A4965">
              <w:rPr>
                <w:rFonts w:eastAsia="Times New Roman"/>
                <w:color w:val="000000"/>
                <w:sz w:val="16"/>
                <w:lang w:eastAsia="en-GB"/>
              </w:rPr>
              <w:t xml:space="preserve"> m</w:t>
            </w:r>
          </w:p>
        </w:tc>
        <w:tc>
          <w:tcPr>
            <w:tcW w:w="890" w:type="pct"/>
            <w:tcBorders>
              <w:top w:val="nil"/>
              <w:left w:val="nil"/>
              <w:bottom w:val="nil"/>
              <w:right w:val="nil"/>
            </w:tcBorders>
            <w:vAlign w:val="center"/>
          </w:tcPr>
          <w:p w14:paraId="46063399" w14:textId="77777777" w:rsidR="003A4965" w:rsidRDefault="003A4965" w:rsidP="00B03273">
            <w:pPr>
              <w:ind w:firstLine="0"/>
              <w:jc w:val="center"/>
              <w:rPr>
                <w:rFonts w:eastAsia="Times New Roman"/>
                <w:color w:val="000000"/>
                <w:sz w:val="16"/>
                <w:lang w:eastAsia="en-GB"/>
              </w:rPr>
            </w:pPr>
            <w:r>
              <w:rPr>
                <w:rFonts w:eastAsia="Times New Roman"/>
                <w:color w:val="000000"/>
                <w:sz w:val="16"/>
                <w:lang w:eastAsia="en-GB"/>
              </w:rPr>
              <w:t>9.49</w:t>
            </w:r>
            <w:r w:rsidR="007870B0">
              <w:rPr>
                <w:rFonts w:eastAsia="Times New Roman"/>
                <w:color w:val="000000"/>
                <w:sz w:val="16"/>
                <w:lang w:eastAsia="en-GB"/>
              </w:rPr>
              <w:t>9</w:t>
            </w:r>
            <w:r>
              <w:rPr>
                <w:rFonts w:eastAsia="Times New Roman"/>
                <w:color w:val="000000"/>
                <w:sz w:val="16"/>
                <w:lang w:eastAsia="en-GB"/>
              </w:rPr>
              <w:t xml:space="preserve"> m</w:t>
            </w:r>
          </w:p>
        </w:tc>
        <w:tc>
          <w:tcPr>
            <w:tcW w:w="1035" w:type="pct"/>
            <w:tcBorders>
              <w:top w:val="nil"/>
              <w:left w:val="nil"/>
              <w:bottom w:val="nil"/>
              <w:right w:val="nil"/>
            </w:tcBorders>
            <w:shd w:val="clear" w:color="auto" w:fill="auto"/>
            <w:noWrap/>
            <w:vAlign w:val="center"/>
          </w:tcPr>
          <w:p w14:paraId="76F64DAB" w14:textId="77777777" w:rsidR="003A4965" w:rsidRDefault="003A4965">
            <w:pPr>
              <w:ind w:firstLine="0"/>
              <w:jc w:val="center"/>
              <w:rPr>
                <w:rFonts w:eastAsia="Times New Roman"/>
                <w:color w:val="000000"/>
                <w:sz w:val="16"/>
                <w:lang w:eastAsia="en-GB"/>
              </w:rPr>
            </w:pPr>
            <w:r>
              <w:rPr>
                <w:rFonts w:eastAsia="Times New Roman"/>
                <w:color w:val="000000"/>
                <w:sz w:val="16"/>
                <w:lang w:eastAsia="en-GB"/>
              </w:rPr>
              <w:t>8.03</w:t>
            </w:r>
            <w:r w:rsidR="007870B0">
              <w:rPr>
                <w:rFonts w:eastAsia="Times New Roman"/>
                <w:color w:val="000000"/>
                <w:sz w:val="16"/>
                <w:lang w:eastAsia="en-GB"/>
              </w:rPr>
              <w:t>0</w:t>
            </w:r>
            <w:r>
              <w:rPr>
                <w:rFonts w:eastAsia="Times New Roman"/>
                <w:color w:val="000000"/>
                <w:sz w:val="16"/>
                <w:lang w:eastAsia="en-GB"/>
              </w:rPr>
              <w:t xml:space="preserve"> m</w:t>
            </w:r>
          </w:p>
        </w:tc>
        <w:tc>
          <w:tcPr>
            <w:tcW w:w="712" w:type="pct"/>
            <w:tcBorders>
              <w:top w:val="nil"/>
              <w:left w:val="nil"/>
              <w:bottom w:val="nil"/>
              <w:right w:val="nil"/>
            </w:tcBorders>
            <w:vAlign w:val="center"/>
          </w:tcPr>
          <w:p w14:paraId="620E9833" w14:textId="77777777" w:rsidR="003A4965" w:rsidRDefault="003A4965" w:rsidP="00EE7BF1">
            <w:pPr>
              <w:ind w:firstLine="0"/>
              <w:jc w:val="center"/>
              <w:rPr>
                <w:rFonts w:eastAsia="Times New Roman"/>
                <w:color w:val="000000"/>
                <w:sz w:val="16"/>
                <w:lang w:eastAsia="en-GB"/>
              </w:rPr>
            </w:pPr>
            <w:r>
              <w:rPr>
                <w:rFonts w:eastAsia="Times New Roman"/>
                <w:color w:val="000000"/>
                <w:sz w:val="16"/>
                <w:lang w:eastAsia="en-GB"/>
              </w:rPr>
              <w:t>0.00 deg</w:t>
            </w:r>
          </w:p>
        </w:tc>
        <w:tc>
          <w:tcPr>
            <w:tcW w:w="831" w:type="pct"/>
            <w:tcBorders>
              <w:top w:val="nil"/>
              <w:left w:val="nil"/>
              <w:bottom w:val="nil"/>
              <w:right w:val="nil"/>
            </w:tcBorders>
            <w:shd w:val="clear" w:color="auto" w:fill="auto"/>
            <w:noWrap/>
            <w:vAlign w:val="center"/>
          </w:tcPr>
          <w:p w14:paraId="64F1B8C3" w14:textId="77777777" w:rsidR="003A4965" w:rsidRPr="00626435" w:rsidRDefault="007870B0" w:rsidP="00EE7BF1">
            <w:pPr>
              <w:ind w:firstLine="0"/>
              <w:jc w:val="center"/>
              <w:rPr>
                <w:rFonts w:eastAsia="Times New Roman"/>
                <w:color w:val="000000"/>
                <w:sz w:val="16"/>
                <w:lang w:eastAsia="en-GB"/>
              </w:rPr>
            </w:pPr>
            <w:r>
              <w:rPr>
                <w:rFonts w:eastAsia="Times New Roman"/>
                <w:color w:val="000000"/>
                <w:sz w:val="16"/>
                <w:lang w:eastAsia="en-GB"/>
              </w:rPr>
              <w:t>50568</w:t>
            </w:r>
            <w:r w:rsidR="003A4965">
              <w:rPr>
                <w:rFonts w:eastAsia="Times New Roman"/>
                <w:color w:val="000000"/>
                <w:sz w:val="16"/>
                <w:lang w:eastAsia="en-GB"/>
              </w:rPr>
              <w:t xml:space="preserve"> t</w:t>
            </w:r>
          </w:p>
        </w:tc>
      </w:tr>
      <w:tr w:rsidR="003A4965" w:rsidRPr="00626435" w14:paraId="30387F13" w14:textId="77777777" w:rsidTr="00EE7BF1">
        <w:trPr>
          <w:trHeight w:val="300"/>
          <w:jc w:val="center"/>
        </w:trPr>
        <w:tc>
          <w:tcPr>
            <w:tcW w:w="675" w:type="pct"/>
            <w:tcBorders>
              <w:top w:val="nil"/>
              <w:left w:val="nil"/>
              <w:bottom w:val="single" w:sz="4" w:space="0" w:color="000000"/>
              <w:right w:val="nil"/>
            </w:tcBorders>
            <w:shd w:val="clear" w:color="auto" w:fill="auto"/>
            <w:noWrap/>
            <w:vAlign w:val="center"/>
          </w:tcPr>
          <w:p w14:paraId="3A2F5F2E" w14:textId="77777777" w:rsidR="003A4965" w:rsidRPr="00A93A39" w:rsidRDefault="003A4965" w:rsidP="00EE7BF1">
            <w:pPr>
              <w:ind w:firstLine="0"/>
              <w:jc w:val="left"/>
              <w:rPr>
                <w:rFonts w:eastAsia="Times New Roman"/>
                <w:b/>
                <w:color w:val="000000"/>
                <w:sz w:val="16"/>
                <w:szCs w:val="16"/>
                <w:lang w:eastAsia="en-GB"/>
              </w:rPr>
            </w:pPr>
            <w:r w:rsidRPr="00A93A39">
              <w:rPr>
                <w:rFonts w:eastAsia="Times New Roman"/>
                <w:b/>
                <w:color w:val="000000"/>
                <w:sz w:val="16"/>
                <w:szCs w:val="16"/>
                <w:lang w:eastAsia="en-GB"/>
              </w:rPr>
              <w:t>Error</w:t>
            </w:r>
          </w:p>
        </w:tc>
        <w:tc>
          <w:tcPr>
            <w:tcW w:w="857" w:type="pct"/>
            <w:tcBorders>
              <w:top w:val="nil"/>
              <w:left w:val="nil"/>
              <w:bottom w:val="single" w:sz="4" w:space="0" w:color="000000"/>
              <w:right w:val="nil"/>
            </w:tcBorders>
            <w:shd w:val="clear" w:color="auto" w:fill="auto"/>
            <w:noWrap/>
            <w:vAlign w:val="center"/>
          </w:tcPr>
          <w:p w14:paraId="466341ED" w14:textId="77777777" w:rsidR="003A4965" w:rsidRDefault="003A4965" w:rsidP="00B03273">
            <w:pPr>
              <w:ind w:firstLine="0"/>
              <w:jc w:val="center"/>
              <w:rPr>
                <w:rFonts w:eastAsia="Times New Roman"/>
                <w:color w:val="000000"/>
                <w:sz w:val="16"/>
                <w:lang w:eastAsia="en-GB"/>
              </w:rPr>
            </w:pPr>
            <w:r>
              <w:rPr>
                <w:rFonts w:eastAsia="Times New Roman"/>
                <w:color w:val="000000"/>
                <w:sz w:val="16"/>
                <w:lang w:eastAsia="en-GB"/>
              </w:rPr>
              <w:t>0.3</w:t>
            </w:r>
            <w:r w:rsidR="007870B0">
              <w:rPr>
                <w:rFonts w:eastAsia="Times New Roman"/>
                <w:color w:val="000000"/>
                <w:sz w:val="16"/>
                <w:lang w:eastAsia="en-GB"/>
              </w:rPr>
              <w:t>0</w:t>
            </w:r>
            <w:r>
              <w:rPr>
                <w:rFonts w:eastAsia="Times New Roman"/>
                <w:color w:val="000000"/>
                <w:sz w:val="16"/>
                <w:lang w:eastAsia="en-GB"/>
              </w:rPr>
              <w:t>%</w:t>
            </w:r>
          </w:p>
        </w:tc>
        <w:tc>
          <w:tcPr>
            <w:tcW w:w="890" w:type="pct"/>
            <w:tcBorders>
              <w:top w:val="nil"/>
              <w:left w:val="nil"/>
              <w:bottom w:val="single" w:sz="4" w:space="0" w:color="000000"/>
              <w:right w:val="nil"/>
            </w:tcBorders>
            <w:vAlign w:val="center"/>
          </w:tcPr>
          <w:p w14:paraId="68E4EF3F" w14:textId="77777777" w:rsidR="003A4965" w:rsidRDefault="003A4965">
            <w:pPr>
              <w:ind w:firstLine="0"/>
              <w:jc w:val="center"/>
              <w:rPr>
                <w:rFonts w:eastAsia="Times New Roman"/>
                <w:color w:val="000000"/>
                <w:sz w:val="16"/>
                <w:lang w:eastAsia="en-GB"/>
              </w:rPr>
            </w:pPr>
            <w:r>
              <w:rPr>
                <w:rFonts w:eastAsia="Times New Roman"/>
                <w:color w:val="000000"/>
                <w:sz w:val="16"/>
                <w:lang w:eastAsia="en-GB"/>
              </w:rPr>
              <w:t>0.0</w:t>
            </w:r>
            <w:r w:rsidR="007870B0">
              <w:rPr>
                <w:rFonts w:eastAsia="Times New Roman"/>
                <w:color w:val="000000"/>
                <w:sz w:val="16"/>
                <w:lang w:eastAsia="en-GB"/>
              </w:rPr>
              <w:t>1</w:t>
            </w:r>
            <w:r>
              <w:rPr>
                <w:rFonts w:eastAsia="Times New Roman"/>
                <w:color w:val="000000"/>
                <w:sz w:val="16"/>
                <w:lang w:eastAsia="en-GB"/>
              </w:rPr>
              <w:t>%</w:t>
            </w:r>
          </w:p>
        </w:tc>
        <w:tc>
          <w:tcPr>
            <w:tcW w:w="1035" w:type="pct"/>
            <w:tcBorders>
              <w:top w:val="nil"/>
              <w:left w:val="nil"/>
              <w:bottom w:val="single" w:sz="4" w:space="0" w:color="000000"/>
              <w:right w:val="nil"/>
            </w:tcBorders>
            <w:shd w:val="clear" w:color="auto" w:fill="auto"/>
            <w:noWrap/>
            <w:vAlign w:val="center"/>
          </w:tcPr>
          <w:p w14:paraId="31BB2F09" w14:textId="77777777" w:rsidR="003A4965" w:rsidRDefault="003A4965">
            <w:pPr>
              <w:ind w:firstLine="0"/>
              <w:jc w:val="center"/>
              <w:rPr>
                <w:rFonts w:eastAsia="Times New Roman"/>
                <w:color w:val="000000"/>
                <w:sz w:val="16"/>
                <w:lang w:eastAsia="en-GB"/>
              </w:rPr>
            </w:pPr>
            <w:r>
              <w:rPr>
                <w:rFonts w:eastAsia="Times New Roman"/>
                <w:color w:val="000000"/>
                <w:sz w:val="16"/>
                <w:lang w:eastAsia="en-GB"/>
              </w:rPr>
              <w:t>0.</w:t>
            </w:r>
            <w:r w:rsidR="007870B0">
              <w:rPr>
                <w:rFonts w:eastAsia="Times New Roman"/>
                <w:color w:val="000000"/>
                <w:sz w:val="16"/>
                <w:lang w:eastAsia="en-GB"/>
              </w:rPr>
              <w:t>37</w:t>
            </w:r>
            <w:r>
              <w:rPr>
                <w:rFonts w:eastAsia="Times New Roman"/>
                <w:color w:val="000000"/>
                <w:sz w:val="16"/>
                <w:lang w:eastAsia="en-GB"/>
              </w:rPr>
              <w:t>%</w:t>
            </w:r>
          </w:p>
        </w:tc>
        <w:tc>
          <w:tcPr>
            <w:tcW w:w="712" w:type="pct"/>
            <w:tcBorders>
              <w:top w:val="nil"/>
              <w:left w:val="nil"/>
              <w:bottom w:val="single" w:sz="4" w:space="0" w:color="000000"/>
              <w:right w:val="nil"/>
            </w:tcBorders>
            <w:vAlign w:val="center"/>
          </w:tcPr>
          <w:p w14:paraId="75083C5D" w14:textId="77777777" w:rsidR="003A4965" w:rsidRDefault="003A4965" w:rsidP="00EE7BF1">
            <w:pPr>
              <w:ind w:firstLine="0"/>
              <w:jc w:val="center"/>
              <w:rPr>
                <w:rFonts w:eastAsia="Times New Roman"/>
                <w:color w:val="000000"/>
                <w:sz w:val="16"/>
                <w:lang w:eastAsia="en-GB"/>
              </w:rPr>
            </w:pPr>
            <w:r>
              <w:rPr>
                <w:rFonts w:eastAsia="Times New Roman"/>
                <w:color w:val="000000"/>
                <w:sz w:val="16"/>
                <w:lang w:eastAsia="en-GB"/>
              </w:rPr>
              <w:t>0.00%</w:t>
            </w:r>
          </w:p>
        </w:tc>
        <w:tc>
          <w:tcPr>
            <w:tcW w:w="831" w:type="pct"/>
            <w:tcBorders>
              <w:top w:val="nil"/>
              <w:left w:val="nil"/>
              <w:bottom w:val="single" w:sz="4" w:space="0" w:color="000000"/>
              <w:right w:val="nil"/>
            </w:tcBorders>
            <w:shd w:val="clear" w:color="auto" w:fill="auto"/>
            <w:noWrap/>
            <w:vAlign w:val="center"/>
          </w:tcPr>
          <w:p w14:paraId="5800C2A8" w14:textId="77777777" w:rsidR="003A4965" w:rsidRPr="00626435" w:rsidRDefault="003A4965" w:rsidP="00EE7BF1">
            <w:pPr>
              <w:ind w:firstLine="0"/>
              <w:jc w:val="center"/>
              <w:rPr>
                <w:rFonts w:eastAsia="Times New Roman"/>
                <w:color w:val="000000"/>
                <w:sz w:val="16"/>
                <w:lang w:eastAsia="en-GB"/>
              </w:rPr>
            </w:pPr>
            <w:r>
              <w:rPr>
                <w:rFonts w:eastAsia="Times New Roman"/>
                <w:color w:val="000000"/>
                <w:sz w:val="16"/>
                <w:lang w:eastAsia="en-GB"/>
              </w:rPr>
              <w:t>0.00%</w:t>
            </w:r>
          </w:p>
        </w:tc>
      </w:tr>
    </w:tbl>
    <w:p w14:paraId="374E7FEE" w14:textId="77777777" w:rsidR="00EE653C" w:rsidRDefault="00EE653C" w:rsidP="003401CA">
      <w:pPr>
        <w:pStyle w:val="CaptionShort"/>
        <w:rPr>
          <w:b/>
        </w:rPr>
      </w:pPr>
    </w:p>
    <w:p w14:paraId="026FBFCB" w14:textId="7C4D29EE" w:rsidR="003A4965" w:rsidRPr="00626435" w:rsidRDefault="003A4965" w:rsidP="003401CA">
      <w:pPr>
        <w:pStyle w:val="CaptionShort"/>
      </w:pPr>
      <w:bookmarkStart w:id="2" w:name="_GoBack"/>
      <w:bookmarkEnd w:id="2"/>
      <w:r w:rsidRPr="00626435">
        <w:rPr>
          <w:b/>
        </w:rPr>
        <w:lastRenderedPageBreak/>
        <w:t xml:space="preserve">Table </w:t>
      </w:r>
      <w:r w:rsidR="00640258">
        <w:rPr>
          <w:b/>
        </w:rPr>
        <w:t>3</w:t>
      </w:r>
      <w:r w:rsidRPr="00626435">
        <w:rPr>
          <w:b/>
        </w:rPr>
        <w:t>.</w:t>
      </w:r>
      <w:r w:rsidR="00275682">
        <w:rPr>
          <w:b/>
        </w:rPr>
        <w:t xml:space="preserve"> </w:t>
      </w:r>
      <w:r>
        <w:t xml:space="preserve">Comparison between </w:t>
      </w:r>
      <w:r w:rsidR="0006465A">
        <w:t xml:space="preserve">optimal </w:t>
      </w:r>
      <w:r>
        <w:t>ballast condition</w:t>
      </w:r>
      <w:r w:rsidR="0006465A">
        <w:t xml:space="preserve"> and all ballast tanks filled</w:t>
      </w:r>
    </w:p>
    <w:tbl>
      <w:tblPr>
        <w:tblW w:w="5000" w:type="pct"/>
        <w:jc w:val="center"/>
        <w:tblLook w:val="04A0" w:firstRow="1" w:lastRow="0" w:firstColumn="1" w:lastColumn="0" w:noHBand="0" w:noVBand="1"/>
      </w:tblPr>
      <w:tblGrid>
        <w:gridCol w:w="1530"/>
        <w:gridCol w:w="973"/>
        <w:gridCol w:w="2176"/>
        <w:gridCol w:w="955"/>
        <w:gridCol w:w="1613"/>
      </w:tblGrid>
      <w:tr w:rsidR="00D429AC" w:rsidRPr="00626435" w14:paraId="4FE388CB" w14:textId="77777777" w:rsidTr="00B03273">
        <w:trPr>
          <w:trHeight w:val="300"/>
          <w:jc w:val="center"/>
        </w:trPr>
        <w:tc>
          <w:tcPr>
            <w:tcW w:w="1055" w:type="pct"/>
            <w:tcBorders>
              <w:top w:val="single" w:sz="4" w:space="0" w:color="000000"/>
              <w:left w:val="nil"/>
              <w:bottom w:val="single" w:sz="4" w:space="0" w:color="000000"/>
              <w:right w:val="nil"/>
            </w:tcBorders>
            <w:shd w:val="clear" w:color="auto" w:fill="auto"/>
            <w:noWrap/>
            <w:vAlign w:val="center"/>
            <w:hideMark/>
          </w:tcPr>
          <w:p w14:paraId="141D7197" w14:textId="77777777" w:rsidR="00D429AC" w:rsidRPr="00626435" w:rsidRDefault="00D429AC" w:rsidP="00EE7BF1">
            <w:pPr>
              <w:ind w:firstLine="0"/>
              <w:jc w:val="center"/>
              <w:rPr>
                <w:rFonts w:eastAsia="Times New Roman"/>
                <w:b/>
                <w:bCs/>
                <w:i/>
                <w:color w:val="000000"/>
                <w:sz w:val="16"/>
                <w:lang w:eastAsia="en-GB"/>
              </w:rPr>
            </w:pPr>
          </w:p>
        </w:tc>
        <w:tc>
          <w:tcPr>
            <w:tcW w:w="671" w:type="pct"/>
            <w:tcBorders>
              <w:top w:val="single" w:sz="4" w:space="0" w:color="000000"/>
              <w:left w:val="nil"/>
              <w:bottom w:val="single" w:sz="4" w:space="0" w:color="000000"/>
              <w:right w:val="nil"/>
            </w:tcBorders>
            <w:vAlign w:val="center"/>
          </w:tcPr>
          <w:p w14:paraId="489B7317" w14:textId="77777777" w:rsidR="00D429AC" w:rsidRPr="00626435" w:rsidRDefault="00D429AC" w:rsidP="00EE7BF1">
            <w:pPr>
              <w:ind w:firstLine="0"/>
              <w:jc w:val="center"/>
              <w:rPr>
                <w:rFonts w:eastAsia="Times New Roman"/>
                <w:b/>
                <w:bCs/>
                <w:i/>
                <w:color w:val="000000"/>
                <w:sz w:val="16"/>
                <w:lang w:eastAsia="en-GB"/>
              </w:rPr>
            </w:pPr>
            <w:r>
              <w:rPr>
                <w:rFonts w:eastAsia="Times New Roman"/>
                <w:b/>
                <w:bCs/>
                <w:i/>
                <w:color w:val="000000"/>
                <w:sz w:val="16"/>
                <w:lang w:eastAsia="en-GB"/>
              </w:rPr>
              <w:t>P</w:t>
            </w:r>
            <w:r>
              <w:rPr>
                <w:rFonts w:eastAsia="Times New Roman"/>
                <w:b/>
                <w:bCs/>
                <w:i/>
                <w:color w:val="000000"/>
                <w:sz w:val="16"/>
                <w:vertAlign w:val="subscript"/>
                <w:lang w:eastAsia="en-GB"/>
              </w:rPr>
              <w:t>B</w:t>
            </w:r>
            <w:r w:rsidRPr="003E38FC">
              <w:rPr>
                <w:rFonts w:eastAsia="Times New Roman"/>
                <w:b/>
                <w:bCs/>
                <w:color w:val="000000"/>
                <w:sz w:val="16"/>
                <w:lang w:eastAsia="en-GB"/>
              </w:rPr>
              <w:t>[kW]</w:t>
            </w:r>
          </w:p>
        </w:tc>
        <w:tc>
          <w:tcPr>
            <w:tcW w:w="1501" w:type="pct"/>
            <w:tcBorders>
              <w:top w:val="single" w:sz="4" w:space="0" w:color="000000"/>
              <w:left w:val="nil"/>
              <w:bottom w:val="single" w:sz="4" w:space="0" w:color="000000"/>
              <w:right w:val="nil"/>
            </w:tcBorders>
            <w:vAlign w:val="center"/>
          </w:tcPr>
          <w:p w14:paraId="0E9B23E8" w14:textId="77777777" w:rsidR="00D429AC" w:rsidRPr="003E38FC" w:rsidRDefault="00D429AC" w:rsidP="00B03273">
            <w:pPr>
              <w:ind w:firstLine="0"/>
              <w:jc w:val="center"/>
              <w:rPr>
                <w:rFonts w:eastAsia="Times New Roman"/>
                <w:b/>
                <w:bCs/>
                <w:color w:val="000000"/>
                <w:sz w:val="16"/>
                <w:lang w:eastAsia="en-GB"/>
              </w:rPr>
            </w:pPr>
            <w:r>
              <w:rPr>
                <w:rFonts w:eastAsia="Times New Roman"/>
                <w:b/>
                <w:bCs/>
                <w:i/>
                <w:color w:val="000000"/>
                <w:sz w:val="16"/>
                <w:lang w:eastAsia="en-GB"/>
              </w:rPr>
              <w:t xml:space="preserve">n </w:t>
            </w:r>
            <w:r w:rsidRPr="00B03273">
              <w:rPr>
                <w:rFonts w:eastAsia="Times New Roman"/>
                <w:b/>
                <w:bCs/>
                <w:color w:val="000000"/>
                <w:sz w:val="16"/>
                <w:lang w:eastAsia="en-GB"/>
              </w:rPr>
              <w:t>[</w:t>
            </w:r>
            <w:r>
              <w:rPr>
                <w:rFonts w:eastAsia="Times New Roman"/>
                <w:b/>
                <w:bCs/>
                <w:color w:val="000000"/>
                <w:sz w:val="16"/>
                <w:lang w:eastAsia="en-GB"/>
              </w:rPr>
              <w:t>rpm]</w:t>
            </w:r>
          </w:p>
        </w:tc>
        <w:tc>
          <w:tcPr>
            <w:tcW w:w="659" w:type="pct"/>
            <w:tcBorders>
              <w:top w:val="single" w:sz="4" w:space="0" w:color="000000"/>
              <w:left w:val="nil"/>
              <w:bottom w:val="single" w:sz="4" w:space="0" w:color="000000"/>
              <w:right w:val="nil"/>
            </w:tcBorders>
            <w:vAlign w:val="center"/>
          </w:tcPr>
          <w:p w14:paraId="70BD39FE" w14:textId="77777777" w:rsidR="00D429AC" w:rsidRPr="003E38FC" w:rsidRDefault="00D429AC" w:rsidP="00EE7BF1">
            <w:pPr>
              <w:ind w:firstLine="0"/>
              <w:jc w:val="center"/>
              <w:rPr>
                <w:rFonts w:eastAsia="Times New Roman"/>
                <w:b/>
                <w:bCs/>
                <w:color w:val="000000"/>
                <w:sz w:val="16"/>
                <w:lang w:eastAsia="en-GB"/>
              </w:rPr>
            </w:pPr>
            <w:r>
              <w:rPr>
                <w:rFonts w:eastAsia="Times New Roman"/>
                <w:b/>
                <w:bCs/>
                <w:i/>
                <w:color w:val="000000"/>
                <w:sz w:val="16"/>
                <w:lang w:eastAsia="en-GB"/>
              </w:rPr>
              <w:t xml:space="preserve">FC </w:t>
            </w:r>
            <w:r>
              <w:rPr>
                <w:rFonts w:eastAsia="Times New Roman"/>
                <w:b/>
                <w:bCs/>
                <w:color w:val="000000"/>
                <w:sz w:val="16"/>
                <w:lang w:eastAsia="en-GB"/>
              </w:rPr>
              <w:t>[t/h]</w:t>
            </w:r>
          </w:p>
        </w:tc>
        <w:tc>
          <w:tcPr>
            <w:tcW w:w="1113" w:type="pct"/>
            <w:tcBorders>
              <w:top w:val="single" w:sz="4" w:space="0" w:color="000000"/>
              <w:left w:val="nil"/>
              <w:bottom w:val="single" w:sz="4" w:space="0" w:color="000000"/>
              <w:right w:val="nil"/>
            </w:tcBorders>
            <w:vAlign w:val="center"/>
          </w:tcPr>
          <w:p w14:paraId="2666C6C0" w14:textId="77777777" w:rsidR="00D429AC" w:rsidRDefault="00D429AC">
            <w:pPr>
              <w:ind w:firstLine="0"/>
              <w:jc w:val="center"/>
              <w:rPr>
                <w:rFonts w:eastAsia="Times New Roman"/>
                <w:b/>
                <w:bCs/>
                <w:i/>
                <w:color w:val="000000"/>
                <w:sz w:val="16"/>
                <w:lang w:eastAsia="en-GB"/>
              </w:rPr>
            </w:pPr>
            <w:r>
              <w:rPr>
                <w:rFonts w:eastAsia="Times New Roman"/>
                <w:b/>
                <w:bCs/>
                <w:i/>
                <w:color w:val="000000"/>
                <w:sz w:val="16"/>
                <w:lang w:eastAsia="en-GB"/>
              </w:rPr>
              <w:t>i</w:t>
            </w:r>
          </w:p>
        </w:tc>
      </w:tr>
      <w:tr w:rsidR="00D429AC" w:rsidRPr="00626435" w14:paraId="7A59821A" w14:textId="77777777" w:rsidTr="00B03273">
        <w:trPr>
          <w:trHeight w:val="300"/>
          <w:jc w:val="center"/>
        </w:trPr>
        <w:tc>
          <w:tcPr>
            <w:tcW w:w="1055" w:type="pct"/>
            <w:tcBorders>
              <w:top w:val="nil"/>
              <w:left w:val="nil"/>
              <w:bottom w:val="nil"/>
              <w:right w:val="nil"/>
            </w:tcBorders>
            <w:shd w:val="clear" w:color="auto" w:fill="auto"/>
            <w:noWrap/>
            <w:vAlign w:val="center"/>
            <w:hideMark/>
          </w:tcPr>
          <w:p w14:paraId="6703B3CD" w14:textId="77777777" w:rsidR="00D429AC" w:rsidRPr="00A93A39" w:rsidRDefault="00B03273" w:rsidP="00EE7BF1">
            <w:pPr>
              <w:ind w:firstLine="0"/>
              <w:jc w:val="left"/>
              <w:rPr>
                <w:rFonts w:eastAsia="Times New Roman"/>
                <w:b/>
                <w:color w:val="000000"/>
                <w:sz w:val="16"/>
                <w:szCs w:val="16"/>
                <w:lang w:eastAsia="en-GB"/>
              </w:rPr>
            </w:pPr>
            <w:r>
              <w:rPr>
                <w:rFonts w:eastAsia="Times New Roman"/>
                <w:b/>
                <w:color w:val="000000"/>
                <w:sz w:val="16"/>
                <w:szCs w:val="16"/>
                <w:lang w:eastAsia="en-GB"/>
              </w:rPr>
              <w:t>Optimised</w:t>
            </w:r>
          </w:p>
        </w:tc>
        <w:tc>
          <w:tcPr>
            <w:tcW w:w="671" w:type="pct"/>
            <w:tcBorders>
              <w:top w:val="nil"/>
              <w:left w:val="nil"/>
              <w:bottom w:val="nil"/>
              <w:right w:val="nil"/>
            </w:tcBorders>
            <w:vAlign w:val="center"/>
          </w:tcPr>
          <w:p w14:paraId="1415BA6F" w14:textId="77777777" w:rsidR="00D429AC" w:rsidRPr="00626435" w:rsidRDefault="00D429AC" w:rsidP="00B03273">
            <w:pPr>
              <w:ind w:firstLine="0"/>
              <w:jc w:val="center"/>
              <w:rPr>
                <w:rFonts w:eastAsia="Times New Roman"/>
                <w:color w:val="000000"/>
                <w:sz w:val="16"/>
                <w:lang w:eastAsia="en-GB"/>
              </w:rPr>
            </w:pPr>
            <w:r>
              <w:rPr>
                <w:rFonts w:eastAsia="Times New Roman"/>
                <w:color w:val="000000"/>
                <w:sz w:val="16"/>
                <w:lang w:eastAsia="en-GB"/>
              </w:rPr>
              <w:t>11660</w:t>
            </w:r>
          </w:p>
        </w:tc>
        <w:tc>
          <w:tcPr>
            <w:tcW w:w="1501" w:type="pct"/>
            <w:tcBorders>
              <w:top w:val="nil"/>
              <w:left w:val="nil"/>
              <w:bottom w:val="nil"/>
              <w:right w:val="nil"/>
            </w:tcBorders>
            <w:vAlign w:val="center"/>
          </w:tcPr>
          <w:p w14:paraId="209DEA93" w14:textId="77777777" w:rsidR="00D429AC" w:rsidRPr="00626435" w:rsidRDefault="00D429AC" w:rsidP="00EE7BF1">
            <w:pPr>
              <w:ind w:firstLine="0"/>
              <w:jc w:val="center"/>
              <w:rPr>
                <w:rFonts w:eastAsia="Times New Roman"/>
                <w:color w:val="000000"/>
                <w:sz w:val="16"/>
                <w:lang w:eastAsia="en-GB"/>
              </w:rPr>
            </w:pPr>
            <w:r>
              <w:rPr>
                <w:rFonts w:eastAsia="Times New Roman"/>
                <w:color w:val="000000"/>
                <w:sz w:val="16"/>
                <w:lang w:eastAsia="en-GB"/>
              </w:rPr>
              <w:t>80.5</w:t>
            </w:r>
          </w:p>
        </w:tc>
        <w:tc>
          <w:tcPr>
            <w:tcW w:w="659" w:type="pct"/>
            <w:tcBorders>
              <w:top w:val="nil"/>
              <w:left w:val="nil"/>
              <w:bottom w:val="nil"/>
              <w:right w:val="nil"/>
            </w:tcBorders>
            <w:vAlign w:val="center"/>
          </w:tcPr>
          <w:p w14:paraId="653CD05C" w14:textId="77777777" w:rsidR="00D429AC" w:rsidRPr="00626435" w:rsidRDefault="00D429AC" w:rsidP="00B03273">
            <w:pPr>
              <w:ind w:firstLine="0"/>
              <w:jc w:val="center"/>
              <w:rPr>
                <w:rFonts w:eastAsia="Times New Roman"/>
                <w:color w:val="000000"/>
                <w:sz w:val="16"/>
                <w:lang w:eastAsia="en-GB"/>
              </w:rPr>
            </w:pPr>
            <w:r>
              <w:rPr>
                <w:rFonts w:eastAsia="Times New Roman"/>
                <w:color w:val="000000"/>
                <w:sz w:val="16"/>
                <w:lang w:eastAsia="en-GB"/>
              </w:rPr>
              <w:t>1.98</w:t>
            </w:r>
          </w:p>
        </w:tc>
        <w:tc>
          <w:tcPr>
            <w:tcW w:w="1113" w:type="pct"/>
            <w:tcBorders>
              <w:top w:val="nil"/>
              <w:left w:val="nil"/>
              <w:bottom w:val="nil"/>
              <w:right w:val="nil"/>
            </w:tcBorders>
            <w:vAlign w:val="center"/>
          </w:tcPr>
          <w:p w14:paraId="691233C9" w14:textId="77777777" w:rsidR="00D429AC" w:rsidRPr="00626435" w:rsidRDefault="00D429AC">
            <w:pPr>
              <w:ind w:firstLine="0"/>
              <w:jc w:val="center"/>
              <w:rPr>
                <w:rFonts w:eastAsia="Times New Roman"/>
                <w:color w:val="000000"/>
                <w:sz w:val="16"/>
                <w:lang w:eastAsia="en-GB"/>
              </w:rPr>
            </w:pPr>
            <w:r>
              <w:rPr>
                <w:rFonts w:eastAsia="Times New Roman"/>
                <w:color w:val="000000"/>
                <w:sz w:val="16"/>
                <w:lang w:eastAsia="en-GB"/>
              </w:rPr>
              <w:t>1.00</w:t>
            </w:r>
          </w:p>
        </w:tc>
      </w:tr>
      <w:tr w:rsidR="00D429AC" w:rsidRPr="00626435" w14:paraId="002DC95E" w14:textId="77777777" w:rsidTr="00B03273">
        <w:trPr>
          <w:trHeight w:val="300"/>
          <w:jc w:val="center"/>
        </w:trPr>
        <w:tc>
          <w:tcPr>
            <w:tcW w:w="1055" w:type="pct"/>
            <w:tcBorders>
              <w:top w:val="nil"/>
              <w:left w:val="nil"/>
              <w:bottom w:val="nil"/>
              <w:right w:val="nil"/>
            </w:tcBorders>
            <w:shd w:val="clear" w:color="auto" w:fill="auto"/>
            <w:noWrap/>
            <w:vAlign w:val="center"/>
          </w:tcPr>
          <w:p w14:paraId="56E128B6" w14:textId="77777777" w:rsidR="00D429AC" w:rsidRPr="00A93A39" w:rsidRDefault="00D429AC" w:rsidP="00EE7BF1">
            <w:pPr>
              <w:ind w:firstLine="0"/>
              <w:jc w:val="left"/>
              <w:rPr>
                <w:rFonts w:eastAsia="Times New Roman"/>
                <w:b/>
                <w:color w:val="000000"/>
                <w:sz w:val="16"/>
                <w:szCs w:val="16"/>
                <w:lang w:eastAsia="en-GB"/>
              </w:rPr>
            </w:pPr>
            <w:r>
              <w:rPr>
                <w:rFonts w:eastAsia="Times New Roman"/>
                <w:b/>
                <w:color w:val="000000"/>
                <w:sz w:val="16"/>
                <w:szCs w:val="16"/>
                <w:lang w:eastAsia="en-GB"/>
              </w:rPr>
              <w:t>All tanks filled</w:t>
            </w:r>
          </w:p>
        </w:tc>
        <w:tc>
          <w:tcPr>
            <w:tcW w:w="671" w:type="pct"/>
            <w:tcBorders>
              <w:top w:val="nil"/>
              <w:left w:val="nil"/>
              <w:bottom w:val="nil"/>
              <w:right w:val="nil"/>
            </w:tcBorders>
            <w:vAlign w:val="center"/>
          </w:tcPr>
          <w:p w14:paraId="16E3C555" w14:textId="77777777" w:rsidR="00D429AC" w:rsidRPr="00626435" w:rsidRDefault="00D429AC" w:rsidP="00EE7BF1">
            <w:pPr>
              <w:ind w:firstLine="0"/>
              <w:jc w:val="center"/>
              <w:rPr>
                <w:rFonts w:eastAsia="Times New Roman"/>
                <w:color w:val="000000"/>
                <w:sz w:val="16"/>
                <w:lang w:eastAsia="en-GB"/>
              </w:rPr>
            </w:pPr>
            <w:r>
              <w:rPr>
                <w:rFonts w:eastAsia="Times New Roman"/>
                <w:color w:val="000000"/>
                <w:sz w:val="16"/>
                <w:lang w:eastAsia="en-GB"/>
              </w:rPr>
              <w:t>13196</w:t>
            </w:r>
          </w:p>
        </w:tc>
        <w:tc>
          <w:tcPr>
            <w:tcW w:w="1501" w:type="pct"/>
            <w:tcBorders>
              <w:top w:val="nil"/>
              <w:left w:val="nil"/>
              <w:bottom w:val="nil"/>
              <w:right w:val="nil"/>
            </w:tcBorders>
            <w:vAlign w:val="center"/>
          </w:tcPr>
          <w:p w14:paraId="3B1600FB" w14:textId="77777777" w:rsidR="00D429AC" w:rsidRPr="00626435" w:rsidRDefault="00D429AC" w:rsidP="00EE7BF1">
            <w:pPr>
              <w:ind w:firstLine="0"/>
              <w:jc w:val="center"/>
              <w:rPr>
                <w:rFonts w:eastAsia="Times New Roman"/>
                <w:color w:val="000000"/>
                <w:sz w:val="16"/>
                <w:lang w:eastAsia="en-GB"/>
              </w:rPr>
            </w:pPr>
            <w:r>
              <w:rPr>
                <w:rFonts w:eastAsia="Times New Roman"/>
                <w:color w:val="000000"/>
                <w:sz w:val="16"/>
                <w:lang w:eastAsia="en-GB"/>
              </w:rPr>
              <w:t>83.9</w:t>
            </w:r>
          </w:p>
        </w:tc>
        <w:tc>
          <w:tcPr>
            <w:tcW w:w="659" w:type="pct"/>
            <w:tcBorders>
              <w:top w:val="nil"/>
              <w:left w:val="nil"/>
              <w:bottom w:val="nil"/>
              <w:right w:val="nil"/>
            </w:tcBorders>
            <w:vAlign w:val="center"/>
          </w:tcPr>
          <w:p w14:paraId="56307260" w14:textId="77777777" w:rsidR="00D429AC" w:rsidRPr="00626435" w:rsidRDefault="00D429AC" w:rsidP="00B03273">
            <w:pPr>
              <w:ind w:firstLine="0"/>
              <w:jc w:val="center"/>
              <w:rPr>
                <w:rFonts w:eastAsia="Times New Roman"/>
                <w:color w:val="000000"/>
                <w:sz w:val="16"/>
                <w:lang w:eastAsia="en-GB"/>
              </w:rPr>
            </w:pPr>
            <w:r>
              <w:rPr>
                <w:rFonts w:eastAsia="Times New Roman"/>
                <w:color w:val="000000"/>
                <w:sz w:val="16"/>
                <w:lang w:eastAsia="en-GB"/>
              </w:rPr>
              <w:t>2.24</w:t>
            </w:r>
          </w:p>
        </w:tc>
        <w:tc>
          <w:tcPr>
            <w:tcW w:w="1113" w:type="pct"/>
            <w:tcBorders>
              <w:top w:val="nil"/>
              <w:left w:val="nil"/>
              <w:bottom w:val="nil"/>
              <w:right w:val="nil"/>
            </w:tcBorders>
            <w:vAlign w:val="center"/>
          </w:tcPr>
          <w:p w14:paraId="1BA0BADF" w14:textId="77777777" w:rsidR="00D429AC" w:rsidRPr="00626435" w:rsidRDefault="00D429AC">
            <w:pPr>
              <w:ind w:firstLine="0"/>
              <w:jc w:val="center"/>
              <w:rPr>
                <w:rFonts w:eastAsia="Times New Roman"/>
                <w:color w:val="000000"/>
                <w:sz w:val="16"/>
                <w:lang w:eastAsia="en-GB"/>
              </w:rPr>
            </w:pPr>
            <w:r>
              <w:rPr>
                <w:rFonts w:eastAsia="Times New Roman"/>
                <w:color w:val="000000"/>
                <w:sz w:val="16"/>
                <w:lang w:eastAsia="en-GB"/>
              </w:rPr>
              <w:t>0.88</w:t>
            </w:r>
          </w:p>
        </w:tc>
      </w:tr>
      <w:tr w:rsidR="00D429AC" w:rsidRPr="00626435" w14:paraId="38117EDE" w14:textId="77777777" w:rsidTr="00B03273">
        <w:trPr>
          <w:trHeight w:val="300"/>
          <w:jc w:val="center"/>
        </w:trPr>
        <w:tc>
          <w:tcPr>
            <w:tcW w:w="1055" w:type="pct"/>
            <w:tcBorders>
              <w:top w:val="nil"/>
              <w:left w:val="nil"/>
              <w:bottom w:val="single" w:sz="4" w:space="0" w:color="000000"/>
              <w:right w:val="nil"/>
            </w:tcBorders>
            <w:shd w:val="clear" w:color="auto" w:fill="auto"/>
            <w:noWrap/>
            <w:vAlign w:val="center"/>
          </w:tcPr>
          <w:p w14:paraId="7792D225" w14:textId="77777777" w:rsidR="00D429AC" w:rsidRPr="00A93A39" w:rsidRDefault="00D429AC" w:rsidP="00EE7BF1">
            <w:pPr>
              <w:ind w:firstLine="0"/>
              <w:jc w:val="left"/>
              <w:rPr>
                <w:rFonts w:eastAsia="Times New Roman"/>
                <w:b/>
                <w:color w:val="000000"/>
                <w:sz w:val="16"/>
                <w:szCs w:val="16"/>
                <w:lang w:eastAsia="en-GB"/>
              </w:rPr>
            </w:pPr>
            <w:r>
              <w:rPr>
                <w:rFonts w:eastAsia="Times New Roman"/>
                <w:b/>
                <w:color w:val="000000"/>
                <w:sz w:val="16"/>
                <w:szCs w:val="16"/>
                <w:lang w:eastAsia="en-GB"/>
              </w:rPr>
              <w:t>Diff.</w:t>
            </w:r>
          </w:p>
        </w:tc>
        <w:tc>
          <w:tcPr>
            <w:tcW w:w="671" w:type="pct"/>
            <w:tcBorders>
              <w:top w:val="nil"/>
              <w:left w:val="nil"/>
              <w:bottom w:val="single" w:sz="4" w:space="0" w:color="000000"/>
              <w:right w:val="nil"/>
            </w:tcBorders>
            <w:vAlign w:val="center"/>
          </w:tcPr>
          <w:p w14:paraId="5694BBB8" w14:textId="77777777" w:rsidR="00D429AC" w:rsidRPr="00626435" w:rsidRDefault="00D429AC" w:rsidP="00EE7BF1">
            <w:pPr>
              <w:ind w:firstLine="0"/>
              <w:jc w:val="center"/>
              <w:rPr>
                <w:rFonts w:eastAsia="Times New Roman"/>
                <w:color w:val="000000"/>
                <w:sz w:val="16"/>
                <w:lang w:eastAsia="en-GB"/>
              </w:rPr>
            </w:pPr>
            <w:r>
              <w:rPr>
                <w:rFonts w:eastAsia="Times New Roman"/>
                <w:color w:val="000000"/>
                <w:sz w:val="16"/>
                <w:lang w:eastAsia="en-GB"/>
              </w:rPr>
              <w:t>1536</w:t>
            </w:r>
          </w:p>
        </w:tc>
        <w:tc>
          <w:tcPr>
            <w:tcW w:w="1501" w:type="pct"/>
            <w:tcBorders>
              <w:top w:val="nil"/>
              <w:left w:val="nil"/>
              <w:bottom w:val="single" w:sz="4" w:space="0" w:color="000000"/>
              <w:right w:val="nil"/>
            </w:tcBorders>
            <w:vAlign w:val="center"/>
          </w:tcPr>
          <w:p w14:paraId="22F267D3" w14:textId="77777777" w:rsidR="00D429AC" w:rsidRPr="00626435" w:rsidRDefault="00D429AC" w:rsidP="00EE7BF1">
            <w:pPr>
              <w:ind w:firstLine="0"/>
              <w:jc w:val="center"/>
              <w:rPr>
                <w:rFonts w:eastAsia="Times New Roman"/>
                <w:color w:val="000000"/>
                <w:sz w:val="16"/>
                <w:lang w:eastAsia="en-GB"/>
              </w:rPr>
            </w:pPr>
            <w:r>
              <w:rPr>
                <w:rFonts w:eastAsia="Times New Roman"/>
                <w:color w:val="000000"/>
                <w:sz w:val="16"/>
                <w:lang w:eastAsia="en-GB"/>
              </w:rPr>
              <w:t>3.4</w:t>
            </w:r>
          </w:p>
        </w:tc>
        <w:tc>
          <w:tcPr>
            <w:tcW w:w="659" w:type="pct"/>
            <w:tcBorders>
              <w:top w:val="nil"/>
              <w:left w:val="nil"/>
              <w:bottom w:val="single" w:sz="4" w:space="0" w:color="000000"/>
              <w:right w:val="nil"/>
            </w:tcBorders>
            <w:vAlign w:val="center"/>
          </w:tcPr>
          <w:p w14:paraId="4885C54C" w14:textId="77777777" w:rsidR="00D429AC" w:rsidRPr="00626435" w:rsidRDefault="00D429AC" w:rsidP="00EE7BF1">
            <w:pPr>
              <w:ind w:firstLine="0"/>
              <w:jc w:val="center"/>
              <w:rPr>
                <w:rFonts w:eastAsia="Times New Roman"/>
                <w:color w:val="000000"/>
                <w:sz w:val="16"/>
                <w:lang w:eastAsia="en-GB"/>
              </w:rPr>
            </w:pPr>
            <w:r>
              <w:rPr>
                <w:rFonts w:eastAsia="Times New Roman"/>
                <w:color w:val="000000"/>
                <w:sz w:val="16"/>
                <w:lang w:eastAsia="en-GB"/>
              </w:rPr>
              <w:t>0.26</w:t>
            </w:r>
          </w:p>
        </w:tc>
        <w:tc>
          <w:tcPr>
            <w:tcW w:w="1113" w:type="pct"/>
            <w:tcBorders>
              <w:top w:val="nil"/>
              <w:left w:val="nil"/>
              <w:bottom w:val="single" w:sz="4" w:space="0" w:color="000000"/>
              <w:right w:val="nil"/>
            </w:tcBorders>
            <w:vAlign w:val="center"/>
          </w:tcPr>
          <w:p w14:paraId="4EEEBE90" w14:textId="77777777" w:rsidR="00D429AC" w:rsidRPr="00626435" w:rsidRDefault="00D429AC">
            <w:pPr>
              <w:ind w:firstLine="0"/>
              <w:jc w:val="center"/>
              <w:rPr>
                <w:rFonts w:eastAsia="Times New Roman"/>
                <w:color w:val="000000"/>
                <w:sz w:val="16"/>
                <w:lang w:eastAsia="en-GB"/>
              </w:rPr>
            </w:pPr>
            <w:r>
              <w:rPr>
                <w:rFonts w:eastAsia="Times New Roman"/>
                <w:color w:val="000000"/>
                <w:sz w:val="16"/>
                <w:lang w:eastAsia="en-GB"/>
              </w:rPr>
              <w:t>0.12</w:t>
            </w:r>
          </w:p>
        </w:tc>
      </w:tr>
    </w:tbl>
    <w:p w14:paraId="67721D21" w14:textId="77777777" w:rsidR="00FD1043" w:rsidRDefault="00FD1043" w:rsidP="00CB4939">
      <w:pPr>
        <w:pStyle w:val="NoindentNormal"/>
      </w:pPr>
    </w:p>
    <w:p w14:paraId="43B7B0DC" w14:textId="0E719468" w:rsidR="00CB4939" w:rsidRPr="00CB4939" w:rsidRDefault="005E24CB" w:rsidP="00474632">
      <w:r>
        <w:t>Anyway, the problem is easily overcome by considering the environmental risk connected to ballast distribution as an element of a risk</w:t>
      </w:r>
      <w:r w:rsidR="00D70E57">
        <w:t>-</w:t>
      </w:r>
      <w:r>
        <w:t>based framework</w:t>
      </w:r>
      <w:r w:rsidR="00D70E57">
        <w:t>,</w:t>
      </w:r>
      <w:r w:rsidR="004B4245">
        <w:t xml:space="preserve"> </w:t>
      </w:r>
      <w:r w:rsidR="0013436E">
        <w:t>already taking into account the compliance with rules</w:t>
      </w:r>
      <w:r>
        <w:t>.</w:t>
      </w:r>
      <w:r w:rsidR="000B7DBC">
        <w:t xml:space="preserve"> Further studies should be carried out to include inside the procedure a more flexible and non-linear allocation strategy.</w:t>
      </w:r>
    </w:p>
    <w:p w14:paraId="7908C55B" w14:textId="77777777" w:rsidR="0060586E" w:rsidRDefault="0060586E" w:rsidP="004F41D7">
      <w:pPr>
        <w:pStyle w:val="HeadingUnn1"/>
      </w:pPr>
      <w:r>
        <w:t>Acknowledgements</w:t>
      </w:r>
    </w:p>
    <w:p w14:paraId="55485DBD" w14:textId="77777777" w:rsidR="00E50E63" w:rsidRDefault="0060586E" w:rsidP="0060586E">
      <w:pPr>
        <w:pStyle w:val="NoindentNormal"/>
      </w:pPr>
      <w:r w:rsidRPr="00515E85">
        <w:t>This work has been developed under the EDSS</w:t>
      </w:r>
      <w:r w:rsidR="00055109" w:rsidRPr="00515E85">
        <w:t xml:space="preserve"> (Emergency Decision Support System)</w:t>
      </w:r>
      <w:r w:rsidR="004B4245">
        <w:t xml:space="preserve"> </w:t>
      </w:r>
      <w:r w:rsidRPr="00515E85">
        <w:t>project of the POR FESR</w:t>
      </w:r>
      <w:r w:rsidR="00055109" w:rsidRPr="00515E85">
        <w:t xml:space="preserve"> 2014-2020</w:t>
      </w:r>
      <w:r w:rsidRPr="00515E85">
        <w:t xml:space="preserve"> Friuli </w:t>
      </w:r>
      <w:proofErr w:type="spellStart"/>
      <w:r w:rsidRPr="00515E85">
        <w:t>Venezia</w:t>
      </w:r>
      <w:proofErr w:type="spellEnd"/>
      <w:r w:rsidRPr="00515E85">
        <w:t xml:space="preserve"> Giulia</w:t>
      </w:r>
      <w:r w:rsidR="00055109" w:rsidRPr="00515E85">
        <w:t>.</w:t>
      </w:r>
    </w:p>
    <w:p w14:paraId="6088214D" w14:textId="7D5231AB" w:rsidR="0060586E" w:rsidRPr="0060586E" w:rsidRDefault="00587CC5" w:rsidP="0060586E">
      <w:pPr>
        <w:pStyle w:val="NoindentNormal"/>
      </w:pPr>
      <w:r>
        <w:t>Thank</w:t>
      </w:r>
      <w:r w:rsidR="00E50E63">
        <w:t>s</w:t>
      </w:r>
      <w:r>
        <w:t xml:space="preserve"> to </w:t>
      </w:r>
      <w:proofErr w:type="spellStart"/>
      <w:r>
        <w:t>Ubaldo</w:t>
      </w:r>
      <w:proofErr w:type="spellEnd"/>
      <w:r>
        <w:t xml:space="preserve"> la Monaca for the ship rendering.</w:t>
      </w:r>
    </w:p>
    <w:p w14:paraId="617280E1" w14:textId="77777777" w:rsidR="0065074E" w:rsidRDefault="0065074E" w:rsidP="004F41D7">
      <w:pPr>
        <w:pStyle w:val="HeadingUnn1"/>
      </w:pPr>
      <w:r>
        <w:t>References</w:t>
      </w:r>
    </w:p>
    <w:p w14:paraId="00C725E3" w14:textId="77777777" w:rsidR="00F74E95" w:rsidRDefault="00F74E95" w:rsidP="00F74E95">
      <w:pPr>
        <w:pStyle w:val="References"/>
      </w:pPr>
      <w:r>
        <w:t xml:space="preserve">Trincas G, Mauro F, Braidotti L, Bucci V. </w:t>
      </w:r>
      <w:r w:rsidRPr="00222E50">
        <w:t>Handling the Path from Concept to Preliminary Ship Design</w:t>
      </w:r>
      <w:r>
        <w:t xml:space="preserve">. </w:t>
      </w:r>
      <w:r>
        <w:rPr>
          <w:i/>
        </w:rPr>
        <w:t>Proceedings of 13</w:t>
      </w:r>
      <w:r w:rsidRPr="00CB4939">
        <w:rPr>
          <w:i/>
          <w:vertAlign w:val="superscript"/>
        </w:rPr>
        <w:t>th</w:t>
      </w:r>
      <w:r w:rsidRPr="00CB4939">
        <w:rPr>
          <w:i/>
        </w:rPr>
        <w:t xml:space="preserve">International </w:t>
      </w:r>
      <w:r>
        <w:rPr>
          <w:i/>
        </w:rPr>
        <w:t>Marine Design Conference, IMDC 2018</w:t>
      </w:r>
      <w:r>
        <w:t>. Helsinki, 2018.</w:t>
      </w:r>
    </w:p>
    <w:p w14:paraId="73052963" w14:textId="77777777" w:rsidR="005A6FB8" w:rsidRDefault="005A6FB8" w:rsidP="005A6FB8">
      <w:pPr>
        <w:pStyle w:val="References"/>
      </w:pPr>
      <w:r w:rsidRPr="005A6FB8">
        <w:t xml:space="preserve">Veneti A, Makrygiorgos A, Konstantopoulos C, Pantziou G, Vetsikas IA. Minimizing the fuel consumption and the risk in maritime transportation: A bi-objective weather routing approach. </w:t>
      </w:r>
      <w:r w:rsidRPr="005A6FB8">
        <w:rPr>
          <w:i/>
        </w:rPr>
        <w:t>Computers and Operations Research</w:t>
      </w:r>
      <w:r>
        <w:t>,</w:t>
      </w:r>
      <w:r w:rsidRPr="005A6FB8">
        <w:t xml:space="preserve"> 2017;</w:t>
      </w:r>
      <w:r w:rsidRPr="005A6FB8">
        <w:rPr>
          <w:b/>
        </w:rPr>
        <w:t xml:space="preserve"> 88</w:t>
      </w:r>
      <w:r w:rsidRPr="005A6FB8">
        <w:t>:220-236.</w:t>
      </w:r>
    </w:p>
    <w:p w14:paraId="2811B673" w14:textId="77777777" w:rsidR="00322139" w:rsidRDefault="00222E50" w:rsidP="00314857">
      <w:pPr>
        <w:pStyle w:val="References"/>
      </w:pPr>
      <w:r>
        <w:t xml:space="preserve">Ohkawa T, Itoh M, Matsunaga H,Horiguchi K, Sato K. Automatic Ballast Control for Floating Dock. </w:t>
      </w:r>
      <w:r w:rsidRPr="00222E50">
        <w:rPr>
          <w:i/>
        </w:rPr>
        <w:t xml:space="preserve">Proceedings of the </w:t>
      </w:r>
      <w:r w:rsidR="00314857">
        <w:rPr>
          <w:i/>
        </w:rPr>
        <w:t>9</w:t>
      </w:r>
      <w:r w:rsidR="00314857" w:rsidRPr="00314857">
        <w:rPr>
          <w:i/>
          <w:vertAlign w:val="superscript"/>
        </w:rPr>
        <w:t>th</w:t>
      </w:r>
      <w:r w:rsidRPr="00222E50">
        <w:rPr>
          <w:i/>
        </w:rPr>
        <w:t xml:space="preserve"> Triennial World Congress of IFAC</w:t>
      </w:r>
      <w:r w:rsidR="00314857">
        <w:t xml:space="preserve">. </w:t>
      </w:r>
      <w:r w:rsidR="00314857" w:rsidRPr="00314857">
        <w:t>Budapest</w:t>
      </w:r>
      <w:r w:rsidR="00314857">
        <w:t>,</w:t>
      </w:r>
      <w:r>
        <w:t>1985.</w:t>
      </w:r>
    </w:p>
    <w:p w14:paraId="4A9125FB" w14:textId="77777777" w:rsidR="00314857" w:rsidRDefault="00314857" w:rsidP="00314857">
      <w:pPr>
        <w:pStyle w:val="References"/>
      </w:pPr>
      <w:r>
        <w:t>Li JQ, Wan L.</w:t>
      </w:r>
      <w:r w:rsidRPr="00314857">
        <w:t xml:space="preserve">The heel and trim adjustment of manned underwater vehicle based on variable universe fuzzy S surface control. </w:t>
      </w:r>
      <w:r w:rsidRPr="00314857">
        <w:rPr>
          <w:i/>
        </w:rPr>
        <w:t>Proceedings of 2011 International Conference on Electronics, Communications and Control, ICECC 2011</w:t>
      </w:r>
      <w:r w:rsidRPr="00314857">
        <w:t>; Ningbo</w:t>
      </w:r>
      <w:r>
        <w:t xml:space="preserve">, </w:t>
      </w:r>
      <w:r w:rsidRPr="00314857">
        <w:t>2011.</w:t>
      </w:r>
    </w:p>
    <w:p w14:paraId="3D6ADD9C" w14:textId="77777777" w:rsidR="00314857" w:rsidRDefault="00E153EB" w:rsidP="00314857">
      <w:pPr>
        <w:pStyle w:val="References"/>
      </w:pPr>
      <w:hyperlink r:id="rId29" w:tooltip="Show Author Details" w:history="1">
        <w:r w:rsidR="00314857" w:rsidRPr="00314857">
          <w:rPr>
            <w:lang w:val="en-GB" w:eastAsia="en-GB"/>
          </w:rPr>
          <w:t>Zeng M,</w:t>
        </w:r>
      </w:hyperlink>
      <w:hyperlink r:id="rId30" w:tooltip="Show Author Details" w:history="1">
        <w:r w:rsidR="00314857" w:rsidRPr="00314857">
          <w:rPr>
            <w:lang w:val="en-GB" w:eastAsia="en-GB"/>
          </w:rPr>
          <w:t>Low MYH</w:t>
        </w:r>
      </w:hyperlink>
      <w:r w:rsidR="00314857" w:rsidRPr="00314857">
        <w:rPr>
          <w:lang w:val="en-GB" w:eastAsia="en-GB"/>
        </w:rPr>
        <w:t xml:space="preserve">, </w:t>
      </w:r>
      <w:hyperlink r:id="rId31" w:tooltip="Show Author Details" w:history="1">
        <w:r w:rsidR="00314857" w:rsidRPr="00314857">
          <w:rPr>
            <w:lang w:val="en-GB" w:eastAsia="en-GB"/>
          </w:rPr>
          <w:t>Hsu WJ</w:t>
        </w:r>
      </w:hyperlink>
      <w:r w:rsidR="00314857" w:rsidRPr="00314857">
        <w:rPr>
          <w:lang w:val="en-GB" w:eastAsia="en-GB"/>
        </w:rPr>
        <w:t xml:space="preserve">, </w:t>
      </w:r>
      <w:hyperlink r:id="rId32" w:tooltip="Show Author Details" w:history="1">
        <w:r w:rsidR="00314857" w:rsidRPr="00314857">
          <w:rPr>
            <w:lang w:val="en-GB" w:eastAsia="en-GB"/>
          </w:rPr>
          <w:t>Huang SY</w:t>
        </w:r>
      </w:hyperlink>
      <w:r w:rsidR="00314857" w:rsidRPr="00314857">
        <w:rPr>
          <w:lang w:val="en-GB" w:eastAsia="en-GB"/>
        </w:rPr>
        <w:t xml:space="preserve">, </w:t>
      </w:r>
      <w:hyperlink r:id="rId33" w:tooltip="Show Author Details" w:history="1">
        <w:r w:rsidR="00314857" w:rsidRPr="00314857">
          <w:rPr>
            <w:lang w:val="en-GB" w:eastAsia="en-GB"/>
          </w:rPr>
          <w:t>Liu F</w:t>
        </w:r>
      </w:hyperlink>
      <w:r w:rsidR="00314857" w:rsidRPr="00314857">
        <w:rPr>
          <w:lang w:val="en-GB" w:eastAsia="en-GB"/>
        </w:rPr>
        <w:t xml:space="preserve">, </w:t>
      </w:r>
      <w:hyperlink r:id="rId34" w:tooltip="Show Author Details" w:history="1">
        <w:r w:rsidR="00314857" w:rsidRPr="00314857">
          <w:rPr>
            <w:lang w:val="en-GB" w:eastAsia="en-GB"/>
          </w:rPr>
          <w:t>Win CA.</w:t>
        </w:r>
      </w:hyperlink>
      <w:r w:rsidR="00314857" w:rsidRPr="00314857">
        <w:t xml:space="preserve">Automated stowage planning for large containerships with improved safety and stability. </w:t>
      </w:r>
      <w:r w:rsidR="00314857" w:rsidRPr="00314857">
        <w:rPr>
          <w:i/>
        </w:rPr>
        <w:t>Proceedings of Winter Simulation Conference</w:t>
      </w:r>
      <w:r w:rsidR="00314857" w:rsidRPr="00314857">
        <w:t>; Baltimore</w:t>
      </w:r>
      <w:r w:rsidR="00314857">
        <w:t xml:space="preserve">, </w:t>
      </w:r>
      <w:r w:rsidR="00314857" w:rsidRPr="00314857">
        <w:t>2010.</w:t>
      </w:r>
    </w:p>
    <w:p w14:paraId="47C471D4" w14:textId="320253B2" w:rsidR="001B2317" w:rsidRDefault="001B2317" w:rsidP="001B2317">
      <w:pPr>
        <w:pStyle w:val="References"/>
      </w:pPr>
      <w:r>
        <w:t xml:space="preserve">Moore EH. </w:t>
      </w:r>
      <w:r w:rsidRPr="00B60263">
        <w:t xml:space="preserve">On the reciprocal </w:t>
      </w:r>
      <w:r>
        <w:t>of the general algebraic matrix.</w:t>
      </w:r>
      <w:r w:rsidR="00FF63DC">
        <w:t xml:space="preserve"> </w:t>
      </w:r>
      <w:r w:rsidRPr="00B60263">
        <w:rPr>
          <w:i/>
        </w:rPr>
        <w:t>Bulletin of the American Mathematical Society</w:t>
      </w:r>
      <w:r w:rsidRPr="00B60263">
        <w:t>, 1920</w:t>
      </w:r>
      <w:r>
        <w:t xml:space="preserve">; </w:t>
      </w:r>
      <w:r w:rsidRPr="00B60263">
        <w:rPr>
          <w:b/>
        </w:rPr>
        <w:t>26</w:t>
      </w:r>
      <w:r>
        <w:t>(</w:t>
      </w:r>
      <w:r w:rsidRPr="00B60263">
        <w:t>9</w:t>
      </w:r>
      <w:r>
        <w:t>):394-395</w:t>
      </w:r>
      <w:r w:rsidRPr="00B60263">
        <w:t>.</w:t>
      </w:r>
    </w:p>
    <w:p w14:paraId="564FA8C8" w14:textId="77777777" w:rsidR="000B7DBC" w:rsidRPr="00275682" w:rsidRDefault="000B7DBC" w:rsidP="001B2317">
      <w:pPr>
        <w:pStyle w:val="References"/>
        <w:rPr>
          <w:lang w:val="en-GB"/>
        </w:rPr>
      </w:pPr>
      <w:r w:rsidRPr="00275682">
        <w:rPr>
          <w:lang w:val="en-GB"/>
        </w:rPr>
        <w:t>Mauro F., Nabergoj R. Smart thrust allocation procedures in early design stage dynamic positioning predictions</w:t>
      </w:r>
      <w:r>
        <w:rPr>
          <w:lang w:val="en-GB"/>
        </w:rPr>
        <w:t xml:space="preserve">, in: </w:t>
      </w:r>
      <w:r>
        <w:rPr>
          <w:i/>
          <w:lang w:val="en-GB"/>
        </w:rPr>
        <w:t>Proceedings of 18</w:t>
      </w:r>
      <w:r w:rsidRPr="00275682">
        <w:rPr>
          <w:i/>
          <w:vertAlign w:val="superscript"/>
          <w:lang w:val="en-GB"/>
        </w:rPr>
        <w:t>th</w:t>
      </w:r>
      <w:r>
        <w:rPr>
          <w:i/>
          <w:lang w:val="en-GB"/>
        </w:rPr>
        <w:t xml:space="preserve"> International Conference on Ships and Shipping Research, NAV 2015</w:t>
      </w:r>
      <w:r w:rsidR="006B61EB">
        <w:rPr>
          <w:lang w:val="en-GB"/>
        </w:rPr>
        <w:t>, Lecco (Italy), 2015</w:t>
      </w:r>
      <w:r w:rsidRPr="00275682">
        <w:rPr>
          <w:lang w:val="en-GB"/>
        </w:rPr>
        <w:t xml:space="preserve"> </w:t>
      </w:r>
    </w:p>
    <w:p w14:paraId="490AE788" w14:textId="77777777" w:rsidR="00222E50" w:rsidRDefault="00222E50" w:rsidP="00222E50">
      <w:pPr>
        <w:pStyle w:val="References"/>
      </w:pPr>
      <w:r>
        <w:t>Trincas G, Braidotti L</w:t>
      </w:r>
      <w:r w:rsidRPr="00322139">
        <w:t>, De Fr</w:t>
      </w:r>
      <w:r>
        <w:t xml:space="preserve">ancesco L. </w:t>
      </w:r>
      <w:r w:rsidRPr="00322139">
        <w:t>Risk-Based System to Control Safety Level of Flooded</w:t>
      </w:r>
      <w:r>
        <w:t xml:space="preserve"> Passenger Ships. </w:t>
      </w:r>
      <w:r w:rsidRPr="00322139">
        <w:rPr>
          <w:i/>
        </w:rPr>
        <w:t>Brodogradnia</w:t>
      </w:r>
      <w:r>
        <w:t xml:space="preserve">. 2017; </w:t>
      </w:r>
      <w:r w:rsidRPr="00322139">
        <w:rPr>
          <w:b/>
        </w:rPr>
        <w:t>68</w:t>
      </w:r>
      <w:r>
        <w:t>(1):</w:t>
      </w:r>
      <w:r w:rsidRPr="00322139">
        <w:t>31-60.</w:t>
      </w:r>
    </w:p>
    <w:p w14:paraId="4261354E" w14:textId="77777777" w:rsidR="001E0525" w:rsidRDefault="001E0525" w:rsidP="00222E50">
      <w:pPr>
        <w:pStyle w:val="References"/>
      </w:pPr>
      <w:r>
        <w:t xml:space="preserve">Braidotti L, Prpic-Orsic J, Valcic M, Trincas G Bucci V. </w:t>
      </w:r>
      <w:r w:rsidRPr="005F5078">
        <w:t>Fuzzy Analytical Hierarchical Process to Assess Weights of Importance in Ship Operation Risk Assessment</w:t>
      </w:r>
      <w:r>
        <w:t xml:space="preserve">. </w:t>
      </w:r>
      <w:r>
        <w:rPr>
          <w:i/>
        </w:rPr>
        <w:t>Proceedings of the 19</w:t>
      </w:r>
      <w:r w:rsidRPr="00D941E1">
        <w:rPr>
          <w:i/>
          <w:vertAlign w:val="superscript"/>
        </w:rPr>
        <w:t>th</w:t>
      </w:r>
      <w:r w:rsidRPr="00D941E1">
        <w:rPr>
          <w:i/>
        </w:rPr>
        <w:t>International Conference on Ships and Maritime Research</w:t>
      </w:r>
      <w:r>
        <w:rPr>
          <w:i/>
        </w:rPr>
        <w:t xml:space="preserve"> NAV 2018</w:t>
      </w:r>
      <w:r>
        <w:t>; Trieste, 2018.</w:t>
      </w:r>
    </w:p>
    <w:p w14:paraId="2646D691" w14:textId="77777777" w:rsidR="0083382E" w:rsidRPr="00CF3FBB" w:rsidRDefault="0083382E" w:rsidP="00CF3FBB">
      <w:pPr>
        <w:pStyle w:val="References"/>
        <w:rPr>
          <w:lang w:val="en-GB"/>
        </w:rPr>
      </w:pPr>
      <w:r w:rsidRPr="00CF3FBB">
        <w:rPr>
          <w:lang w:val="en-GB"/>
        </w:rPr>
        <w:t xml:space="preserve">Gerritsma J, Beukelman W. Analysis of the resistance increase in waves of a fast cargo ship. </w:t>
      </w:r>
      <w:r w:rsidRPr="00CF3FBB">
        <w:rPr>
          <w:i/>
          <w:lang w:val="en-GB"/>
        </w:rPr>
        <w:t>International Shipbuilding Progress</w:t>
      </w:r>
      <w:r w:rsidRPr="00CF3FBB">
        <w:rPr>
          <w:lang w:val="en-GB"/>
        </w:rPr>
        <w:t xml:space="preserve">, </w:t>
      </w:r>
      <w:r w:rsidR="005A6FB8" w:rsidRPr="00CF3FBB">
        <w:rPr>
          <w:lang w:val="en-GB"/>
        </w:rPr>
        <w:t>1972</w:t>
      </w:r>
      <w:r w:rsidR="005A6FB8">
        <w:rPr>
          <w:lang w:val="en-GB"/>
        </w:rPr>
        <w:t>;</w:t>
      </w:r>
      <w:r w:rsidR="00CF3FBB" w:rsidRPr="00CF3FBB">
        <w:rPr>
          <w:b/>
          <w:lang w:val="en-GB"/>
        </w:rPr>
        <w:t>19</w:t>
      </w:r>
      <w:r w:rsidR="00CF3FBB" w:rsidRPr="00CF3FBB">
        <w:rPr>
          <w:lang w:val="en-GB"/>
        </w:rPr>
        <w:t>(217):285-293</w:t>
      </w:r>
      <w:r w:rsidRPr="00CF3FBB">
        <w:rPr>
          <w:lang w:val="en-GB"/>
        </w:rPr>
        <w:t>.</w:t>
      </w:r>
    </w:p>
    <w:p w14:paraId="06A23B5E" w14:textId="414FEB4A" w:rsidR="0083382E" w:rsidRPr="00451424" w:rsidRDefault="0083382E" w:rsidP="00306138">
      <w:pPr>
        <w:pStyle w:val="References"/>
        <w:rPr>
          <w:lang w:val="en-GB"/>
        </w:rPr>
      </w:pPr>
      <w:r>
        <w:rPr>
          <w:lang w:val="en-GB"/>
        </w:rPr>
        <w:t>Gerritsma J, van den Bosch JJ</w:t>
      </w:r>
      <w:r w:rsidRPr="00821EDC">
        <w:rPr>
          <w:lang w:val="en-GB"/>
        </w:rPr>
        <w:t>, Beukelman, W</w:t>
      </w:r>
      <w:r>
        <w:rPr>
          <w:lang w:val="en-GB"/>
        </w:rPr>
        <w:t xml:space="preserve">. </w:t>
      </w:r>
      <w:r w:rsidRPr="00821EDC">
        <w:rPr>
          <w:lang w:val="en-GB"/>
        </w:rPr>
        <w:t>Propulsion in regular and irregular waves</w:t>
      </w:r>
      <w:r>
        <w:rPr>
          <w:lang w:val="en-GB"/>
        </w:rPr>
        <w:t>.</w:t>
      </w:r>
      <w:r w:rsidR="00FF63DC">
        <w:rPr>
          <w:lang w:val="en-GB"/>
        </w:rPr>
        <w:t xml:space="preserve"> </w:t>
      </w:r>
      <w:r w:rsidRPr="00821EDC">
        <w:rPr>
          <w:i/>
          <w:lang w:val="en-GB"/>
        </w:rPr>
        <w:t>International Shipbuilding Progress</w:t>
      </w:r>
      <w:r w:rsidRPr="00821EDC">
        <w:rPr>
          <w:lang w:val="en-GB"/>
        </w:rPr>
        <w:t>,</w:t>
      </w:r>
      <w:r w:rsidR="005A6FB8" w:rsidRPr="00821EDC">
        <w:rPr>
          <w:lang w:val="en-GB"/>
        </w:rPr>
        <w:t>1961</w:t>
      </w:r>
      <w:r w:rsidR="005A6FB8">
        <w:rPr>
          <w:lang w:val="en-GB"/>
        </w:rPr>
        <w:t xml:space="preserve">; </w:t>
      </w:r>
      <w:r w:rsidRPr="0083382E">
        <w:rPr>
          <w:b/>
          <w:lang w:val="en-GB"/>
        </w:rPr>
        <w:t>8</w:t>
      </w:r>
      <w:r w:rsidR="00306138" w:rsidRPr="00306138">
        <w:rPr>
          <w:lang w:val="en-GB"/>
        </w:rPr>
        <w:t>(</w:t>
      </w:r>
      <w:r w:rsidR="00306138">
        <w:rPr>
          <w:lang w:val="en-GB"/>
        </w:rPr>
        <w:t>82</w:t>
      </w:r>
      <w:r w:rsidR="00306138" w:rsidRPr="00306138">
        <w:rPr>
          <w:lang w:val="en-GB"/>
        </w:rPr>
        <w:t>)</w:t>
      </w:r>
      <w:r w:rsidR="00306138">
        <w:rPr>
          <w:lang w:val="en-GB"/>
        </w:rPr>
        <w:t>:</w:t>
      </w:r>
      <w:r w:rsidR="00306138" w:rsidRPr="00306138">
        <w:rPr>
          <w:lang w:val="en-GB"/>
        </w:rPr>
        <w:t>235–247</w:t>
      </w:r>
      <w:r w:rsidRPr="00821EDC">
        <w:rPr>
          <w:lang w:val="en-GB"/>
        </w:rPr>
        <w:t>.</w:t>
      </w:r>
    </w:p>
    <w:p w14:paraId="18CC2B97" w14:textId="77777777" w:rsidR="00CF3FBB" w:rsidRDefault="00CF3FBB" w:rsidP="00CF3FBB">
      <w:pPr>
        <w:pStyle w:val="References"/>
      </w:pPr>
      <w:r>
        <w:t>Golub G, Kahan W.</w:t>
      </w:r>
      <w:r w:rsidRPr="00CF3FBB">
        <w:t xml:space="preserve"> Calculating the Singular Values and Pseudo-Inverse of a Matrix</w:t>
      </w:r>
      <w:r>
        <w:t>.</w:t>
      </w:r>
      <w:r w:rsidRPr="00CF3FBB">
        <w:rPr>
          <w:i/>
        </w:rPr>
        <w:t>Journal of the Society for Industrial and Applied Mathematics Series B Numerical Analysis</w:t>
      </w:r>
      <w:r w:rsidRPr="00CF3FBB">
        <w:t>,</w:t>
      </w:r>
      <w:r w:rsidR="005A6FB8" w:rsidRPr="00CF3FBB">
        <w:t>1965</w:t>
      </w:r>
      <w:r w:rsidR="005A6FB8">
        <w:t xml:space="preserve">; </w:t>
      </w:r>
      <w:r w:rsidRPr="00CF3FBB">
        <w:rPr>
          <w:b/>
        </w:rPr>
        <w:t>2</w:t>
      </w:r>
      <w:r>
        <w:t>(2)</w:t>
      </w:r>
      <w:r w:rsidR="005A6FB8">
        <w:t>:205-224.</w:t>
      </w:r>
    </w:p>
    <w:p w14:paraId="6BB0FA4C" w14:textId="77777777" w:rsidR="00272A98" w:rsidRPr="00DA3F8C" w:rsidRDefault="00F869A8" w:rsidP="005239E3">
      <w:pPr>
        <w:pStyle w:val="References"/>
        <w:rPr>
          <w:szCs w:val="20"/>
        </w:rPr>
      </w:pPr>
      <w:r w:rsidRPr="00626435">
        <w:t xml:space="preserve">IACS. </w:t>
      </w:r>
      <w:r w:rsidRPr="00626435">
        <w:rPr>
          <w:i/>
        </w:rPr>
        <w:t>UR L5 Rev.2 On Board Computers for Stability Calculations</w:t>
      </w:r>
      <w:r w:rsidRPr="00626435">
        <w:t xml:space="preserve">. </w:t>
      </w:r>
      <w:r w:rsidRPr="00626435">
        <w:rPr>
          <w:szCs w:val="20"/>
        </w:rPr>
        <w:t>International Association of Classification Societies, London,</w:t>
      </w:r>
      <w:r w:rsidRPr="00626435">
        <w:t xml:space="preserve"> 2006.</w:t>
      </w:r>
    </w:p>
    <w:sectPr w:rsidR="00272A98" w:rsidRPr="00DA3F8C" w:rsidSect="00DF1CED">
      <w:pgSz w:w="11907" w:h="16840" w:code="9"/>
      <w:pgMar w:top="3119" w:right="2438" w:bottom="2381" w:left="2438" w:header="851"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AB94E" w14:textId="77777777" w:rsidR="00E153EB" w:rsidRDefault="00E153EB">
      <w:r>
        <w:separator/>
      </w:r>
    </w:p>
  </w:endnote>
  <w:endnote w:type="continuationSeparator" w:id="0">
    <w:p w14:paraId="1FDA353D" w14:textId="77777777" w:rsidR="00E153EB" w:rsidRDefault="00E15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052A8" w14:textId="77777777" w:rsidR="00E153EB" w:rsidRDefault="00E153EB">
      <w:r>
        <w:separator/>
      </w:r>
    </w:p>
  </w:footnote>
  <w:footnote w:type="continuationSeparator" w:id="0">
    <w:p w14:paraId="48A494A5" w14:textId="77777777" w:rsidR="00E153EB" w:rsidRDefault="00E153EB">
      <w:r>
        <w:continuationSeparator/>
      </w:r>
    </w:p>
  </w:footnote>
  <w:footnote w:id="1">
    <w:p w14:paraId="13FFAFEE" w14:textId="77777777" w:rsidR="00EE7BF1" w:rsidRPr="006161C2" w:rsidRDefault="00EE7BF1" w:rsidP="00045C2F">
      <w:pPr>
        <w:pStyle w:val="Testonotaapidipagina"/>
        <w:rPr>
          <w:rStyle w:val="FootnoteChar"/>
          <w:szCs w:val="16"/>
        </w:rPr>
      </w:pPr>
      <w:r>
        <w:rPr>
          <w:rStyle w:val="Rimandonotaapidipagina"/>
        </w:rPr>
        <w:footnoteRef/>
      </w:r>
      <w:r>
        <w:rPr>
          <w:rStyle w:val="FootnoteChar"/>
        </w:rPr>
        <w:t xml:space="preserve"> Corresponding </w:t>
      </w:r>
      <w:proofErr w:type="gramStart"/>
      <w:r>
        <w:rPr>
          <w:rStyle w:val="FootnoteChar"/>
        </w:rPr>
        <w:t>Author</w:t>
      </w:r>
      <w:r w:rsidRPr="006161C2">
        <w:rPr>
          <w:rStyle w:val="FootnoteChar"/>
          <w:szCs w:val="16"/>
        </w:rPr>
        <w:t>,</w:t>
      </w:r>
      <w:r>
        <w:rPr>
          <w:sz w:val="16"/>
          <w:szCs w:val="16"/>
          <w:lang w:val="en-GB"/>
        </w:rPr>
        <w:t>Luca</w:t>
      </w:r>
      <w:proofErr w:type="gramEnd"/>
      <w:r>
        <w:rPr>
          <w:sz w:val="16"/>
          <w:szCs w:val="16"/>
          <w:lang w:val="en-GB"/>
        </w:rPr>
        <w:t xml:space="preserve"> Braidotti</w:t>
      </w:r>
      <w:r w:rsidRPr="006161C2">
        <w:rPr>
          <w:sz w:val="16"/>
          <w:szCs w:val="16"/>
          <w:lang w:val="en-GB"/>
        </w:rPr>
        <w:t xml:space="preserve">, </w:t>
      </w:r>
      <w:r w:rsidRPr="005B4AD5">
        <w:rPr>
          <w:sz w:val="16"/>
          <w:szCs w:val="16"/>
          <w:lang w:val="en-GB"/>
        </w:rPr>
        <w:t>ISD Lab, Department of Engineering and Architecture, Via Alf</w:t>
      </w:r>
      <w:r>
        <w:rPr>
          <w:sz w:val="16"/>
          <w:szCs w:val="16"/>
          <w:lang w:val="en-GB"/>
        </w:rPr>
        <w:t>onso Valerio 6/1, 34127 Trieste, Italy</w:t>
      </w:r>
      <w:r w:rsidRPr="006161C2">
        <w:rPr>
          <w:sz w:val="16"/>
          <w:szCs w:val="16"/>
          <w:lang w:val="en-GB"/>
        </w:rPr>
        <w:t xml:space="preserve">; E-mail: </w:t>
      </w:r>
      <w:r>
        <w:rPr>
          <w:sz w:val="16"/>
          <w:szCs w:val="16"/>
          <w:lang w:val="en-GB"/>
        </w:rPr>
        <w:t>vbucci@units.it</w:t>
      </w:r>
      <w:r w:rsidRPr="006161C2">
        <w:rPr>
          <w:sz w:val="16"/>
          <w:szCs w:val="16"/>
          <w:lang w:val="en-GB"/>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36EC8536"/>
    <w:lvl w:ilvl="0">
      <w:start w:val="1"/>
      <w:numFmt w:val="decimal"/>
      <w:pStyle w:val="Numeroelenco"/>
      <w:lvlText w:val="%1."/>
      <w:lvlJc w:val="left"/>
      <w:pPr>
        <w:tabs>
          <w:tab w:val="num" w:pos="360"/>
        </w:tabs>
        <w:ind w:left="360" w:hanging="360"/>
      </w:pPr>
    </w:lvl>
  </w:abstractNum>
  <w:abstractNum w:abstractNumId="1" w15:restartNumberingAfterBreak="0">
    <w:nsid w:val="0DD843AE"/>
    <w:multiLevelType w:val="hybridMultilevel"/>
    <w:tmpl w:val="7CDA3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1A6860"/>
    <w:multiLevelType w:val="hybridMultilevel"/>
    <w:tmpl w:val="DCEC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E1CBF"/>
    <w:multiLevelType w:val="hybridMultilevel"/>
    <w:tmpl w:val="EAA2F1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0035B87"/>
    <w:multiLevelType w:val="hybridMultilevel"/>
    <w:tmpl w:val="4CE8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A5D3C"/>
    <w:multiLevelType w:val="hybridMultilevel"/>
    <w:tmpl w:val="170C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3357A"/>
    <w:multiLevelType w:val="multilevel"/>
    <w:tmpl w:val="FAAA08D2"/>
    <w:lvl w:ilvl="0">
      <w:start w:val="1"/>
      <w:numFmt w:val="decimal"/>
      <w:lvlText w:val="[%1]"/>
      <w:lvlJc w:val="left"/>
      <w:pPr>
        <w:tabs>
          <w:tab w:val="num" w:pos="360"/>
        </w:tabs>
        <w:ind w:left="312" w:hanging="312"/>
      </w:pPr>
      <w:rPr>
        <w:rFonts w:hint="default"/>
        <w:sz w:val="16"/>
        <w:szCs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0AE3883"/>
    <w:multiLevelType w:val="hybridMultilevel"/>
    <w:tmpl w:val="91D290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EC31F0"/>
    <w:multiLevelType w:val="hybridMultilevel"/>
    <w:tmpl w:val="1AA695FC"/>
    <w:lvl w:ilvl="0" w:tplc="8C7ACF34">
      <w:start w:val="1"/>
      <w:numFmt w:val="decimal"/>
      <w:lvlText w:val="%1."/>
      <w:lvlJc w:val="left"/>
      <w:pPr>
        <w:ind w:left="319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DD6C6F"/>
    <w:multiLevelType w:val="hybridMultilevel"/>
    <w:tmpl w:val="51F6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30395D"/>
    <w:multiLevelType w:val="multilevel"/>
    <w:tmpl w:val="D424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C3ED5"/>
    <w:multiLevelType w:val="hybridMultilevel"/>
    <w:tmpl w:val="5B4A9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DA1416"/>
    <w:multiLevelType w:val="hybridMultilevel"/>
    <w:tmpl w:val="67A6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615589"/>
    <w:multiLevelType w:val="hybridMultilevel"/>
    <w:tmpl w:val="6660EB46"/>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4" w15:restartNumberingAfterBreak="0">
    <w:nsid w:val="474A2A32"/>
    <w:multiLevelType w:val="hybridMultilevel"/>
    <w:tmpl w:val="0E6CA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2632F0"/>
    <w:multiLevelType w:val="hybridMultilevel"/>
    <w:tmpl w:val="B70E161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FBF2574"/>
    <w:multiLevelType w:val="hybridMultilevel"/>
    <w:tmpl w:val="36FCC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BB51F1"/>
    <w:multiLevelType w:val="multilevel"/>
    <w:tmpl w:val="D558440E"/>
    <w:lvl w:ilvl="0">
      <w:start w:val="1"/>
      <w:numFmt w:val="bullet"/>
      <w:pStyle w:val="Listbul"/>
      <w:lvlText w:val=""/>
      <w:lvlJc w:val="left"/>
      <w:pPr>
        <w:tabs>
          <w:tab w:val="num" w:pos="717"/>
        </w:tabs>
        <w:ind w:left="717" w:hanging="360"/>
      </w:pPr>
      <w:rPr>
        <w:rFonts w:ascii="Symbol" w:hAnsi="Symbol" w:hint="default"/>
      </w:rPr>
    </w:lvl>
    <w:lvl w:ilvl="1">
      <w:start w:val="1"/>
      <w:numFmt w:val="bullet"/>
      <w:lvlText w:val="o"/>
      <w:lvlJc w:val="left"/>
      <w:pPr>
        <w:tabs>
          <w:tab w:val="num" w:pos="1097"/>
        </w:tabs>
        <w:ind w:left="1077" w:hanging="340"/>
      </w:pPr>
      <w:rPr>
        <w:rFonts w:hint="default"/>
      </w:rPr>
    </w:lvl>
    <w:lvl w:ilvl="2">
      <w:start w:val="1"/>
      <w:numFmt w:val="bullet"/>
      <w:lvlText w:val=""/>
      <w:lvlJc w:val="left"/>
      <w:pPr>
        <w:tabs>
          <w:tab w:val="num" w:pos="2157"/>
        </w:tabs>
        <w:ind w:left="2157" w:hanging="360"/>
      </w:pPr>
      <w:rPr>
        <w:rFonts w:ascii="Wingdings" w:hAnsi="Wingdings" w:cs="Wingdings" w:hint="default"/>
      </w:rPr>
    </w:lvl>
    <w:lvl w:ilvl="3">
      <w:start w:val="1"/>
      <w:numFmt w:val="bullet"/>
      <w:lvlText w:val=""/>
      <w:lvlJc w:val="left"/>
      <w:pPr>
        <w:tabs>
          <w:tab w:val="num" w:pos="2877"/>
        </w:tabs>
        <w:ind w:left="2877" w:hanging="360"/>
      </w:pPr>
      <w:rPr>
        <w:rFonts w:ascii="Symbol" w:hAnsi="Symbol" w:cs="Symbol" w:hint="default"/>
      </w:rPr>
    </w:lvl>
    <w:lvl w:ilvl="4">
      <w:start w:val="1"/>
      <w:numFmt w:val="bullet"/>
      <w:lvlText w:val="o"/>
      <w:lvlJc w:val="left"/>
      <w:pPr>
        <w:tabs>
          <w:tab w:val="num" w:pos="3597"/>
        </w:tabs>
        <w:ind w:left="3597" w:hanging="360"/>
      </w:pPr>
      <w:rPr>
        <w:rFonts w:ascii="Courier New" w:hAnsi="Courier New" w:cs="Courier New" w:hint="default"/>
      </w:rPr>
    </w:lvl>
    <w:lvl w:ilvl="5">
      <w:start w:val="1"/>
      <w:numFmt w:val="bullet"/>
      <w:lvlText w:val=""/>
      <w:lvlJc w:val="left"/>
      <w:pPr>
        <w:tabs>
          <w:tab w:val="num" w:pos="4317"/>
        </w:tabs>
        <w:ind w:left="4317" w:hanging="360"/>
      </w:pPr>
      <w:rPr>
        <w:rFonts w:ascii="Wingdings" w:hAnsi="Wingdings" w:cs="Wingdings" w:hint="default"/>
      </w:rPr>
    </w:lvl>
    <w:lvl w:ilvl="6">
      <w:start w:val="1"/>
      <w:numFmt w:val="bullet"/>
      <w:lvlText w:val=""/>
      <w:lvlJc w:val="left"/>
      <w:pPr>
        <w:tabs>
          <w:tab w:val="num" w:pos="5037"/>
        </w:tabs>
        <w:ind w:left="5037" w:hanging="360"/>
      </w:pPr>
      <w:rPr>
        <w:rFonts w:ascii="Symbol" w:hAnsi="Symbol" w:cs="Symbol" w:hint="default"/>
      </w:rPr>
    </w:lvl>
    <w:lvl w:ilvl="7">
      <w:start w:val="1"/>
      <w:numFmt w:val="bullet"/>
      <w:lvlText w:val="o"/>
      <w:lvlJc w:val="left"/>
      <w:pPr>
        <w:tabs>
          <w:tab w:val="num" w:pos="5757"/>
        </w:tabs>
        <w:ind w:left="5757" w:hanging="360"/>
      </w:pPr>
      <w:rPr>
        <w:rFonts w:ascii="Courier New" w:hAnsi="Courier New" w:cs="Courier New" w:hint="default"/>
      </w:rPr>
    </w:lvl>
    <w:lvl w:ilvl="8">
      <w:start w:val="1"/>
      <w:numFmt w:val="bullet"/>
      <w:lvlText w:val=""/>
      <w:lvlJc w:val="left"/>
      <w:pPr>
        <w:tabs>
          <w:tab w:val="num" w:pos="6477"/>
        </w:tabs>
        <w:ind w:left="6477" w:hanging="360"/>
      </w:pPr>
      <w:rPr>
        <w:rFonts w:ascii="Wingdings" w:hAnsi="Wingdings" w:cs="Wingdings" w:hint="default"/>
      </w:rPr>
    </w:lvl>
  </w:abstractNum>
  <w:abstractNum w:abstractNumId="18" w15:restartNumberingAfterBreak="0">
    <w:nsid w:val="57B032BB"/>
    <w:multiLevelType w:val="multilevel"/>
    <w:tmpl w:val="88DE16C6"/>
    <w:lvl w:ilvl="0">
      <w:start w:val="1"/>
      <w:numFmt w:val="bullet"/>
      <w:pStyle w:val="LISTdash"/>
      <w:lvlText w:val=""/>
      <w:lvlJc w:val="left"/>
      <w:pPr>
        <w:tabs>
          <w:tab w:val="num" w:pos="564"/>
        </w:tabs>
        <w:ind w:left="454" w:hanging="250"/>
      </w:pPr>
      <w:rPr>
        <w:rFonts w:ascii="Symbol" w:hAnsi="Symbol" w:hint="default"/>
        <w:b/>
        <w:i w:val="0"/>
        <w:caps w:val="0"/>
        <w:strike w:val="0"/>
        <w:dstrike w:val="0"/>
        <w:color w:val="000000"/>
        <w:spacing w:val="0"/>
        <w:kern w:val="28"/>
        <w:position w:val="0"/>
        <w:sz w:val="20"/>
        <w:u w:val="none"/>
        <w:vertAlign w:val="baseline"/>
        <w:em w:val="none"/>
      </w:rPr>
    </w:lvl>
    <w:lvl w:ilvl="1">
      <w:start w:val="1"/>
      <w:numFmt w:val="bullet"/>
      <w:lvlText w:val=""/>
      <w:lvlJc w:val="left"/>
      <w:pPr>
        <w:tabs>
          <w:tab w:val="num" w:pos="814"/>
        </w:tabs>
        <w:ind w:left="794" w:hanging="340"/>
      </w:pPr>
      <w:rPr>
        <w:rFonts w:ascii="Symbol" w:hAnsi="Symbol" w:hint="default"/>
        <w:b w:val="0"/>
        <w:i w:val="0"/>
        <w:sz w:val="20"/>
      </w:rPr>
    </w:lvl>
    <w:lvl w:ilvl="2">
      <w:start w:val="1"/>
      <w:numFmt w:val="bullet"/>
      <w:lvlText w:val=""/>
      <w:lvlJc w:val="left"/>
      <w:pPr>
        <w:tabs>
          <w:tab w:val="num" w:pos="927"/>
        </w:tabs>
        <w:ind w:left="204" w:firstLine="363"/>
      </w:pPr>
      <w:rPr>
        <w:rFonts w:ascii="Symbol" w:hAnsi="Symbol" w:hint="default"/>
        <w:b w:val="0"/>
        <w:i/>
        <w:sz w:val="24"/>
      </w:rPr>
    </w:lvl>
    <w:lvl w:ilvl="3">
      <w:start w:val="1"/>
      <w:numFmt w:val="decimal"/>
      <w:suff w:val="space"/>
      <w:lvlText w:val="%1.%2.%3.%4."/>
      <w:lvlJc w:val="left"/>
      <w:pPr>
        <w:ind w:left="204" w:firstLine="0"/>
      </w:pPr>
      <w:rPr>
        <w:rFonts w:ascii="Times" w:hAnsi="Times" w:hint="default"/>
        <w:b w:val="0"/>
        <w:i/>
        <w:sz w:val="24"/>
      </w:rPr>
    </w:lvl>
    <w:lvl w:ilvl="4">
      <w:start w:val="1"/>
      <w:numFmt w:val="none"/>
      <w:suff w:val="nothing"/>
      <w:lvlText w:val=""/>
      <w:lvlJc w:val="left"/>
      <w:pPr>
        <w:ind w:left="204" w:firstLine="0"/>
      </w:pPr>
      <w:rPr>
        <w:rFonts w:hint="default"/>
      </w:rPr>
    </w:lvl>
    <w:lvl w:ilvl="5">
      <w:start w:val="1"/>
      <w:numFmt w:val="none"/>
      <w:suff w:val="nothing"/>
      <w:lvlText w:val=""/>
      <w:lvlJc w:val="left"/>
      <w:pPr>
        <w:ind w:left="105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19" w15:restartNumberingAfterBreak="0">
    <w:nsid w:val="581D0CC1"/>
    <w:multiLevelType w:val="multilevel"/>
    <w:tmpl w:val="47DE6CBE"/>
    <w:lvl w:ilvl="0">
      <w:start w:val="1"/>
      <w:numFmt w:val="decimal"/>
      <w:lvlText w:val="[%1]"/>
      <w:lvlJc w:val="left"/>
      <w:pPr>
        <w:tabs>
          <w:tab w:val="num" w:pos="360"/>
        </w:tabs>
        <w:ind w:left="312" w:hanging="312"/>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DAD09D2"/>
    <w:multiLevelType w:val="hybridMultilevel"/>
    <w:tmpl w:val="FE7E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BF2810"/>
    <w:multiLevelType w:val="hybridMultilevel"/>
    <w:tmpl w:val="75E0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426C2F"/>
    <w:multiLevelType w:val="hybridMultilevel"/>
    <w:tmpl w:val="2EB08300"/>
    <w:lvl w:ilvl="0" w:tplc="2D9ABB34">
      <w:start w:val="1"/>
      <w:numFmt w:val="lowerLetter"/>
      <w:pStyle w:val="LISTalph"/>
      <w:lvlText w:val="%1)"/>
      <w:lvlJc w:val="left"/>
      <w:pPr>
        <w:tabs>
          <w:tab w:val="num" w:pos="564"/>
        </w:tabs>
        <w:ind w:left="499" w:hanging="295"/>
      </w:pPr>
      <w:rPr>
        <w:rFonts w:hint="default"/>
      </w:rPr>
    </w:lvl>
    <w:lvl w:ilvl="1" w:tplc="04090019">
      <w:start w:val="1"/>
      <w:numFmt w:val="lowerLetter"/>
      <w:lvlText w:val="%2."/>
      <w:lvlJc w:val="left"/>
      <w:pPr>
        <w:tabs>
          <w:tab w:val="num" w:pos="1284"/>
        </w:tabs>
        <w:ind w:left="1284" w:hanging="360"/>
      </w:pPr>
    </w:lvl>
    <w:lvl w:ilvl="2" w:tplc="0409001B" w:tentative="1">
      <w:start w:val="1"/>
      <w:numFmt w:val="lowerRoman"/>
      <w:lvlText w:val="%3."/>
      <w:lvlJc w:val="right"/>
      <w:pPr>
        <w:tabs>
          <w:tab w:val="num" w:pos="2004"/>
        </w:tabs>
        <w:ind w:left="2004" w:hanging="180"/>
      </w:pPr>
    </w:lvl>
    <w:lvl w:ilvl="3" w:tplc="0409000F" w:tentative="1">
      <w:start w:val="1"/>
      <w:numFmt w:val="decimal"/>
      <w:lvlText w:val="%4."/>
      <w:lvlJc w:val="left"/>
      <w:pPr>
        <w:tabs>
          <w:tab w:val="num" w:pos="2724"/>
        </w:tabs>
        <w:ind w:left="2724" w:hanging="360"/>
      </w:pPr>
    </w:lvl>
    <w:lvl w:ilvl="4" w:tplc="04090019" w:tentative="1">
      <w:start w:val="1"/>
      <w:numFmt w:val="lowerLetter"/>
      <w:lvlText w:val="%5."/>
      <w:lvlJc w:val="left"/>
      <w:pPr>
        <w:tabs>
          <w:tab w:val="num" w:pos="3444"/>
        </w:tabs>
        <w:ind w:left="3444" w:hanging="360"/>
      </w:pPr>
    </w:lvl>
    <w:lvl w:ilvl="5" w:tplc="0409001B" w:tentative="1">
      <w:start w:val="1"/>
      <w:numFmt w:val="lowerRoman"/>
      <w:lvlText w:val="%6."/>
      <w:lvlJc w:val="right"/>
      <w:pPr>
        <w:tabs>
          <w:tab w:val="num" w:pos="4164"/>
        </w:tabs>
        <w:ind w:left="4164" w:hanging="180"/>
      </w:pPr>
    </w:lvl>
    <w:lvl w:ilvl="6" w:tplc="0409000F" w:tentative="1">
      <w:start w:val="1"/>
      <w:numFmt w:val="decimal"/>
      <w:lvlText w:val="%7."/>
      <w:lvlJc w:val="left"/>
      <w:pPr>
        <w:tabs>
          <w:tab w:val="num" w:pos="4884"/>
        </w:tabs>
        <w:ind w:left="4884" w:hanging="360"/>
      </w:pPr>
    </w:lvl>
    <w:lvl w:ilvl="7" w:tplc="04090019" w:tentative="1">
      <w:start w:val="1"/>
      <w:numFmt w:val="lowerLetter"/>
      <w:lvlText w:val="%8."/>
      <w:lvlJc w:val="left"/>
      <w:pPr>
        <w:tabs>
          <w:tab w:val="num" w:pos="5604"/>
        </w:tabs>
        <w:ind w:left="5604" w:hanging="360"/>
      </w:pPr>
    </w:lvl>
    <w:lvl w:ilvl="8" w:tplc="0409001B" w:tentative="1">
      <w:start w:val="1"/>
      <w:numFmt w:val="lowerRoman"/>
      <w:lvlText w:val="%9."/>
      <w:lvlJc w:val="right"/>
      <w:pPr>
        <w:tabs>
          <w:tab w:val="num" w:pos="6324"/>
        </w:tabs>
        <w:ind w:left="6324" w:hanging="180"/>
      </w:pPr>
    </w:lvl>
  </w:abstractNum>
  <w:abstractNum w:abstractNumId="23" w15:restartNumberingAfterBreak="0">
    <w:nsid w:val="63CA79E0"/>
    <w:multiLevelType w:val="multilevel"/>
    <w:tmpl w:val="F370C5B4"/>
    <w:lvl w:ilvl="0">
      <w:start w:val="1"/>
      <w:numFmt w:val="decimal"/>
      <w:pStyle w:val="LISTnum"/>
      <w:lvlText w:val="%1."/>
      <w:lvlJc w:val="left"/>
      <w:pPr>
        <w:tabs>
          <w:tab w:val="num" w:pos="717"/>
        </w:tabs>
        <w:ind w:left="652" w:hanging="295"/>
      </w:pPr>
      <w:rPr>
        <w:rFonts w:hint="default"/>
      </w:rPr>
    </w:lvl>
    <w:lvl w:ilvl="1">
      <w:start w:val="1"/>
      <w:numFmt w:val="decimal"/>
      <w:lvlText w:val="%1.%2."/>
      <w:lvlJc w:val="left"/>
      <w:pPr>
        <w:tabs>
          <w:tab w:val="num" w:pos="1077"/>
        </w:tabs>
        <w:ind w:left="1077" w:hanging="363"/>
      </w:pPr>
      <w:rPr>
        <w:rFonts w:hint="default"/>
      </w:rPr>
    </w:lvl>
    <w:lvl w:ilvl="2">
      <w:start w:val="1"/>
      <w:numFmt w:val="decimal"/>
      <w:lvlText w:val="%1.%2.%3."/>
      <w:lvlJc w:val="left"/>
      <w:pPr>
        <w:tabs>
          <w:tab w:val="num" w:pos="1797"/>
        </w:tabs>
        <w:ind w:left="1581" w:hanging="504"/>
      </w:pPr>
      <w:rPr>
        <w:rFonts w:hint="default"/>
      </w:rPr>
    </w:lvl>
    <w:lvl w:ilvl="3">
      <w:start w:val="1"/>
      <w:numFmt w:val="decimal"/>
      <w:lvlText w:val="%1.%2.%3.%4."/>
      <w:lvlJc w:val="left"/>
      <w:pPr>
        <w:tabs>
          <w:tab w:val="num" w:pos="2157"/>
        </w:tabs>
        <w:ind w:left="2085" w:hanging="648"/>
      </w:pPr>
      <w:rPr>
        <w:rFonts w:hint="default"/>
      </w:rPr>
    </w:lvl>
    <w:lvl w:ilvl="4">
      <w:start w:val="1"/>
      <w:numFmt w:val="decimal"/>
      <w:lvlText w:val="%1.%2.%3.%4.%5."/>
      <w:lvlJc w:val="left"/>
      <w:pPr>
        <w:tabs>
          <w:tab w:val="num" w:pos="2877"/>
        </w:tabs>
        <w:ind w:left="2589" w:hanging="792"/>
      </w:pPr>
      <w:rPr>
        <w:rFonts w:hint="default"/>
      </w:rPr>
    </w:lvl>
    <w:lvl w:ilvl="5">
      <w:start w:val="1"/>
      <w:numFmt w:val="decimal"/>
      <w:lvlText w:val="%1.%2.%3.%4.%5.%6."/>
      <w:lvlJc w:val="left"/>
      <w:pPr>
        <w:tabs>
          <w:tab w:val="num" w:pos="3237"/>
        </w:tabs>
        <w:ind w:left="3093" w:hanging="936"/>
      </w:pPr>
      <w:rPr>
        <w:rFonts w:hint="default"/>
      </w:rPr>
    </w:lvl>
    <w:lvl w:ilvl="6">
      <w:start w:val="1"/>
      <w:numFmt w:val="decimal"/>
      <w:lvlText w:val="%1.%2.%3.%4.%5.%6.%7."/>
      <w:lvlJc w:val="left"/>
      <w:pPr>
        <w:tabs>
          <w:tab w:val="num" w:pos="3957"/>
        </w:tabs>
        <w:ind w:left="3597" w:hanging="1080"/>
      </w:pPr>
      <w:rPr>
        <w:rFonts w:hint="default"/>
      </w:rPr>
    </w:lvl>
    <w:lvl w:ilvl="7">
      <w:start w:val="1"/>
      <w:numFmt w:val="decimal"/>
      <w:lvlText w:val="%1.%2.%3.%4.%5.%6.%7.%8."/>
      <w:lvlJc w:val="left"/>
      <w:pPr>
        <w:tabs>
          <w:tab w:val="num" w:pos="4317"/>
        </w:tabs>
        <w:ind w:left="4101" w:hanging="1224"/>
      </w:pPr>
      <w:rPr>
        <w:rFonts w:hint="default"/>
      </w:rPr>
    </w:lvl>
    <w:lvl w:ilvl="8">
      <w:start w:val="1"/>
      <w:numFmt w:val="decimal"/>
      <w:lvlText w:val="%1.%2.%3.%4.%5.%6.%7.%8.%9."/>
      <w:lvlJc w:val="left"/>
      <w:pPr>
        <w:tabs>
          <w:tab w:val="num" w:pos="5037"/>
        </w:tabs>
        <w:ind w:left="4677" w:hanging="1440"/>
      </w:pPr>
      <w:rPr>
        <w:rFonts w:hint="default"/>
      </w:rPr>
    </w:lvl>
  </w:abstractNum>
  <w:abstractNum w:abstractNumId="24" w15:restartNumberingAfterBreak="0">
    <w:nsid w:val="6ACA14B5"/>
    <w:multiLevelType w:val="hybridMultilevel"/>
    <w:tmpl w:val="498E56B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5" w15:restartNumberingAfterBreak="0">
    <w:nsid w:val="6DA529DD"/>
    <w:multiLevelType w:val="hybridMultilevel"/>
    <w:tmpl w:val="68B0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9D7927"/>
    <w:multiLevelType w:val="multilevel"/>
    <w:tmpl w:val="A1B06954"/>
    <w:lvl w:ilvl="0">
      <w:start w:val="1"/>
      <w:numFmt w:val="decimal"/>
      <w:pStyle w:val="Titolo1"/>
      <w:suff w:val="space"/>
      <w:lvlText w:val="%1."/>
      <w:lvlJc w:val="left"/>
      <w:pPr>
        <w:ind w:left="3290" w:hanging="454"/>
      </w:pPr>
      <w:rPr>
        <w:rFonts w:ascii="Times New Roman" w:hAnsi="Times New Roman" w:hint="default"/>
        <w:b/>
        <w:i w:val="0"/>
        <w:caps w:val="0"/>
        <w:strike w:val="0"/>
        <w:dstrike w:val="0"/>
        <w:color w:val="000000"/>
        <w:spacing w:val="0"/>
        <w:kern w:val="28"/>
        <w:position w:val="0"/>
        <w:sz w:val="20"/>
        <w:u w:val="none"/>
        <w:vertAlign w:val="baseline"/>
        <w:em w:val="none"/>
      </w:rPr>
    </w:lvl>
    <w:lvl w:ilvl="1">
      <w:start w:val="1"/>
      <w:numFmt w:val="decimal"/>
      <w:pStyle w:val="Titolo2"/>
      <w:suff w:val="space"/>
      <w:lvlText w:val="%1.%2."/>
      <w:lvlJc w:val="left"/>
      <w:pPr>
        <w:ind w:left="2411" w:firstLine="0"/>
      </w:pPr>
      <w:rPr>
        <w:rFonts w:ascii="Times New Roman" w:hAnsi="Times New Roman" w:hint="default"/>
        <w:b w:val="0"/>
        <w:i/>
        <w:sz w:val="20"/>
      </w:rPr>
    </w:lvl>
    <w:lvl w:ilvl="2">
      <w:start w:val="1"/>
      <w:numFmt w:val="decimal"/>
      <w:pStyle w:val="Titolo3"/>
      <w:suff w:val="space"/>
      <w:lvlText w:val="%1.%2.%3."/>
      <w:lvlJc w:val="left"/>
      <w:pPr>
        <w:ind w:left="0" w:firstLine="0"/>
      </w:pPr>
      <w:rPr>
        <w:rFonts w:ascii="Times" w:hAnsi="Times" w:hint="default"/>
        <w:b w:val="0"/>
        <w:i/>
        <w:sz w:val="20"/>
      </w:rPr>
    </w:lvl>
    <w:lvl w:ilvl="3">
      <w:start w:val="1"/>
      <w:numFmt w:val="decimal"/>
      <w:pStyle w:val="Titolo4"/>
      <w:suff w:val="space"/>
      <w:lvlText w:val="%1.%2.%3.%4."/>
      <w:lvlJc w:val="left"/>
      <w:pPr>
        <w:ind w:left="0" w:firstLine="0"/>
      </w:pPr>
      <w:rPr>
        <w:rFonts w:ascii="Times" w:hAnsi="Times" w:hint="default"/>
        <w:b w:val="0"/>
        <w:i/>
        <w:sz w:val="20"/>
      </w:rPr>
    </w:lvl>
    <w:lvl w:ilvl="4">
      <w:start w:val="1"/>
      <w:numFmt w:val="none"/>
      <w:pStyle w:val="Titolo5"/>
      <w:suff w:val="nothing"/>
      <w:lvlText w:val=""/>
      <w:lvlJc w:val="left"/>
      <w:pPr>
        <w:ind w:left="0" w:firstLine="0"/>
      </w:pPr>
      <w:rPr>
        <w:rFonts w:hint="default"/>
      </w:rPr>
    </w:lvl>
    <w:lvl w:ilvl="5">
      <w:start w:val="1"/>
      <w:numFmt w:val="none"/>
      <w:pStyle w:val="Titolo6"/>
      <w:suff w:val="nothing"/>
      <w:lvlText w:val=""/>
      <w:lvlJc w:val="left"/>
      <w:pPr>
        <w:ind w:left="85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7" w15:restartNumberingAfterBreak="0">
    <w:nsid w:val="76F27992"/>
    <w:multiLevelType w:val="hybridMultilevel"/>
    <w:tmpl w:val="8E28FDE8"/>
    <w:lvl w:ilvl="0" w:tplc="7B981C04">
      <w:start w:val="1"/>
      <w:numFmt w:val="decimal"/>
      <w:pStyle w:val="References"/>
      <w:lvlText w:val="[%1]"/>
      <w:lvlJc w:val="left"/>
      <w:pPr>
        <w:tabs>
          <w:tab w:val="num" w:pos="255"/>
        </w:tabs>
        <w:ind w:left="369" w:hanging="369"/>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592D68"/>
    <w:multiLevelType w:val="multilevel"/>
    <w:tmpl w:val="0410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8"/>
  </w:num>
  <w:num w:numId="3">
    <w:abstractNumId w:val="0"/>
  </w:num>
  <w:num w:numId="4">
    <w:abstractNumId w:val="26"/>
  </w:num>
  <w:num w:numId="5">
    <w:abstractNumId w:val="17"/>
  </w:num>
  <w:num w:numId="6">
    <w:abstractNumId w:val="23"/>
  </w:num>
  <w:num w:numId="7">
    <w:abstractNumId w:val="27"/>
  </w:num>
  <w:num w:numId="8">
    <w:abstractNumId w:val="19"/>
  </w:num>
  <w:num w:numId="9">
    <w:abstractNumId w:val="27"/>
  </w:num>
  <w:num w:numId="10">
    <w:abstractNumId w:val="6"/>
  </w:num>
  <w:num w:numId="11">
    <w:abstractNumId w:val="27"/>
    <w:lvlOverride w:ilvl="0">
      <w:startOverride w:val="1"/>
    </w:lvlOverride>
  </w:num>
  <w:num w:numId="12">
    <w:abstractNumId w:val="2"/>
  </w:num>
  <w:num w:numId="13">
    <w:abstractNumId w:val="9"/>
  </w:num>
  <w:num w:numId="14">
    <w:abstractNumId w:val="15"/>
  </w:num>
  <w:num w:numId="15">
    <w:abstractNumId w:val="28"/>
  </w:num>
  <w:num w:numId="16">
    <w:abstractNumId w:val="4"/>
  </w:num>
  <w:num w:numId="17">
    <w:abstractNumId w:val="11"/>
  </w:num>
  <w:num w:numId="18">
    <w:abstractNumId w:val="14"/>
  </w:num>
  <w:num w:numId="19">
    <w:abstractNumId w:val="5"/>
  </w:num>
  <w:num w:numId="20">
    <w:abstractNumId w:val="1"/>
  </w:num>
  <w:num w:numId="21">
    <w:abstractNumId w:val="25"/>
  </w:num>
  <w:num w:numId="22">
    <w:abstractNumId w:val="24"/>
  </w:num>
  <w:num w:numId="23">
    <w:abstractNumId w:val="16"/>
  </w:num>
  <w:num w:numId="24">
    <w:abstractNumId w:val="21"/>
  </w:num>
  <w:num w:numId="25">
    <w:abstractNumId w:val="20"/>
  </w:num>
  <w:num w:numId="26">
    <w:abstractNumId w:val="13"/>
  </w:num>
  <w:num w:numId="27">
    <w:abstractNumId w:val="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hyphenationZone w:val="283"/>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85AD3"/>
    <w:rsid w:val="00022778"/>
    <w:rsid w:val="00033D2A"/>
    <w:rsid w:val="00040AD6"/>
    <w:rsid w:val="00045C2F"/>
    <w:rsid w:val="00055109"/>
    <w:rsid w:val="00062EAE"/>
    <w:rsid w:val="0006465A"/>
    <w:rsid w:val="0006469E"/>
    <w:rsid w:val="00065FE8"/>
    <w:rsid w:val="000A0D78"/>
    <w:rsid w:val="000B7DBC"/>
    <w:rsid w:val="000C77A4"/>
    <w:rsid w:val="000D42BC"/>
    <w:rsid w:val="000D7EDF"/>
    <w:rsid w:val="00110694"/>
    <w:rsid w:val="0012537F"/>
    <w:rsid w:val="0013436E"/>
    <w:rsid w:val="00137CA3"/>
    <w:rsid w:val="00152613"/>
    <w:rsid w:val="00156494"/>
    <w:rsid w:val="00164A4B"/>
    <w:rsid w:val="00171903"/>
    <w:rsid w:val="001735D7"/>
    <w:rsid w:val="00180375"/>
    <w:rsid w:val="00190CC7"/>
    <w:rsid w:val="00192313"/>
    <w:rsid w:val="00195102"/>
    <w:rsid w:val="00196F20"/>
    <w:rsid w:val="001A313E"/>
    <w:rsid w:val="001B2317"/>
    <w:rsid w:val="001B4749"/>
    <w:rsid w:val="001C03DB"/>
    <w:rsid w:val="001D1B72"/>
    <w:rsid w:val="001D5440"/>
    <w:rsid w:val="001E0525"/>
    <w:rsid w:val="001E0562"/>
    <w:rsid w:val="001E31F7"/>
    <w:rsid w:val="001E6A1B"/>
    <w:rsid w:val="001E70D8"/>
    <w:rsid w:val="001F3192"/>
    <w:rsid w:val="002030B3"/>
    <w:rsid w:val="002049A8"/>
    <w:rsid w:val="00211171"/>
    <w:rsid w:val="002135B9"/>
    <w:rsid w:val="00222E50"/>
    <w:rsid w:val="002277B3"/>
    <w:rsid w:val="00232108"/>
    <w:rsid w:val="002457E2"/>
    <w:rsid w:val="00254545"/>
    <w:rsid w:val="002546AC"/>
    <w:rsid w:val="00261D2E"/>
    <w:rsid w:val="002652DA"/>
    <w:rsid w:val="00272A98"/>
    <w:rsid w:val="00275682"/>
    <w:rsid w:val="0028202E"/>
    <w:rsid w:val="002A5E20"/>
    <w:rsid w:val="002A70B0"/>
    <w:rsid w:val="002C1694"/>
    <w:rsid w:val="002E641D"/>
    <w:rsid w:val="002F0E87"/>
    <w:rsid w:val="002F6C92"/>
    <w:rsid w:val="003017FF"/>
    <w:rsid w:val="00303FCE"/>
    <w:rsid w:val="00306138"/>
    <w:rsid w:val="0031010A"/>
    <w:rsid w:val="00314857"/>
    <w:rsid w:val="00317B90"/>
    <w:rsid w:val="00322139"/>
    <w:rsid w:val="00323802"/>
    <w:rsid w:val="003401CA"/>
    <w:rsid w:val="00340BB3"/>
    <w:rsid w:val="00350BE5"/>
    <w:rsid w:val="00352ABD"/>
    <w:rsid w:val="0035782C"/>
    <w:rsid w:val="0036320E"/>
    <w:rsid w:val="003652EE"/>
    <w:rsid w:val="00367E02"/>
    <w:rsid w:val="003700AF"/>
    <w:rsid w:val="00371EEA"/>
    <w:rsid w:val="00397C93"/>
    <w:rsid w:val="003A032A"/>
    <w:rsid w:val="003A4965"/>
    <w:rsid w:val="003E0CE7"/>
    <w:rsid w:val="003E2101"/>
    <w:rsid w:val="003E2953"/>
    <w:rsid w:val="003E45B0"/>
    <w:rsid w:val="003F65C7"/>
    <w:rsid w:val="0040525A"/>
    <w:rsid w:val="00406298"/>
    <w:rsid w:val="00413BC4"/>
    <w:rsid w:val="00424D93"/>
    <w:rsid w:val="00436411"/>
    <w:rsid w:val="00441472"/>
    <w:rsid w:val="00451424"/>
    <w:rsid w:val="00454C29"/>
    <w:rsid w:val="00456EF7"/>
    <w:rsid w:val="00462006"/>
    <w:rsid w:val="00463810"/>
    <w:rsid w:val="00465E72"/>
    <w:rsid w:val="00474632"/>
    <w:rsid w:val="004858D9"/>
    <w:rsid w:val="0049604C"/>
    <w:rsid w:val="004970DA"/>
    <w:rsid w:val="004A6796"/>
    <w:rsid w:val="004B4245"/>
    <w:rsid w:val="004B6F3D"/>
    <w:rsid w:val="004E1B04"/>
    <w:rsid w:val="004F11EB"/>
    <w:rsid w:val="004F41D7"/>
    <w:rsid w:val="00515595"/>
    <w:rsid w:val="00515E85"/>
    <w:rsid w:val="0052288C"/>
    <w:rsid w:val="005239E3"/>
    <w:rsid w:val="00526A33"/>
    <w:rsid w:val="00541E0A"/>
    <w:rsid w:val="00544D1E"/>
    <w:rsid w:val="005544AC"/>
    <w:rsid w:val="005555D8"/>
    <w:rsid w:val="00560891"/>
    <w:rsid w:val="005644F6"/>
    <w:rsid w:val="0057328B"/>
    <w:rsid w:val="00577563"/>
    <w:rsid w:val="0058308F"/>
    <w:rsid w:val="00587CC5"/>
    <w:rsid w:val="00593A39"/>
    <w:rsid w:val="005A6FB8"/>
    <w:rsid w:val="005B4AD5"/>
    <w:rsid w:val="005D6C73"/>
    <w:rsid w:val="005D6DCE"/>
    <w:rsid w:val="005D71CF"/>
    <w:rsid w:val="005E24CB"/>
    <w:rsid w:val="005E708A"/>
    <w:rsid w:val="005F21CF"/>
    <w:rsid w:val="005F2DE0"/>
    <w:rsid w:val="005F60F3"/>
    <w:rsid w:val="00605516"/>
    <w:rsid w:val="0060586E"/>
    <w:rsid w:val="006161C2"/>
    <w:rsid w:val="00631672"/>
    <w:rsid w:val="00635F78"/>
    <w:rsid w:val="00640258"/>
    <w:rsid w:val="00641A47"/>
    <w:rsid w:val="006462C9"/>
    <w:rsid w:val="00646689"/>
    <w:rsid w:val="0065074E"/>
    <w:rsid w:val="00653725"/>
    <w:rsid w:val="00667C85"/>
    <w:rsid w:val="006926FB"/>
    <w:rsid w:val="006B0902"/>
    <w:rsid w:val="006B5003"/>
    <w:rsid w:val="006B61EB"/>
    <w:rsid w:val="006C1C4C"/>
    <w:rsid w:val="006C2232"/>
    <w:rsid w:val="006C490D"/>
    <w:rsid w:val="006D6C62"/>
    <w:rsid w:val="006E5156"/>
    <w:rsid w:val="006E70F6"/>
    <w:rsid w:val="006E77AD"/>
    <w:rsid w:val="006F5641"/>
    <w:rsid w:val="007139EA"/>
    <w:rsid w:val="00714B85"/>
    <w:rsid w:val="0072062C"/>
    <w:rsid w:val="0073670A"/>
    <w:rsid w:val="007471DB"/>
    <w:rsid w:val="00763A77"/>
    <w:rsid w:val="00764370"/>
    <w:rsid w:val="00764386"/>
    <w:rsid w:val="007870B0"/>
    <w:rsid w:val="00791773"/>
    <w:rsid w:val="007963B2"/>
    <w:rsid w:val="007A145C"/>
    <w:rsid w:val="007C08A5"/>
    <w:rsid w:val="007D3108"/>
    <w:rsid w:val="007D406F"/>
    <w:rsid w:val="007E1CB8"/>
    <w:rsid w:val="007E2FA4"/>
    <w:rsid w:val="007E37D9"/>
    <w:rsid w:val="007F316C"/>
    <w:rsid w:val="0080194B"/>
    <w:rsid w:val="00804F41"/>
    <w:rsid w:val="008215CA"/>
    <w:rsid w:val="00824D9C"/>
    <w:rsid w:val="00830307"/>
    <w:rsid w:val="0083382E"/>
    <w:rsid w:val="00833BD1"/>
    <w:rsid w:val="00834529"/>
    <w:rsid w:val="0085569F"/>
    <w:rsid w:val="00860D24"/>
    <w:rsid w:val="008707A2"/>
    <w:rsid w:val="00874F11"/>
    <w:rsid w:val="008752CE"/>
    <w:rsid w:val="00882DC3"/>
    <w:rsid w:val="00884092"/>
    <w:rsid w:val="00897FBA"/>
    <w:rsid w:val="008B6ED3"/>
    <w:rsid w:val="008C1C62"/>
    <w:rsid w:val="008C21E4"/>
    <w:rsid w:val="008E56AA"/>
    <w:rsid w:val="008F00C2"/>
    <w:rsid w:val="008F2255"/>
    <w:rsid w:val="008F2CBD"/>
    <w:rsid w:val="008F4C34"/>
    <w:rsid w:val="008F4EB6"/>
    <w:rsid w:val="008F58F6"/>
    <w:rsid w:val="00901CC8"/>
    <w:rsid w:val="00911EE5"/>
    <w:rsid w:val="0091219A"/>
    <w:rsid w:val="009161E5"/>
    <w:rsid w:val="00926F16"/>
    <w:rsid w:val="0093783E"/>
    <w:rsid w:val="009515B4"/>
    <w:rsid w:val="0095165F"/>
    <w:rsid w:val="00954AFB"/>
    <w:rsid w:val="00956BC1"/>
    <w:rsid w:val="0097018A"/>
    <w:rsid w:val="009A6F47"/>
    <w:rsid w:val="009B0FA2"/>
    <w:rsid w:val="009D4225"/>
    <w:rsid w:val="009E35BB"/>
    <w:rsid w:val="009E7B6E"/>
    <w:rsid w:val="009F635E"/>
    <w:rsid w:val="00A11D16"/>
    <w:rsid w:val="00A15389"/>
    <w:rsid w:val="00A21D57"/>
    <w:rsid w:val="00A25B5B"/>
    <w:rsid w:val="00A430D3"/>
    <w:rsid w:val="00A4718B"/>
    <w:rsid w:val="00A63BA5"/>
    <w:rsid w:val="00A67FBA"/>
    <w:rsid w:val="00A73717"/>
    <w:rsid w:val="00A81C7C"/>
    <w:rsid w:val="00A9164B"/>
    <w:rsid w:val="00A930BA"/>
    <w:rsid w:val="00A93819"/>
    <w:rsid w:val="00A94000"/>
    <w:rsid w:val="00A94B83"/>
    <w:rsid w:val="00AB0BCA"/>
    <w:rsid w:val="00AB2A16"/>
    <w:rsid w:val="00AB6205"/>
    <w:rsid w:val="00AC49E0"/>
    <w:rsid w:val="00AC7EDC"/>
    <w:rsid w:val="00AD42D1"/>
    <w:rsid w:val="00AF3D27"/>
    <w:rsid w:val="00B03273"/>
    <w:rsid w:val="00B05D6E"/>
    <w:rsid w:val="00B221CF"/>
    <w:rsid w:val="00B22472"/>
    <w:rsid w:val="00B27910"/>
    <w:rsid w:val="00B40870"/>
    <w:rsid w:val="00B409F5"/>
    <w:rsid w:val="00B46CFA"/>
    <w:rsid w:val="00B47CA0"/>
    <w:rsid w:val="00B5548C"/>
    <w:rsid w:val="00B56B24"/>
    <w:rsid w:val="00B60140"/>
    <w:rsid w:val="00B60263"/>
    <w:rsid w:val="00B678EC"/>
    <w:rsid w:val="00B704BE"/>
    <w:rsid w:val="00B81F1E"/>
    <w:rsid w:val="00B936FA"/>
    <w:rsid w:val="00B94FF9"/>
    <w:rsid w:val="00BA57B9"/>
    <w:rsid w:val="00BA7787"/>
    <w:rsid w:val="00BB1C1A"/>
    <w:rsid w:val="00BC107C"/>
    <w:rsid w:val="00BC62C9"/>
    <w:rsid w:val="00BC7CC6"/>
    <w:rsid w:val="00BD316A"/>
    <w:rsid w:val="00BF40D0"/>
    <w:rsid w:val="00BF701A"/>
    <w:rsid w:val="00C168C7"/>
    <w:rsid w:val="00C239B7"/>
    <w:rsid w:val="00C26233"/>
    <w:rsid w:val="00C27C08"/>
    <w:rsid w:val="00C32DD3"/>
    <w:rsid w:val="00C405E1"/>
    <w:rsid w:val="00C5287D"/>
    <w:rsid w:val="00C569A5"/>
    <w:rsid w:val="00C67ED3"/>
    <w:rsid w:val="00C77358"/>
    <w:rsid w:val="00C85AD3"/>
    <w:rsid w:val="00C9468E"/>
    <w:rsid w:val="00C97D11"/>
    <w:rsid w:val="00CA229B"/>
    <w:rsid w:val="00CA6B9F"/>
    <w:rsid w:val="00CB4939"/>
    <w:rsid w:val="00CB609F"/>
    <w:rsid w:val="00CD2A76"/>
    <w:rsid w:val="00CF3FBB"/>
    <w:rsid w:val="00CF5C91"/>
    <w:rsid w:val="00CF698D"/>
    <w:rsid w:val="00D165B0"/>
    <w:rsid w:val="00D214FE"/>
    <w:rsid w:val="00D229CD"/>
    <w:rsid w:val="00D32BD5"/>
    <w:rsid w:val="00D429AC"/>
    <w:rsid w:val="00D67806"/>
    <w:rsid w:val="00D70E57"/>
    <w:rsid w:val="00D72A7D"/>
    <w:rsid w:val="00D82BC9"/>
    <w:rsid w:val="00D831F7"/>
    <w:rsid w:val="00D860A5"/>
    <w:rsid w:val="00D92F76"/>
    <w:rsid w:val="00D9609B"/>
    <w:rsid w:val="00D97F29"/>
    <w:rsid w:val="00DA3959"/>
    <w:rsid w:val="00DA3F8C"/>
    <w:rsid w:val="00DB36BA"/>
    <w:rsid w:val="00DB43B4"/>
    <w:rsid w:val="00DD08C3"/>
    <w:rsid w:val="00DE5F52"/>
    <w:rsid w:val="00DF1CED"/>
    <w:rsid w:val="00DF2C83"/>
    <w:rsid w:val="00E153EB"/>
    <w:rsid w:val="00E30EB5"/>
    <w:rsid w:val="00E32BEA"/>
    <w:rsid w:val="00E41B3D"/>
    <w:rsid w:val="00E43B7D"/>
    <w:rsid w:val="00E50E63"/>
    <w:rsid w:val="00E573CE"/>
    <w:rsid w:val="00E62C6F"/>
    <w:rsid w:val="00E641DA"/>
    <w:rsid w:val="00E708D7"/>
    <w:rsid w:val="00E71F3D"/>
    <w:rsid w:val="00E72AA9"/>
    <w:rsid w:val="00E84B70"/>
    <w:rsid w:val="00E9058F"/>
    <w:rsid w:val="00EA0F66"/>
    <w:rsid w:val="00EA1387"/>
    <w:rsid w:val="00EA5CB3"/>
    <w:rsid w:val="00EB0195"/>
    <w:rsid w:val="00EB0B92"/>
    <w:rsid w:val="00EB23B6"/>
    <w:rsid w:val="00EC2AA2"/>
    <w:rsid w:val="00ED5534"/>
    <w:rsid w:val="00EE277D"/>
    <w:rsid w:val="00EE6447"/>
    <w:rsid w:val="00EE653C"/>
    <w:rsid w:val="00EE73B9"/>
    <w:rsid w:val="00EE7BF1"/>
    <w:rsid w:val="00F00A61"/>
    <w:rsid w:val="00F07FC3"/>
    <w:rsid w:val="00F17310"/>
    <w:rsid w:val="00F33125"/>
    <w:rsid w:val="00F4258E"/>
    <w:rsid w:val="00F54A1A"/>
    <w:rsid w:val="00F57E13"/>
    <w:rsid w:val="00F6586C"/>
    <w:rsid w:val="00F65F33"/>
    <w:rsid w:val="00F74E95"/>
    <w:rsid w:val="00F8250B"/>
    <w:rsid w:val="00F869A8"/>
    <w:rsid w:val="00F916E1"/>
    <w:rsid w:val="00FB3347"/>
    <w:rsid w:val="00FD1043"/>
    <w:rsid w:val="00FD5DE1"/>
    <w:rsid w:val="00FE263E"/>
    <w:rsid w:val="00FE34E3"/>
    <w:rsid w:val="00FF49C4"/>
    <w:rsid w:val="00FF5BF3"/>
    <w:rsid w:val="00FF63D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5A0EDD"/>
  <w15:docId w15:val="{E74FEC0D-0799-4478-9940-4B0612DFC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F1CED"/>
    <w:pPr>
      <w:ind w:firstLine="357"/>
      <w:jc w:val="both"/>
    </w:pPr>
    <w:rPr>
      <w:szCs w:val="24"/>
      <w:lang w:val="en-US" w:eastAsia="ja-JP"/>
    </w:rPr>
  </w:style>
  <w:style w:type="paragraph" w:styleId="Titolo1">
    <w:name w:val="heading 1"/>
    <w:basedOn w:val="Normale"/>
    <w:next w:val="NoindentNormal"/>
    <w:link w:val="Titolo1Carattere"/>
    <w:uiPriority w:val="9"/>
    <w:qFormat/>
    <w:rsid w:val="004F41D7"/>
    <w:pPr>
      <w:keepNext/>
      <w:keepLines/>
      <w:numPr>
        <w:numId w:val="4"/>
      </w:numPr>
      <w:suppressAutoHyphens/>
      <w:spacing w:before="480" w:after="240"/>
      <w:ind w:left="426"/>
      <w:jc w:val="left"/>
      <w:outlineLvl w:val="0"/>
    </w:pPr>
    <w:rPr>
      <w:rFonts w:cs="Arial"/>
      <w:b/>
      <w:bCs/>
      <w:kern w:val="32"/>
      <w:szCs w:val="32"/>
    </w:rPr>
  </w:style>
  <w:style w:type="paragraph" w:styleId="Titolo2">
    <w:name w:val="heading 2"/>
    <w:basedOn w:val="Normale"/>
    <w:next w:val="NoindentNormal"/>
    <w:link w:val="Titolo2Carattere"/>
    <w:uiPriority w:val="9"/>
    <w:qFormat/>
    <w:rsid w:val="004F41D7"/>
    <w:pPr>
      <w:keepNext/>
      <w:keepLines/>
      <w:numPr>
        <w:ilvl w:val="1"/>
        <w:numId w:val="4"/>
      </w:numPr>
      <w:suppressAutoHyphens/>
      <w:spacing w:before="240" w:after="240"/>
      <w:ind w:left="0"/>
      <w:jc w:val="left"/>
      <w:outlineLvl w:val="1"/>
    </w:pPr>
    <w:rPr>
      <w:rFonts w:cs="Arial"/>
      <w:bCs/>
      <w:i/>
      <w:iCs/>
      <w:szCs w:val="28"/>
    </w:rPr>
  </w:style>
  <w:style w:type="paragraph" w:styleId="Titolo3">
    <w:name w:val="heading 3"/>
    <w:basedOn w:val="Normale"/>
    <w:next w:val="NoindentNormal"/>
    <w:link w:val="Titolo3Carattere"/>
    <w:uiPriority w:val="9"/>
    <w:qFormat/>
    <w:rsid w:val="00DF1CED"/>
    <w:pPr>
      <w:keepNext/>
      <w:keepLines/>
      <w:numPr>
        <w:ilvl w:val="2"/>
        <w:numId w:val="4"/>
      </w:numPr>
      <w:suppressAutoHyphens/>
      <w:spacing w:before="240" w:after="120"/>
      <w:jc w:val="left"/>
      <w:outlineLvl w:val="2"/>
    </w:pPr>
    <w:rPr>
      <w:rFonts w:cs="Arial"/>
      <w:bCs/>
      <w:i/>
      <w:szCs w:val="26"/>
    </w:rPr>
  </w:style>
  <w:style w:type="paragraph" w:styleId="Titolo4">
    <w:name w:val="heading 4"/>
    <w:basedOn w:val="Normale"/>
    <w:next w:val="NoindentNormal"/>
    <w:link w:val="Titolo4Carattere"/>
    <w:uiPriority w:val="9"/>
    <w:qFormat/>
    <w:rsid w:val="00DF1CED"/>
    <w:pPr>
      <w:keepNext/>
      <w:numPr>
        <w:ilvl w:val="3"/>
        <w:numId w:val="4"/>
      </w:numPr>
      <w:suppressAutoHyphens/>
      <w:spacing w:before="120"/>
      <w:jc w:val="left"/>
      <w:outlineLvl w:val="3"/>
    </w:pPr>
    <w:rPr>
      <w:bCs/>
      <w:i/>
      <w:szCs w:val="28"/>
    </w:rPr>
  </w:style>
  <w:style w:type="paragraph" w:styleId="Titolo5">
    <w:name w:val="heading 5"/>
    <w:basedOn w:val="Normale"/>
    <w:next w:val="NoindentNormal"/>
    <w:link w:val="Titolo5Carattere"/>
    <w:qFormat/>
    <w:rsid w:val="00DF1CED"/>
    <w:pPr>
      <w:numPr>
        <w:ilvl w:val="4"/>
        <w:numId w:val="4"/>
      </w:numPr>
      <w:jc w:val="left"/>
      <w:outlineLvl w:val="4"/>
    </w:pPr>
    <w:rPr>
      <w:bCs/>
      <w:i/>
      <w:iCs/>
      <w:szCs w:val="26"/>
    </w:rPr>
  </w:style>
  <w:style w:type="paragraph" w:styleId="Titolo6">
    <w:name w:val="heading 6"/>
    <w:basedOn w:val="Normale"/>
    <w:next w:val="Normale"/>
    <w:link w:val="Titolo6Carattere"/>
    <w:qFormat/>
    <w:rsid w:val="00DF1CED"/>
    <w:pPr>
      <w:numPr>
        <w:ilvl w:val="5"/>
        <w:numId w:val="4"/>
      </w:numPr>
      <w:spacing w:before="240"/>
      <w:outlineLvl w:val="5"/>
    </w:pPr>
    <w:rPr>
      <w:bCs/>
      <w:szCs w:val="22"/>
    </w:rPr>
  </w:style>
  <w:style w:type="paragraph" w:styleId="Titolo7">
    <w:name w:val="heading 7"/>
    <w:basedOn w:val="Normale"/>
    <w:next w:val="Normale"/>
    <w:qFormat/>
    <w:rsid w:val="00DF1CED"/>
    <w:pPr>
      <w:spacing w:before="240" w:after="60"/>
      <w:outlineLvl w:val="6"/>
    </w:pPr>
    <w:rPr>
      <w:sz w:val="24"/>
    </w:rPr>
  </w:style>
  <w:style w:type="paragraph" w:styleId="Titolo8">
    <w:name w:val="heading 8"/>
    <w:basedOn w:val="Normale"/>
    <w:next w:val="Normale"/>
    <w:qFormat/>
    <w:rsid w:val="00DF1CED"/>
    <w:pPr>
      <w:spacing w:before="240" w:after="60"/>
      <w:outlineLvl w:val="7"/>
    </w:pPr>
    <w:rPr>
      <w:i/>
      <w:iCs/>
      <w:sz w:val="24"/>
    </w:rPr>
  </w:style>
  <w:style w:type="paragraph" w:styleId="Titolo9">
    <w:name w:val="heading 9"/>
    <w:basedOn w:val="Normale"/>
    <w:next w:val="Normale"/>
    <w:qFormat/>
    <w:rsid w:val="00DF1CED"/>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indentNormal">
    <w:name w:val="NoindentNormal"/>
    <w:basedOn w:val="Normale"/>
    <w:next w:val="Normale"/>
    <w:rsid w:val="00DF1CED"/>
    <w:pPr>
      <w:ind w:firstLine="0"/>
    </w:pPr>
  </w:style>
  <w:style w:type="paragraph" w:customStyle="1" w:styleId="Citazione1">
    <w:name w:val="Citazione1"/>
    <w:basedOn w:val="Normale"/>
    <w:rsid w:val="00DF1CED"/>
    <w:pPr>
      <w:ind w:left="204"/>
    </w:pPr>
    <w:rPr>
      <w:sz w:val="18"/>
    </w:rPr>
  </w:style>
  <w:style w:type="paragraph" w:customStyle="1" w:styleId="Abstract">
    <w:name w:val="Abstract"/>
    <w:basedOn w:val="Normale"/>
    <w:rsid w:val="00DF1CED"/>
    <w:pPr>
      <w:adjustRightInd w:val="0"/>
      <w:snapToGrid w:val="0"/>
      <w:spacing w:before="480"/>
      <w:ind w:left="851" w:right="851" w:firstLine="0"/>
    </w:pPr>
    <w:rPr>
      <w:sz w:val="16"/>
    </w:rPr>
  </w:style>
  <w:style w:type="paragraph" w:customStyle="1" w:styleId="Affiliation">
    <w:name w:val="Affiliation"/>
    <w:basedOn w:val="Normale"/>
    <w:rsid w:val="00DF1CED"/>
    <w:pPr>
      <w:ind w:firstLine="0"/>
      <w:jc w:val="center"/>
    </w:pPr>
    <w:rPr>
      <w:i/>
    </w:rPr>
  </w:style>
  <w:style w:type="paragraph" w:customStyle="1" w:styleId="Equation">
    <w:name w:val="Equation"/>
    <w:basedOn w:val="Normale"/>
    <w:rsid w:val="00DF1CED"/>
    <w:pPr>
      <w:tabs>
        <w:tab w:val="left" w:pos="6781"/>
      </w:tabs>
      <w:spacing w:before="240" w:after="240"/>
      <w:ind w:left="454" w:firstLine="0"/>
      <w:jc w:val="left"/>
    </w:pPr>
  </w:style>
  <w:style w:type="paragraph" w:customStyle="1" w:styleId="Footnote">
    <w:name w:val="Footnote"/>
    <w:basedOn w:val="Normale"/>
    <w:rsid w:val="00DF1CED"/>
    <w:pPr>
      <w:ind w:firstLine="136"/>
    </w:pPr>
    <w:rPr>
      <w:sz w:val="16"/>
    </w:rPr>
  </w:style>
  <w:style w:type="paragraph" w:customStyle="1" w:styleId="LISTalph">
    <w:name w:val="LISTalph"/>
    <w:basedOn w:val="Normale"/>
    <w:rsid w:val="00DF1CED"/>
    <w:pPr>
      <w:numPr>
        <w:numId w:val="1"/>
      </w:numPr>
      <w:tabs>
        <w:tab w:val="left" w:pos="499"/>
      </w:tabs>
    </w:pPr>
  </w:style>
  <w:style w:type="paragraph" w:customStyle="1" w:styleId="LISTdash">
    <w:name w:val="LISTdash"/>
    <w:basedOn w:val="Normale"/>
    <w:rsid w:val="00DF1CED"/>
    <w:pPr>
      <w:numPr>
        <w:numId w:val="2"/>
      </w:numPr>
      <w:tabs>
        <w:tab w:val="left" w:pos="454"/>
      </w:tabs>
      <w:adjustRightInd w:val="0"/>
      <w:snapToGrid w:val="0"/>
    </w:pPr>
  </w:style>
  <w:style w:type="paragraph" w:customStyle="1" w:styleId="LISTnum">
    <w:name w:val="LISTnum"/>
    <w:basedOn w:val="Normale"/>
    <w:rsid w:val="00DF1CED"/>
    <w:pPr>
      <w:numPr>
        <w:numId w:val="6"/>
      </w:numPr>
      <w:adjustRightInd w:val="0"/>
      <w:snapToGrid w:val="0"/>
      <w:ind w:left="714" w:hanging="357"/>
    </w:pPr>
  </w:style>
  <w:style w:type="paragraph" w:customStyle="1" w:styleId="References">
    <w:name w:val="References"/>
    <w:basedOn w:val="Normale"/>
    <w:rsid w:val="00DF1CED"/>
    <w:pPr>
      <w:numPr>
        <w:numId w:val="9"/>
      </w:numPr>
      <w:tabs>
        <w:tab w:val="left" w:pos="85"/>
      </w:tabs>
    </w:pPr>
    <w:rPr>
      <w:sz w:val="16"/>
    </w:rPr>
  </w:style>
  <w:style w:type="paragraph" w:customStyle="1" w:styleId="Table">
    <w:name w:val="Table"/>
    <w:basedOn w:val="Normale"/>
    <w:rsid w:val="00DF1CED"/>
    <w:pPr>
      <w:spacing w:before="60" w:after="60"/>
      <w:ind w:firstLine="0"/>
      <w:jc w:val="left"/>
    </w:pPr>
    <w:rPr>
      <w:sz w:val="16"/>
    </w:rPr>
  </w:style>
  <w:style w:type="paragraph" w:styleId="Titolo">
    <w:name w:val="Title"/>
    <w:basedOn w:val="Normale"/>
    <w:next w:val="Normale"/>
    <w:link w:val="TitoloCarattere"/>
    <w:uiPriority w:val="10"/>
    <w:qFormat/>
    <w:rsid w:val="00DF1CED"/>
    <w:pPr>
      <w:spacing w:before="480" w:after="320"/>
      <w:ind w:firstLine="0"/>
      <w:jc w:val="center"/>
    </w:pPr>
    <w:rPr>
      <w:noProof/>
      <w:kern w:val="28"/>
      <w:sz w:val="40"/>
    </w:rPr>
  </w:style>
  <w:style w:type="paragraph" w:customStyle="1" w:styleId="Author">
    <w:name w:val="Author"/>
    <w:basedOn w:val="Normale"/>
    <w:rsid w:val="00DF1CED"/>
    <w:pPr>
      <w:ind w:firstLine="0"/>
      <w:jc w:val="center"/>
    </w:pPr>
  </w:style>
  <w:style w:type="paragraph" w:styleId="Didascalia">
    <w:name w:val="caption"/>
    <w:basedOn w:val="Normale"/>
    <w:next w:val="Normale"/>
    <w:uiPriority w:val="35"/>
    <w:qFormat/>
    <w:rsid w:val="00EE73B9"/>
    <w:pPr>
      <w:spacing w:before="80" w:after="80"/>
      <w:ind w:firstLine="0"/>
      <w:jc w:val="center"/>
    </w:pPr>
    <w:rPr>
      <w:sz w:val="16"/>
    </w:rPr>
  </w:style>
  <w:style w:type="paragraph" w:customStyle="1" w:styleId="LISTDescription">
    <w:name w:val="LISTDescription"/>
    <w:basedOn w:val="Normale"/>
    <w:rsid w:val="00DF1CED"/>
    <w:pPr>
      <w:ind w:left="454" w:hanging="454"/>
    </w:pPr>
  </w:style>
  <w:style w:type="paragraph" w:customStyle="1" w:styleId="Notes">
    <w:name w:val="Notes"/>
    <w:basedOn w:val="Normale"/>
    <w:rsid w:val="00DF1CED"/>
    <w:rPr>
      <w:sz w:val="16"/>
    </w:rPr>
  </w:style>
  <w:style w:type="paragraph" w:styleId="Corpotesto">
    <w:name w:val="Body Text"/>
    <w:basedOn w:val="Normale"/>
    <w:semiHidden/>
    <w:rsid w:val="00DF1CED"/>
    <w:pPr>
      <w:spacing w:after="120"/>
    </w:pPr>
  </w:style>
  <w:style w:type="paragraph" w:customStyle="1" w:styleId="CaptionLong">
    <w:name w:val="CaptionLong"/>
    <w:basedOn w:val="Normale"/>
    <w:rsid w:val="00DF1CED"/>
    <w:pPr>
      <w:spacing w:before="80" w:after="80"/>
      <w:ind w:firstLine="0"/>
    </w:pPr>
    <w:rPr>
      <w:sz w:val="16"/>
    </w:rPr>
  </w:style>
  <w:style w:type="paragraph" w:customStyle="1" w:styleId="HeadingUnn1">
    <w:name w:val="HeadingUnn1"/>
    <w:basedOn w:val="Titolo1"/>
    <w:next w:val="NoindentNormal"/>
    <w:rsid w:val="00DF1CED"/>
    <w:pPr>
      <w:numPr>
        <w:numId w:val="0"/>
      </w:numPr>
    </w:pPr>
    <w:rPr>
      <w:bCs w:val="0"/>
    </w:rPr>
  </w:style>
  <w:style w:type="paragraph" w:customStyle="1" w:styleId="HeadingUnn2">
    <w:name w:val="HeadingUnn2"/>
    <w:basedOn w:val="Titolo2"/>
    <w:next w:val="NoindentNormal"/>
    <w:rsid w:val="00DF1CED"/>
    <w:pPr>
      <w:numPr>
        <w:ilvl w:val="0"/>
        <w:numId w:val="0"/>
      </w:numPr>
    </w:pPr>
  </w:style>
  <w:style w:type="paragraph" w:customStyle="1" w:styleId="HeadingUnn3">
    <w:name w:val="HeadingUnn3"/>
    <w:basedOn w:val="Titolo3"/>
    <w:next w:val="NoindentNormal"/>
    <w:rsid w:val="00DF1CED"/>
    <w:pPr>
      <w:numPr>
        <w:ilvl w:val="0"/>
        <w:numId w:val="0"/>
      </w:numPr>
    </w:pPr>
  </w:style>
  <w:style w:type="paragraph" w:customStyle="1" w:styleId="HeadingUnn4">
    <w:name w:val="HeadingUnn4"/>
    <w:basedOn w:val="Titolo4"/>
    <w:next w:val="NoindentNormal"/>
    <w:rsid w:val="00DF1CED"/>
    <w:pPr>
      <w:numPr>
        <w:ilvl w:val="0"/>
        <w:numId w:val="0"/>
      </w:numPr>
    </w:pPr>
  </w:style>
  <w:style w:type="paragraph" w:customStyle="1" w:styleId="HeadingUnn5">
    <w:name w:val="HeadingUnn5"/>
    <w:basedOn w:val="Titolo5"/>
    <w:next w:val="Normale"/>
    <w:rsid w:val="00DF1CED"/>
    <w:pPr>
      <w:numPr>
        <w:ilvl w:val="0"/>
        <w:numId w:val="0"/>
      </w:numPr>
      <w:spacing w:before="120"/>
    </w:pPr>
  </w:style>
  <w:style w:type="paragraph" w:styleId="Numeroelenco">
    <w:name w:val="List Number"/>
    <w:basedOn w:val="Normale"/>
    <w:semiHidden/>
    <w:rsid w:val="00DF1CED"/>
    <w:pPr>
      <w:numPr>
        <w:numId w:val="3"/>
      </w:numPr>
    </w:pPr>
  </w:style>
  <w:style w:type="paragraph" w:customStyle="1" w:styleId="CaptionShort">
    <w:name w:val="CaptionShort"/>
    <w:basedOn w:val="Normale"/>
    <w:rsid w:val="00DF1CED"/>
    <w:pPr>
      <w:spacing w:before="80" w:after="80"/>
      <w:ind w:firstLine="0"/>
      <w:jc w:val="center"/>
    </w:pPr>
    <w:rPr>
      <w:sz w:val="16"/>
    </w:rPr>
  </w:style>
  <w:style w:type="paragraph" w:customStyle="1" w:styleId="Listbul">
    <w:name w:val="Listbul"/>
    <w:basedOn w:val="Normale"/>
    <w:rsid w:val="00DF1CED"/>
    <w:pPr>
      <w:numPr>
        <w:numId w:val="5"/>
      </w:numPr>
    </w:pPr>
  </w:style>
  <w:style w:type="paragraph" w:customStyle="1" w:styleId="Keywords">
    <w:name w:val="Keywords"/>
    <w:basedOn w:val="Abstract"/>
    <w:next w:val="Titolo1"/>
    <w:rsid w:val="00DF1CED"/>
    <w:pPr>
      <w:spacing w:before="240" w:after="240"/>
    </w:pPr>
  </w:style>
  <w:style w:type="paragraph" w:styleId="Testonotaapidipagina">
    <w:name w:val="footnote text"/>
    <w:basedOn w:val="Normale"/>
    <w:link w:val="TestonotaapidipaginaCarattere"/>
    <w:uiPriority w:val="99"/>
    <w:semiHidden/>
    <w:rsid w:val="00DF1CED"/>
    <w:rPr>
      <w:szCs w:val="20"/>
    </w:rPr>
  </w:style>
  <w:style w:type="character" w:styleId="Rimandonotaapidipagina">
    <w:name w:val="footnote reference"/>
    <w:uiPriority w:val="99"/>
    <w:semiHidden/>
    <w:rsid w:val="00DF1CED"/>
    <w:rPr>
      <w:vertAlign w:val="superscript"/>
    </w:rPr>
  </w:style>
  <w:style w:type="character" w:customStyle="1" w:styleId="FootnoteChar">
    <w:name w:val="Footnote Char"/>
    <w:rsid w:val="00DF1CED"/>
    <w:rPr>
      <w:rFonts w:eastAsia="MS Mincho"/>
      <w:sz w:val="16"/>
      <w:szCs w:val="24"/>
      <w:lang w:val="en-US" w:eastAsia="ja-JP" w:bidi="ar-SA"/>
    </w:rPr>
  </w:style>
  <w:style w:type="character" w:customStyle="1" w:styleId="MTEquationSection">
    <w:name w:val="MTEquationSection"/>
    <w:rsid w:val="00DF1CED"/>
    <w:rPr>
      <w:i/>
      <w:vanish/>
      <w:color w:val="FF0000"/>
    </w:rPr>
  </w:style>
  <w:style w:type="character" w:customStyle="1" w:styleId="Titolo1Carattere">
    <w:name w:val="Titolo 1 Carattere"/>
    <w:basedOn w:val="Carpredefinitoparagrafo"/>
    <w:link w:val="Titolo1"/>
    <w:uiPriority w:val="9"/>
    <w:rsid w:val="004F41D7"/>
    <w:rPr>
      <w:rFonts w:cs="Arial"/>
      <w:b/>
      <w:bCs/>
      <w:kern w:val="32"/>
      <w:szCs w:val="32"/>
      <w:lang w:val="en-US" w:eastAsia="ja-JP"/>
    </w:rPr>
  </w:style>
  <w:style w:type="paragraph" w:styleId="Nessunaspaziatura">
    <w:name w:val="No Spacing"/>
    <w:link w:val="NessunaspaziaturaCarattere"/>
    <w:uiPriority w:val="1"/>
    <w:qFormat/>
    <w:rsid w:val="00926F16"/>
    <w:pPr>
      <w:ind w:firstLine="357"/>
      <w:jc w:val="both"/>
    </w:pPr>
    <w:rPr>
      <w:szCs w:val="24"/>
      <w:lang w:val="en-US" w:eastAsia="ja-JP"/>
    </w:rPr>
  </w:style>
  <w:style w:type="paragraph" w:styleId="Paragrafoelenco">
    <w:name w:val="List Paragraph"/>
    <w:basedOn w:val="Normale"/>
    <w:uiPriority w:val="34"/>
    <w:qFormat/>
    <w:rsid w:val="00340BB3"/>
    <w:pPr>
      <w:spacing w:after="160" w:line="259" w:lineRule="auto"/>
      <w:ind w:left="720" w:firstLine="0"/>
      <w:contextualSpacing/>
    </w:pPr>
    <w:rPr>
      <w:rFonts w:asciiTheme="minorHAnsi" w:eastAsiaTheme="minorHAnsi" w:hAnsiTheme="minorHAnsi" w:cstheme="minorBidi"/>
      <w:sz w:val="22"/>
      <w:szCs w:val="22"/>
      <w:lang w:val="en-GB" w:eastAsia="en-US"/>
    </w:rPr>
  </w:style>
  <w:style w:type="character" w:customStyle="1" w:styleId="Titolo2Carattere">
    <w:name w:val="Titolo 2 Carattere"/>
    <w:basedOn w:val="Carpredefinitoparagrafo"/>
    <w:link w:val="Titolo2"/>
    <w:uiPriority w:val="9"/>
    <w:rsid w:val="004F41D7"/>
    <w:rPr>
      <w:rFonts w:cs="Arial"/>
      <w:bCs/>
      <w:i/>
      <w:iCs/>
      <w:szCs w:val="28"/>
      <w:lang w:val="en-US" w:eastAsia="ja-JP"/>
    </w:rPr>
  </w:style>
  <w:style w:type="character" w:customStyle="1" w:styleId="Titolo3Carattere">
    <w:name w:val="Titolo 3 Carattere"/>
    <w:basedOn w:val="Carpredefinitoparagrafo"/>
    <w:link w:val="Titolo3"/>
    <w:uiPriority w:val="9"/>
    <w:rsid w:val="0085569F"/>
    <w:rPr>
      <w:rFonts w:cs="Arial"/>
      <w:bCs/>
      <w:i/>
      <w:szCs w:val="26"/>
      <w:lang w:val="en-US" w:eastAsia="ja-JP"/>
    </w:rPr>
  </w:style>
  <w:style w:type="character" w:customStyle="1" w:styleId="Titolo4Carattere">
    <w:name w:val="Titolo 4 Carattere"/>
    <w:basedOn w:val="Carpredefinitoparagrafo"/>
    <w:link w:val="Titolo4"/>
    <w:uiPriority w:val="9"/>
    <w:rsid w:val="0085569F"/>
    <w:rPr>
      <w:bCs/>
      <w:i/>
      <w:szCs w:val="28"/>
      <w:lang w:val="en-US" w:eastAsia="ja-JP"/>
    </w:rPr>
  </w:style>
  <w:style w:type="character" w:customStyle="1" w:styleId="TitoloCarattere">
    <w:name w:val="Titolo Carattere"/>
    <w:basedOn w:val="Carpredefinitoparagrafo"/>
    <w:link w:val="Titolo"/>
    <w:uiPriority w:val="10"/>
    <w:rsid w:val="0085569F"/>
    <w:rPr>
      <w:noProof/>
      <w:kern w:val="28"/>
      <w:sz w:val="40"/>
      <w:szCs w:val="24"/>
      <w:lang w:val="en-US" w:eastAsia="ja-JP"/>
    </w:rPr>
  </w:style>
  <w:style w:type="character" w:styleId="Testosegnaposto">
    <w:name w:val="Placeholder Text"/>
    <w:basedOn w:val="Carpredefinitoparagrafo"/>
    <w:uiPriority w:val="99"/>
    <w:semiHidden/>
    <w:rsid w:val="0085569F"/>
    <w:rPr>
      <w:color w:val="808080"/>
    </w:rPr>
  </w:style>
  <w:style w:type="table" w:styleId="Grigliatabella">
    <w:name w:val="Table Grid"/>
    <w:basedOn w:val="Tabellanormale"/>
    <w:uiPriority w:val="39"/>
    <w:rsid w:val="008556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aspaziaturaCarattere">
    <w:name w:val="Nessuna spaziatura Carattere"/>
    <w:basedOn w:val="Carpredefinitoparagrafo"/>
    <w:link w:val="Nessunaspaziatura"/>
    <w:uiPriority w:val="1"/>
    <w:locked/>
    <w:rsid w:val="0085569F"/>
    <w:rPr>
      <w:szCs w:val="24"/>
      <w:lang w:val="en-US" w:eastAsia="ja-JP"/>
    </w:rPr>
  </w:style>
  <w:style w:type="character" w:customStyle="1" w:styleId="TestonotaapidipaginaCarattere">
    <w:name w:val="Testo nota a piè di pagina Carattere"/>
    <w:basedOn w:val="Carpredefinitoparagrafo"/>
    <w:link w:val="Testonotaapidipagina"/>
    <w:uiPriority w:val="99"/>
    <w:semiHidden/>
    <w:rsid w:val="0085569F"/>
    <w:rPr>
      <w:lang w:val="en-US" w:eastAsia="ja-JP"/>
    </w:rPr>
  </w:style>
  <w:style w:type="character" w:styleId="Rimandocommento">
    <w:name w:val="annotation reference"/>
    <w:basedOn w:val="Carpredefinitoparagrafo"/>
    <w:uiPriority w:val="99"/>
    <w:semiHidden/>
    <w:unhideWhenUsed/>
    <w:rsid w:val="0085569F"/>
    <w:rPr>
      <w:sz w:val="16"/>
      <w:szCs w:val="16"/>
    </w:rPr>
  </w:style>
  <w:style w:type="paragraph" w:styleId="Testocommento">
    <w:name w:val="annotation text"/>
    <w:basedOn w:val="Normale"/>
    <w:link w:val="TestocommentoCarattere"/>
    <w:uiPriority w:val="99"/>
    <w:semiHidden/>
    <w:unhideWhenUsed/>
    <w:rsid w:val="0085569F"/>
    <w:pPr>
      <w:spacing w:after="160"/>
      <w:ind w:firstLine="0"/>
    </w:pPr>
    <w:rPr>
      <w:rFonts w:asciiTheme="minorHAnsi" w:eastAsiaTheme="minorHAnsi" w:hAnsiTheme="minorHAnsi" w:cstheme="minorBidi"/>
      <w:szCs w:val="20"/>
      <w:lang w:val="en-GB" w:eastAsia="en-US"/>
    </w:rPr>
  </w:style>
  <w:style w:type="character" w:customStyle="1" w:styleId="TestocommentoCarattere">
    <w:name w:val="Testo commento Carattere"/>
    <w:basedOn w:val="Carpredefinitoparagrafo"/>
    <w:link w:val="Testocommento"/>
    <w:uiPriority w:val="99"/>
    <w:semiHidden/>
    <w:rsid w:val="0085569F"/>
    <w:rPr>
      <w:rFonts w:asciiTheme="minorHAnsi" w:eastAsiaTheme="minorHAnsi" w:hAnsiTheme="minorHAnsi" w:cstheme="minorBidi"/>
      <w:lang w:eastAsia="en-US"/>
    </w:rPr>
  </w:style>
  <w:style w:type="paragraph" w:styleId="Soggettocommento">
    <w:name w:val="annotation subject"/>
    <w:basedOn w:val="Testocommento"/>
    <w:next w:val="Testocommento"/>
    <w:link w:val="SoggettocommentoCarattere"/>
    <w:uiPriority w:val="99"/>
    <w:semiHidden/>
    <w:unhideWhenUsed/>
    <w:rsid w:val="0085569F"/>
    <w:rPr>
      <w:b/>
      <w:bCs/>
    </w:rPr>
  </w:style>
  <w:style w:type="character" w:customStyle="1" w:styleId="SoggettocommentoCarattere">
    <w:name w:val="Soggetto commento Carattere"/>
    <w:basedOn w:val="TestocommentoCarattere"/>
    <w:link w:val="Soggettocommento"/>
    <w:uiPriority w:val="99"/>
    <w:semiHidden/>
    <w:rsid w:val="0085569F"/>
    <w:rPr>
      <w:rFonts w:asciiTheme="minorHAnsi" w:eastAsiaTheme="minorHAnsi" w:hAnsiTheme="minorHAnsi" w:cstheme="minorBidi"/>
      <w:b/>
      <w:bCs/>
      <w:lang w:eastAsia="en-US"/>
    </w:rPr>
  </w:style>
  <w:style w:type="paragraph" w:styleId="Testofumetto">
    <w:name w:val="Balloon Text"/>
    <w:basedOn w:val="Normale"/>
    <w:link w:val="TestofumettoCarattere"/>
    <w:uiPriority w:val="99"/>
    <w:semiHidden/>
    <w:unhideWhenUsed/>
    <w:rsid w:val="0085569F"/>
    <w:pPr>
      <w:ind w:firstLine="0"/>
    </w:pPr>
    <w:rPr>
      <w:rFonts w:ascii="Segoe UI" w:eastAsiaTheme="minorHAnsi" w:hAnsi="Segoe UI" w:cs="Segoe UI"/>
      <w:sz w:val="18"/>
      <w:szCs w:val="18"/>
      <w:lang w:val="en-GB" w:eastAsia="en-US"/>
    </w:rPr>
  </w:style>
  <w:style w:type="character" w:customStyle="1" w:styleId="TestofumettoCarattere">
    <w:name w:val="Testo fumetto Carattere"/>
    <w:basedOn w:val="Carpredefinitoparagrafo"/>
    <w:link w:val="Testofumetto"/>
    <w:uiPriority w:val="99"/>
    <w:semiHidden/>
    <w:rsid w:val="0085569F"/>
    <w:rPr>
      <w:rFonts w:ascii="Segoe UI" w:eastAsiaTheme="minorHAnsi" w:hAnsi="Segoe UI" w:cs="Segoe UI"/>
      <w:sz w:val="18"/>
      <w:szCs w:val="18"/>
      <w:lang w:eastAsia="en-US"/>
    </w:rPr>
  </w:style>
  <w:style w:type="paragraph" w:styleId="Titolosommario">
    <w:name w:val="TOC Heading"/>
    <w:basedOn w:val="Titolo1"/>
    <w:next w:val="Normale"/>
    <w:uiPriority w:val="39"/>
    <w:unhideWhenUsed/>
    <w:qFormat/>
    <w:rsid w:val="0085569F"/>
    <w:pPr>
      <w:suppressAutoHyphens w:val="0"/>
      <w:spacing w:before="240" w:after="160" w:line="259" w:lineRule="auto"/>
      <w:ind w:left="425" w:hanging="425"/>
      <w:jc w:val="both"/>
      <w:outlineLvl w:val="9"/>
    </w:pPr>
    <w:rPr>
      <w:rFonts w:asciiTheme="minorHAnsi" w:eastAsiaTheme="majorEastAsia" w:hAnsiTheme="minorHAnsi" w:cstheme="majorBidi"/>
      <w:bCs w:val="0"/>
      <w:color w:val="2E74B5" w:themeColor="accent1" w:themeShade="BF"/>
      <w:kern w:val="0"/>
      <w:sz w:val="28"/>
      <w:szCs w:val="28"/>
      <w:lang w:val="en-GB" w:eastAsia="en-GB"/>
    </w:rPr>
  </w:style>
  <w:style w:type="paragraph" w:styleId="Sommario1">
    <w:name w:val="toc 1"/>
    <w:basedOn w:val="Normale"/>
    <w:next w:val="Normale"/>
    <w:autoRedefine/>
    <w:uiPriority w:val="39"/>
    <w:unhideWhenUsed/>
    <w:rsid w:val="0085569F"/>
    <w:pPr>
      <w:spacing w:after="100" w:line="259" w:lineRule="auto"/>
      <w:ind w:firstLine="0"/>
    </w:pPr>
    <w:rPr>
      <w:rFonts w:asciiTheme="minorHAnsi" w:eastAsiaTheme="minorHAnsi" w:hAnsiTheme="minorHAnsi" w:cstheme="minorBidi"/>
      <w:sz w:val="22"/>
      <w:szCs w:val="22"/>
      <w:lang w:val="en-GB" w:eastAsia="en-US"/>
    </w:rPr>
  </w:style>
  <w:style w:type="paragraph" w:styleId="Sommario2">
    <w:name w:val="toc 2"/>
    <w:basedOn w:val="Normale"/>
    <w:next w:val="Normale"/>
    <w:autoRedefine/>
    <w:uiPriority w:val="39"/>
    <w:unhideWhenUsed/>
    <w:rsid w:val="0085569F"/>
    <w:pPr>
      <w:spacing w:after="100" w:line="259" w:lineRule="auto"/>
      <w:ind w:left="220" w:firstLine="0"/>
    </w:pPr>
    <w:rPr>
      <w:rFonts w:asciiTheme="minorHAnsi" w:eastAsiaTheme="minorHAnsi" w:hAnsiTheme="minorHAnsi" w:cstheme="minorBidi"/>
      <w:sz w:val="22"/>
      <w:szCs w:val="22"/>
      <w:lang w:val="en-GB" w:eastAsia="en-US"/>
    </w:rPr>
  </w:style>
  <w:style w:type="paragraph" w:styleId="Sommario3">
    <w:name w:val="toc 3"/>
    <w:basedOn w:val="Normale"/>
    <w:next w:val="Normale"/>
    <w:autoRedefine/>
    <w:uiPriority w:val="39"/>
    <w:unhideWhenUsed/>
    <w:rsid w:val="0085569F"/>
    <w:pPr>
      <w:spacing w:after="100" w:line="259" w:lineRule="auto"/>
      <w:ind w:left="440" w:firstLine="0"/>
    </w:pPr>
    <w:rPr>
      <w:rFonts w:asciiTheme="minorHAnsi" w:eastAsiaTheme="minorHAnsi" w:hAnsiTheme="minorHAnsi" w:cstheme="minorBidi"/>
      <w:sz w:val="22"/>
      <w:szCs w:val="22"/>
      <w:lang w:val="en-GB" w:eastAsia="en-US"/>
    </w:rPr>
  </w:style>
  <w:style w:type="character" w:styleId="Collegamentoipertestuale">
    <w:name w:val="Hyperlink"/>
    <w:basedOn w:val="Carpredefinitoparagrafo"/>
    <w:uiPriority w:val="99"/>
    <w:unhideWhenUsed/>
    <w:rsid w:val="0085569F"/>
    <w:rPr>
      <w:color w:val="0563C1" w:themeColor="hyperlink"/>
      <w:u w:val="single"/>
    </w:rPr>
  </w:style>
  <w:style w:type="paragraph" w:styleId="Intestazione">
    <w:name w:val="header"/>
    <w:basedOn w:val="Normale"/>
    <w:link w:val="IntestazioneCarattere"/>
    <w:uiPriority w:val="99"/>
    <w:unhideWhenUsed/>
    <w:rsid w:val="0085569F"/>
    <w:pPr>
      <w:tabs>
        <w:tab w:val="center" w:pos="4819"/>
        <w:tab w:val="right" w:pos="9638"/>
      </w:tabs>
      <w:ind w:firstLine="0"/>
    </w:pPr>
    <w:rPr>
      <w:rFonts w:asciiTheme="minorHAnsi" w:eastAsiaTheme="minorHAnsi" w:hAnsiTheme="minorHAnsi" w:cstheme="minorBidi"/>
      <w:sz w:val="22"/>
      <w:szCs w:val="22"/>
      <w:lang w:val="en-GB" w:eastAsia="en-US"/>
    </w:rPr>
  </w:style>
  <w:style w:type="character" w:customStyle="1" w:styleId="IntestazioneCarattere">
    <w:name w:val="Intestazione Carattere"/>
    <w:basedOn w:val="Carpredefinitoparagrafo"/>
    <w:link w:val="Intestazione"/>
    <w:uiPriority w:val="99"/>
    <w:rsid w:val="0085569F"/>
    <w:rPr>
      <w:rFonts w:asciiTheme="minorHAnsi" w:eastAsiaTheme="minorHAnsi" w:hAnsiTheme="minorHAnsi" w:cstheme="minorBidi"/>
      <w:sz w:val="22"/>
      <w:szCs w:val="22"/>
      <w:lang w:eastAsia="en-US"/>
    </w:rPr>
  </w:style>
  <w:style w:type="paragraph" w:styleId="Pidipagina">
    <w:name w:val="footer"/>
    <w:basedOn w:val="Normale"/>
    <w:link w:val="PidipaginaCarattere"/>
    <w:uiPriority w:val="99"/>
    <w:unhideWhenUsed/>
    <w:rsid w:val="0085569F"/>
    <w:pPr>
      <w:tabs>
        <w:tab w:val="center" w:pos="4819"/>
        <w:tab w:val="right" w:pos="9638"/>
      </w:tabs>
      <w:ind w:firstLine="0"/>
    </w:pPr>
    <w:rPr>
      <w:rFonts w:asciiTheme="minorHAnsi" w:eastAsiaTheme="minorHAnsi" w:hAnsiTheme="minorHAnsi" w:cstheme="minorBidi"/>
      <w:sz w:val="22"/>
      <w:szCs w:val="22"/>
      <w:lang w:val="en-GB" w:eastAsia="en-US"/>
    </w:rPr>
  </w:style>
  <w:style w:type="character" w:customStyle="1" w:styleId="PidipaginaCarattere">
    <w:name w:val="Piè di pagina Carattere"/>
    <w:basedOn w:val="Carpredefinitoparagrafo"/>
    <w:link w:val="Pidipagina"/>
    <w:uiPriority w:val="99"/>
    <w:rsid w:val="0085569F"/>
    <w:rPr>
      <w:rFonts w:asciiTheme="minorHAnsi" w:eastAsiaTheme="minorHAnsi" w:hAnsiTheme="minorHAnsi" w:cstheme="minorBidi"/>
      <w:sz w:val="22"/>
      <w:szCs w:val="22"/>
      <w:lang w:eastAsia="en-US"/>
    </w:rPr>
  </w:style>
  <w:style w:type="character" w:customStyle="1" w:styleId="Titolo5Carattere">
    <w:name w:val="Titolo 5 Carattere"/>
    <w:basedOn w:val="Carpredefinitoparagrafo"/>
    <w:link w:val="Titolo5"/>
    <w:rsid w:val="00272A98"/>
    <w:rPr>
      <w:bCs/>
      <w:i/>
      <w:iCs/>
      <w:szCs w:val="26"/>
      <w:lang w:val="en-US" w:eastAsia="ja-JP"/>
    </w:rPr>
  </w:style>
  <w:style w:type="character" w:customStyle="1" w:styleId="Titolo6Carattere">
    <w:name w:val="Titolo 6 Carattere"/>
    <w:basedOn w:val="Carpredefinitoparagrafo"/>
    <w:link w:val="Titolo6"/>
    <w:rsid w:val="00272A98"/>
    <w:rPr>
      <w:bCs/>
      <w:szCs w:val="22"/>
      <w:lang w:val="en-US" w:eastAsia="ja-JP"/>
    </w:rPr>
  </w:style>
  <w:style w:type="character" w:customStyle="1" w:styleId="anchortext">
    <w:name w:val="anchortext"/>
    <w:basedOn w:val="Carpredefinitoparagrafo"/>
    <w:rsid w:val="00314857"/>
  </w:style>
  <w:style w:type="character" w:customStyle="1" w:styleId="sr-only">
    <w:name w:val="sr-only"/>
    <w:basedOn w:val="Carpredefinitoparagrafo"/>
    <w:rsid w:val="0031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7210">
      <w:bodyDiv w:val="1"/>
      <w:marLeft w:val="0"/>
      <w:marRight w:val="0"/>
      <w:marTop w:val="0"/>
      <w:marBottom w:val="0"/>
      <w:divBdr>
        <w:top w:val="none" w:sz="0" w:space="0" w:color="auto"/>
        <w:left w:val="none" w:sz="0" w:space="0" w:color="auto"/>
        <w:bottom w:val="none" w:sz="0" w:space="0" w:color="auto"/>
        <w:right w:val="none" w:sz="0" w:space="0" w:color="auto"/>
      </w:divBdr>
    </w:div>
    <w:div w:id="363292698">
      <w:bodyDiv w:val="1"/>
      <w:marLeft w:val="0"/>
      <w:marRight w:val="0"/>
      <w:marTop w:val="0"/>
      <w:marBottom w:val="0"/>
      <w:divBdr>
        <w:top w:val="none" w:sz="0" w:space="0" w:color="auto"/>
        <w:left w:val="none" w:sz="0" w:space="0" w:color="auto"/>
        <w:bottom w:val="none" w:sz="0" w:space="0" w:color="auto"/>
        <w:right w:val="none" w:sz="0" w:space="0" w:color="auto"/>
      </w:divBdr>
    </w:div>
    <w:div w:id="669259724">
      <w:bodyDiv w:val="1"/>
      <w:marLeft w:val="0"/>
      <w:marRight w:val="0"/>
      <w:marTop w:val="0"/>
      <w:marBottom w:val="0"/>
      <w:divBdr>
        <w:top w:val="none" w:sz="0" w:space="0" w:color="auto"/>
        <w:left w:val="none" w:sz="0" w:space="0" w:color="auto"/>
        <w:bottom w:val="none" w:sz="0" w:space="0" w:color="auto"/>
        <w:right w:val="none" w:sz="0" w:space="0" w:color="auto"/>
      </w:divBdr>
    </w:div>
    <w:div w:id="1157264508">
      <w:bodyDiv w:val="1"/>
      <w:marLeft w:val="0"/>
      <w:marRight w:val="0"/>
      <w:marTop w:val="0"/>
      <w:marBottom w:val="0"/>
      <w:divBdr>
        <w:top w:val="none" w:sz="0" w:space="0" w:color="auto"/>
        <w:left w:val="none" w:sz="0" w:space="0" w:color="auto"/>
        <w:bottom w:val="none" w:sz="0" w:space="0" w:color="auto"/>
        <w:right w:val="none" w:sz="0" w:space="0" w:color="auto"/>
      </w:divBdr>
    </w:div>
    <w:div w:id="1524247485">
      <w:bodyDiv w:val="1"/>
      <w:marLeft w:val="0"/>
      <w:marRight w:val="0"/>
      <w:marTop w:val="0"/>
      <w:marBottom w:val="0"/>
      <w:divBdr>
        <w:top w:val="none" w:sz="0" w:space="0" w:color="auto"/>
        <w:left w:val="none" w:sz="0" w:space="0" w:color="auto"/>
        <w:bottom w:val="none" w:sz="0" w:space="0" w:color="auto"/>
        <w:right w:val="none" w:sz="0" w:space="0" w:color="auto"/>
      </w:divBdr>
    </w:div>
    <w:div w:id="1524711030">
      <w:bodyDiv w:val="1"/>
      <w:marLeft w:val="0"/>
      <w:marRight w:val="0"/>
      <w:marTop w:val="0"/>
      <w:marBottom w:val="0"/>
      <w:divBdr>
        <w:top w:val="none" w:sz="0" w:space="0" w:color="auto"/>
        <w:left w:val="none" w:sz="0" w:space="0" w:color="auto"/>
        <w:bottom w:val="none" w:sz="0" w:space="0" w:color="auto"/>
        <w:right w:val="none" w:sz="0" w:space="0" w:color="auto"/>
      </w:divBdr>
    </w:div>
    <w:div w:id="1547570173">
      <w:bodyDiv w:val="1"/>
      <w:marLeft w:val="0"/>
      <w:marRight w:val="0"/>
      <w:marTop w:val="0"/>
      <w:marBottom w:val="0"/>
      <w:divBdr>
        <w:top w:val="none" w:sz="0" w:space="0" w:color="auto"/>
        <w:left w:val="none" w:sz="0" w:space="0" w:color="auto"/>
        <w:bottom w:val="none" w:sz="0" w:space="0" w:color="auto"/>
        <w:right w:val="none" w:sz="0" w:space="0" w:color="auto"/>
      </w:divBdr>
    </w:div>
    <w:div w:id="206787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7.wmf"/><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hyperlink" Target="https://www.scopus.com/authid/detail.uri?authorId=36834523900&amp;amp;eid=2-s2.0-79951586813"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hyperlink" Target="https://www.scopus.com/authid/detail.uri?authorId=56133279500&amp;amp;eid=2-s2.0-79951586813" TargetMode="Externa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hyperlink" Target="https://www.scopus.com/authid/detail.uri?authorId=36976848100&amp;amp;eid=2-s2.0-799515868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0.wmf"/><Relationship Id="rId32" Type="http://schemas.openxmlformats.org/officeDocument/2006/relationships/hyperlink" Target="https://www.scopus.com/authid/detail.uri?authorId=7405421893&amp;amp;eid=2-s2.0-79951586813"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oleObject" Target="embeddings/oleObject7.bin"/><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hyperlink" Target="https://www.scopus.com/authid/detail.uri?authorId=7402003031&amp;amp;eid=2-s2.0-79951586813"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hyperlink" Target="https://www.scopus.com/authid/detail.uri?authorId=55938997600&amp;amp;eid=2-s2.0-79951586813" TargetMode="External"/><Relationship Id="rId35" Type="http://schemas.openxmlformats.org/officeDocument/2006/relationships/fontTable" Target="fontTable.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i\Papers\__Templates\IOS%20Press\IOSPressBookArticleWordTemplate%20with%20Text.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B64A2-5412-4C39-B362-9B5930A0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IOSPressBookArticleWordTemplate with Text</Template>
  <TotalTime>303</TotalTime>
  <Pages>8</Pages>
  <Words>3102</Words>
  <Characters>17688</Characters>
  <Application>Microsoft Office Word</Application>
  <DocSecurity>0</DocSecurity>
  <Lines>147</Lines>
  <Paragraphs>41</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1</vt:lpstr>
      <vt:lpstr>1</vt:lpstr>
      <vt:lpstr>1</vt:lpstr>
    </vt:vector>
  </TitlesOfParts>
  <Company>VTEX</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Luca</dc:creator>
  <cp:keywords/>
  <cp:lastModifiedBy>Luca Braidotti</cp:lastModifiedBy>
  <cp:revision>31</cp:revision>
  <cp:lastPrinted>2018-03-19T19:35:00Z</cp:lastPrinted>
  <dcterms:created xsi:type="dcterms:W3CDTF">2018-03-07T09:06:00Z</dcterms:created>
  <dcterms:modified xsi:type="dcterms:W3CDTF">2018-04-23T11:48:00Z</dcterms:modified>
</cp:coreProperties>
</file>