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E" w:rsidRDefault="00EA2799">
      <w:pPr>
        <w:pStyle w:val="Titolo"/>
      </w:pPr>
      <w:r>
        <w:t>Gain in F</w:t>
      </w:r>
      <w:r w:rsidR="00820E43">
        <w:t>uel Consumption with Frictional Resistance Reduction by Air-Bubbling Technique</w:t>
      </w:r>
    </w:p>
    <w:p w:rsidR="00B05D6E" w:rsidRPr="0082547E" w:rsidRDefault="0082547E">
      <w:pPr>
        <w:pStyle w:val="Author"/>
        <w:rPr>
          <w:lang w:val="it-IT"/>
        </w:rPr>
      </w:pPr>
      <w:r w:rsidRPr="0082547E">
        <w:rPr>
          <w:lang w:val="it-IT"/>
        </w:rPr>
        <w:t>Enrico RAVINA</w:t>
      </w:r>
      <w:r w:rsidR="00B05D6E" w:rsidRPr="0082547E">
        <w:rPr>
          <w:vertAlign w:val="superscript"/>
          <w:lang w:val="it-IT"/>
        </w:rPr>
        <w:t>a,</w:t>
      </w:r>
      <w:r w:rsidR="00B05D6E">
        <w:rPr>
          <w:rStyle w:val="Rimandonotaapidipagina"/>
        </w:rPr>
        <w:footnoteReference w:id="1"/>
      </w:r>
      <w:r w:rsidR="00B05D6E" w:rsidRPr="0082547E">
        <w:rPr>
          <w:lang w:val="it-IT"/>
        </w:rPr>
        <w:t xml:space="preserve"> and </w:t>
      </w:r>
      <w:r w:rsidRPr="0082547E">
        <w:rPr>
          <w:lang w:val="it-IT"/>
        </w:rPr>
        <w:t>Sofia GUIDOMEI</w:t>
      </w:r>
      <w:r w:rsidR="00B05D6E" w:rsidRPr="0082547E">
        <w:rPr>
          <w:sz w:val="8"/>
          <w:szCs w:val="8"/>
          <w:lang w:val="it-IT"/>
        </w:rPr>
        <w:t xml:space="preserve"> </w:t>
      </w:r>
      <w:r w:rsidR="00B05D6E" w:rsidRPr="0082547E">
        <w:rPr>
          <w:vertAlign w:val="superscript"/>
          <w:lang w:val="it-IT"/>
        </w:rPr>
        <w:t>b</w:t>
      </w:r>
    </w:p>
    <w:p w:rsidR="00B05D6E" w:rsidRDefault="00B05D6E">
      <w:pPr>
        <w:pStyle w:val="Affiliation"/>
      </w:pPr>
      <w:r>
        <w:rPr>
          <w:i w:val="0"/>
          <w:vertAlign w:val="superscript"/>
        </w:rPr>
        <w:t>a</w:t>
      </w:r>
      <w:r>
        <w:rPr>
          <w:sz w:val="8"/>
          <w:szCs w:val="8"/>
        </w:rPr>
        <w:t xml:space="preserve"> </w:t>
      </w:r>
      <w:r w:rsidR="0082547E">
        <w:t>DITEN, Polytechnic School, University of Genoa (Italy)</w:t>
      </w:r>
    </w:p>
    <w:p w:rsidR="00B05D6E" w:rsidRDefault="00B05D6E">
      <w:pPr>
        <w:pStyle w:val="Affiliation"/>
      </w:pPr>
      <w:r>
        <w:rPr>
          <w:i w:val="0"/>
          <w:vertAlign w:val="superscript"/>
        </w:rPr>
        <w:t>b</w:t>
      </w:r>
      <w:r>
        <w:rPr>
          <w:sz w:val="8"/>
          <w:szCs w:val="8"/>
        </w:rPr>
        <w:t xml:space="preserve"> </w:t>
      </w:r>
      <w:r w:rsidR="0082547E">
        <w:t>DITEN, Polytechnic School, University of Genoa (Italy)</w:t>
      </w:r>
    </w:p>
    <w:p w:rsidR="009B2851" w:rsidRDefault="00B05D6E" w:rsidP="00A76774">
      <w:pPr>
        <w:pStyle w:val="Abstract"/>
        <w:rPr>
          <w:lang w:val="en-GB"/>
        </w:rPr>
      </w:pPr>
      <w:r>
        <w:rPr>
          <w:b/>
        </w:rPr>
        <w:t>Abstract.</w:t>
      </w:r>
      <w:r w:rsidR="009B2851">
        <w:t xml:space="preserve"> </w:t>
      </w:r>
      <w:r w:rsidR="009B2851" w:rsidRPr="009B2851">
        <w:rPr>
          <w:lang w:val="en-GB"/>
        </w:rPr>
        <w:t xml:space="preserve">The paper refers on a research activity developed at DREAMS Lab of the University of Genoa (Italy), focused on experimental application of air-bubbling technique on a hull model. With this method the injection of compressed air on the bottom of the model generates air bubbles modifying the boundary layer; measurements are implemented in towing </w:t>
      </w:r>
      <w:r w:rsidR="008C3BFB" w:rsidRPr="009B2851">
        <w:rPr>
          <w:lang w:val="en-GB"/>
        </w:rPr>
        <w:t>tank. The</w:t>
      </w:r>
      <w:r w:rsidR="009B2851" w:rsidRPr="009B2851">
        <w:rPr>
          <w:lang w:val="en-GB"/>
        </w:rPr>
        <w:t xml:space="preserve"> hull model has got a large flat bottom that is particularly suitable to this application and </w:t>
      </w:r>
      <w:r w:rsidR="008C3BFB" w:rsidRPr="009B2851">
        <w:rPr>
          <w:lang w:val="en-GB"/>
        </w:rPr>
        <w:t>a customized</w:t>
      </w:r>
      <w:r w:rsidR="009B2851" w:rsidRPr="009B2851">
        <w:rPr>
          <w:lang w:val="en-GB"/>
        </w:rPr>
        <w:t xml:space="preserve"> pneumatic circuit </w:t>
      </w:r>
      <w:r w:rsidR="008C3BFB">
        <w:rPr>
          <w:lang w:val="en-GB"/>
        </w:rPr>
        <w:t>assembled</w:t>
      </w:r>
      <w:r w:rsidR="009B2851" w:rsidRPr="009B2851">
        <w:rPr>
          <w:lang w:val="en-GB"/>
        </w:rPr>
        <w:t xml:space="preserve"> to allow the injection of compressed </w:t>
      </w:r>
      <w:r w:rsidR="008C3BFB" w:rsidRPr="009B2851">
        <w:rPr>
          <w:lang w:val="en-GB"/>
        </w:rPr>
        <w:t>air. The</w:t>
      </w:r>
      <w:r w:rsidR="009B2851" w:rsidRPr="009B2851">
        <w:rPr>
          <w:lang w:val="en-GB"/>
        </w:rPr>
        <w:t xml:space="preserve"> design of the pneumatic unit is made to </w:t>
      </w:r>
      <w:r w:rsidR="008C3BFB">
        <w:rPr>
          <w:lang w:val="en-GB"/>
        </w:rPr>
        <w:t>perform</w:t>
      </w:r>
      <w:r w:rsidR="009B2851" w:rsidRPr="009B2851">
        <w:rPr>
          <w:lang w:val="en-GB"/>
        </w:rPr>
        <w:t xml:space="preserve"> tests in different operating conditions with a flexible distribution of air in different areas of the hull.</w:t>
      </w:r>
      <w:r w:rsidR="009B2851">
        <w:rPr>
          <w:lang w:val="en-GB"/>
        </w:rPr>
        <w:t xml:space="preserve"> </w:t>
      </w:r>
      <w:r w:rsidR="009B2851" w:rsidRPr="009B2851">
        <w:rPr>
          <w:lang w:val="en-GB"/>
        </w:rPr>
        <w:t xml:space="preserve">Seven different operating </w:t>
      </w:r>
      <w:r w:rsidR="008C3BFB" w:rsidRPr="009B2851">
        <w:rPr>
          <w:lang w:val="en-GB"/>
        </w:rPr>
        <w:t>conditions</w:t>
      </w:r>
      <w:r w:rsidR="009B2851" w:rsidRPr="009B2851">
        <w:rPr>
          <w:lang w:val="en-GB"/>
        </w:rPr>
        <w:t xml:space="preserve"> at three different levels of speed was measured at the towing tank with the goal to estimate the changes in local frictional drag at different levels of flow rate and pressure of injected air in different areas of the </w:t>
      </w:r>
      <w:r w:rsidR="008C3BFB" w:rsidRPr="009B2851">
        <w:rPr>
          <w:lang w:val="en-GB"/>
        </w:rPr>
        <w:t>bottom. In</w:t>
      </w:r>
      <w:r w:rsidR="009B2851" w:rsidRPr="009B2851">
        <w:rPr>
          <w:lang w:val="en-GB"/>
        </w:rPr>
        <w:t xml:space="preserve"> particular the most favourable combination can reach a frictional resistance reduction about of 13</w:t>
      </w:r>
      <w:proofErr w:type="gramStart"/>
      <w:r w:rsidR="009B2851" w:rsidRPr="009B2851">
        <w:rPr>
          <w:lang w:val="en-GB"/>
        </w:rPr>
        <w:t>%.This</w:t>
      </w:r>
      <w:proofErr w:type="gramEnd"/>
      <w:r w:rsidR="009B2851" w:rsidRPr="009B2851">
        <w:rPr>
          <w:lang w:val="en-GB"/>
        </w:rPr>
        <w:t xml:space="preserve"> hull equipped with pneumatic circuit can be used in future to arrange new systematic experiments oriented to optimize the gain related to air bubbling technology.</w:t>
      </w:r>
    </w:p>
    <w:p w:rsidR="00B05D6E" w:rsidRPr="009B2851" w:rsidRDefault="00B05D6E" w:rsidP="009B2851">
      <w:pPr>
        <w:pStyle w:val="Abstract"/>
        <w:rPr>
          <w:lang w:val="en-GB"/>
        </w:rPr>
      </w:pPr>
      <w:r>
        <w:rPr>
          <w:b/>
        </w:rPr>
        <w:t>Keywords.</w:t>
      </w:r>
      <w:r w:rsidR="007A2A92">
        <w:t xml:space="preserve"> Resistance reduction, air-bubbling, hull model, towing tank, pneumatic circuit.</w:t>
      </w:r>
    </w:p>
    <w:p w:rsidR="00B05D6E" w:rsidRDefault="00B05D6E" w:rsidP="00F07FC3">
      <w:pPr>
        <w:pStyle w:val="Titolo1"/>
      </w:pPr>
      <w:r>
        <w:t>Introduction</w:t>
      </w:r>
    </w:p>
    <w:p w:rsidR="007A2A92" w:rsidRDefault="007A2A92" w:rsidP="007A2A92">
      <w:pPr>
        <w:pStyle w:val="NoindentNormal"/>
      </w:pPr>
      <w:r>
        <w:t xml:space="preserve">As well known, one the most strategical problems </w:t>
      </w:r>
      <w:proofErr w:type="gramStart"/>
      <w:r>
        <w:t>is</w:t>
      </w:r>
      <w:proofErr w:type="gramEnd"/>
      <w:r>
        <w:t xml:space="preserve"> the air pollution and a lot of researches are oriented to propose solutions to reduce it. About 30% of the total use of energy, mainly given by oil, is spent in the transports areas and 80% of the global trade is represented by the maritime one. </w:t>
      </w:r>
      <w:proofErr w:type="gramStart"/>
      <w:r>
        <w:t>Consequently</w:t>
      </w:r>
      <w:proofErr w:type="gramEnd"/>
      <w:r>
        <w:t xml:space="preserve"> there is a wise interest to improve ship energy efficiencies to control the emissions. </w:t>
      </w:r>
    </w:p>
    <w:p w:rsidR="007A2A92" w:rsidRDefault="007A2A92" w:rsidP="00A76774">
      <w:pPr>
        <w:pStyle w:val="NoindentNormal"/>
        <w:ind w:firstLine="357"/>
      </w:pPr>
      <w:r>
        <w:t xml:space="preserve">Ships efficiency can be improved reducing the loss of energy or using new kind of alternative energies. One of the most important causes of energy lost is the hull friction drag, representing 60÷70 % of the to-al drag. Different approaches and techniques are proposed and applied to reduce this kind of resistance, in particular modifying the hydrodynamic conditions of the hull-water interface. </w:t>
      </w:r>
    </w:p>
    <w:p w:rsidR="00B05D6E" w:rsidRDefault="007A2A92" w:rsidP="00A76774">
      <w:pPr>
        <w:pStyle w:val="NoindentNormal"/>
        <w:ind w:firstLine="357"/>
      </w:pPr>
      <w:r>
        <w:t xml:space="preserve">One of most promising techniques modifying the boundary layer structure is the air-bubbling, subject of this experimental study, implemented on a hull model. The </w:t>
      </w:r>
      <w:r>
        <w:lastRenderedPageBreak/>
        <w:t>main goal is the measurement of the changes in the local frictional drag at different levels of flow rate and pressure of injected air. The experiments in the towing investigate on the differences in terms of drag reduction between hull without and with holes on the bottom, modifying the characteristics of speed, pressure, flow rate and areas interested to the air injection.</w:t>
      </w:r>
    </w:p>
    <w:p w:rsidR="007A2A92" w:rsidRPr="007A2A92" w:rsidRDefault="007A2A92" w:rsidP="00383C2F">
      <w:r w:rsidRPr="007A2A92">
        <w:t xml:space="preserve">In the paper are collected the results corresponding to different working conditions, showing the ad-vantages related to air bubbling. </w:t>
      </w:r>
    </w:p>
    <w:p w:rsidR="007A2A92" w:rsidRPr="007A2A92" w:rsidRDefault="007A2A92" w:rsidP="007A2A92">
      <w:pPr>
        <w:ind w:firstLine="0"/>
      </w:pPr>
      <w:r w:rsidRPr="007A2A92">
        <w:t xml:space="preserve">The hull equipped </w:t>
      </w:r>
      <w:r>
        <w:t xml:space="preserve">with pneumatic circuit is still </w:t>
      </w:r>
      <w:r w:rsidRPr="007A2A92">
        <w:t>used to arrange new s</w:t>
      </w:r>
      <w:r>
        <w:t>ystematic unconventional experi</w:t>
      </w:r>
      <w:r w:rsidRPr="007A2A92">
        <w:t>ments oriented to optimize the gain related to air bubbling technology.</w:t>
      </w:r>
    </w:p>
    <w:p w:rsidR="00B05D6E" w:rsidRDefault="00EA2799" w:rsidP="00B14396">
      <w:pPr>
        <w:pStyle w:val="Titolo1"/>
        <w:jc w:val="both"/>
        <w:rPr>
          <w:lang w:eastAsia="en-US"/>
        </w:rPr>
      </w:pPr>
      <w:r>
        <w:rPr>
          <w:lang w:eastAsia="en-US"/>
        </w:rPr>
        <w:t>State of the A</w:t>
      </w:r>
      <w:r w:rsidR="00874E5C">
        <w:rPr>
          <w:lang w:eastAsia="en-US"/>
        </w:rPr>
        <w:t>rt</w:t>
      </w:r>
    </w:p>
    <w:p w:rsidR="00874E5C" w:rsidRDefault="00874E5C" w:rsidP="00874E5C">
      <w:pPr>
        <w:pStyle w:val="NoindentNormal"/>
        <w:rPr>
          <w:lang w:eastAsia="en-US"/>
        </w:rPr>
      </w:pPr>
      <w:r>
        <w:rPr>
          <w:lang w:eastAsia="en-US"/>
        </w:rPr>
        <w:t>In the last few years a lot of studies and experimentations have been done about air lubrication to have more information about its application and benefits.</w:t>
      </w:r>
    </w:p>
    <w:p w:rsidR="00874E5C" w:rsidRDefault="00874E5C" w:rsidP="00EA2799">
      <w:pPr>
        <w:pStyle w:val="NoindentNormal"/>
        <w:ind w:firstLine="357"/>
        <w:rPr>
          <w:lang w:eastAsia="en-US"/>
        </w:rPr>
      </w:pPr>
      <w:r>
        <w:rPr>
          <w:lang w:eastAsia="en-US"/>
        </w:rPr>
        <w:t xml:space="preserve">From the experimental point of view Mitsubishi </w:t>
      </w:r>
      <w:r w:rsidR="00910D2B">
        <w:rPr>
          <w:lang w:eastAsia="en-US"/>
        </w:rPr>
        <w:t xml:space="preserve">[1] </w:t>
      </w:r>
      <w:r>
        <w:rPr>
          <w:lang w:eastAsia="en-US"/>
        </w:rPr>
        <w:t>has developed this technique on real ship</w:t>
      </w:r>
      <w:r w:rsidR="00910D2B">
        <w:rPr>
          <w:lang w:eastAsia="en-US"/>
        </w:rPr>
        <w:t>s</w:t>
      </w:r>
      <w:r>
        <w:rPr>
          <w:lang w:eastAsia="en-US"/>
        </w:rPr>
        <w:t xml:space="preserve">, </w:t>
      </w:r>
      <w:r w:rsidR="00910D2B">
        <w:rPr>
          <w:lang w:eastAsia="en-US"/>
        </w:rPr>
        <w:t xml:space="preserve">equipped with </w:t>
      </w:r>
      <w:r>
        <w:rPr>
          <w:lang w:eastAsia="en-US"/>
        </w:rPr>
        <w:t>air-lubrication system</w:t>
      </w:r>
      <w:r w:rsidR="00910D2B">
        <w:rPr>
          <w:lang w:eastAsia="en-US"/>
        </w:rPr>
        <w:t>s,</w:t>
      </w:r>
      <w:r>
        <w:rPr>
          <w:lang w:eastAsia="en-US"/>
        </w:rPr>
        <w:t xml:space="preserve"> achieving an energy saving of 12%</w:t>
      </w:r>
      <w:r w:rsidR="00910D2B">
        <w:rPr>
          <w:lang w:eastAsia="en-US"/>
        </w:rPr>
        <w:t>.</w:t>
      </w:r>
      <w:r>
        <w:rPr>
          <w:lang w:eastAsia="en-US"/>
        </w:rPr>
        <w:t xml:space="preserve"> Istanbul Technical University </w:t>
      </w:r>
      <w:r w:rsidR="00910D2B">
        <w:rPr>
          <w:lang w:eastAsia="en-US"/>
        </w:rPr>
        <w:t>[2]</w:t>
      </w:r>
      <w:r>
        <w:rPr>
          <w:lang w:eastAsia="en-US"/>
        </w:rPr>
        <w:t xml:space="preserve"> proposes experimental tests on flat plates with holes </w:t>
      </w:r>
      <w:r w:rsidR="008C3BFB">
        <w:rPr>
          <w:lang w:eastAsia="en-US"/>
        </w:rPr>
        <w:t>supplied</w:t>
      </w:r>
      <w:r w:rsidR="00910D2B">
        <w:rPr>
          <w:lang w:eastAsia="en-US"/>
        </w:rPr>
        <w:t xml:space="preserve"> by injection of</w:t>
      </w:r>
      <w:r>
        <w:rPr>
          <w:lang w:eastAsia="en-US"/>
        </w:rPr>
        <w:t xml:space="preserve"> com</w:t>
      </w:r>
      <w:r w:rsidR="00910D2B">
        <w:rPr>
          <w:lang w:eastAsia="en-US"/>
        </w:rPr>
        <w:t>pressed air, showing drag gains around</w:t>
      </w:r>
      <w:r>
        <w:rPr>
          <w:lang w:eastAsia="en-US"/>
        </w:rPr>
        <w:t xml:space="preserve"> 5</w:t>
      </w:r>
      <w:r w:rsidR="008C3BFB">
        <w:rPr>
          <w:lang w:eastAsia="en-US"/>
        </w:rPr>
        <w:t xml:space="preserve">%. </w:t>
      </w:r>
      <w:r>
        <w:rPr>
          <w:lang w:eastAsia="en-US"/>
        </w:rPr>
        <w:t xml:space="preserve">Samsung Ship Model Basin </w:t>
      </w:r>
      <w:r w:rsidR="00910D2B">
        <w:rPr>
          <w:lang w:eastAsia="en-US"/>
        </w:rPr>
        <w:t xml:space="preserve">[3] has tested </w:t>
      </w:r>
      <w:r>
        <w:rPr>
          <w:lang w:eastAsia="en-US"/>
        </w:rPr>
        <w:t xml:space="preserve">a ship model with 6 </w:t>
      </w:r>
      <w:r w:rsidR="00910D2B">
        <w:rPr>
          <w:lang w:eastAsia="en-US"/>
        </w:rPr>
        <w:t xml:space="preserve">independent </w:t>
      </w:r>
      <w:r>
        <w:rPr>
          <w:lang w:eastAsia="en-US"/>
        </w:rPr>
        <w:t xml:space="preserve">injection units </w:t>
      </w:r>
      <w:r w:rsidR="00910D2B">
        <w:rPr>
          <w:lang w:eastAsia="en-US"/>
        </w:rPr>
        <w:t xml:space="preserve">and characterized by </w:t>
      </w:r>
      <w:r>
        <w:rPr>
          <w:lang w:eastAsia="en-US"/>
        </w:rPr>
        <w:t>matrix of small holes. Resistance gains of 8÷10% and pow</w:t>
      </w:r>
      <w:r w:rsidR="00910D2B">
        <w:rPr>
          <w:lang w:eastAsia="en-US"/>
        </w:rPr>
        <w:t>er gains of 10÷12% are obtained.</w:t>
      </w:r>
    </w:p>
    <w:p w:rsidR="00874E5C" w:rsidRDefault="00874E5C" w:rsidP="00910D2B">
      <w:pPr>
        <w:pStyle w:val="NoindentNormal"/>
        <w:rPr>
          <w:lang w:eastAsia="en-US"/>
        </w:rPr>
      </w:pPr>
      <w:r>
        <w:rPr>
          <w:lang w:eastAsia="en-US"/>
        </w:rPr>
        <w:t>From the numerical point of view F. Stern et al.</w:t>
      </w:r>
      <w:r w:rsidR="00910D2B" w:rsidRPr="00910D2B">
        <w:rPr>
          <w:lang w:eastAsia="en-US"/>
        </w:rPr>
        <w:t xml:space="preserve"> </w:t>
      </w:r>
      <w:r w:rsidR="00910D2B">
        <w:rPr>
          <w:lang w:eastAsia="en-US"/>
        </w:rPr>
        <w:t>[4]</w:t>
      </w:r>
      <w:r>
        <w:rPr>
          <w:lang w:eastAsia="en-US"/>
        </w:rPr>
        <w:t xml:space="preserve"> synthesize recent progress in CFD for naval arc</w:t>
      </w:r>
      <w:r w:rsidR="00910D2B">
        <w:rPr>
          <w:lang w:eastAsia="en-US"/>
        </w:rPr>
        <w:t xml:space="preserve">hitecture and ocean engineering and </w:t>
      </w:r>
      <w:r w:rsidR="008C3BFB">
        <w:rPr>
          <w:lang w:eastAsia="en-US"/>
        </w:rPr>
        <w:t>A. Dogrul et</w:t>
      </w:r>
      <w:r>
        <w:rPr>
          <w:lang w:eastAsia="en-US"/>
        </w:rPr>
        <w:t xml:space="preserve"> al. </w:t>
      </w:r>
      <w:r w:rsidR="00910D2B">
        <w:rPr>
          <w:lang w:eastAsia="en-US"/>
        </w:rPr>
        <w:t>[5] proposes a</w:t>
      </w:r>
      <w:r>
        <w:rPr>
          <w:lang w:eastAsia="en-US"/>
        </w:rPr>
        <w:t xml:space="preserve"> CFD air lubrication method </w:t>
      </w:r>
      <w:r w:rsidR="00910D2B">
        <w:rPr>
          <w:lang w:eastAsia="en-US"/>
        </w:rPr>
        <w:t>applied to a chemical tanker.</w:t>
      </w:r>
    </w:p>
    <w:p w:rsidR="00874E5C" w:rsidRDefault="00874E5C" w:rsidP="00EA2799">
      <w:pPr>
        <w:pStyle w:val="NoindentNormal"/>
        <w:ind w:firstLine="357"/>
        <w:rPr>
          <w:lang w:eastAsia="en-US"/>
        </w:rPr>
      </w:pPr>
      <w:r>
        <w:rPr>
          <w:lang w:eastAsia="en-US"/>
        </w:rPr>
        <w:t>Many others studies</w:t>
      </w:r>
      <w:r w:rsidR="00434C96">
        <w:rPr>
          <w:lang w:eastAsia="en-US"/>
        </w:rPr>
        <w:t>, several</w:t>
      </w:r>
      <w:r>
        <w:rPr>
          <w:lang w:eastAsia="en-US"/>
        </w:rPr>
        <w:t xml:space="preserve"> </w:t>
      </w:r>
      <w:r w:rsidR="00434C96">
        <w:rPr>
          <w:lang w:eastAsia="en-US"/>
        </w:rPr>
        <w:t xml:space="preserve">experimentations at international level </w:t>
      </w:r>
      <w:r>
        <w:rPr>
          <w:lang w:eastAsia="en-US"/>
        </w:rPr>
        <w:t xml:space="preserve">and detailed deepening are available in literature, showing a diffuse interest on this topic. </w:t>
      </w:r>
      <w:r w:rsidR="00910D2B">
        <w:rPr>
          <w:lang w:eastAsia="en-US"/>
        </w:rPr>
        <w:t>Some references are reported in [6], [7], [8], [9], [10] and [11].</w:t>
      </w:r>
    </w:p>
    <w:p w:rsidR="00B14396" w:rsidRDefault="00874E5C" w:rsidP="001574F0">
      <w:pPr>
        <w:pStyle w:val="NoindentNormal"/>
        <w:ind w:firstLine="357"/>
        <w:rPr>
          <w:lang w:eastAsia="en-US"/>
        </w:rPr>
      </w:pPr>
      <w:r>
        <w:rPr>
          <w:lang w:eastAsia="en-US"/>
        </w:rPr>
        <w:t xml:space="preserve">Despite </w:t>
      </w:r>
      <w:r w:rsidR="00434C96">
        <w:rPr>
          <w:lang w:eastAsia="en-US"/>
        </w:rPr>
        <w:t xml:space="preserve">to this </w:t>
      </w:r>
      <w:r>
        <w:rPr>
          <w:lang w:eastAsia="en-US"/>
        </w:rPr>
        <w:t xml:space="preserve">actual and interesting subject, </w:t>
      </w:r>
      <w:r w:rsidR="008C3BFB">
        <w:rPr>
          <w:lang w:eastAsia="en-US"/>
        </w:rPr>
        <w:t>detailed information</w:t>
      </w:r>
      <w:r>
        <w:rPr>
          <w:lang w:eastAsia="en-US"/>
        </w:rPr>
        <w:t xml:space="preserve"> about practical realization of units and about pneumatic parameters in air supply systems are often not </w:t>
      </w:r>
      <w:r w:rsidR="008C3BFB">
        <w:rPr>
          <w:lang w:eastAsia="en-US"/>
        </w:rPr>
        <w:t>exhaustive or</w:t>
      </w:r>
      <w:r>
        <w:rPr>
          <w:lang w:eastAsia="en-US"/>
        </w:rPr>
        <w:t xml:space="preserve"> not available in literature. This is the reason why in this study detailed and diversified experiments have been implemented DREAMS Lab of the University of Genoa (Italy), involving </w:t>
      </w:r>
      <w:r w:rsidR="00434C96">
        <w:rPr>
          <w:lang w:eastAsia="en-US"/>
        </w:rPr>
        <w:t>different geometries of models (plates and hulls): hereafter experiments on a model of ship hull are detailed.</w:t>
      </w:r>
    </w:p>
    <w:p w:rsidR="00B14396" w:rsidRPr="00B14396" w:rsidRDefault="00EA2799" w:rsidP="00B14396">
      <w:pPr>
        <w:pStyle w:val="Titolo1"/>
        <w:rPr>
          <w:lang w:eastAsia="en-US"/>
        </w:rPr>
      </w:pPr>
      <w:r>
        <w:rPr>
          <w:lang w:eastAsia="en-US"/>
        </w:rPr>
        <w:t xml:space="preserve">Experiment on </w:t>
      </w:r>
      <w:proofErr w:type="gramStart"/>
      <w:r>
        <w:rPr>
          <w:lang w:eastAsia="en-US"/>
        </w:rPr>
        <w:t>an</w:t>
      </w:r>
      <w:proofErr w:type="gramEnd"/>
      <w:r>
        <w:rPr>
          <w:lang w:eastAsia="en-US"/>
        </w:rPr>
        <w:t xml:space="preserve"> Hull M</w:t>
      </w:r>
      <w:r w:rsidR="00B14396">
        <w:rPr>
          <w:lang w:eastAsia="en-US"/>
        </w:rPr>
        <w:t>odel</w:t>
      </w:r>
    </w:p>
    <w:p w:rsidR="00B14396" w:rsidRDefault="00B14396" w:rsidP="00B14396">
      <w:pPr>
        <w:pStyle w:val="Titolo2"/>
        <w:rPr>
          <w:lang w:eastAsia="en-US"/>
        </w:rPr>
      </w:pPr>
      <w:r>
        <w:rPr>
          <w:lang w:eastAsia="en-US"/>
        </w:rPr>
        <w:t>Description of the hull’s modification</w:t>
      </w:r>
    </w:p>
    <w:p w:rsidR="00383C2F" w:rsidRDefault="00383C2F" w:rsidP="00383C2F">
      <w:pPr>
        <w:pStyle w:val="NoindentNormal"/>
        <w:rPr>
          <w:lang w:eastAsia="en-US"/>
        </w:rPr>
      </w:pPr>
      <w:r w:rsidRPr="00383C2F">
        <w:rPr>
          <w:lang w:eastAsia="en-US"/>
        </w:rPr>
        <w:t>For this study a model with a large flat bottom is used: the main dimensions are L= 1.8 m, B = 0.3 m</w:t>
      </w:r>
      <w:r>
        <w:rPr>
          <w:lang w:eastAsia="en-US"/>
        </w:rPr>
        <w:t xml:space="preserve"> and D = 0.13 m (Fig.1</w:t>
      </w:r>
      <w:r w:rsidRPr="00383C2F">
        <w:rPr>
          <w:lang w:eastAsia="en-US"/>
        </w:rPr>
        <w:t>).</w:t>
      </w:r>
    </w:p>
    <w:p w:rsidR="006E370E" w:rsidRPr="006E370E" w:rsidRDefault="006E370E" w:rsidP="006E370E">
      <w:pPr>
        <w:rPr>
          <w:lang w:eastAsia="en-US"/>
        </w:rPr>
      </w:pPr>
      <w:r>
        <w:rPr>
          <w:lang w:eastAsia="en-US"/>
        </w:rPr>
        <w:t>One of the most important feature is the flat bottom because it is possible to work in better condition and also because in literature it is one of the most comfortable condition for this technique</w:t>
      </w:r>
      <w:r w:rsidR="00DC0D10">
        <w:rPr>
          <w:lang w:eastAsia="en-US"/>
        </w:rPr>
        <w:t xml:space="preserve">. In </w:t>
      </w:r>
      <w:proofErr w:type="gramStart"/>
      <w:r w:rsidR="00DC0D10">
        <w:rPr>
          <w:lang w:eastAsia="en-US"/>
        </w:rPr>
        <w:t>particular</w:t>
      </w:r>
      <w:proofErr w:type="gramEnd"/>
      <w:r w:rsidR="00DC0D10">
        <w:rPr>
          <w:lang w:eastAsia="en-US"/>
        </w:rPr>
        <w:t xml:space="preserve"> the goal is to realize a matrix of hole in the bottom with the use of a drill press to try to make the holes </w:t>
      </w:r>
      <w:r w:rsidR="007C2ABA">
        <w:rPr>
          <w:lang w:eastAsia="en-US"/>
        </w:rPr>
        <w:t>in the most accurate way.</w:t>
      </w:r>
    </w:p>
    <w:p w:rsidR="00383C2F" w:rsidRDefault="00383C2F" w:rsidP="00383C2F">
      <w:pPr>
        <w:rPr>
          <w:lang w:eastAsia="en-US"/>
        </w:rPr>
      </w:pPr>
    </w:p>
    <w:p w:rsidR="00383C2F" w:rsidRDefault="00383C2F" w:rsidP="00383C2F">
      <w:pPr>
        <w:jc w:val="center"/>
        <w:rPr>
          <w:lang w:eastAsia="en-US"/>
        </w:rPr>
      </w:pPr>
      <w:r w:rsidRPr="0096000B">
        <w:rPr>
          <w:b/>
          <w:noProof/>
          <w:sz w:val="24"/>
          <w:lang w:val="it-IT" w:eastAsia="it-IT"/>
        </w:rPr>
        <w:lastRenderedPageBreak/>
        <w:drawing>
          <wp:inline distT="0" distB="0" distL="0" distR="0">
            <wp:extent cx="3061479" cy="1344822"/>
            <wp:effectExtent l="19050" t="0" r="5571" b="0"/>
            <wp:docPr id="2" name="Immagine 2" descr="C:\Users\utente\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descr="C:\Users\utente\Desktop\Immagine.png"/>
                    <pic:cNvPicPr>
                      <a:picLocks noChangeAspect="1" noChangeArrowheads="1"/>
                    </pic:cNvPicPr>
                  </pic:nvPicPr>
                  <pic:blipFill>
                    <a:blip r:embed="rId8" cstate="print">
                      <a:extLst>
                        <a:ext uri="{28A0092B-C50C-407E-A947-70E740481C1C}">
                          <a14:useLocalDpi xmlns:a14="http://schemas.microsoft.com/office/drawing/2010/main" val="0"/>
                        </a:ext>
                      </a:extLst>
                    </a:blip>
                    <a:srcRect t="37864"/>
                    <a:stretch>
                      <a:fillRect/>
                    </a:stretch>
                  </pic:blipFill>
                  <pic:spPr bwMode="auto">
                    <a:xfrm flipH="1">
                      <a:off x="0" y="0"/>
                      <a:ext cx="3061479" cy="1344822"/>
                    </a:xfrm>
                    <a:prstGeom prst="rect">
                      <a:avLst/>
                    </a:prstGeom>
                    <a:noFill/>
                    <a:ln>
                      <a:noFill/>
                    </a:ln>
                  </pic:spPr>
                </pic:pic>
              </a:graphicData>
            </a:graphic>
          </wp:inline>
        </w:drawing>
      </w:r>
    </w:p>
    <w:p w:rsidR="00383C2F" w:rsidRDefault="00383C2F" w:rsidP="00383C2F">
      <w:pPr>
        <w:pStyle w:val="Didascalia"/>
        <w:jc w:val="center"/>
      </w:pPr>
      <w:r w:rsidRPr="00383C2F">
        <w:rPr>
          <w:b/>
        </w:rPr>
        <w:t xml:space="preserve">Figure </w:t>
      </w:r>
      <w:r w:rsidR="00691E03" w:rsidRPr="00383C2F">
        <w:rPr>
          <w:b/>
        </w:rPr>
        <w:fldChar w:fldCharType="begin"/>
      </w:r>
      <w:r w:rsidRPr="00383C2F">
        <w:rPr>
          <w:b/>
        </w:rPr>
        <w:instrText xml:space="preserve"> SEQ Figure \* ARABIC </w:instrText>
      </w:r>
      <w:r w:rsidR="00691E03" w:rsidRPr="00383C2F">
        <w:rPr>
          <w:b/>
        </w:rPr>
        <w:fldChar w:fldCharType="separate"/>
      </w:r>
      <w:r w:rsidR="00944885">
        <w:rPr>
          <w:b/>
          <w:noProof/>
        </w:rPr>
        <w:t>1</w:t>
      </w:r>
      <w:r w:rsidR="00691E03" w:rsidRPr="00383C2F">
        <w:rPr>
          <w:b/>
        </w:rPr>
        <w:fldChar w:fldCharType="end"/>
      </w:r>
      <w:r>
        <w:t>. Model of hull</w:t>
      </w:r>
    </w:p>
    <w:p w:rsidR="007C2ABA" w:rsidRDefault="007C2ABA" w:rsidP="00FE2303">
      <w:pPr>
        <w:rPr>
          <w:lang w:eastAsia="en-US"/>
        </w:rPr>
      </w:pPr>
    </w:p>
    <w:p w:rsidR="00383C2F" w:rsidRDefault="00383C2F" w:rsidP="00FE2303">
      <w:pPr>
        <w:rPr>
          <w:lang w:val="en-GB" w:eastAsia="en-US"/>
        </w:rPr>
      </w:pPr>
      <w:r w:rsidRPr="00383C2F">
        <w:rPr>
          <w:lang w:eastAsia="en-US"/>
        </w:rPr>
        <w:t>The bottom of</w:t>
      </w:r>
      <w:r w:rsidR="00434C96">
        <w:rPr>
          <w:lang w:eastAsia="en-US"/>
        </w:rPr>
        <w:t xml:space="preserve"> the hull is punched realizing two 4x4 square matrix (16</w:t>
      </w:r>
      <w:r w:rsidR="00FE2303">
        <w:rPr>
          <w:lang w:eastAsia="en-US"/>
        </w:rPr>
        <w:t xml:space="preserve"> holes</w:t>
      </w:r>
      <w:r w:rsidR="00434C96">
        <w:rPr>
          <w:lang w:eastAsia="en-US"/>
        </w:rPr>
        <w:t>) and one 2x4) rectangular matrix (8 holes) positioned</w:t>
      </w:r>
      <w:r w:rsidR="00FE2303">
        <w:rPr>
          <w:lang w:eastAsia="en-US"/>
        </w:rPr>
        <w:t xml:space="preserve"> as shown in Fig.2: </w:t>
      </w:r>
      <w:r w:rsidR="00FE2303">
        <w:rPr>
          <w:lang w:val="en-GB" w:eastAsia="en-US"/>
        </w:rPr>
        <w:t>e</w:t>
      </w:r>
      <w:r w:rsidRPr="00383C2F">
        <w:rPr>
          <w:lang w:val="en-GB" w:eastAsia="en-US"/>
        </w:rPr>
        <w:t>ach hole has diameter of 4 mm, reduc</w:t>
      </w:r>
      <w:r w:rsidR="00FE2303">
        <w:rPr>
          <w:lang w:val="en-GB" w:eastAsia="en-US"/>
        </w:rPr>
        <w:t>ed to 2 mm by ins</w:t>
      </w:r>
      <w:r w:rsidR="006B791B">
        <w:rPr>
          <w:lang w:val="en-GB" w:eastAsia="en-US"/>
        </w:rPr>
        <w:t>ertion of little pneumatic hoses</w:t>
      </w:r>
      <w:r w:rsidR="00FE2303">
        <w:rPr>
          <w:lang w:val="en-GB" w:eastAsia="en-US"/>
        </w:rPr>
        <w:t>.</w:t>
      </w:r>
    </w:p>
    <w:p w:rsidR="00FE2303" w:rsidRDefault="00FE2303" w:rsidP="00FE2303">
      <w:pPr>
        <w:rPr>
          <w:lang w:val="en-GB" w:eastAsia="en-US"/>
        </w:rPr>
      </w:pPr>
    </w:p>
    <w:p w:rsidR="00FE2303" w:rsidRDefault="00852642" w:rsidP="00576DD9">
      <w:pPr>
        <w:ind w:firstLine="0"/>
        <w:jc w:val="center"/>
        <w:rPr>
          <w:lang w:eastAsia="en-US"/>
        </w:rPr>
      </w:pPr>
      <w:r>
        <w:rPr>
          <w:noProof/>
          <w:lang w:val="it-IT" w:eastAsia="it-IT"/>
        </w:rPr>
        <w:drawing>
          <wp:inline distT="0" distB="0" distL="0" distR="0">
            <wp:extent cx="3880089" cy="1851689"/>
            <wp:effectExtent l="19050" t="0" r="6111" b="0"/>
            <wp:docPr id="1" name="Immagine 1" descr="K:\scafo N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afo NAV.PNG"/>
                    <pic:cNvPicPr>
                      <a:picLocks noChangeAspect="1" noChangeArrowheads="1"/>
                    </pic:cNvPicPr>
                  </pic:nvPicPr>
                  <pic:blipFill>
                    <a:blip r:embed="rId9" cstate="print"/>
                    <a:srcRect/>
                    <a:stretch>
                      <a:fillRect/>
                    </a:stretch>
                  </pic:blipFill>
                  <pic:spPr bwMode="auto">
                    <a:xfrm>
                      <a:off x="0" y="0"/>
                      <a:ext cx="3880000" cy="1851646"/>
                    </a:xfrm>
                    <a:prstGeom prst="rect">
                      <a:avLst/>
                    </a:prstGeom>
                    <a:noFill/>
                    <a:ln w="9525">
                      <a:noFill/>
                      <a:miter lim="800000"/>
                      <a:headEnd/>
                      <a:tailEnd/>
                    </a:ln>
                  </pic:spPr>
                </pic:pic>
              </a:graphicData>
            </a:graphic>
          </wp:inline>
        </w:drawing>
      </w:r>
    </w:p>
    <w:p w:rsidR="00383C2F" w:rsidRDefault="00FE2303" w:rsidP="00FE2303">
      <w:pPr>
        <w:pStyle w:val="Didascalia"/>
        <w:jc w:val="center"/>
      </w:pPr>
      <w:r w:rsidRPr="00FE2303">
        <w:rPr>
          <w:b/>
        </w:rPr>
        <w:t xml:space="preserve">Figure </w:t>
      </w:r>
      <w:r w:rsidR="00691E03" w:rsidRPr="00FE2303">
        <w:rPr>
          <w:b/>
        </w:rPr>
        <w:fldChar w:fldCharType="begin"/>
      </w:r>
      <w:r w:rsidRPr="00FE2303">
        <w:rPr>
          <w:b/>
        </w:rPr>
        <w:instrText xml:space="preserve"> SEQ Figure \* ARABIC </w:instrText>
      </w:r>
      <w:r w:rsidR="00691E03" w:rsidRPr="00FE2303">
        <w:rPr>
          <w:b/>
        </w:rPr>
        <w:fldChar w:fldCharType="separate"/>
      </w:r>
      <w:r w:rsidR="00944885">
        <w:rPr>
          <w:b/>
          <w:noProof/>
        </w:rPr>
        <w:t>2</w:t>
      </w:r>
      <w:r w:rsidR="00691E03" w:rsidRPr="00FE2303">
        <w:rPr>
          <w:b/>
        </w:rPr>
        <w:fldChar w:fldCharType="end"/>
      </w:r>
      <w:r w:rsidRPr="00FE2303">
        <w:rPr>
          <w:b/>
        </w:rPr>
        <w:t>.</w:t>
      </w:r>
      <w:r w:rsidR="00852642">
        <w:t xml:space="preserve"> Holes matrix positions (out of scale).</w:t>
      </w:r>
    </w:p>
    <w:p w:rsidR="007C2ABA" w:rsidRDefault="007C2ABA" w:rsidP="007C2ABA"/>
    <w:p w:rsidR="00B14396" w:rsidRDefault="00B14396" w:rsidP="00B14396">
      <w:pPr>
        <w:pStyle w:val="Titolo2"/>
        <w:rPr>
          <w:lang w:eastAsia="en-US"/>
        </w:rPr>
      </w:pPr>
      <w:r>
        <w:rPr>
          <w:lang w:eastAsia="en-US"/>
        </w:rPr>
        <w:t>Air distribution circuit</w:t>
      </w:r>
    </w:p>
    <w:p w:rsidR="007C2ABA" w:rsidRDefault="00162196" w:rsidP="00852642">
      <w:pPr>
        <w:pStyle w:val="NoindentNormal"/>
        <w:rPr>
          <w:lang w:eastAsia="en-US"/>
        </w:rPr>
      </w:pPr>
      <w:r w:rsidRPr="00162196">
        <w:rPr>
          <w:lang w:val="en-GB" w:eastAsia="en-US"/>
        </w:rPr>
        <w:t xml:space="preserve">An </w:t>
      </w:r>
      <w:r w:rsidR="008C3BFB" w:rsidRPr="00162196">
        <w:rPr>
          <w:lang w:val="en-GB" w:eastAsia="en-US"/>
        </w:rPr>
        <w:t xml:space="preserve">original </w:t>
      </w:r>
      <w:r w:rsidR="008C3BFB">
        <w:rPr>
          <w:lang w:val="en-GB" w:eastAsia="en-US"/>
        </w:rPr>
        <w:t>and</w:t>
      </w:r>
      <w:r w:rsidR="00852642">
        <w:rPr>
          <w:lang w:val="en-GB" w:eastAsia="en-US"/>
        </w:rPr>
        <w:t xml:space="preserve"> </w:t>
      </w:r>
      <w:r w:rsidR="00852642" w:rsidRPr="00162196">
        <w:rPr>
          <w:lang w:val="en-GB" w:eastAsia="en-US"/>
        </w:rPr>
        <w:t xml:space="preserve">customized </w:t>
      </w:r>
      <w:r w:rsidRPr="00162196">
        <w:rPr>
          <w:lang w:val="en-GB" w:eastAsia="en-US"/>
        </w:rPr>
        <w:t>pneumatic distribution c</w:t>
      </w:r>
      <w:r w:rsidR="00852642">
        <w:rPr>
          <w:lang w:val="en-GB" w:eastAsia="en-US"/>
        </w:rPr>
        <w:t>ircuit is designed and realized. It is</w:t>
      </w:r>
      <w:r>
        <w:rPr>
          <w:lang w:eastAsia="en-US"/>
        </w:rPr>
        <w:t xml:space="preserve"> </w:t>
      </w:r>
      <w:r w:rsidR="007C2ABA" w:rsidRPr="007C2ABA">
        <w:rPr>
          <w:lang w:eastAsia="en-US"/>
        </w:rPr>
        <w:t xml:space="preserve">designed to allow a flexible distribution of air in different areas of the hull: </w:t>
      </w:r>
      <w:r w:rsidR="00852642">
        <w:rPr>
          <w:lang w:eastAsia="en-US"/>
        </w:rPr>
        <w:t xml:space="preserve">four collectors </w:t>
      </w:r>
      <w:r w:rsidR="0050712D">
        <w:rPr>
          <w:lang w:eastAsia="en-US"/>
        </w:rPr>
        <w:t xml:space="preserve">having each 10 fittings (Fig. 3) manage the pneumatic supply to the holes: the layout of one of them is sketched in Fig. 4, allowing the possibility to </w:t>
      </w:r>
      <w:r w:rsidR="007C2ABA" w:rsidRPr="007C2ABA">
        <w:rPr>
          <w:lang w:eastAsia="en-US"/>
        </w:rPr>
        <w:t>select the zone for the injection of the air</w:t>
      </w:r>
      <w:r w:rsidR="0050712D">
        <w:rPr>
          <w:lang w:eastAsia="en-US"/>
        </w:rPr>
        <w:t xml:space="preserve"> in flexible way</w:t>
      </w:r>
      <w:r>
        <w:rPr>
          <w:lang w:eastAsia="en-US"/>
        </w:rPr>
        <w:t>.</w:t>
      </w:r>
      <w:r w:rsidR="007C2ABA">
        <w:rPr>
          <w:lang w:eastAsia="en-US"/>
        </w:rPr>
        <w:t xml:space="preserve"> </w:t>
      </w:r>
    </w:p>
    <w:p w:rsidR="00162196" w:rsidRPr="00162196" w:rsidRDefault="00162196" w:rsidP="00162196">
      <w:pPr>
        <w:rPr>
          <w:lang w:eastAsia="en-US"/>
        </w:rPr>
      </w:pPr>
    </w:p>
    <w:p w:rsidR="007C2ABA" w:rsidRDefault="0050712D" w:rsidP="00576DD9">
      <w:pPr>
        <w:ind w:firstLine="0"/>
        <w:jc w:val="left"/>
        <w:rPr>
          <w:lang w:eastAsia="en-US"/>
        </w:rPr>
      </w:pPr>
      <w:r w:rsidRPr="00364D4C">
        <w:rPr>
          <w:noProof/>
          <w:sz w:val="24"/>
          <w:lang w:val="it-IT" w:eastAsia="it-IT"/>
        </w:rPr>
        <w:drawing>
          <wp:inline distT="0" distB="0" distL="0" distR="0">
            <wp:extent cx="2284203" cy="844703"/>
            <wp:effectExtent l="19050" t="0" r="1797"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845368"/>
                    </a:xfrm>
                    <a:prstGeom prst="rect">
                      <a:avLst/>
                    </a:prstGeom>
                    <a:noFill/>
                    <a:ln>
                      <a:noFill/>
                    </a:ln>
                  </pic:spPr>
                </pic:pic>
              </a:graphicData>
            </a:graphic>
          </wp:inline>
        </w:drawing>
      </w:r>
      <w:r>
        <w:rPr>
          <w:noProof/>
          <w:sz w:val="24"/>
          <w:lang w:val="it-IT" w:eastAsia="it-IT"/>
        </w:rPr>
        <w:drawing>
          <wp:inline distT="0" distB="0" distL="0" distR="0">
            <wp:extent cx="2009955" cy="845426"/>
            <wp:effectExtent l="19050" t="0" r="9345" b="0"/>
            <wp:docPr id="14" name="Immagine 3" descr="C:\Users\enrico.ravina\Desktop\TESI\Tesi Guidomei\bolle 2\DSC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rico.ravina\Desktop\TESI\Tesi Guidomei\bolle 2\DSC_8774.JPG"/>
                    <pic:cNvPicPr>
                      <a:picLocks noChangeAspect="1" noChangeArrowheads="1"/>
                    </pic:cNvPicPr>
                  </pic:nvPicPr>
                  <pic:blipFill>
                    <a:blip r:embed="rId11" cstate="print"/>
                    <a:srcRect l="7941" t="7048" r="30294" b="45815"/>
                    <a:stretch>
                      <a:fillRect/>
                    </a:stretch>
                  </pic:blipFill>
                  <pic:spPr bwMode="auto">
                    <a:xfrm>
                      <a:off x="0" y="0"/>
                      <a:ext cx="2009854" cy="845383"/>
                    </a:xfrm>
                    <a:prstGeom prst="rect">
                      <a:avLst/>
                    </a:prstGeom>
                    <a:noFill/>
                    <a:ln w="9525">
                      <a:noFill/>
                      <a:miter lim="800000"/>
                      <a:headEnd/>
                      <a:tailEnd/>
                    </a:ln>
                  </pic:spPr>
                </pic:pic>
              </a:graphicData>
            </a:graphic>
          </wp:inline>
        </w:drawing>
      </w:r>
    </w:p>
    <w:p w:rsidR="00162196" w:rsidRDefault="00162196" w:rsidP="00162196">
      <w:pPr>
        <w:pStyle w:val="Didascalia"/>
        <w:jc w:val="center"/>
      </w:pPr>
      <w:r w:rsidRPr="00162196">
        <w:rPr>
          <w:b/>
        </w:rPr>
        <w:t xml:space="preserve">Figure </w:t>
      </w:r>
      <w:r w:rsidR="00691E03" w:rsidRPr="00162196">
        <w:rPr>
          <w:b/>
        </w:rPr>
        <w:fldChar w:fldCharType="begin"/>
      </w:r>
      <w:r w:rsidRPr="00162196">
        <w:rPr>
          <w:b/>
        </w:rPr>
        <w:instrText xml:space="preserve"> SEQ Figure \* ARABIC </w:instrText>
      </w:r>
      <w:r w:rsidR="00691E03" w:rsidRPr="00162196">
        <w:rPr>
          <w:b/>
        </w:rPr>
        <w:fldChar w:fldCharType="separate"/>
      </w:r>
      <w:r w:rsidR="00944885">
        <w:rPr>
          <w:b/>
          <w:noProof/>
        </w:rPr>
        <w:t>3</w:t>
      </w:r>
      <w:r w:rsidR="00691E03" w:rsidRPr="00162196">
        <w:rPr>
          <w:b/>
        </w:rPr>
        <w:fldChar w:fldCharType="end"/>
      </w:r>
      <w:r>
        <w:t>. Collector</w:t>
      </w:r>
      <w:r w:rsidR="0050712D">
        <w:t>s.</w:t>
      </w:r>
    </w:p>
    <w:p w:rsidR="00162196" w:rsidRPr="00162196" w:rsidRDefault="00162196" w:rsidP="00576DD9">
      <w:pPr>
        <w:ind w:firstLine="0"/>
      </w:pPr>
    </w:p>
    <w:p w:rsidR="00162196" w:rsidRDefault="00576DD9" w:rsidP="00162196">
      <w:pPr>
        <w:pStyle w:val="Didascalia"/>
        <w:jc w:val="center"/>
        <w:rPr>
          <w:lang w:eastAsia="en-US"/>
        </w:rPr>
      </w:pPr>
      <w:r>
        <w:rPr>
          <w:b/>
          <w:noProof/>
          <w:lang w:val="it-IT" w:eastAsia="it-IT"/>
        </w:rPr>
        <w:lastRenderedPageBreak/>
        <w:drawing>
          <wp:inline distT="0" distB="0" distL="0" distR="0">
            <wp:extent cx="4221336" cy="1104181"/>
            <wp:effectExtent l="19050" t="0" r="7764" b="0"/>
            <wp:docPr id="6" name="Immagine 2" descr="K:\collettori N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ollettori NAV.PNG"/>
                    <pic:cNvPicPr>
                      <a:picLocks noChangeAspect="1" noChangeArrowheads="1"/>
                    </pic:cNvPicPr>
                  </pic:nvPicPr>
                  <pic:blipFill>
                    <a:blip r:embed="rId12" cstate="print"/>
                    <a:srcRect t="16883"/>
                    <a:stretch>
                      <a:fillRect/>
                    </a:stretch>
                  </pic:blipFill>
                  <pic:spPr bwMode="auto">
                    <a:xfrm>
                      <a:off x="0" y="0"/>
                      <a:ext cx="4221336" cy="1104181"/>
                    </a:xfrm>
                    <a:prstGeom prst="rect">
                      <a:avLst/>
                    </a:prstGeom>
                    <a:noFill/>
                    <a:ln w="9525">
                      <a:noFill/>
                      <a:miter lim="800000"/>
                      <a:headEnd/>
                      <a:tailEnd/>
                    </a:ln>
                  </pic:spPr>
                </pic:pic>
              </a:graphicData>
            </a:graphic>
          </wp:inline>
        </w:drawing>
      </w:r>
      <w:r w:rsidR="00162196" w:rsidRPr="00162196">
        <w:rPr>
          <w:b/>
        </w:rPr>
        <w:t xml:space="preserve">Figure </w:t>
      </w:r>
      <w:r w:rsidR="00691E03" w:rsidRPr="00162196">
        <w:rPr>
          <w:b/>
        </w:rPr>
        <w:fldChar w:fldCharType="begin"/>
      </w:r>
      <w:r w:rsidR="00162196" w:rsidRPr="00162196">
        <w:rPr>
          <w:b/>
        </w:rPr>
        <w:instrText xml:space="preserve"> SEQ Figure \* ARABIC </w:instrText>
      </w:r>
      <w:r w:rsidR="00691E03" w:rsidRPr="00162196">
        <w:rPr>
          <w:b/>
        </w:rPr>
        <w:fldChar w:fldCharType="separate"/>
      </w:r>
      <w:r w:rsidR="00944885">
        <w:rPr>
          <w:b/>
          <w:noProof/>
        </w:rPr>
        <w:t>4</w:t>
      </w:r>
      <w:r w:rsidR="00691E03" w:rsidRPr="00162196">
        <w:rPr>
          <w:b/>
        </w:rPr>
        <w:fldChar w:fldCharType="end"/>
      </w:r>
      <w:r w:rsidR="00162196">
        <w:t xml:space="preserve">. Detail of </w:t>
      </w:r>
      <w:r w:rsidR="008C3BFB">
        <w:t>the circuit layout.</w:t>
      </w:r>
    </w:p>
    <w:p w:rsidR="00162196" w:rsidRDefault="00162196" w:rsidP="007C2ABA">
      <w:pPr>
        <w:rPr>
          <w:lang w:eastAsia="en-US"/>
        </w:rPr>
      </w:pPr>
    </w:p>
    <w:p w:rsidR="00576DD9" w:rsidRPr="007C2ABA" w:rsidRDefault="00EC24FB" w:rsidP="00576DD9">
      <w:pPr>
        <w:rPr>
          <w:lang w:val="en-GB" w:eastAsia="en-US"/>
        </w:rPr>
      </w:pPr>
      <w:r w:rsidRPr="00162196">
        <w:rPr>
          <w:lang w:val="en-GB" w:eastAsia="en-US"/>
        </w:rPr>
        <w:t>Each collector is independent from the others</w:t>
      </w:r>
      <w:r w:rsidRPr="00162196">
        <w:rPr>
          <w:lang w:eastAsia="en-US"/>
        </w:rPr>
        <w:t>.</w:t>
      </w:r>
      <w:r>
        <w:rPr>
          <w:lang w:eastAsia="en-US"/>
        </w:rPr>
        <w:t xml:space="preserve"> Each collector is equipped with flow regulator and on each distribution line is assembled a one-way direction valve.</w:t>
      </w:r>
      <w:r w:rsidR="00576DD9">
        <w:rPr>
          <w:lang w:eastAsia="en-US"/>
        </w:rPr>
        <w:t xml:space="preserve"> </w:t>
      </w:r>
      <w:r>
        <w:rPr>
          <w:lang w:eastAsia="en-US"/>
        </w:rPr>
        <w:t xml:space="preserve">An overall view of the hull equipped with the pneumatic system is shown in </w:t>
      </w:r>
      <w:r w:rsidR="00162196">
        <w:rPr>
          <w:lang w:val="en-GB" w:eastAsia="en-US"/>
        </w:rPr>
        <w:t>Fig.5</w:t>
      </w:r>
      <w:r w:rsidR="007C2ABA" w:rsidRPr="007C2ABA">
        <w:rPr>
          <w:lang w:val="en-GB" w:eastAsia="en-US"/>
        </w:rPr>
        <w:t>.</w:t>
      </w:r>
      <w:r w:rsidR="00576DD9">
        <w:rPr>
          <w:lang w:val="en-GB" w:eastAsia="en-US"/>
        </w:rPr>
        <w:t xml:space="preserve"> </w:t>
      </w:r>
      <w:r w:rsidR="00576DD9" w:rsidRPr="007C2ABA">
        <w:rPr>
          <w:lang w:val="en-GB" w:eastAsia="en-US"/>
        </w:rPr>
        <w:t>The unit is arranged in advance to install flow rate proportional valves: this configuration, at the moment under development, will allow a flexible modulation of the air injection during the navigation.</w:t>
      </w:r>
    </w:p>
    <w:p w:rsidR="00162196" w:rsidRDefault="00576DD9" w:rsidP="00162196">
      <w:pPr>
        <w:pStyle w:val="Didascalia"/>
        <w:jc w:val="center"/>
        <w:rPr>
          <w:lang w:val="en-GB" w:eastAsia="en-US"/>
        </w:rPr>
      </w:pPr>
      <w:r>
        <w:rPr>
          <w:b/>
          <w:noProof/>
          <w:lang w:val="it-IT" w:eastAsia="it-IT"/>
        </w:rPr>
        <w:drawing>
          <wp:anchor distT="0" distB="0" distL="114300" distR="114300" simplePos="0" relativeHeight="251661312" behindDoc="1" locked="0" layoutInCell="1" allowOverlap="1">
            <wp:simplePos x="0" y="0"/>
            <wp:positionH relativeFrom="margin">
              <wp:posOffset>739140</wp:posOffset>
            </wp:positionH>
            <wp:positionV relativeFrom="paragraph">
              <wp:posOffset>211455</wp:posOffset>
            </wp:positionV>
            <wp:extent cx="3081020" cy="1198880"/>
            <wp:effectExtent l="19050" t="0" r="5080" b="0"/>
            <wp:wrapTopAndBottom/>
            <wp:docPr id="10" name="Immagine 2" descr="C:\Users\enrico.ravina\Desktop\TESI\Tesi Guidomei\bolle 2\DSC_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rico.ravina\Desktop\TESI\Tesi Guidomei\bolle 2\DSC_8771.JPG"/>
                    <pic:cNvPicPr>
                      <a:picLocks noChangeAspect="1" noChangeArrowheads="1"/>
                    </pic:cNvPicPr>
                  </pic:nvPicPr>
                  <pic:blipFill>
                    <a:blip r:embed="rId13" cstate="print"/>
                    <a:srcRect t="24510" b="13235"/>
                    <a:stretch>
                      <a:fillRect/>
                    </a:stretch>
                  </pic:blipFill>
                  <pic:spPr bwMode="auto">
                    <a:xfrm>
                      <a:off x="0" y="0"/>
                      <a:ext cx="3081020" cy="1198880"/>
                    </a:xfrm>
                    <a:prstGeom prst="rect">
                      <a:avLst/>
                    </a:prstGeom>
                    <a:noFill/>
                    <a:ln w="9525">
                      <a:noFill/>
                      <a:miter lim="800000"/>
                      <a:headEnd/>
                      <a:tailEnd/>
                    </a:ln>
                  </pic:spPr>
                </pic:pic>
              </a:graphicData>
            </a:graphic>
          </wp:anchor>
        </w:drawing>
      </w:r>
      <w:r w:rsidR="00162196" w:rsidRPr="00162196">
        <w:rPr>
          <w:b/>
        </w:rPr>
        <w:t xml:space="preserve">Figure </w:t>
      </w:r>
      <w:r w:rsidR="00691E03" w:rsidRPr="00162196">
        <w:rPr>
          <w:b/>
        </w:rPr>
        <w:fldChar w:fldCharType="begin"/>
      </w:r>
      <w:r w:rsidR="00162196" w:rsidRPr="00162196">
        <w:rPr>
          <w:b/>
        </w:rPr>
        <w:instrText xml:space="preserve"> SEQ Figure \* ARABIC </w:instrText>
      </w:r>
      <w:r w:rsidR="00691E03" w:rsidRPr="00162196">
        <w:rPr>
          <w:b/>
        </w:rPr>
        <w:fldChar w:fldCharType="separate"/>
      </w:r>
      <w:r w:rsidR="00944885">
        <w:rPr>
          <w:b/>
          <w:noProof/>
        </w:rPr>
        <w:t>5</w:t>
      </w:r>
      <w:r w:rsidR="00691E03" w:rsidRPr="00162196">
        <w:rPr>
          <w:b/>
        </w:rPr>
        <w:fldChar w:fldCharType="end"/>
      </w:r>
      <w:r w:rsidR="00162196" w:rsidRPr="00162196">
        <w:rPr>
          <w:b/>
        </w:rPr>
        <w:t>.</w:t>
      </w:r>
      <w:r w:rsidR="00162196">
        <w:t xml:space="preserve"> Hull equipped with pneumatic circuit</w:t>
      </w:r>
    </w:p>
    <w:p w:rsidR="00B14396" w:rsidRDefault="00B14396" w:rsidP="00B14396">
      <w:pPr>
        <w:pStyle w:val="Titolo2"/>
        <w:rPr>
          <w:lang w:eastAsia="en-US"/>
        </w:rPr>
      </w:pPr>
      <w:r>
        <w:rPr>
          <w:lang w:eastAsia="en-US"/>
        </w:rPr>
        <w:t>Test at the towing tank</w:t>
      </w:r>
    </w:p>
    <w:p w:rsidR="00576DD9" w:rsidRDefault="00EC24FB" w:rsidP="001574F0">
      <w:pPr>
        <w:ind w:firstLine="0"/>
        <w:rPr>
          <w:lang w:eastAsia="en-US"/>
        </w:rPr>
      </w:pPr>
      <w:r>
        <w:rPr>
          <w:lang w:eastAsia="en-US"/>
        </w:rPr>
        <w:t xml:space="preserve">A systematic campaign of tests is developed </w:t>
      </w:r>
      <w:r w:rsidR="00DE1496">
        <w:rPr>
          <w:lang w:eastAsia="en-US"/>
        </w:rPr>
        <w:t xml:space="preserve">at the towing tank of DITEN </w:t>
      </w:r>
      <w:r>
        <w:rPr>
          <w:lang w:eastAsia="en-US"/>
        </w:rPr>
        <w:t xml:space="preserve">Dept. </w:t>
      </w:r>
      <w:r w:rsidR="00DE1496">
        <w:rPr>
          <w:lang w:eastAsia="en-US"/>
        </w:rPr>
        <w:t>(University of Genoa)</w:t>
      </w:r>
      <w:r>
        <w:rPr>
          <w:lang w:eastAsia="en-US"/>
        </w:rPr>
        <w:t xml:space="preserve">: </w:t>
      </w:r>
      <w:r w:rsidR="008C3BFB">
        <w:rPr>
          <w:lang w:eastAsia="en-US"/>
        </w:rPr>
        <w:t>this</w:t>
      </w:r>
      <w:r>
        <w:rPr>
          <w:lang w:eastAsia="en-US"/>
        </w:rPr>
        <w:t xml:space="preserve"> test facility </w:t>
      </w:r>
      <w:r w:rsidR="00245E88">
        <w:rPr>
          <w:lang w:eastAsia="en-US"/>
        </w:rPr>
        <w:t xml:space="preserve">has </w:t>
      </w:r>
      <w:r>
        <w:rPr>
          <w:lang w:eastAsia="en-US"/>
        </w:rPr>
        <w:t>dimensions</w:t>
      </w:r>
      <w:r w:rsidR="00245E88">
        <w:rPr>
          <w:lang w:eastAsia="en-US"/>
        </w:rPr>
        <w:t xml:space="preserve"> </w:t>
      </w:r>
      <w:r>
        <w:rPr>
          <w:lang w:eastAsia="en-US"/>
        </w:rPr>
        <w:t xml:space="preserve">of </w:t>
      </w:r>
      <w:r w:rsidR="00245E88">
        <w:rPr>
          <w:lang w:eastAsia="en-US"/>
        </w:rPr>
        <w:t>60</w:t>
      </w:r>
      <w:r>
        <w:rPr>
          <w:lang w:eastAsia="en-US"/>
        </w:rPr>
        <w:t xml:space="preserve"> </w:t>
      </w:r>
      <w:r w:rsidR="00245E88">
        <w:rPr>
          <w:lang w:eastAsia="en-US"/>
        </w:rPr>
        <w:t>x</w:t>
      </w:r>
      <w:r>
        <w:rPr>
          <w:lang w:eastAsia="en-US"/>
        </w:rPr>
        <w:t xml:space="preserve"> </w:t>
      </w:r>
      <w:r w:rsidR="00245E88">
        <w:rPr>
          <w:lang w:eastAsia="en-US"/>
        </w:rPr>
        <w:t>2.5x</w:t>
      </w:r>
      <w:r>
        <w:rPr>
          <w:lang w:eastAsia="en-US"/>
        </w:rPr>
        <w:t xml:space="preserve"> </w:t>
      </w:r>
      <w:r w:rsidR="00245E88">
        <w:rPr>
          <w:lang w:eastAsia="en-US"/>
        </w:rPr>
        <w:t xml:space="preserve">3 and </w:t>
      </w:r>
      <w:r>
        <w:rPr>
          <w:lang w:eastAsia="en-US"/>
        </w:rPr>
        <w:t>models con reach</w:t>
      </w:r>
      <w:r w:rsidR="00245E88">
        <w:rPr>
          <w:lang w:eastAsia="en-US"/>
        </w:rPr>
        <w:t xml:space="preserve"> a maximum speed </w:t>
      </w:r>
      <w:r w:rsidR="008C3BFB">
        <w:rPr>
          <w:lang w:eastAsia="en-US"/>
        </w:rPr>
        <w:t>of 3</w:t>
      </w:r>
      <w:r w:rsidR="00245E88">
        <w:rPr>
          <w:lang w:eastAsia="en-US"/>
        </w:rPr>
        <w:t xml:space="preserve"> m/s.</w:t>
      </w:r>
      <w:r>
        <w:rPr>
          <w:lang w:eastAsia="en-US"/>
        </w:rPr>
        <w:t xml:space="preserve"> The model is carried out by </w:t>
      </w:r>
      <w:r w:rsidR="0005231C" w:rsidRPr="001574F0">
        <w:rPr>
          <w:rFonts w:eastAsia="Times New Roman"/>
          <w:szCs w:val="20"/>
          <w:lang w:eastAsia="it-IT"/>
        </w:rPr>
        <w:t xml:space="preserve">a </w:t>
      </w:r>
      <w:r w:rsidR="0005231C" w:rsidRPr="0005231C">
        <w:rPr>
          <w:rFonts w:eastAsia="Times New Roman"/>
          <w:szCs w:val="20"/>
          <w:lang w:val="en-GB" w:eastAsia="it-IT"/>
        </w:rPr>
        <w:t xml:space="preserve">dynamometric carriage with capability of measurement of ship trim and </w:t>
      </w:r>
      <w:r w:rsidR="0005231C">
        <w:rPr>
          <w:rFonts w:eastAsia="Times New Roman"/>
          <w:szCs w:val="20"/>
          <w:lang w:val="en-GB" w:eastAsia="it-IT"/>
        </w:rPr>
        <w:t>resi</w:t>
      </w:r>
      <w:r w:rsidR="0005231C" w:rsidRPr="0005231C">
        <w:rPr>
          <w:rFonts w:eastAsia="Times New Roman"/>
          <w:szCs w:val="20"/>
          <w:lang w:val="en-GB" w:eastAsia="it-IT"/>
        </w:rPr>
        <w:t>stance</w:t>
      </w:r>
      <w:r w:rsidR="0005231C">
        <w:rPr>
          <w:rFonts w:eastAsia="Times New Roman"/>
          <w:szCs w:val="20"/>
          <w:lang w:val="en-GB" w:eastAsia="it-IT"/>
        </w:rPr>
        <w:t xml:space="preserve"> </w:t>
      </w:r>
      <w:r w:rsidR="0005231C">
        <w:rPr>
          <w:lang w:eastAsia="en-US"/>
        </w:rPr>
        <w:t>(Fig. 6</w:t>
      </w:r>
      <w:r w:rsidR="0005231C" w:rsidRPr="00E62FC4">
        <w:rPr>
          <w:lang w:eastAsia="en-US"/>
        </w:rPr>
        <w:t>).</w:t>
      </w:r>
      <w:r w:rsidR="00576DD9">
        <w:rPr>
          <w:lang w:eastAsia="en-US"/>
        </w:rPr>
        <w:t xml:space="preserve"> </w:t>
      </w:r>
    </w:p>
    <w:p w:rsidR="00E62FC4" w:rsidRDefault="00E62FC4" w:rsidP="00576DD9">
      <w:pPr>
        <w:rPr>
          <w:lang w:eastAsia="en-US"/>
        </w:rPr>
      </w:pPr>
      <w:r w:rsidRPr="00E62FC4">
        <w:rPr>
          <w:lang w:eastAsia="en-US"/>
        </w:rPr>
        <w:t xml:space="preserve">Seven different operating conditions at three different levels of speed </w:t>
      </w:r>
      <w:r w:rsidR="00EC24FB">
        <w:rPr>
          <w:lang w:eastAsia="en-US"/>
        </w:rPr>
        <w:t xml:space="preserve">are implemented: </w:t>
      </w:r>
      <w:r w:rsidRPr="00E62FC4">
        <w:rPr>
          <w:lang w:eastAsia="en-US"/>
        </w:rPr>
        <w:t xml:space="preserve">the goal </w:t>
      </w:r>
      <w:r w:rsidR="00EC24FB">
        <w:rPr>
          <w:lang w:eastAsia="en-US"/>
        </w:rPr>
        <w:t xml:space="preserve">is </w:t>
      </w:r>
      <w:r w:rsidRPr="00E62FC4">
        <w:rPr>
          <w:lang w:eastAsia="en-US"/>
        </w:rPr>
        <w:t>to estimate the changes in local frictional drag at different levels of flow rate and pressure of injected air in differ</w:t>
      </w:r>
      <w:r w:rsidR="0005231C">
        <w:rPr>
          <w:lang w:eastAsia="en-US"/>
        </w:rPr>
        <w:t>ent areas of the bottom.</w:t>
      </w:r>
    </w:p>
    <w:p w:rsidR="00245E88" w:rsidRDefault="00245E88" w:rsidP="00576DD9">
      <w:pPr>
        <w:ind w:firstLine="0"/>
        <w:rPr>
          <w:lang w:val="en-GB" w:eastAsia="en-US"/>
        </w:rPr>
      </w:pPr>
      <w:r>
        <w:rPr>
          <w:noProof/>
          <w:lang w:val="it-IT" w:eastAsia="it-IT"/>
        </w:rPr>
        <w:drawing>
          <wp:anchor distT="0" distB="0" distL="114300" distR="114300" simplePos="0" relativeHeight="251663360" behindDoc="1" locked="0" layoutInCell="1" allowOverlap="1">
            <wp:simplePos x="0" y="0"/>
            <wp:positionH relativeFrom="margin">
              <wp:posOffset>695960</wp:posOffset>
            </wp:positionH>
            <wp:positionV relativeFrom="paragraph">
              <wp:posOffset>153035</wp:posOffset>
            </wp:positionV>
            <wp:extent cx="3068955" cy="1457960"/>
            <wp:effectExtent l="19050" t="0" r="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8955" cy="1457960"/>
                    </a:xfrm>
                    <a:prstGeom prst="rect">
                      <a:avLst/>
                    </a:prstGeom>
                    <a:noFill/>
                  </pic:spPr>
                </pic:pic>
              </a:graphicData>
            </a:graphic>
          </wp:anchor>
        </w:drawing>
      </w:r>
    </w:p>
    <w:p w:rsidR="00245E88" w:rsidRDefault="00245E88" w:rsidP="00245E88">
      <w:pPr>
        <w:pStyle w:val="Didascalia"/>
        <w:jc w:val="center"/>
        <w:rPr>
          <w:lang w:val="en-GB" w:eastAsia="en-US"/>
        </w:rPr>
      </w:pPr>
      <w:r w:rsidRPr="00245E88">
        <w:rPr>
          <w:b/>
        </w:rPr>
        <w:t xml:space="preserve">Figure </w:t>
      </w:r>
      <w:r w:rsidR="00691E03" w:rsidRPr="00245E88">
        <w:rPr>
          <w:b/>
        </w:rPr>
        <w:fldChar w:fldCharType="begin"/>
      </w:r>
      <w:r w:rsidRPr="00245E88">
        <w:rPr>
          <w:b/>
        </w:rPr>
        <w:instrText xml:space="preserve"> SEQ Figure \* ARABIC </w:instrText>
      </w:r>
      <w:r w:rsidR="00691E03" w:rsidRPr="00245E88">
        <w:rPr>
          <w:b/>
        </w:rPr>
        <w:fldChar w:fldCharType="separate"/>
      </w:r>
      <w:r w:rsidR="00944885">
        <w:rPr>
          <w:b/>
          <w:noProof/>
        </w:rPr>
        <w:t>6</w:t>
      </w:r>
      <w:r w:rsidR="00691E03" w:rsidRPr="00245E88">
        <w:rPr>
          <w:b/>
        </w:rPr>
        <w:fldChar w:fldCharType="end"/>
      </w:r>
      <w:r w:rsidRPr="00245E88">
        <w:rPr>
          <w:b/>
        </w:rPr>
        <w:t>.</w:t>
      </w:r>
      <w:r>
        <w:t xml:space="preserve"> Hull assembled at the </w:t>
      </w:r>
      <w:r w:rsidR="0005231C">
        <w:t>dynamometric carriage.</w:t>
      </w:r>
    </w:p>
    <w:p w:rsidR="00E62FC4" w:rsidRPr="00E62FC4" w:rsidRDefault="00E62FC4" w:rsidP="00E62FC4">
      <w:pPr>
        <w:rPr>
          <w:lang w:val="en-GB" w:eastAsia="en-US"/>
        </w:rPr>
      </w:pPr>
      <w:r w:rsidRPr="00E62FC4">
        <w:rPr>
          <w:lang w:val="en-GB" w:eastAsia="en-US"/>
        </w:rPr>
        <w:lastRenderedPageBreak/>
        <w:t xml:space="preserve">In </w:t>
      </w:r>
      <w:proofErr w:type="gramStart"/>
      <w:r w:rsidRPr="00E62FC4">
        <w:rPr>
          <w:lang w:val="en-GB" w:eastAsia="en-US"/>
        </w:rPr>
        <w:t>particular</w:t>
      </w:r>
      <w:proofErr w:type="gramEnd"/>
      <w:r w:rsidRPr="00E62FC4">
        <w:rPr>
          <w:lang w:val="en-GB" w:eastAsia="en-US"/>
        </w:rPr>
        <w:t xml:space="preserve"> a pressure regulator allows </w:t>
      </w:r>
      <w:r w:rsidR="008252FB" w:rsidRPr="00E62FC4">
        <w:rPr>
          <w:lang w:val="en-GB" w:eastAsia="en-US"/>
        </w:rPr>
        <w:t>feed</w:t>
      </w:r>
      <w:r w:rsidRPr="00E62FC4">
        <w:rPr>
          <w:lang w:val="en-GB" w:eastAsia="en-US"/>
        </w:rPr>
        <w:t xml:space="preserve"> the circuit from the compressor at 0.7 bar, 0.5 bar and 1.5 bar: for these three levels of pressure the test was made feeding all the holes after the test made with the original hull and with the hull equipped but without the injection of the air.</w:t>
      </w:r>
    </w:p>
    <w:p w:rsidR="00E62FC4" w:rsidRPr="00E62FC4" w:rsidRDefault="00E62FC4" w:rsidP="00E62FC4">
      <w:pPr>
        <w:rPr>
          <w:lang w:val="en-GB" w:eastAsia="en-US"/>
        </w:rPr>
      </w:pPr>
      <w:r w:rsidRPr="00E62FC4">
        <w:rPr>
          <w:lang w:val="en-GB" w:eastAsia="en-US"/>
        </w:rPr>
        <w:t>All the tests are made respectively at 0.66 m/s, 0.83 m/s and 1.01 m/s.</w:t>
      </w:r>
    </w:p>
    <w:p w:rsidR="00E62FC4" w:rsidRDefault="00E62FC4" w:rsidP="00E62FC4">
      <w:pPr>
        <w:rPr>
          <w:lang w:val="en-GB" w:eastAsia="en-US"/>
        </w:rPr>
      </w:pPr>
      <w:r w:rsidRPr="00E62FC4">
        <w:rPr>
          <w:lang w:val="en-GB" w:eastAsia="en-US"/>
        </w:rPr>
        <w:t>After preliminary tests the air pressure is selected to 0.7 bar, and in this condition tests with the injection of air only in the holes of the bow and only in the holes of the stern are implemented.</w:t>
      </w:r>
    </w:p>
    <w:p w:rsidR="00DE1496" w:rsidRPr="00DE1496" w:rsidRDefault="00DE1496" w:rsidP="00DE1496">
      <w:pPr>
        <w:rPr>
          <w:lang w:val="en-GB" w:eastAsia="en-US"/>
        </w:rPr>
      </w:pPr>
      <w:r w:rsidRPr="00DE1496">
        <w:rPr>
          <w:lang w:val="en-GB" w:eastAsia="en-US"/>
        </w:rPr>
        <w:t>For each oper</w:t>
      </w:r>
      <w:r w:rsidR="00DC0842">
        <w:rPr>
          <w:lang w:val="en-GB" w:eastAsia="en-US"/>
        </w:rPr>
        <w:t>ating condition the results are</w:t>
      </w:r>
      <w:r w:rsidRPr="00DE1496">
        <w:rPr>
          <w:lang w:val="en-GB" w:eastAsia="en-US"/>
        </w:rPr>
        <w:t xml:space="preserve"> analysed and the average value of the res</w:t>
      </w:r>
      <w:r w:rsidR="00DC0842">
        <w:rPr>
          <w:lang w:val="en-GB" w:eastAsia="en-US"/>
        </w:rPr>
        <w:t xml:space="preserve">istance at different speeds is </w:t>
      </w:r>
      <w:r w:rsidRPr="00DE1496">
        <w:rPr>
          <w:lang w:val="en-GB" w:eastAsia="en-US"/>
        </w:rPr>
        <w:t xml:space="preserve">calculated to estimate the </w:t>
      </w:r>
      <w:r w:rsidR="00DC0842" w:rsidRPr="00DE1496">
        <w:rPr>
          <w:lang w:val="en-GB" w:eastAsia="en-US"/>
        </w:rPr>
        <w:t xml:space="preserve">total </w:t>
      </w:r>
      <w:r w:rsidR="008C3BFB" w:rsidRPr="00DE1496">
        <w:rPr>
          <w:lang w:val="en-GB" w:eastAsia="en-US"/>
        </w:rPr>
        <w:t>resistance law</w:t>
      </w:r>
      <w:r w:rsidRPr="00DE1496">
        <w:rPr>
          <w:lang w:val="en-GB" w:eastAsia="en-US"/>
        </w:rPr>
        <w:t>.</w:t>
      </w:r>
    </w:p>
    <w:p w:rsidR="00DE1496" w:rsidRDefault="00DC0842" w:rsidP="00DE1496">
      <w:pPr>
        <w:rPr>
          <w:lang w:val="en-GB" w:eastAsia="en-US"/>
        </w:rPr>
      </w:pPr>
      <w:r>
        <w:rPr>
          <w:lang w:val="en-GB" w:eastAsia="en-US"/>
        </w:rPr>
        <w:t xml:space="preserve">During the experiments </w:t>
      </w:r>
      <w:r w:rsidR="00DE1496" w:rsidRPr="00DE1496">
        <w:rPr>
          <w:lang w:val="en-GB" w:eastAsia="en-US"/>
        </w:rPr>
        <w:t xml:space="preserve">the draft and the wetted surface </w:t>
      </w:r>
      <w:r>
        <w:rPr>
          <w:lang w:val="en-GB" w:eastAsia="en-US"/>
        </w:rPr>
        <w:t>are practically the same.</w:t>
      </w:r>
    </w:p>
    <w:p w:rsidR="00FC65CA" w:rsidRPr="001574F0" w:rsidRDefault="00975440" w:rsidP="001574F0">
      <w:pPr>
        <w:spacing w:after="160" w:line="259" w:lineRule="auto"/>
        <w:ind w:firstLine="0"/>
      </w:pPr>
      <w:r>
        <w:t xml:space="preserve">      </w:t>
      </w:r>
      <w:r w:rsidR="00FC65CA">
        <w:t xml:space="preserve">The tests developed correspond </w:t>
      </w:r>
      <w:r w:rsidR="008252FB">
        <w:t xml:space="preserve">to </w:t>
      </w:r>
      <w:r w:rsidR="008252FB" w:rsidRPr="00602B49">
        <w:t>different</w:t>
      </w:r>
      <w:r w:rsidR="00FC65CA">
        <w:t xml:space="preserve"> </w:t>
      </w:r>
      <w:r w:rsidR="008252FB">
        <w:t>Reynolds</w:t>
      </w:r>
      <w:r w:rsidR="00FC65CA">
        <w:t xml:space="preserve"> number (10.4x</w:t>
      </w:r>
      <w:proofErr w:type="gramStart"/>
      <w:r w:rsidR="00FC65CA" w:rsidRPr="00602B49">
        <w:t>10</w:t>
      </w:r>
      <w:r w:rsidR="00FC65CA" w:rsidRPr="00FC65CA">
        <w:rPr>
          <w:vertAlign w:val="superscript"/>
        </w:rPr>
        <w:t xml:space="preserve">5 </w:t>
      </w:r>
      <w:r w:rsidR="00FC65CA">
        <w:t>;</w:t>
      </w:r>
      <w:proofErr w:type="gramEnd"/>
      <w:r w:rsidR="00FC65CA">
        <w:t xml:space="preserve"> 13.</w:t>
      </w:r>
      <w:r w:rsidR="00FC65CA" w:rsidRPr="00602B49">
        <w:t>1x10</w:t>
      </w:r>
      <w:r w:rsidR="00FC65CA" w:rsidRPr="00FC65CA">
        <w:rPr>
          <w:vertAlign w:val="superscript"/>
        </w:rPr>
        <w:t xml:space="preserve">5 </w:t>
      </w:r>
      <w:r w:rsidR="00FC65CA">
        <w:t>; 15.</w:t>
      </w:r>
      <w:r w:rsidR="00FC65CA" w:rsidRPr="00602B49">
        <w:t>9x10</w:t>
      </w:r>
      <w:r w:rsidR="00FC65CA" w:rsidRPr="00FC65CA">
        <w:rPr>
          <w:vertAlign w:val="superscript"/>
        </w:rPr>
        <w:t>5</w:t>
      </w:r>
      <w:r w:rsidR="00FC65CA" w:rsidRPr="00602B49">
        <w:t xml:space="preserve"> for the different speeds)</w:t>
      </w:r>
      <w:r w:rsidR="00FC65CA">
        <w:t xml:space="preserve">. These values are not very high and so the corresponding conditions are </w:t>
      </w:r>
      <w:r w:rsidR="008252FB">
        <w:t>of laminar</w:t>
      </w:r>
      <w:r w:rsidR="00FC65CA">
        <w:t xml:space="preserve"> flow. Some experiments with a</w:t>
      </w:r>
      <w:r w:rsidR="00FC65CA" w:rsidRPr="00E1174C">
        <w:t xml:space="preserve"> higher speed</w:t>
      </w:r>
      <w:r w:rsidR="00FC65CA">
        <w:t xml:space="preserve"> are carried </w:t>
      </w:r>
      <w:r w:rsidR="008252FB">
        <w:t>out;</w:t>
      </w:r>
      <w:r w:rsidR="00FC65CA">
        <w:t xml:space="preserve"> </w:t>
      </w:r>
      <w:r w:rsidR="00FC65CA" w:rsidRPr="00E1174C">
        <w:t>try</w:t>
      </w:r>
      <w:r w:rsidR="00FC65CA">
        <w:t>ing</w:t>
      </w:r>
      <w:r w:rsidR="00FC65CA" w:rsidRPr="00E1174C">
        <w:t xml:space="preserve"> to achieve the turbulence but</w:t>
      </w:r>
      <w:r w:rsidR="00FC65CA">
        <w:t xml:space="preserve"> the limits related to the dimensions of the towing tank </w:t>
      </w:r>
      <w:r w:rsidR="00FC65CA" w:rsidRPr="00E1174C">
        <w:t>caused the creation of a lot of bubble</w:t>
      </w:r>
      <w:r w:rsidR="00FC65CA">
        <w:t>s</w:t>
      </w:r>
      <w:r w:rsidR="00FC65CA" w:rsidRPr="00E1174C">
        <w:t xml:space="preserve"> a</w:t>
      </w:r>
      <w:r w:rsidR="00FC65CA">
        <w:t>nd</w:t>
      </w:r>
      <w:r w:rsidR="00FC65CA" w:rsidRPr="00E1174C">
        <w:t xml:space="preserve"> waves during the </w:t>
      </w:r>
      <w:r>
        <w:t xml:space="preserve">hull </w:t>
      </w:r>
      <w:r w:rsidR="00FC65CA">
        <w:t>motion</w:t>
      </w:r>
      <w:r>
        <w:t>,</w:t>
      </w:r>
      <w:r w:rsidR="00FC65CA" w:rsidRPr="00E1174C">
        <w:t xml:space="preserve"> with consequent</w:t>
      </w:r>
      <w:r w:rsidR="00FC65CA">
        <w:t xml:space="preserve"> water entrance in the model </w:t>
      </w:r>
      <w:r>
        <w:t>compromising the correct execution of the tests.</w:t>
      </w:r>
    </w:p>
    <w:p w:rsidR="00B14396" w:rsidRDefault="00B14396" w:rsidP="00B14396">
      <w:pPr>
        <w:pStyle w:val="Titolo1"/>
        <w:rPr>
          <w:lang w:eastAsia="en-US"/>
        </w:rPr>
      </w:pPr>
      <w:r>
        <w:rPr>
          <w:lang w:eastAsia="en-US"/>
        </w:rPr>
        <w:t>Results</w:t>
      </w:r>
    </w:p>
    <w:p w:rsidR="00280545" w:rsidRDefault="008B7E88" w:rsidP="008B7E88">
      <w:pPr>
        <w:pStyle w:val="NoindentNormal"/>
        <w:rPr>
          <w:lang w:eastAsia="en-US"/>
        </w:rPr>
      </w:pPr>
      <w:r w:rsidRPr="008B7E88">
        <w:rPr>
          <w:lang w:eastAsia="en-US"/>
        </w:rPr>
        <w:t xml:space="preserve">The resistance law at the different speed is </w:t>
      </w:r>
      <w:r w:rsidR="008C3BFB" w:rsidRPr="008B7E88">
        <w:rPr>
          <w:lang w:eastAsia="en-US"/>
        </w:rPr>
        <w:t>measured for</w:t>
      </w:r>
      <w:r w:rsidRPr="008B7E88">
        <w:rPr>
          <w:lang w:eastAsia="en-US"/>
        </w:rPr>
        <w:t xml:space="preserve"> each operating condition: </w:t>
      </w:r>
    </w:p>
    <w:p w:rsidR="00280545" w:rsidRDefault="00280545" w:rsidP="00280545">
      <w:pPr>
        <w:pStyle w:val="Paragrafoelenco"/>
        <w:numPr>
          <w:ilvl w:val="0"/>
          <w:numId w:val="13"/>
        </w:numPr>
        <w:rPr>
          <w:lang w:eastAsia="en-US"/>
        </w:rPr>
      </w:pPr>
      <w:r>
        <w:rPr>
          <w:lang w:eastAsia="en-US"/>
        </w:rPr>
        <w:t>original hull</w:t>
      </w:r>
    </w:p>
    <w:p w:rsidR="00280545" w:rsidRPr="00280545" w:rsidRDefault="00280545" w:rsidP="00280545">
      <w:pPr>
        <w:pStyle w:val="Paragrafoelenco"/>
        <w:numPr>
          <w:ilvl w:val="0"/>
          <w:numId w:val="13"/>
        </w:numPr>
        <w:rPr>
          <w:lang w:eastAsia="en-US"/>
        </w:rPr>
      </w:pPr>
      <w:r>
        <w:rPr>
          <w:lang w:eastAsia="en-US"/>
        </w:rPr>
        <w:t>hull modified without injection of air</w:t>
      </w:r>
    </w:p>
    <w:p w:rsidR="00280545" w:rsidRPr="008B7E88" w:rsidRDefault="00280545" w:rsidP="00280545">
      <w:pPr>
        <w:pStyle w:val="NoindentNormal"/>
        <w:numPr>
          <w:ilvl w:val="0"/>
          <w:numId w:val="13"/>
        </w:numPr>
        <w:rPr>
          <w:lang w:eastAsia="en-US"/>
        </w:rPr>
      </w:pPr>
      <w:r w:rsidRPr="008B7E88">
        <w:rPr>
          <w:lang w:eastAsia="en-US"/>
        </w:rPr>
        <w:t>hull modified with air injection at 0.7 bar in all the holes</w:t>
      </w:r>
    </w:p>
    <w:p w:rsidR="00280545" w:rsidRPr="008B7E88" w:rsidRDefault="00280545" w:rsidP="00280545">
      <w:pPr>
        <w:pStyle w:val="NoindentNormal"/>
        <w:numPr>
          <w:ilvl w:val="0"/>
          <w:numId w:val="13"/>
        </w:numPr>
        <w:rPr>
          <w:lang w:eastAsia="en-US"/>
        </w:rPr>
      </w:pPr>
      <w:r w:rsidRPr="008B7E88">
        <w:rPr>
          <w:lang w:eastAsia="en-US"/>
        </w:rPr>
        <w:t>hull modified with air injection at 1.5 bar in all the holes</w:t>
      </w:r>
    </w:p>
    <w:p w:rsidR="00280545" w:rsidRPr="008B7E88" w:rsidRDefault="00280545" w:rsidP="00280545">
      <w:pPr>
        <w:pStyle w:val="NoindentNormal"/>
        <w:numPr>
          <w:ilvl w:val="0"/>
          <w:numId w:val="13"/>
        </w:numPr>
        <w:rPr>
          <w:lang w:eastAsia="en-US"/>
        </w:rPr>
      </w:pPr>
      <w:r w:rsidRPr="008B7E88">
        <w:rPr>
          <w:lang w:eastAsia="en-US"/>
        </w:rPr>
        <w:t>hull modified with air injection at 0.5 bar in all the holes</w:t>
      </w:r>
    </w:p>
    <w:p w:rsidR="00280545" w:rsidRPr="008B7E88" w:rsidRDefault="00280545" w:rsidP="00280545">
      <w:pPr>
        <w:pStyle w:val="NoindentNormal"/>
        <w:numPr>
          <w:ilvl w:val="0"/>
          <w:numId w:val="13"/>
        </w:numPr>
        <w:rPr>
          <w:lang w:eastAsia="en-US"/>
        </w:rPr>
      </w:pPr>
      <w:r w:rsidRPr="008B7E88">
        <w:rPr>
          <w:lang w:eastAsia="en-US"/>
        </w:rPr>
        <w:t>hull modified with air injection at 0.7 bar in holes at the bow</w:t>
      </w:r>
    </w:p>
    <w:p w:rsidR="00280545" w:rsidRPr="00280545" w:rsidRDefault="00280545" w:rsidP="00280545">
      <w:pPr>
        <w:pStyle w:val="NoindentNormal"/>
        <w:numPr>
          <w:ilvl w:val="0"/>
          <w:numId w:val="13"/>
        </w:numPr>
        <w:rPr>
          <w:lang w:eastAsia="en-US"/>
        </w:rPr>
      </w:pPr>
      <w:r w:rsidRPr="008B7E88">
        <w:rPr>
          <w:lang w:eastAsia="en-US"/>
        </w:rPr>
        <w:t>hull modified with air injection at 0.7 bar in holes at the stern</w:t>
      </w:r>
    </w:p>
    <w:p w:rsidR="00576DD9" w:rsidRDefault="00280545" w:rsidP="008B7E88">
      <w:pPr>
        <w:pStyle w:val="NoindentNormal"/>
        <w:rPr>
          <w:lang w:eastAsia="en-US"/>
        </w:rPr>
      </w:pPr>
      <w:r>
        <w:rPr>
          <w:lang w:eastAsia="en-US"/>
        </w:rPr>
        <w:t>N</w:t>
      </w:r>
      <w:r w:rsidR="008B7E88" w:rsidRPr="008B7E88">
        <w:rPr>
          <w:lang w:eastAsia="en-US"/>
        </w:rPr>
        <w:t>umerical results and c</w:t>
      </w:r>
      <w:r w:rsidR="008B7E88">
        <w:rPr>
          <w:lang w:eastAsia="en-US"/>
        </w:rPr>
        <w:t>omparison are collected in Tab.1 and Fig. 7</w:t>
      </w:r>
      <w:r w:rsidR="008B7E88" w:rsidRPr="008B7E88">
        <w:rPr>
          <w:lang w:eastAsia="en-US"/>
        </w:rPr>
        <w:t>.</w:t>
      </w:r>
      <w:r w:rsidR="00DC1EA8">
        <w:rPr>
          <w:lang w:eastAsia="en-US"/>
        </w:rPr>
        <w:t xml:space="preserve"> </w:t>
      </w:r>
    </w:p>
    <w:p w:rsidR="00576DD9" w:rsidRPr="00576DD9" w:rsidRDefault="00DC1EA8" w:rsidP="001574F0">
      <w:pPr>
        <w:pStyle w:val="NoindentNormal"/>
        <w:rPr>
          <w:lang w:eastAsia="en-US"/>
        </w:rPr>
      </w:pPr>
      <w:r>
        <w:rPr>
          <w:lang w:eastAsia="en-US"/>
        </w:rPr>
        <w:t xml:space="preserve">The </w:t>
      </w:r>
      <w:r w:rsidR="008C3BFB">
        <w:rPr>
          <w:lang w:eastAsia="en-US"/>
        </w:rPr>
        <w:t>units of the resistance are</w:t>
      </w:r>
      <w:r>
        <w:rPr>
          <w:lang w:eastAsia="en-US"/>
        </w:rPr>
        <w:t xml:space="preserve"> grams, in according to the measurement scale of the load cell on the dynamometric carriage.</w:t>
      </w:r>
    </w:p>
    <w:p w:rsidR="00280545" w:rsidRDefault="00E2421F" w:rsidP="00576DD9">
      <w:pPr>
        <w:ind w:firstLine="0"/>
        <w:jc w:val="center"/>
        <w:rPr>
          <w:lang w:eastAsia="en-US"/>
        </w:rPr>
      </w:pPr>
      <w:r>
        <w:rPr>
          <w:noProof/>
          <w:lang w:val="it-IT" w:eastAsia="it-IT"/>
        </w:rPr>
        <w:lastRenderedPageBreak/>
        <w:drawing>
          <wp:inline distT="0" distB="0" distL="0" distR="0">
            <wp:extent cx="4473247" cy="2700068"/>
            <wp:effectExtent l="19050" t="0" r="3503"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476577" cy="2702078"/>
                    </a:xfrm>
                    <a:prstGeom prst="rect">
                      <a:avLst/>
                    </a:prstGeom>
                    <a:noFill/>
                  </pic:spPr>
                </pic:pic>
              </a:graphicData>
            </a:graphic>
          </wp:inline>
        </w:drawing>
      </w:r>
    </w:p>
    <w:p w:rsidR="00280545" w:rsidRDefault="00471B2E" w:rsidP="00471B2E">
      <w:pPr>
        <w:pStyle w:val="Didascalia"/>
        <w:jc w:val="center"/>
      </w:pPr>
      <w:r w:rsidRPr="00471B2E">
        <w:rPr>
          <w:b/>
        </w:rPr>
        <w:t xml:space="preserve">Figure </w:t>
      </w:r>
      <w:r w:rsidR="00691E03" w:rsidRPr="00471B2E">
        <w:rPr>
          <w:b/>
        </w:rPr>
        <w:fldChar w:fldCharType="begin"/>
      </w:r>
      <w:r w:rsidRPr="00471B2E">
        <w:rPr>
          <w:b/>
        </w:rPr>
        <w:instrText xml:space="preserve"> SEQ Figure \* ARABIC </w:instrText>
      </w:r>
      <w:r w:rsidR="00691E03" w:rsidRPr="00471B2E">
        <w:rPr>
          <w:b/>
        </w:rPr>
        <w:fldChar w:fldCharType="separate"/>
      </w:r>
      <w:r w:rsidR="00944885">
        <w:rPr>
          <w:b/>
          <w:noProof/>
        </w:rPr>
        <w:t>7</w:t>
      </w:r>
      <w:r w:rsidR="00691E03" w:rsidRPr="00471B2E">
        <w:rPr>
          <w:b/>
        </w:rPr>
        <w:fldChar w:fldCharType="end"/>
      </w:r>
      <w:r>
        <w:t>. Resistance law</w:t>
      </w:r>
    </w:p>
    <w:p w:rsidR="008B7E88" w:rsidRPr="008B7E88" w:rsidRDefault="001574F0" w:rsidP="001574F0">
      <w:pPr>
        <w:pStyle w:val="Didascalia"/>
        <w:jc w:val="center"/>
        <w:rPr>
          <w:lang w:eastAsia="en-US"/>
        </w:rPr>
      </w:pPr>
      <w:r w:rsidRPr="00471B2E">
        <w:rPr>
          <w:b/>
        </w:rPr>
        <w:t xml:space="preserve">Table </w:t>
      </w:r>
      <w:r w:rsidRPr="00471B2E">
        <w:rPr>
          <w:b/>
        </w:rPr>
        <w:fldChar w:fldCharType="begin"/>
      </w:r>
      <w:r w:rsidRPr="00471B2E">
        <w:rPr>
          <w:b/>
        </w:rPr>
        <w:instrText xml:space="preserve"> SEQ Table \* ARABIC </w:instrText>
      </w:r>
      <w:r w:rsidRPr="00471B2E">
        <w:rPr>
          <w:b/>
        </w:rPr>
        <w:fldChar w:fldCharType="separate"/>
      </w:r>
      <w:r w:rsidR="00944885">
        <w:rPr>
          <w:b/>
          <w:noProof/>
        </w:rPr>
        <w:t>1</w:t>
      </w:r>
      <w:r w:rsidRPr="00471B2E">
        <w:rPr>
          <w:b/>
        </w:rPr>
        <w:fldChar w:fldCharType="end"/>
      </w:r>
      <w:r>
        <w:t>. Resistance values</w:t>
      </w:r>
    </w:p>
    <w:p w:rsidR="00576DD9" w:rsidRPr="008B7E88" w:rsidRDefault="00576DD9" w:rsidP="00576DD9">
      <w:pPr>
        <w:overflowPunct w:val="0"/>
        <w:autoSpaceDE w:val="0"/>
        <w:autoSpaceDN w:val="0"/>
        <w:adjustRightInd w:val="0"/>
        <w:spacing w:line="220" w:lineRule="exact"/>
        <w:ind w:firstLine="0"/>
        <w:jc w:val="left"/>
        <w:textAlignment w:val="baseline"/>
        <w:rPr>
          <w:rFonts w:eastAsia="Times New Roman"/>
          <w:sz w:val="16"/>
          <w:szCs w:val="16"/>
          <w:lang w:eastAsia="en-US"/>
        </w:rPr>
      </w:pPr>
      <w:r w:rsidRPr="008B7E88">
        <w:rPr>
          <w:rFonts w:eastAsia="Times New Roman"/>
          <w:sz w:val="16"/>
          <w:szCs w:val="16"/>
          <w:lang w:eastAsia="en-US"/>
        </w:rPr>
        <w:t xml:space="preserve">                            </w:t>
      </w:r>
      <w:r>
        <w:rPr>
          <w:rFonts w:eastAsia="Times New Roman"/>
          <w:sz w:val="16"/>
          <w:szCs w:val="16"/>
          <w:lang w:eastAsia="en-US"/>
        </w:rPr>
        <w:t xml:space="preserve">      </w:t>
      </w:r>
      <w:r w:rsidRPr="008B7E88">
        <w:rPr>
          <w:rFonts w:eastAsia="Times New Roman"/>
          <w:sz w:val="16"/>
          <w:szCs w:val="16"/>
          <w:lang w:eastAsia="en-US"/>
        </w:rPr>
        <w:t xml:space="preserve">Speed </w:t>
      </w:r>
      <w:r>
        <w:rPr>
          <w:rFonts w:eastAsia="Times New Roman"/>
          <w:sz w:val="16"/>
          <w:szCs w:val="16"/>
          <w:lang w:eastAsia="en-US"/>
        </w:rPr>
        <w:t>[m/</w:t>
      </w:r>
      <w:proofErr w:type="gramStart"/>
      <w:r>
        <w:rPr>
          <w:rFonts w:eastAsia="Times New Roman"/>
          <w:sz w:val="16"/>
          <w:szCs w:val="16"/>
          <w:lang w:eastAsia="en-US"/>
        </w:rPr>
        <w:t>s]</w:t>
      </w:r>
      <w:r w:rsidRPr="008B7E88">
        <w:rPr>
          <w:rFonts w:eastAsia="Times New Roman"/>
          <w:sz w:val="16"/>
          <w:szCs w:val="16"/>
          <w:lang w:eastAsia="en-US"/>
        </w:rPr>
        <w:t xml:space="preserve">   </w:t>
      </w:r>
      <w:proofErr w:type="gramEnd"/>
      <w:r w:rsidRPr="008B7E88">
        <w:rPr>
          <w:rFonts w:eastAsia="Times New Roman"/>
          <w:sz w:val="16"/>
          <w:szCs w:val="16"/>
          <w:lang w:eastAsia="en-US"/>
        </w:rPr>
        <w:t xml:space="preserve">          </w:t>
      </w:r>
      <w:r>
        <w:rPr>
          <w:rFonts w:eastAsia="Times New Roman"/>
          <w:sz w:val="16"/>
          <w:szCs w:val="16"/>
          <w:lang w:eastAsia="en-US"/>
        </w:rPr>
        <w:t xml:space="preserve">                             Resistance [g]</w:t>
      </w:r>
    </w:p>
    <w:p w:rsidR="00576DD9" w:rsidRPr="008B7E88" w:rsidRDefault="00576DD9" w:rsidP="00576DD9">
      <w:pPr>
        <w:overflowPunct w:val="0"/>
        <w:autoSpaceDE w:val="0"/>
        <w:autoSpaceDN w:val="0"/>
        <w:adjustRightInd w:val="0"/>
        <w:spacing w:after="40" w:line="40" w:lineRule="exact"/>
        <w:ind w:firstLine="227"/>
        <w:jc w:val="center"/>
        <w:textAlignment w:val="baseline"/>
        <w:rPr>
          <w:rFonts w:eastAsia="Times New Roman"/>
          <w:szCs w:val="20"/>
          <w:lang w:eastAsia="en-US"/>
        </w:rPr>
      </w:pPr>
      <w:r>
        <w:rPr>
          <w:rFonts w:eastAsia="Times New Roman"/>
          <w:sz w:val="16"/>
          <w:szCs w:val="16"/>
          <w:lang w:eastAsia="en-US"/>
        </w:rPr>
        <w:t xml:space="preserve"> </w:t>
      </w:r>
      <w:r w:rsidRPr="008B7E88">
        <w:rPr>
          <w:rFonts w:eastAsia="Times New Roman"/>
          <w:szCs w:val="20"/>
          <w:lang w:eastAsia="en-US"/>
        </w:rPr>
        <w:t>______________________________________________</w:t>
      </w:r>
    </w:p>
    <w:p w:rsidR="00576DD9" w:rsidRPr="008B7E88" w:rsidRDefault="00576DD9" w:rsidP="00576DD9">
      <w:pPr>
        <w:overflowPunct w:val="0"/>
        <w:autoSpaceDE w:val="0"/>
        <w:autoSpaceDN w:val="0"/>
        <w:adjustRightInd w:val="0"/>
        <w:spacing w:line="220" w:lineRule="exact"/>
        <w:ind w:firstLine="0"/>
        <w:jc w:val="left"/>
        <w:textAlignment w:val="baseline"/>
        <w:rPr>
          <w:rFonts w:eastAsia="Times New Roman"/>
          <w:sz w:val="16"/>
          <w:szCs w:val="16"/>
          <w:lang w:eastAsia="en-US"/>
        </w:rPr>
      </w:pPr>
      <w:r>
        <w:rPr>
          <w:rFonts w:eastAsia="Times New Roman"/>
          <w:sz w:val="16"/>
          <w:szCs w:val="16"/>
          <w:lang w:eastAsia="en-US"/>
        </w:rPr>
        <w:t xml:space="preserve"> </w:t>
      </w:r>
      <w:r w:rsidRPr="008B7E88">
        <w:rPr>
          <w:rFonts w:eastAsia="Times New Roman"/>
          <w:sz w:val="16"/>
          <w:szCs w:val="16"/>
          <w:lang w:eastAsia="en-US"/>
        </w:rPr>
        <w:t xml:space="preserve">        </w:t>
      </w:r>
      <w:r>
        <w:rPr>
          <w:rFonts w:eastAsia="Times New Roman"/>
          <w:sz w:val="16"/>
          <w:szCs w:val="16"/>
          <w:lang w:eastAsia="en-US"/>
        </w:rPr>
        <w:t xml:space="preserve">             </w:t>
      </w:r>
    </w:p>
    <w:p w:rsidR="00576DD9" w:rsidRPr="008B7E88" w:rsidRDefault="00576DD9" w:rsidP="00576DD9">
      <w:pPr>
        <w:overflowPunct w:val="0"/>
        <w:autoSpaceDE w:val="0"/>
        <w:autoSpaceDN w:val="0"/>
        <w:adjustRightInd w:val="0"/>
        <w:spacing w:line="220" w:lineRule="exact"/>
        <w:ind w:left="1362" w:firstLine="227"/>
        <w:jc w:val="left"/>
        <w:textAlignment w:val="baseline"/>
        <w:rPr>
          <w:rFonts w:eastAsia="Times New Roman"/>
          <w:sz w:val="16"/>
          <w:szCs w:val="16"/>
          <w:lang w:eastAsia="en-US"/>
        </w:rPr>
      </w:pPr>
      <w:r w:rsidRPr="008B7E88">
        <w:rPr>
          <w:rFonts w:eastAsia="Times New Roman"/>
          <w:sz w:val="16"/>
          <w:szCs w:val="16"/>
          <w:lang w:eastAsia="en-US"/>
        </w:rPr>
        <w:t xml:space="preserve">              </w:t>
      </w:r>
      <w:r>
        <w:rPr>
          <w:rFonts w:eastAsia="Times New Roman"/>
          <w:sz w:val="16"/>
          <w:szCs w:val="16"/>
          <w:lang w:eastAsia="en-US"/>
        </w:rPr>
        <w:t xml:space="preserve">       </w:t>
      </w:r>
      <w:r w:rsidRPr="008B7E88">
        <w:rPr>
          <w:rFonts w:eastAsia="Times New Roman"/>
          <w:sz w:val="16"/>
          <w:szCs w:val="16"/>
          <w:lang w:eastAsia="en-US"/>
        </w:rPr>
        <w:t xml:space="preserve">1       </w:t>
      </w:r>
      <w:r>
        <w:rPr>
          <w:rFonts w:eastAsia="Times New Roman"/>
          <w:sz w:val="16"/>
          <w:szCs w:val="16"/>
          <w:lang w:eastAsia="en-US"/>
        </w:rPr>
        <w:t xml:space="preserve">  </w:t>
      </w:r>
      <w:r w:rsidRPr="008B7E88">
        <w:rPr>
          <w:rFonts w:eastAsia="Times New Roman"/>
          <w:sz w:val="16"/>
          <w:szCs w:val="16"/>
          <w:lang w:eastAsia="en-US"/>
        </w:rPr>
        <w:t xml:space="preserve"> </w:t>
      </w:r>
      <w:r>
        <w:rPr>
          <w:rFonts w:eastAsia="Times New Roman"/>
          <w:sz w:val="16"/>
          <w:szCs w:val="16"/>
          <w:lang w:eastAsia="en-US"/>
        </w:rPr>
        <w:t xml:space="preserve">    </w:t>
      </w:r>
      <w:r w:rsidRPr="008B7E88">
        <w:rPr>
          <w:rFonts w:eastAsia="Times New Roman"/>
          <w:sz w:val="16"/>
          <w:szCs w:val="16"/>
          <w:lang w:eastAsia="en-US"/>
        </w:rPr>
        <w:t xml:space="preserve">2       </w:t>
      </w:r>
      <w:r>
        <w:rPr>
          <w:rFonts w:eastAsia="Times New Roman"/>
          <w:sz w:val="16"/>
          <w:szCs w:val="16"/>
          <w:lang w:eastAsia="en-US"/>
        </w:rPr>
        <w:t xml:space="preserve">   </w:t>
      </w:r>
      <w:r w:rsidRPr="008B7E88">
        <w:rPr>
          <w:rFonts w:eastAsia="Times New Roman"/>
          <w:sz w:val="16"/>
          <w:szCs w:val="16"/>
          <w:lang w:eastAsia="en-US"/>
        </w:rPr>
        <w:t xml:space="preserve"> </w:t>
      </w:r>
      <w:r>
        <w:rPr>
          <w:rFonts w:eastAsia="Times New Roman"/>
          <w:sz w:val="16"/>
          <w:szCs w:val="16"/>
          <w:lang w:eastAsia="en-US"/>
        </w:rPr>
        <w:t xml:space="preserve">  3            4            </w:t>
      </w:r>
      <w:r w:rsidRPr="008B7E88">
        <w:rPr>
          <w:rFonts w:eastAsia="Times New Roman"/>
          <w:sz w:val="16"/>
          <w:szCs w:val="16"/>
          <w:lang w:eastAsia="en-US"/>
        </w:rPr>
        <w:t>5</w:t>
      </w:r>
      <w:r>
        <w:rPr>
          <w:rFonts w:eastAsia="Times New Roman"/>
          <w:sz w:val="16"/>
          <w:szCs w:val="16"/>
          <w:lang w:eastAsia="en-US"/>
        </w:rPr>
        <w:t xml:space="preserve">           6            7</w:t>
      </w:r>
    </w:p>
    <w:p w:rsidR="00576DD9" w:rsidRPr="008B7E88" w:rsidRDefault="00576DD9" w:rsidP="00576DD9">
      <w:pPr>
        <w:overflowPunct w:val="0"/>
        <w:autoSpaceDE w:val="0"/>
        <w:autoSpaceDN w:val="0"/>
        <w:adjustRightInd w:val="0"/>
        <w:spacing w:after="40" w:line="40" w:lineRule="exact"/>
        <w:ind w:firstLine="227"/>
        <w:jc w:val="center"/>
        <w:textAlignment w:val="baseline"/>
        <w:rPr>
          <w:rFonts w:eastAsia="Times New Roman"/>
          <w:szCs w:val="20"/>
          <w:lang w:eastAsia="en-US"/>
        </w:rPr>
      </w:pPr>
      <w:r w:rsidRPr="008B7E88">
        <w:rPr>
          <w:rFonts w:eastAsia="Times New Roman"/>
          <w:szCs w:val="20"/>
          <w:lang w:eastAsia="en-US"/>
        </w:rPr>
        <w:t>______________________________________________</w:t>
      </w:r>
    </w:p>
    <w:p w:rsidR="00576DD9" w:rsidRPr="008B7E88" w:rsidRDefault="00576DD9" w:rsidP="00576DD9">
      <w:pPr>
        <w:overflowPunct w:val="0"/>
        <w:autoSpaceDE w:val="0"/>
        <w:autoSpaceDN w:val="0"/>
        <w:adjustRightInd w:val="0"/>
        <w:spacing w:line="220" w:lineRule="exact"/>
        <w:ind w:firstLine="0"/>
        <w:jc w:val="left"/>
        <w:textAlignment w:val="baseline"/>
        <w:rPr>
          <w:rFonts w:eastAsia="Times New Roman"/>
          <w:szCs w:val="20"/>
          <w:lang w:eastAsia="en-US"/>
        </w:rPr>
      </w:pPr>
      <w:r w:rsidRPr="008B7E88">
        <w:rPr>
          <w:rFonts w:eastAsia="Times New Roman"/>
          <w:szCs w:val="20"/>
          <w:lang w:eastAsia="en-US"/>
        </w:rPr>
        <w:t xml:space="preserve">   </w:t>
      </w:r>
    </w:p>
    <w:p w:rsidR="00576DD9" w:rsidRPr="008B7E88" w:rsidRDefault="00576DD9" w:rsidP="00576DD9">
      <w:pPr>
        <w:overflowPunct w:val="0"/>
        <w:autoSpaceDE w:val="0"/>
        <w:autoSpaceDN w:val="0"/>
        <w:adjustRightInd w:val="0"/>
        <w:spacing w:line="220" w:lineRule="exact"/>
        <w:ind w:firstLine="0"/>
        <w:jc w:val="left"/>
        <w:textAlignment w:val="baseline"/>
        <w:rPr>
          <w:rFonts w:eastAsia="Times New Roman"/>
          <w:sz w:val="16"/>
          <w:szCs w:val="16"/>
          <w:lang w:eastAsia="en-US"/>
        </w:rPr>
      </w:pPr>
      <w:r w:rsidRPr="008B7E88">
        <w:rPr>
          <w:rFonts w:eastAsia="Times New Roman"/>
          <w:sz w:val="16"/>
          <w:szCs w:val="16"/>
          <w:lang w:eastAsia="en-US"/>
        </w:rPr>
        <w:t xml:space="preserve">                                </w:t>
      </w:r>
      <w:r>
        <w:rPr>
          <w:rFonts w:eastAsia="Times New Roman"/>
          <w:sz w:val="16"/>
          <w:szCs w:val="16"/>
          <w:lang w:eastAsia="en-US"/>
        </w:rPr>
        <w:t xml:space="preserve">    </w:t>
      </w:r>
      <w:r w:rsidRPr="008B7E88">
        <w:rPr>
          <w:rFonts w:eastAsia="Times New Roman"/>
          <w:sz w:val="16"/>
          <w:szCs w:val="16"/>
          <w:lang w:eastAsia="en-US"/>
        </w:rPr>
        <w:t xml:space="preserve">0.66   </w:t>
      </w:r>
      <w:r>
        <w:rPr>
          <w:rFonts w:eastAsia="Times New Roman"/>
          <w:sz w:val="16"/>
          <w:szCs w:val="16"/>
          <w:lang w:eastAsia="en-US"/>
        </w:rPr>
        <w:t xml:space="preserve">          </w:t>
      </w:r>
      <w:r w:rsidRPr="008B7E88">
        <w:rPr>
          <w:rFonts w:eastAsia="Times New Roman"/>
          <w:sz w:val="16"/>
          <w:szCs w:val="16"/>
          <w:lang w:eastAsia="en-US"/>
        </w:rPr>
        <w:t xml:space="preserve"> </w:t>
      </w:r>
      <w:r>
        <w:rPr>
          <w:rFonts w:eastAsia="Times New Roman"/>
          <w:sz w:val="16"/>
          <w:szCs w:val="16"/>
          <w:lang w:eastAsia="en-US"/>
        </w:rPr>
        <w:t>63.26</w:t>
      </w:r>
      <w:r w:rsidRPr="008B7E88">
        <w:rPr>
          <w:rFonts w:eastAsia="Times New Roman"/>
          <w:sz w:val="16"/>
          <w:szCs w:val="16"/>
          <w:lang w:eastAsia="en-US"/>
        </w:rPr>
        <w:t xml:space="preserve">   </w:t>
      </w:r>
      <w:r>
        <w:rPr>
          <w:rFonts w:eastAsia="Times New Roman"/>
          <w:sz w:val="16"/>
          <w:szCs w:val="16"/>
          <w:lang w:eastAsia="en-US"/>
        </w:rPr>
        <w:t xml:space="preserve">    59.43      53.47     53.76     56.29     55.77     53.02</w:t>
      </w:r>
    </w:p>
    <w:p w:rsidR="00576DD9" w:rsidRPr="008B7E88" w:rsidRDefault="00576DD9" w:rsidP="00576DD9">
      <w:pPr>
        <w:overflowPunct w:val="0"/>
        <w:autoSpaceDE w:val="0"/>
        <w:autoSpaceDN w:val="0"/>
        <w:adjustRightInd w:val="0"/>
        <w:spacing w:line="220" w:lineRule="exact"/>
        <w:ind w:firstLine="0"/>
        <w:textAlignment w:val="baseline"/>
        <w:rPr>
          <w:rFonts w:eastAsia="Times New Roman"/>
          <w:sz w:val="16"/>
          <w:szCs w:val="16"/>
          <w:lang w:eastAsia="en-US"/>
        </w:rPr>
      </w:pPr>
      <w:r w:rsidRPr="00280545">
        <w:rPr>
          <w:rFonts w:eastAsia="Times New Roman"/>
          <w:sz w:val="16"/>
          <w:szCs w:val="16"/>
          <w:lang w:eastAsia="en-US"/>
        </w:rPr>
        <w:t xml:space="preserve">                                </w:t>
      </w:r>
      <w:r>
        <w:rPr>
          <w:rFonts w:eastAsia="Times New Roman"/>
          <w:sz w:val="16"/>
          <w:szCs w:val="16"/>
          <w:lang w:eastAsia="en-US"/>
        </w:rPr>
        <w:t xml:space="preserve">    </w:t>
      </w:r>
      <w:r w:rsidRPr="00280545">
        <w:rPr>
          <w:rFonts w:eastAsia="Times New Roman"/>
          <w:sz w:val="16"/>
          <w:szCs w:val="16"/>
          <w:lang w:eastAsia="en-US"/>
        </w:rPr>
        <w:t xml:space="preserve">0.83    </w:t>
      </w:r>
      <w:r>
        <w:rPr>
          <w:rFonts w:eastAsia="Times New Roman"/>
          <w:sz w:val="16"/>
          <w:szCs w:val="16"/>
          <w:lang w:eastAsia="en-US"/>
        </w:rPr>
        <w:t xml:space="preserve">        109.46</w:t>
      </w:r>
      <w:r w:rsidRPr="008B7E88">
        <w:rPr>
          <w:rFonts w:eastAsia="Times New Roman"/>
          <w:sz w:val="16"/>
          <w:szCs w:val="16"/>
          <w:lang w:eastAsia="en-US"/>
        </w:rPr>
        <w:t xml:space="preserve"> </w:t>
      </w:r>
      <w:r>
        <w:rPr>
          <w:rFonts w:eastAsia="Times New Roman"/>
          <w:sz w:val="16"/>
          <w:szCs w:val="16"/>
          <w:lang w:eastAsia="en-US"/>
        </w:rPr>
        <w:t xml:space="preserve">    106.45      96.25      96.5      97.25     98.11      91.7</w:t>
      </w:r>
    </w:p>
    <w:p w:rsidR="00576DD9" w:rsidRPr="008B7E88" w:rsidRDefault="00576DD9" w:rsidP="00576DD9">
      <w:pPr>
        <w:overflowPunct w:val="0"/>
        <w:autoSpaceDE w:val="0"/>
        <w:autoSpaceDN w:val="0"/>
        <w:adjustRightInd w:val="0"/>
        <w:spacing w:line="220" w:lineRule="exact"/>
        <w:ind w:firstLine="0"/>
        <w:jc w:val="left"/>
        <w:textAlignment w:val="baseline"/>
        <w:rPr>
          <w:rFonts w:eastAsia="Times New Roman"/>
          <w:sz w:val="16"/>
          <w:szCs w:val="16"/>
          <w:lang w:eastAsia="en-US"/>
        </w:rPr>
      </w:pPr>
      <w:r w:rsidRPr="008B7E88">
        <w:rPr>
          <w:rFonts w:eastAsia="Times New Roman"/>
          <w:sz w:val="16"/>
          <w:szCs w:val="16"/>
          <w:lang w:eastAsia="en-US"/>
        </w:rPr>
        <w:t xml:space="preserve">                                </w:t>
      </w:r>
      <w:r>
        <w:rPr>
          <w:rFonts w:eastAsia="Times New Roman"/>
          <w:sz w:val="16"/>
          <w:szCs w:val="16"/>
          <w:lang w:eastAsia="en-US"/>
        </w:rPr>
        <w:t xml:space="preserve">    </w:t>
      </w:r>
      <w:r w:rsidRPr="008B7E88">
        <w:rPr>
          <w:rFonts w:eastAsia="Times New Roman"/>
          <w:sz w:val="16"/>
          <w:szCs w:val="16"/>
          <w:lang w:eastAsia="en-US"/>
        </w:rPr>
        <w:t xml:space="preserve">1.01   </w:t>
      </w:r>
      <w:r>
        <w:rPr>
          <w:rFonts w:eastAsia="Times New Roman"/>
          <w:sz w:val="16"/>
          <w:szCs w:val="16"/>
          <w:lang w:eastAsia="en-US"/>
        </w:rPr>
        <w:t xml:space="preserve">         170.14</w:t>
      </w:r>
      <w:r w:rsidRPr="008B7E88">
        <w:rPr>
          <w:rFonts w:eastAsia="Times New Roman"/>
          <w:sz w:val="16"/>
          <w:szCs w:val="16"/>
          <w:lang w:eastAsia="en-US"/>
        </w:rPr>
        <w:t xml:space="preserve">  </w:t>
      </w:r>
      <w:r>
        <w:rPr>
          <w:rFonts w:eastAsia="Times New Roman"/>
          <w:sz w:val="16"/>
          <w:szCs w:val="16"/>
          <w:lang w:eastAsia="en-US"/>
        </w:rPr>
        <w:t xml:space="preserve">  </w:t>
      </w:r>
      <w:r w:rsidRPr="00280545">
        <w:rPr>
          <w:rFonts w:eastAsia="Times New Roman"/>
          <w:sz w:val="16"/>
          <w:szCs w:val="16"/>
          <w:lang w:eastAsia="en-US"/>
        </w:rPr>
        <w:t xml:space="preserve"> </w:t>
      </w:r>
      <w:r>
        <w:rPr>
          <w:rFonts w:eastAsia="Times New Roman"/>
          <w:sz w:val="16"/>
          <w:szCs w:val="16"/>
          <w:lang w:eastAsia="en-US"/>
        </w:rPr>
        <w:t>170.93</w:t>
      </w:r>
      <w:r w:rsidRPr="008B7E88">
        <w:rPr>
          <w:rFonts w:eastAsia="Times New Roman"/>
          <w:sz w:val="16"/>
          <w:szCs w:val="16"/>
          <w:lang w:eastAsia="en-US"/>
        </w:rPr>
        <w:t xml:space="preserve"> </w:t>
      </w:r>
      <w:r>
        <w:rPr>
          <w:rFonts w:eastAsia="Times New Roman"/>
          <w:sz w:val="16"/>
          <w:szCs w:val="16"/>
          <w:lang w:eastAsia="en-US"/>
        </w:rPr>
        <w:t xml:space="preserve">   161.75   149.78   167.58   164.33    159.13</w:t>
      </w:r>
    </w:p>
    <w:p w:rsidR="00576DD9" w:rsidRPr="008B7E88" w:rsidRDefault="00576DD9" w:rsidP="00576DD9">
      <w:pPr>
        <w:overflowPunct w:val="0"/>
        <w:autoSpaceDE w:val="0"/>
        <w:autoSpaceDN w:val="0"/>
        <w:adjustRightInd w:val="0"/>
        <w:spacing w:after="40" w:line="40" w:lineRule="exact"/>
        <w:ind w:firstLine="227"/>
        <w:jc w:val="center"/>
        <w:textAlignment w:val="baseline"/>
        <w:rPr>
          <w:rFonts w:eastAsia="Times New Roman"/>
          <w:szCs w:val="20"/>
          <w:lang w:eastAsia="en-US"/>
        </w:rPr>
      </w:pPr>
      <w:r w:rsidRPr="008B7E88">
        <w:rPr>
          <w:rFonts w:eastAsia="Times New Roman"/>
          <w:szCs w:val="20"/>
          <w:lang w:eastAsia="en-US"/>
        </w:rPr>
        <w:t>______________________________________________</w:t>
      </w:r>
    </w:p>
    <w:p w:rsidR="00576DD9" w:rsidRDefault="00576DD9" w:rsidP="00576DD9">
      <w:pPr>
        <w:rPr>
          <w:lang w:eastAsia="en-US"/>
        </w:rPr>
      </w:pPr>
    </w:p>
    <w:p w:rsidR="008B7E88" w:rsidRPr="008B7E88" w:rsidRDefault="008B7E88" w:rsidP="008B7E88">
      <w:pPr>
        <w:pStyle w:val="NoindentNormal"/>
        <w:rPr>
          <w:lang w:eastAsia="en-US"/>
        </w:rPr>
      </w:pPr>
      <w:r w:rsidRPr="008B7E88">
        <w:rPr>
          <w:lang w:eastAsia="en-US"/>
        </w:rPr>
        <w:t>The corresponding gains are evaluated under the following working conditions:</w:t>
      </w:r>
    </w:p>
    <w:p w:rsidR="008B7E88" w:rsidRPr="008B7E88" w:rsidRDefault="008B7E88" w:rsidP="008B7E88">
      <w:pPr>
        <w:pStyle w:val="NoindentNormal"/>
        <w:numPr>
          <w:ilvl w:val="0"/>
          <w:numId w:val="12"/>
        </w:numPr>
        <w:rPr>
          <w:lang w:eastAsia="en-US"/>
        </w:rPr>
      </w:pPr>
      <w:r w:rsidRPr="008B7E88">
        <w:rPr>
          <w:lang w:eastAsia="en-US"/>
        </w:rPr>
        <w:t>hull modified with air injection at 0.7 bar in all the holes</w:t>
      </w:r>
    </w:p>
    <w:p w:rsidR="008B7E88" w:rsidRPr="008B7E88" w:rsidRDefault="008B7E88" w:rsidP="008B7E88">
      <w:pPr>
        <w:pStyle w:val="NoindentNormal"/>
        <w:numPr>
          <w:ilvl w:val="0"/>
          <w:numId w:val="12"/>
        </w:numPr>
        <w:rPr>
          <w:lang w:eastAsia="en-US"/>
        </w:rPr>
      </w:pPr>
      <w:r w:rsidRPr="008B7E88">
        <w:rPr>
          <w:lang w:eastAsia="en-US"/>
        </w:rPr>
        <w:t>hull modified with air injection at 1.5 bar in all the holes</w:t>
      </w:r>
    </w:p>
    <w:p w:rsidR="008B7E88" w:rsidRPr="008B7E88" w:rsidRDefault="008B7E88" w:rsidP="008B7E88">
      <w:pPr>
        <w:pStyle w:val="NoindentNormal"/>
        <w:numPr>
          <w:ilvl w:val="0"/>
          <w:numId w:val="12"/>
        </w:numPr>
        <w:rPr>
          <w:lang w:eastAsia="en-US"/>
        </w:rPr>
      </w:pPr>
      <w:r w:rsidRPr="008B7E88">
        <w:rPr>
          <w:lang w:eastAsia="en-US"/>
        </w:rPr>
        <w:t>hull modified with air injection at 0.5 bar in all the holes</w:t>
      </w:r>
    </w:p>
    <w:p w:rsidR="008B7E88" w:rsidRPr="008B7E88" w:rsidRDefault="008B7E88" w:rsidP="008B7E88">
      <w:pPr>
        <w:pStyle w:val="NoindentNormal"/>
        <w:numPr>
          <w:ilvl w:val="0"/>
          <w:numId w:val="12"/>
        </w:numPr>
        <w:rPr>
          <w:lang w:eastAsia="en-US"/>
        </w:rPr>
      </w:pPr>
      <w:r w:rsidRPr="008B7E88">
        <w:rPr>
          <w:lang w:eastAsia="en-US"/>
        </w:rPr>
        <w:t>hull modified with air injection at 0.7 bar in holes at the bow</w:t>
      </w:r>
    </w:p>
    <w:p w:rsidR="008B7E88" w:rsidRPr="008B7E88" w:rsidRDefault="008B7E88" w:rsidP="008B7E88">
      <w:pPr>
        <w:pStyle w:val="NoindentNormal"/>
        <w:numPr>
          <w:ilvl w:val="0"/>
          <w:numId w:val="12"/>
        </w:numPr>
        <w:rPr>
          <w:lang w:eastAsia="en-US"/>
        </w:rPr>
      </w:pPr>
      <w:r w:rsidRPr="008B7E88">
        <w:rPr>
          <w:lang w:eastAsia="en-US"/>
        </w:rPr>
        <w:t>hull modified with air injection at 0.7 bar in holes at the stern</w:t>
      </w:r>
    </w:p>
    <w:p w:rsidR="008B7E88" w:rsidRPr="008B7E88" w:rsidRDefault="008B7E88" w:rsidP="008B7E88">
      <w:pPr>
        <w:pStyle w:val="NoindentNormal"/>
        <w:rPr>
          <w:lang w:eastAsia="en-US"/>
        </w:rPr>
      </w:pPr>
      <w:r w:rsidRPr="008B7E88">
        <w:rPr>
          <w:lang w:eastAsia="en-US"/>
        </w:rPr>
        <w:t>and are compared to the condition of the hull modified with the matrix of holes but without air injection.</w:t>
      </w:r>
    </w:p>
    <w:p w:rsidR="001574F0" w:rsidRPr="001574F0" w:rsidRDefault="008B7E88" w:rsidP="00394CC6">
      <w:pPr>
        <w:pStyle w:val="NoindentNormal"/>
        <w:rPr>
          <w:lang w:eastAsia="en-US"/>
        </w:rPr>
      </w:pPr>
      <w:r w:rsidRPr="008B7E88">
        <w:rPr>
          <w:lang w:eastAsia="en-US"/>
        </w:rPr>
        <w:t xml:space="preserve">The corresponding results </w:t>
      </w:r>
      <w:r>
        <w:rPr>
          <w:lang w:eastAsia="en-US"/>
        </w:rPr>
        <w:t>are collected in Tab. 2</w:t>
      </w:r>
      <w:r w:rsidRPr="008B7E88">
        <w:rPr>
          <w:lang w:eastAsia="en-US"/>
        </w:rPr>
        <w:t>.</w:t>
      </w:r>
    </w:p>
    <w:p w:rsidR="008B7E88" w:rsidRDefault="00394CC6" w:rsidP="00394CC6">
      <w:pPr>
        <w:pStyle w:val="Didascalia"/>
        <w:jc w:val="center"/>
      </w:pPr>
      <w:r w:rsidRPr="00280545">
        <w:rPr>
          <w:b/>
        </w:rPr>
        <w:t xml:space="preserve">Table </w:t>
      </w:r>
      <w:r w:rsidRPr="00280545">
        <w:rPr>
          <w:b/>
        </w:rPr>
        <w:fldChar w:fldCharType="begin"/>
      </w:r>
      <w:r w:rsidRPr="00280545">
        <w:rPr>
          <w:b/>
        </w:rPr>
        <w:instrText xml:space="preserve"> SEQ Table \* ARABIC </w:instrText>
      </w:r>
      <w:r w:rsidRPr="00280545">
        <w:rPr>
          <w:b/>
        </w:rPr>
        <w:fldChar w:fldCharType="separate"/>
      </w:r>
      <w:r w:rsidR="00944885">
        <w:rPr>
          <w:b/>
          <w:noProof/>
        </w:rPr>
        <w:t>2</w:t>
      </w:r>
      <w:r w:rsidRPr="00280545">
        <w:rPr>
          <w:b/>
        </w:rPr>
        <w:fldChar w:fldCharType="end"/>
      </w:r>
      <w:r>
        <w:t>. Resistance gain</w:t>
      </w:r>
    </w:p>
    <w:p w:rsidR="008B7E88" w:rsidRPr="008B7E88" w:rsidRDefault="008B7E88" w:rsidP="008B7E88">
      <w:pPr>
        <w:overflowPunct w:val="0"/>
        <w:autoSpaceDE w:val="0"/>
        <w:autoSpaceDN w:val="0"/>
        <w:adjustRightInd w:val="0"/>
        <w:spacing w:line="220" w:lineRule="exact"/>
        <w:ind w:firstLine="0"/>
        <w:jc w:val="left"/>
        <w:textAlignment w:val="baseline"/>
        <w:rPr>
          <w:rFonts w:eastAsia="Times New Roman"/>
          <w:sz w:val="16"/>
          <w:szCs w:val="16"/>
          <w:lang w:eastAsia="en-US"/>
        </w:rPr>
      </w:pPr>
      <w:r w:rsidRPr="008B7E88">
        <w:rPr>
          <w:rFonts w:eastAsia="Times New Roman"/>
          <w:sz w:val="16"/>
          <w:szCs w:val="16"/>
          <w:lang w:eastAsia="en-US"/>
        </w:rPr>
        <w:t xml:space="preserve">                            </w:t>
      </w:r>
      <w:r w:rsidR="0098225A">
        <w:rPr>
          <w:rFonts w:eastAsia="Times New Roman"/>
          <w:sz w:val="16"/>
          <w:szCs w:val="16"/>
          <w:lang w:eastAsia="en-US"/>
        </w:rPr>
        <w:t xml:space="preserve">      </w:t>
      </w:r>
      <w:r w:rsidRPr="008B7E88">
        <w:rPr>
          <w:rFonts w:eastAsia="Times New Roman"/>
          <w:sz w:val="16"/>
          <w:szCs w:val="16"/>
          <w:lang w:eastAsia="en-US"/>
        </w:rPr>
        <w:t>Speed</w:t>
      </w:r>
      <w:r w:rsidR="008204A6">
        <w:rPr>
          <w:rFonts w:eastAsia="Times New Roman"/>
          <w:sz w:val="16"/>
          <w:szCs w:val="16"/>
          <w:lang w:eastAsia="en-US"/>
        </w:rPr>
        <w:t xml:space="preserve"> [m/</w:t>
      </w:r>
      <w:proofErr w:type="gramStart"/>
      <w:r w:rsidR="008204A6">
        <w:rPr>
          <w:rFonts w:eastAsia="Times New Roman"/>
          <w:sz w:val="16"/>
          <w:szCs w:val="16"/>
          <w:lang w:eastAsia="en-US"/>
        </w:rPr>
        <w:t>s]</w:t>
      </w:r>
      <w:r w:rsidRPr="008B7E88">
        <w:rPr>
          <w:rFonts w:eastAsia="Times New Roman"/>
          <w:sz w:val="16"/>
          <w:szCs w:val="16"/>
          <w:lang w:eastAsia="en-US"/>
        </w:rPr>
        <w:t xml:space="preserve">   </w:t>
      </w:r>
      <w:proofErr w:type="gramEnd"/>
      <w:r w:rsidRPr="008B7E88">
        <w:rPr>
          <w:rFonts w:eastAsia="Times New Roman"/>
          <w:sz w:val="16"/>
          <w:szCs w:val="16"/>
          <w:lang w:eastAsia="en-US"/>
        </w:rPr>
        <w:t xml:space="preserve"> </w:t>
      </w:r>
      <w:r w:rsidR="008204A6">
        <w:rPr>
          <w:rFonts w:eastAsia="Times New Roman"/>
          <w:sz w:val="16"/>
          <w:szCs w:val="16"/>
          <w:lang w:eastAsia="en-US"/>
        </w:rPr>
        <w:t xml:space="preserve">      </w:t>
      </w:r>
      <w:r w:rsidR="00DC1EA8">
        <w:rPr>
          <w:rFonts w:eastAsia="Times New Roman"/>
          <w:sz w:val="16"/>
          <w:szCs w:val="16"/>
          <w:lang w:eastAsia="en-US"/>
        </w:rPr>
        <w:t xml:space="preserve">       </w:t>
      </w:r>
      <w:r w:rsidR="008204A6">
        <w:rPr>
          <w:rFonts w:eastAsia="Times New Roman"/>
          <w:sz w:val="16"/>
          <w:szCs w:val="16"/>
          <w:lang w:eastAsia="en-US"/>
        </w:rPr>
        <w:t xml:space="preserve">    </w:t>
      </w:r>
      <w:r w:rsidRPr="008B7E88">
        <w:rPr>
          <w:rFonts w:eastAsia="Times New Roman"/>
          <w:sz w:val="16"/>
          <w:szCs w:val="16"/>
          <w:lang w:eastAsia="en-US"/>
        </w:rPr>
        <w:t>Resistance gain</w:t>
      </w:r>
      <w:r w:rsidR="008204A6">
        <w:rPr>
          <w:rFonts w:eastAsia="Times New Roman"/>
          <w:sz w:val="16"/>
          <w:szCs w:val="16"/>
          <w:lang w:eastAsia="en-US"/>
        </w:rPr>
        <w:t xml:space="preserve"> [%]</w:t>
      </w:r>
    </w:p>
    <w:p w:rsidR="008B7E88" w:rsidRPr="008B7E88" w:rsidRDefault="008204A6" w:rsidP="008204A6">
      <w:pPr>
        <w:overflowPunct w:val="0"/>
        <w:autoSpaceDE w:val="0"/>
        <w:autoSpaceDN w:val="0"/>
        <w:adjustRightInd w:val="0"/>
        <w:spacing w:after="40" w:line="40" w:lineRule="exact"/>
        <w:ind w:firstLine="227"/>
        <w:textAlignment w:val="baseline"/>
        <w:rPr>
          <w:rFonts w:eastAsia="Times New Roman"/>
          <w:szCs w:val="20"/>
          <w:lang w:eastAsia="en-US"/>
        </w:rPr>
      </w:pPr>
      <w:r>
        <w:rPr>
          <w:rFonts w:eastAsia="Times New Roman"/>
          <w:sz w:val="16"/>
          <w:szCs w:val="16"/>
          <w:lang w:eastAsia="en-US"/>
        </w:rPr>
        <w:t xml:space="preserve">                          </w:t>
      </w:r>
      <w:r w:rsidR="0098225A">
        <w:rPr>
          <w:rFonts w:eastAsia="Times New Roman"/>
          <w:sz w:val="16"/>
          <w:szCs w:val="16"/>
          <w:lang w:eastAsia="en-US"/>
        </w:rPr>
        <w:t xml:space="preserve"> </w:t>
      </w:r>
      <w:r w:rsidRPr="008B7E88">
        <w:rPr>
          <w:rFonts w:eastAsia="Times New Roman"/>
          <w:szCs w:val="20"/>
          <w:lang w:eastAsia="en-US"/>
        </w:rPr>
        <w:t>______________________________________________</w:t>
      </w:r>
    </w:p>
    <w:p w:rsidR="008B7E88" w:rsidRPr="008B7E88" w:rsidRDefault="008B7E88" w:rsidP="008B7E88">
      <w:pPr>
        <w:overflowPunct w:val="0"/>
        <w:autoSpaceDE w:val="0"/>
        <w:autoSpaceDN w:val="0"/>
        <w:adjustRightInd w:val="0"/>
        <w:spacing w:line="220" w:lineRule="exact"/>
        <w:ind w:left="1362" w:firstLine="227"/>
        <w:jc w:val="left"/>
        <w:textAlignment w:val="baseline"/>
        <w:rPr>
          <w:rFonts w:eastAsia="Times New Roman"/>
          <w:sz w:val="16"/>
          <w:szCs w:val="16"/>
          <w:lang w:eastAsia="en-US"/>
        </w:rPr>
      </w:pPr>
      <w:r w:rsidRPr="008B7E88">
        <w:rPr>
          <w:rFonts w:eastAsia="Times New Roman"/>
          <w:sz w:val="16"/>
          <w:szCs w:val="16"/>
          <w:lang w:eastAsia="en-US"/>
        </w:rPr>
        <w:t xml:space="preserve"> </w:t>
      </w:r>
      <w:r w:rsidR="008204A6">
        <w:rPr>
          <w:rFonts w:eastAsia="Times New Roman"/>
          <w:sz w:val="16"/>
          <w:szCs w:val="16"/>
          <w:lang w:eastAsia="en-US"/>
        </w:rPr>
        <w:t xml:space="preserve">        </w:t>
      </w:r>
      <w:r w:rsidRPr="008B7E88">
        <w:rPr>
          <w:rFonts w:eastAsia="Times New Roman"/>
          <w:sz w:val="16"/>
          <w:szCs w:val="16"/>
          <w:lang w:eastAsia="en-US"/>
        </w:rPr>
        <w:t xml:space="preserve">    </w:t>
      </w:r>
      <w:r w:rsidR="0098225A">
        <w:rPr>
          <w:rFonts w:eastAsia="Times New Roman"/>
          <w:sz w:val="16"/>
          <w:szCs w:val="16"/>
          <w:lang w:eastAsia="en-US"/>
        </w:rPr>
        <w:t xml:space="preserve">       </w:t>
      </w:r>
      <w:r w:rsidRPr="008B7E88">
        <w:rPr>
          <w:rFonts w:eastAsia="Times New Roman"/>
          <w:sz w:val="16"/>
          <w:szCs w:val="16"/>
          <w:lang w:eastAsia="en-US"/>
        </w:rPr>
        <w:t xml:space="preserve">1      </w:t>
      </w:r>
      <w:r w:rsidR="00DC1EA8">
        <w:rPr>
          <w:rFonts w:eastAsia="Times New Roman"/>
          <w:sz w:val="16"/>
          <w:szCs w:val="16"/>
          <w:lang w:eastAsia="en-US"/>
        </w:rPr>
        <w:t xml:space="preserve">    </w:t>
      </w:r>
      <w:r w:rsidRPr="008B7E88">
        <w:rPr>
          <w:rFonts w:eastAsia="Times New Roman"/>
          <w:sz w:val="16"/>
          <w:szCs w:val="16"/>
          <w:lang w:eastAsia="en-US"/>
        </w:rPr>
        <w:t xml:space="preserve">  2      </w:t>
      </w:r>
      <w:r w:rsidR="00DC1EA8">
        <w:rPr>
          <w:rFonts w:eastAsia="Times New Roman"/>
          <w:sz w:val="16"/>
          <w:szCs w:val="16"/>
          <w:lang w:eastAsia="en-US"/>
        </w:rPr>
        <w:t xml:space="preserve">     </w:t>
      </w:r>
      <w:r w:rsidRPr="008B7E88">
        <w:rPr>
          <w:rFonts w:eastAsia="Times New Roman"/>
          <w:sz w:val="16"/>
          <w:szCs w:val="16"/>
          <w:lang w:eastAsia="en-US"/>
        </w:rPr>
        <w:t xml:space="preserve"> 3       </w:t>
      </w:r>
      <w:r w:rsidR="00DC1EA8">
        <w:rPr>
          <w:rFonts w:eastAsia="Times New Roman"/>
          <w:sz w:val="16"/>
          <w:szCs w:val="16"/>
          <w:lang w:eastAsia="en-US"/>
        </w:rPr>
        <w:t xml:space="preserve">    </w:t>
      </w:r>
      <w:r w:rsidRPr="008B7E88">
        <w:rPr>
          <w:rFonts w:eastAsia="Times New Roman"/>
          <w:sz w:val="16"/>
          <w:szCs w:val="16"/>
          <w:lang w:eastAsia="en-US"/>
        </w:rPr>
        <w:t xml:space="preserve"> 4      </w:t>
      </w:r>
      <w:r w:rsidR="00DC1EA8">
        <w:rPr>
          <w:rFonts w:eastAsia="Times New Roman"/>
          <w:sz w:val="16"/>
          <w:szCs w:val="16"/>
          <w:lang w:eastAsia="en-US"/>
        </w:rPr>
        <w:t xml:space="preserve">   </w:t>
      </w:r>
      <w:r w:rsidRPr="008B7E88">
        <w:rPr>
          <w:rFonts w:eastAsia="Times New Roman"/>
          <w:sz w:val="16"/>
          <w:szCs w:val="16"/>
          <w:lang w:eastAsia="en-US"/>
        </w:rPr>
        <w:t xml:space="preserve">  5</w:t>
      </w:r>
    </w:p>
    <w:p w:rsidR="008B7E88" w:rsidRPr="008B7E88" w:rsidRDefault="008B7E88" w:rsidP="008B7E88">
      <w:pPr>
        <w:overflowPunct w:val="0"/>
        <w:autoSpaceDE w:val="0"/>
        <w:autoSpaceDN w:val="0"/>
        <w:adjustRightInd w:val="0"/>
        <w:spacing w:after="40" w:line="40" w:lineRule="exact"/>
        <w:ind w:firstLine="227"/>
        <w:jc w:val="center"/>
        <w:textAlignment w:val="baseline"/>
        <w:rPr>
          <w:rFonts w:eastAsia="Times New Roman"/>
          <w:szCs w:val="20"/>
          <w:lang w:eastAsia="en-US"/>
        </w:rPr>
      </w:pPr>
      <w:r w:rsidRPr="008B7E88">
        <w:rPr>
          <w:rFonts w:eastAsia="Times New Roman"/>
          <w:szCs w:val="20"/>
          <w:lang w:eastAsia="en-US"/>
        </w:rPr>
        <w:t>______________________________________________</w:t>
      </w:r>
    </w:p>
    <w:p w:rsidR="008B7E88" w:rsidRPr="008B7E88" w:rsidRDefault="008B7E88" w:rsidP="008B7E88">
      <w:pPr>
        <w:overflowPunct w:val="0"/>
        <w:autoSpaceDE w:val="0"/>
        <w:autoSpaceDN w:val="0"/>
        <w:adjustRightInd w:val="0"/>
        <w:spacing w:line="220" w:lineRule="exact"/>
        <w:ind w:firstLine="0"/>
        <w:jc w:val="left"/>
        <w:textAlignment w:val="baseline"/>
        <w:rPr>
          <w:rFonts w:eastAsia="Times New Roman"/>
          <w:szCs w:val="20"/>
          <w:lang w:eastAsia="en-US"/>
        </w:rPr>
      </w:pPr>
      <w:r w:rsidRPr="008B7E88">
        <w:rPr>
          <w:rFonts w:eastAsia="Times New Roman"/>
          <w:szCs w:val="20"/>
          <w:lang w:eastAsia="en-US"/>
        </w:rPr>
        <w:t xml:space="preserve">   </w:t>
      </w:r>
    </w:p>
    <w:p w:rsidR="008B7E88" w:rsidRPr="008B7E88" w:rsidRDefault="008B7E88" w:rsidP="008B7E88">
      <w:pPr>
        <w:overflowPunct w:val="0"/>
        <w:autoSpaceDE w:val="0"/>
        <w:autoSpaceDN w:val="0"/>
        <w:adjustRightInd w:val="0"/>
        <w:spacing w:line="220" w:lineRule="exact"/>
        <w:ind w:firstLine="0"/>
        <w:jc w:val="left"/>
        <w:textAlignment w:val="baseline"/>
        <w:rPr>
          <w:rFonts w:eastAsia="Times New Roman"/>
          <w:sz w:val="16"/>
          <w:szCs w:val="16"/>
          <w:lang w:eastAsia="en-US"/>
        </w:rPr>
      </w:pPr>
      <w:r w:rsidRPr="008B7E88">
        <w:rPr>
          <w:rFonts w:eastAsia="Times New Roman"/>
          <w:sz w:val="16"/>
          <w:szCs w:val="16"/>
          <w:lang w:eastAsia="en-US"/>
        </w:rPr>
        <w:t xml:space="preserve">                                </w:t>
      </w:r>
      <w:r w:rsidR="0098225A">
        <w:rPr>
          <w:rFonts w:eastAsia="Times New Roman"/>
          <w:sz w:val="16"/>
          <w:szCs w:val="16"/>
          <w:lang w:eastAsia="en-US"/>
        </w:rPr>
        <w:t xml:space="preserve">    </w:t>
      </w:r>
      <w:r w:rsidRPr="008B7E88">
        <w:rPr>
          <w:rFonts w:eastAsia="Times New Roman"/>
          <w:sz w:val="16"/>
          <w:szCs w:val="16"/>
          <w:lang w:eastAsia="en-US"/>
        </w:rPr>
        <w:t xml:space="preserve">0.66   </w:t>
      </w:r>
      <w:r w:rsidR="0098225A">
        <w:rPr>
          <w:rFonts w:eastAsia="Times New Roman"/>
          <w:sz w:val="16"/>
          <w:szCs w:val="16"/>
          <w:lang w:eastAsia="en-US"/>
        </w:rPr>
        <w:t xml:space="preserve">          </w:t>
      </w:r>
      <w:r w:rsidRPr="008B7E88">
        <w:rPr>
          <w:rFonts w:eastAsia="Times New Roman"/>
          <w:sz w:val="16"/>
          <w:szCs w:val="16"/>
          <w:lang w:eastAsia="en-US"/>
        </w:rPr>
        <w:t xml:space="preserve"> 9.57   </w:t>
      </w:r>
      <w:r w:rsidR="00DC1EA8">
        <w:rPr>
          <w:rFonts w:eastAsia="Times New Roman"/>
          <w:sz w:val="16"/>
          <w:szCs w:val="16"/>
          <w:lang w:eastAsia="en-US"/>
        </w:rPr>
        <w:t xml:space="preserve">    </w:t>
      </w:r>
      <w:r w:rsidRPr="008B7E88">
        <w:rPr>
          <w:rFonts w:eastAsia="Times New Roman"/>
          <w:sz w:val="16"/>
          <w:szCs w:val="16"/>
          <w:lang w:eastAsia="en-US"/>
        </w:rPr>
        <w:t xml:space="preserve"> 9.54  </w:t>
      </w:r>
      <w:r w:rsidR="00DC1EA8">
        <w:rPr>
          <w:rFonts w:eastAsia="Times New Roman"/>
          <w:sz w:val="16"/>
          <w:szCs w:val="16"/>
          <w:lang w:eastAsia="en-US"/>
        </w:rPr>
        <w:t xml:space="preserve">    </w:t>
      </w:r>
      <w:r w:rsidRPr="008B7E88">
        <w:rPr>
          <w:rFonts w:eastAsia="Times New Roman"/>
          <w:sz w:val="16"/>
          <w:szCs w:val="16"/>
          <w:lang w:eastAsia="en-US"/>
        </w:rPr>
        <w:t xml:space="preserve"> 5.28  </w:t>
      </w:r>
      <w:r w:rsidR="00DC1EA8">
        <w:rPr>
          <w:rFonts w:eastAsia="Times New Roman"/>
          <w:sz w:val="16"/>
          <w:szCs w:val="16"/>
          <w:lang w:eastAsia="en-US"/>
        </w:rPr>
        <w:t xml:space="preserve">   </w:t>
      </w:r>
      <w:r w:rsidRPr="008B7E88">
        <w:rPr>
          <w:rFonts w:eastAsia="Times New Roman"/>
          <w:sz w:val="16"/>
          <w:szCs w:val="16"/>
          <w:lang w:eastAsia="en-US"/>
        </w:rPr>
        <w:t xml:space="preserve"> 6.16  </w:t>
      </w:r>
      <w:r w:rsidR="00DC1EA8">
        <w:rPr>
          <w:rFonts w:eastAsia="Times New Roman"/>
          <w:sz w:val="16"/>
          <w:szCs w:val="16"/>
          <w:lang w:eastAsia="en-US"/>
        </w:rPr>
        <w:t xml:space="preserve">   </w:t>
      </w:r>
      <w:r w:rsidRPr="008B7E88">
        <w:rPr>
          <w:rFonts w:eastAsia="Times New Roman"/>
          <w:sz w:val="16"/>
          <w:szCs w:val="16"/>
          <w:lang w:eastAsia="en-US"/>
        </w:rPr>
        <w:t xml:space="preserve"> 10.79</w:t>
      </w:r>
    </w:p>
    <w:p w:rsidR="008B7E88" w:rsidRPr="008B7E88" w:rsidRDefault="008B7E88" w:rsidP="008B7E88">
      <w:pPr>
        <w:overflowPunct w:val="0"/>
        <w:autoSpaceDE w:val="0"/>
        <w:autoSpaceDN w:val="0"/>
        <w:adjustRightInd w:val="0"/>
        <w:spacing w:line="220" w:lineRule="exact"/>
        <w:ind w:firstLine="0"/>
        <w:textAlignment w:val="baseline"/>
        <w:rPr>
          <w:rFonts w:eastAsia="Times New Roman"/>
          <w:sz w:val="16"/>
          <w:szCs w:val="16"/>
          <w:lang w:eastAsia="en-US"/>
        </w:rPr>
      </w:pPr>
      <w:r w:rsidRPr="00280545">
        <w:rPr>
          <w:rFonts w:eastAsia="Times New Roman"/>
          <w:sz w:val="16"/>
          <w:szCs w:val="16"/>
          <w:lang w:eastAsia="en-US"/>
        </w:rPr>
        <w:t xml:space="preserve">                                </w:t>
      </w:r>
      <w:r w:rsidR="0098225A">
        <w:rPr>
          <w:rFonts w:eastAsia="Times New Roman"/>
          <w:sz w:val="16"/>
          <w:szCs w:val="16"/>
          <w:lang w:eastAsia="en-US"/>
        </w:rPr>
        <w:t xml:space="preserve">    </w:t>
      </w:r>
      <w:r w:rsidRPr="00280545">
        <w:rPr>
          <w:rFonts w:eastAsia="Times New Roman"/>
          <w:sz w:val="16"/>
          <w:szCs w:val="16"/>
          <w:lang w:eastAsia="en-US"/>
        </w:rPr>
        <w:t xml:space="preserve">0.83    </w:t>
      </w:r>
      <w:r w:rsidR="0098225A">
        <w:rPr>
          <w:rFonts w:eastAsia="Times New Roman"/>
          <w:sz w:val="16"/>
          <w:szCs w:val="16"/>
          <w:lang w:eastAsia="en-US"/>
        </w:rPr>
        <w:t xml:space="preserve">          </w:t>
      </w:r>
      <w:r w:rsidRPr="008B7E88">
        <w:rPr>
          <w:rFonts w:eastAsia="Times New Roman"/>
          <w:sz w:val="16"/>
          <w:szCs w:val="16"/>
          <w:lang w:eastAsia="en-US"/>
        </w:rPr>
        <w:t xml:space="preserve">9.58  </w:t>
      </w:r>
      <w:r w:rsidR="00DC1EA8">
        <w:rPr>
          <w:rFonts w:eastAsia="Times New Roman"/>
          <w:sz w:val="16"/>
          <w:szCs w:val="16"/>
          <w:lang w:eastAsia="en-US"/>
        </w:rPr>
        <w:t xml:space="preserve">    </w:t>
      </w:r>
      <w:r w:rsidRPr="008B7E88">
        <w:rPr>
          <w:rFonts w:eastAsia="Times New Roman"/>
          <w:sz w:val="16"/>
          <w:szCs w:val="16"/>
          <w:lang w:eastAsia="en-US"/>
        </w:rPr>
        <w:t xml:space="preserve">  9.35  </w:t>
      </w:r>
      <w:r w:rsidR="00DC1EA8">
        <w:rPr>
          <w:rFonts w:eastAsia="Times New Roman"/>
          <w:sz w:val="16"/>
          <w:szCs w:val="16"/>
          <w:lang w:eastAsia="en-US"/>
        </w:rPr>
        <w:t xml:space="preserve">    </w:t>
      </w:r>
      <w:r w:rsidRPr="008B7E88">
        <w:rPr>
          <w:rFonts w:eastAsia="Times New Roman"/>
          <w:sz w:val="16"/>
          <w:szCs w:val="16"/>
          <w:lang w:eastAsia="en-US"/>
        </w:rPr>
        <w:t xml:space="preserve"> 8.64   </w:t>
      </w:r>
      <w:r w:rsidR="00DC1EA8">
        <w:rPr>
          <w:rFonts w:eastAsia="Times New Roman"/>
          <w:sz w:val="16"/>
          <w:szCs w:val="16"/>
          <w:lang w:eastAsia="en-US"/>
        </w:rPr>
        <w:t xml:space="preserve">   </w:t>
      </w:r>
      <w:r w:rsidRPr="008B7E88">
        <w:rPr>
          <w:rFonts w:eastAsia="Times New Roman"/>
          <w:sz w:val="16"/>
          <w:szCs w:val="16"/>
          <w:lang w:eastAsia="en-US"/>
        </w:rPr>
        <w:t xml:space="preserve">7.83   </w:t>
      </w:r>
      <w:r w:rsidR="00DC1EA8">
        <w:rPr>
          <w:rFonts w:eastAsia="Times New Roman"/>
          <w:sz w:val="16"/>
          <w:szCs w:val="16"/>
          <w:lang w:eastAsia="en-US"/>
        </w:rPr>
        <w:t xml:space="preserve">   </w:t>
      </w:r>
      <w:r w:rsidRPr="008B7E88">
        <w:rPr>
          <w:rFonts w:eastAsia="Times New Roman"/>
          <w:sz w:val="16"/>
          <w:szCs w:val="16"/>
          <w:lang w:eastAsia="en-US"/>
        </w:rPr>
        <w:t>13.85</w:t>
      </w:r>
    </w:p>
    <w:p w:rsidR="008B7E88" w:rsidRPr="008B7E88" w:rsidRDefault="008B7E88" w:rsidP="008B7E88">
      <w:pPr>
        <w:overflowPunct w:val="0"/>
        <w:autoSpaceDE w:val="0"/>
        <w:autoSpaceDN w:val="0"/>
        <w:adjustRightInd w:val="0"/>
        <w:spacing w:line="220" w:lineRule="exact"/>
        <w:ind w:firstLine="0"/>
        <w:jc w:val="left"/>
        <w:textAlignment w:val="baseline"/>
        <w:rPr>
          <w:rFonts w:eastAsia="Times New Roman"/>
          <w:sz w:val="16"/>
          <w:szCs w:val="16"/>
          <w:lang w:eastAsia="en-US"/>
        </w:rPr>
      </w:pPr>
      <w:r w:rsidRPr="008B7E88">
        <w:rPr>
          <w:rFonts w:eastAsia="Times New Roman"/>
          <w:sz w:val="16"/>
          <w:szCs w:val="16"/>
          <w:lang w:eastAsia="en-US"/>
        </w:rPr>
        <w:t xml:space="preserve">                                </w:t>
      </w:r>
      <w:r w:rsidR="0098225A">
        <w:rPr>
          <w:rFonts w:eastAsia="Times New Roman"/>
          <w:sz w:val="16"/>
          <w:szCs w:val="16"/>
          <w:lang w:eastAsia="en-US"/>
        </w:rPr>
        <w:t xml:space="preserve">    </w:t>
      </w:r>
      <w:r w:rsidRPr="008B7E88">
        <w:rPr>
          <w:rFonts w:eastAsia="Times New Roman"/>
          <w:sz w:val="16"/>
          <w:szCs w:val="16"/>
          <w:lang w:eastAsia="en-US"/>
        </w:rPr>
        <w:t xml:space="preserve">1.01   </w:t>
      </w:r>
      <w:r w:rsidR="0098225A">
        <w:rPr>
          <w:rFonts w:eastAsia="Times New Roman"/>
          <w:sz w:val="16"/>
          <w:szCs w:val="16"/>
          <w:lang w:eastAsia="en-US"/>
        </w:rPr>
        <w:t xml:space="preserve">          </w:t>
      </w:r>
      <w:r w:rsidRPr="008B7E88">
        <w:rPr>
          <w:rFonts w:eastAsia="Times New Roman"/>
          <w:sz w:val="16"/>
          <w:szCs w:val="16"/>
          <w:lang w:eastAsia="en-US"/>
        </w:rPr>
        <w:t xml:space="preserve"> 5.38 </w:t>
      </w:r>
      <w:r w:rsidR="00DC1EA8">
        <w:rPr>
          <w:rFonts w:eastAsia="Times New Roman"/>
          <w:sz w:val="16"/>
          <w:szCs w:val="16"/>
          <w:lang w:eastAsia="en-US"/>
        </w:rPr>
        <w:t xml:space="preserve">    </w:t>
      </w:r>
      <w:r w:rsidRPr="00280545">
        <w:rPr>
          <w:rFonts w:eastAsia="Times New Roman"/>
          <w:sz w:val="16"/>
          <w:szCs w:val="16"/>
          <w:lang w:eastAsia="en-US"/>
        </w:rPr>
        <w:t xml:space="preserve"> </w:t>
      </w:r>
      <w:r w:rsidRPr="008B7E88">
        <w:rPr>
          <w:rFonts w:eastAsia="Times New Roman"/>
          <w:sz w:val="16"/>
          <w:szCs w:val="16"/>
          <w:lang w:eastAsia="en-US"/>
        </w:rPr>
        <w:t xml:space="preserve">12.37  </w:t>
      </w:r>
      <w:r w:rsidR="00DC1EA8">
        <w:rPr>
          <w:rFonts w:eastAsia="Times New Roman"/>
          <w:sz w:val="16"/>
          <w:szCs w:val="16"/>
          <w:lang w:eastAsia="en-US"/>
        </w:rPr>
        <w:t xml:space="preserve">    </w:t>
      </w:r>
      <w:r w:rsidRPr="008B7E88">
        <w:rPr>
          <w:rFonts w:eastAsia="Times New Roman"/>
          <w:sz w:val="16"/>
          <w:szCs w:val="16"/>
          <w:lang w:eastAsia="en-US"/>
        </w:rPr>
        <w:t xml:space="preserve"> 1.96  </w:t>
      </w:r>
      <w:r w:rsidR="00DC1EA8">
        <w:rPr>
          <w:rFonts w:eastAsia="Times New Roman"/>
          <w:sz w:val="16"/>
          <w:szCs w:val="16"/>
          <w:lang w:eastAsia="en-US"/>
        </w:rPr>
        <w:t xml:space="preserve">   </w:t>
      </w:r>
      <w:r w:rsidRPr="008B7E88">
        <w:rPr>
          <w:rFonts w:eastAsia="Times New Roman"/>
          <w:sz w:val="16"/>
          <w:szCs w:val="16"/>
          <w:lang w:eastAsia="en-US"/>
        </w:rPr>
        <w:t xml:space="preserve"> 3.86</w:t>
      </w:r>
      <w:r w:rsidR="0098225A">
        <w:rPr>
          <w:rFonts w:eastAsia="Times New Roman"/>
          <w:sz w:val="16"/>
          <w:szCs w:val="16"/>
          <w:lang w:eastAsia="en-US"/>
        </w:rPr>
        <w:t xml:space="preserve"> </w:t>
      </w:r>
      <w:r w:rsidR="00DC1EA8">
        <w:rPr>
          <w:rFonts w:eastAsia="Times New Roman"/>
          <w:sz w:val="16"/>
          <w:szCs w:val="16"/>
          <w:lang w:eastAsia="en-US"/>
        </w:rPr>
        <w:t xml:space="preserve">   </w:t>
      </w:r>
      <w:r w:rsidR="0098225A">
        <w:rPr>
          <w:rFonts w:eastAsia="Times New Roman"/>
          <w:sz w:val="16"/>
          <w:szCs w:val="16"/>
          <w:lang w:eastAsia="en-US"/>
        </w:rPr>
        <w:t xml:space="preserve"> </w:t>
      </w:r>
      <w:r w:rsidR="00DC1EA8">
        <w:rPr>
          <w:rFonts w:eastAsia="Times New Roman"/>
          <w:sz w:val="16"/>
          <w:szCs w:val="16"/>
          <w:lang w:eastAsia="en-US"/>
        </w:rPr>
        <w:t xml:space="preserve"> </w:t>
      </w:r>
      <w:r w:rsidR="0098225A">
        <w:rPr>
          <w:rFonts w:eastAsia="Times New Roman"/>
          <w:sz w:val="16"/>
          <w:szCs w:val="16"/>
          <w:lang w:eastAsia="en-US"/>
        </w:rPr>
        <w:t xml:space="preserve">  </w:t>
      </w:r>
      <w:r w:rsidRPr="008B7E88">
        <w:rPr>
          <w:rFonts w:eastAsia="Times New Roman"/>
          <w:sz w:val="16"/>
          <w:szCs w:val="16"/>
          <w:lang w:eastAsia="en-US"/>
        </w:rPr>
        <w:t>6.90</w:t>
      </w:r>
    </w:p>
    <w:p w:rsidR="008B7E88" w:rsidRPr="008B7E88" w:rsidRDefault="008B7E88" w:rsidP="008B7E88">
      <w:pPr>
        <w:overflowPunct w:val="0"/>
        <w:autoSpaceDE w:val="0"/>
        <w:autoSpaceDN w:val="0"/>
        <w:adjustRightInd w:val="0"/>
        <w:spacing w:after="40" w:line="40" w:lineRule="exact"/>
        <w:ind w:firstLine="227"/>
        <w:jc w:val="center"/>
        <w:textAlignment w:val="baseline"/>
        <w:rPr>
          <w:rFonts w:eastAsia="Times New Roman"/>
          <w:szCs w:val="20"/>
          <w:lang w:eastAsia="en-US"/>
        </w:rPr>
      </w:pPr>
      <w:r w:rsidRPr="008B7E88">
        <w:rPr>
          <w:rFonts w:eastAsia="Times New Roman"/>
          <w:szCs w:val="20"/>
          <w:lang w:eastAsia="en-US"/>
        </w:rPr>
        <w:t>______________________________________________</w:t>
      </w:r>
    </w:p>
    <w:p w:rsidR="001574F0" w:rsidRDefault="001574F0" w:rsidP="001574F0"/>
    <w:p w:rsidR="00975440" w:rsidRDefault="00975440" w:rsidP="001574F0">
      <w:r>
        <w:lastRenderedPageBreak/>
        <w:t xml:space="preserve">As the studies about air lubrication say, the air-bubbling technique has influence on the frictional drag; in the present approach any calculation by numerical model to show this influence is developed. The authors have decided to consider the total resistance because it is the value that detectable with measurement instruments embedded on the towing tank. </w:t>
      </w:r>
    </w:p>
    <w:p w:rsidR="00975440" w:rsidRPr="00B8243C" w:rsidRDefault="00975440" w:rsidP="00975440">
      <w:pPr>
        <w:pStyle w:val="Paragrafoelenco"/>
        <w:spacing w:after="160" w:line="259" w:lineRule="auto"/>
        <w:ind w:left="0" w:firstLine="0"/>
        <w:rPr>
          <w:b/>
        </w:rPr>
      </w:pPr>
      <w:r>
        <w:t xml:space="preserve">      </w:t>
      </w:r>
      <w:r w:rsidRPr="00975440">
        <w:t>About the experimental uncertainty</w:t>
      </w:r>
      <w:r>
        <w:t xml:space="preserve"> it is to note that one of the uncertainty is the measurement is related </w:t>
      </w:r>
      <w:r w:rsidR="008252FB">
        <w:t>to the</w:t>
      </w:r>
      <w:r>
        <w:t xml:space="preserve"> tolerance and to the admissible error of the load cell assembled on the towing tank. Another uncertainty is given by the hypot</w:t>
      </w:r>
      <w:r w:rsidR="007E7A91">
        <w:t>hesis, accepted estimating the transposition of the experimental results at full scale, to consider constant the percentage</w:t>
      </w:r>
      <w:r>
        <w:t xml:space="preserve"> gain of the total resistance achieved by the introduction of bubbles for the model and for the real hull</w:t>
      </w:r>
      <w:r w:rsidR="007E7A91">
        <w:t>. This choice is justified as</w:t>
      </w:r>
      <w:r>
        <w:t xml:space="preserve"> possibility to try to make some </w:t>
      </w:r>
      <w:r w:rsidR="008252FB">
        <w:t>estimation</w:t>
      </w:r>
      <w:r>
        <w:t xml:space="preserve"> for the transposition at full scale without any </w:t>
      </w:r>
      <w:r w:rsidR="007E7A91">
        <w:t xml:space="preserve">numerical </w:t>
      </w:r>
      <w:r>
        <w:t>calculation</w:t>
      </w:r>
      <w:r w:rsidR="007E7A91">
        <w:t xml:space="preserve">. This aspect is considered as </w:t>
      </w:r>
      <w:r>
        <w:t xml:space="preserve">next step </w:t>
      </w:r>
      <w:r w:rsidR="007E7A91">
        <w:t>to the present study.</w:t>
      </w:r>
    </w:p>
    <w:p w:rsidR="00B14396" w:rsidRDefault="00576DD9" w:rsidP="00A76774">
      <w:pPr>
        <w:pStyle w:val="Titolo1"/>
        <w:rPr>
          <w:lang w:eastAsia="en-US"/>
        </w:rPr>
      </w:pPr>
      <w:r>
        <w:rPr>
          <w:lang w:eastAsia="en-US"/>
        </w:rPr>
        <w:t>Transposition at Full S</w:t>
      </w:r>
      <w:r w:rsidR="00A76774">
        <w:rPr>
          <w:lang w:eastAsia="en-US"/>
        </w:rPr>
        <w:t xml:space="preserve">cale </w:t>
      </w:r>
    </w:p>
    <w:p w:rsidR="00CB5D21" w:rsidRPr="00CB5D21" w:rsidRDefault="00CB5D21" w:rsidP="00394CC6">
      <w:pPr>
        <w:pStyle w:val="NoindentNormal"/>
        <w:rPr>
          <w:lang w:eastAsia="en-US"/>
        </w:rPr>
      </w:pPr>
      <w:bookmarkStart w:id="0" w:name="_GoBack"/>
      <w:bookmarkEnd w:id="0"/>
      <w:r>
        <w:rPr>
          <w:lang w:eastAsia="en-US"/>
        </w:rPr>
        <w:t>A possible transposition of the results obtained to value the effective efficiency of this solution in terms of gain in fuel consumption e gas emissions is estimated.</w:t>
      </w:r>
      <w:r w:rsidR="00DC1EA8">
        <w:rPr>
          <w:lang w:eastAsia="en-US"/>
        </w:rPr>
        <w:t xml:space="preserve"> </w:t>
      </w:r>
      <w:r>
        <w:rPr>
          <w:lang w:eastAsia="en-US"/>
        </w:rPr>
        <w:t xml:space="preserve">Unfortunately, this transposition is influenced by the towing tank dimensions and by the </w:t>
      </w:r>
      <w:r w:rsidRPr="00CB5D21">
        <w:rPr>
          <w:lang w:eastAsia="en-US"/>
        </w:rPr>
        <w:t>maxi</w:t>
      </w:r>
      <w:r w:rsidR="00AF7E13">
        <w:rPr>
          <w:lang w:eastAsia="en-US"/>
        </w:rPr>
        <w:t>mum speed compatible with the generation of acceptable fronts of lateral reflected waves</w:t>
      </w:r>
      <w:r w:rsidRPr="00CB5D21">
        <w:rPr>
          <w:lang w:eastAsia="en-US"/>
        </w:rPr>
        <w:t xml:space="preserve">. </w:t>
      </w:r>
      <w:proofErr w:type="gramStart"/>
      <w:r w:rsidRPr="00CB5D21">
        <w:rPr>
          <w:lang w:eastAsia="en-US"/>
        </w:rPr>
        <w:t>Consequently</w:t>
      </w:r>
      <w:proofErr w:type="gramEnd"/>
      <w:r w:rsidRPr="00CB5D21">
        <w:rPr>
          <w:lang w:eastAsia="en-US"/>
        </w:rPr>
        <w:t xml:space="preserve"> is very difficult to discuss observed trends when considering the air-bubbling application at full scale, in terms of resistance. </w:t>
      </w:r>
    </w:p>
    <w:p w:rsidR="00CB5D21" w:rsidRPr="00CB5D21" w:rsidRDefault="00CB5D21" w:rsidP="00CB5D21">
      <w:pPr>
        <w:pStyle w:val="NoindentNormal"/>
        <w:ind w:firstLine="357"/>
        <w:rPr>
          <w:lang w:eastAsia="en-US"/>
        </w:rPr>
      </w:pPr>
      <w:r w:rsidRPr="00CB5D21">
        <w:rPr>
          <w:lang w:eastAsia="en-US"/>
        </w:rPr>
        <w:t>In particular, the resistance gain achieved with the injection of air at 0.7 bar in all the holes in comparison with the condition of hull modified but without are injection is analyzed. Supposing the hydrostatic pressure and estimating the pressure drops inside the pneumatic circuit at full scale the air injection pressure is estimated around 4 bar.</w:t>
      </w:r>
    </w:p>
    <w:p w:rsidR="00CB5D21" w:rsidRPr="00CB5D21" w:rsidRDefault="00CB5D21" w:rsidP="00CB5D21">
      <w:pPr>
        <w:pStyle w:val="NoindentNormal"/>
        <w:ind w:firstLine="357"/>
        <w:rPr>
          <w:lang w:eastAsia="en-US"/>
        </w:rPr>
      </w:pPr>
      <w:r w:rsidRPr="00CB5D21">
        <w:rPr>
          <w:lang w:eastAsia="en-US"/>
        </w:rPr>
        <w:t xml:space="preserve">In this case the resistance gain is 9.58%: the same gain is assumed for the real ship corresponding at the model used. </w:t>
      </w:r>
    </w:p>
    <w:p w:rsidR="00CB5D21" w:rsidRPr="00CB5D21" w:rsidRDefault="00CB5D21" w:rsidP="00CB5D21">
      <w:pPr>
        <w:pStyle w:val="NoindentNormal"/>
        <w:ind w:firstLine="357"/>
        <w:rPr>
          <w:lang w:eastAsia="en-US"/>
        </w:rPr>
      </w:pPr>
      <w:r w:rsidRPr="00CB5D21">
        <w:rPr>
          <w:lang w:eastAsia="en-US"/>
        </w:rPr>
        <w:t xml:space="preserve">The resistance of the ship in the two operative conditions is evaluated and consequently the power of the engines with the corresponding fuel consumption that allows to estimate the gain in terms of fuel cost. </w:t>
      </w:r>
    </w:p>
    <w:p w:rsidR="00CB5D21" w:rsidRPr="00CB5D21" w:rsidRDefault="00CB5D21" w:rsidP="00CB5D21">
      <w:pPr>
        <w:pStyle w:val="NoindentNormal"/>
        <w:ind w:firstLine="357"/>
        <w:rPr>
          <w:lang w:eastAsia="en-US"/>
        </w:rPr>
      </w:pPr>
      <w:r w:rsidRPr="00CB5D21">
        <w:rPr>
          <w:lang w:eastAsia="en-US"/>
        </w:rPr>
        <w:t>Then the cost of the compressed air is estimated and compared with the previous one gain.</w:t>
      </w:r>
    </w:p>
    <w:p w:rsidR="00CB5D21" w:rsidRDefault="00CB5D21" w:rsidP="00CB5D21">
      <w:pPr>
        <w:pStyle w:val="NoindentNormal"/>
        <w:ind w:firstLine="357"/>
        <w:rPr>
          <w:lang w:eastAsia="en-US"/>
        </w:rPr>
      </w:pPr>
      <w:proofErr w:type="gramStart"/>
      <w:r w:rsidRPr="00CB5D21">
        <w:rPr>
          <w:lang w:eastAsia="en-US"/>
        </w:rPr>
        <w:t>Finally</w:t>
      </w:r>
      <w:proofErr w:type="gramEnd"/>
      <w:r w:rsidRPr="00CB5D21">
        <w:rPr>
          <w:lang w:eastAsia="en-US"/>
        </w:rPr>
        <w:t xml:space="preserve"> a net profit is estimated in 6.5% of the </w:t>
      </w:r>
      <w:r w:rsidR="00AF7E13">
        <w:rPr>
          <w:lang w:eastAsia="en-US"/>
        </w:rPr>
        <w:t xml:space="preserve">total costs, </w:t>
      </w:r>
      <w:r w:rsidRPr="00CB5D21">
        <w:rPr>
          <w:lang w:eastAsia="en-US"/>
        </w:rPr>
        <w:t>aligned with the economical results available in technical literature and sa</w:t>
      </w:r>
      <w:r w:rsidR="00AF7E13">
        <w:rPr>
          <w:lang w:eastAsia="en-US"/>
        </w:rPr>
        <w:t>tisfactory in long terms of time</w:t>
      </w:r>
      <w:r w:rsidRPr="00CB5D21">
        <w:rPr>
          <w:lang w:eastAsia="en-US"/>
        </w:rPr>
        <w:t xml:space="preserve">. It is important to note that these estimations are deduced by experiments on model in calm water. The towing tank used for experiments is not equipped with wave making facility: </w:t>
      </w:r>
      <w:proofErr w:type="gramStart"/>
      <w:r w:rsidRPr="00CB5D21">
        <w:rPr>
          <w:lang w:eastAsia="en-US"/>
        </w:rPr>
        <w:t>consequently</w:t>
      </w:r>
      <w:proofErr w:type="gramEnd"/>
      <w:r w:rsidRPr="00CB5D21">
        <w:rPr>
          <w:lang w:eastAsia="en-US"/>
        </w:rPr>
        <w:t xml:space="preserve"> the profit estimation cited above is certainly different in presenc</w:t>
      </w:r>
      <w:r>
        <w:rPr>
          <w:lang w:eastAsia="en-US"/>
        </w:rPr>
        <w:t>e of waves.</w:t>
      </w:r>
    </w:p>
    <w:p w:rsidR="00A76774" w:rsidRDefault="00A76774" w:rsidP="00A76774">
      <w:pPr>
        <w:pStyle w:val="Titolo1"/>
        <w:rPr>
          <w:lang w:eastAsia="en-US"/>
        </w:rPr>
      </w:pPr>
      <w:r>
        <w:rPr>
          <w:lang w:eastAsia="en-US"/>
        </w:rPr>
        <w:t>Conclusions</w:t>
      </w:r>
    </w:p>
    <w:p w:rsidR="001F6A66" w:rsidRDefault="001F6A66" w:rsidP="001574F0">
      <w:pPr>
        <w:ind w:firstLine="0"/>
        <w:rPr>
          <w:lang w:eastAsia="en-US"/>
        </w:rPr>
      </w:pPr>
      <w:r>
        <w:rPr>
          <w:lang w:eastAsia="en-US"/>
        </w:rPr>
        <w:t>With reference to the test on the model interesting different performances are detected varying the zone of the air injection, in particular, from stern to bow. The pneumatic unit is designed to allow a flexible distribution of air in different areas of the hull and to organize flexible tests usually not implemented in standard test facilities.</w:t>
      </w:r>
    </w:p>
    <w:p w:rsidR="001F6A66" w:rsidRDefault="001F6A66" w:rsidP="001F6A66">
      <w:pPr>
        <w:rPr>
          <w:lang w:eastAsia="en-US"/>
        </w:rPr>
      </w:pPr>
      <w:r>
        <w:rPr>
          <w:lang w:eastAsia="en-US"/>
        </w:rPr>
        <w:lastRenderedPageBreak/>
        <w:t xml:space="preserve">In </w:t>
      </w:r>
      <w:proofErr w:type="gramStart"/>
      <w:r>
        <w:rPr>
          <w:lang w:eastAsia="en-US"/>
        </w:rPr>
        <w:t>general</w:t>
      </w:r>
      <w:proofErr w:type="gramEnd"/>
      <w:r>
        <w:rPr>
          <w:lang w:eastAsia="en-US"/>
        </w:rPr>
        <w:t xml:space="preserve"> the injection of compressed air shows a positive influence in terms of gain of friction resistance; in particular the best condition is given by a medium level of pressure for a medium level of speed with the injection of the air in only zone of the hull’s stern with a gain that is more than the 13% (value comparable with the results available in literature). </w:t>
      </w:r>
    </w:p>
    <w:p w:rsidR="00E2421F" w:rsidRPr="001574F0" w:rsidRDefault="001F6A66" w:rsidP="001574F0">
      <w:pPr>
        <w:rPr>
          <w:lang w:eastAsia="en-US"/>
        </w:rPr>
      </w:pPr>
      <w:r>
        <w:rPr>
          <w:lang w:eastAsia="en-US"/>
        </w:rPr>
        <w:t>Actually the realized test benches can be considered as pilot test facilities able to arrange new systematic unconventional experiments oriented to optimize the gain rel</w:t>
      </w:r>
      <w:r w:rsidR="00AF7E13">
        <w:rPr>
          <w:lang w:eastAsia="en-US"/>
        </w:rPr>
        <w:t>ated to air bubbling technology. In particular, experiments involving proportional flow-rate control valves could be significant to test the effect of the modulation of air flow-rate in different zones of the hull.</w:t>
      </w:r>
    </w:p>
    <w:p w:rsidR="001F6A66" w:rsidRDefault="001F6A66" w:rsidP="001574F0">
      <w:pPr>
        <w:pStyle w:val="Titolo1"/>
        <w:numPr>
          <w:ilvl w:val="0"/>
          <w:numId w:val="0"/>
        </w:numPr>
        <w:rPr>
          <w:lang w:eastAsia="en-US"/>
        </w:rPr>
      </w:pPr>
      <w:r>
        <w:rPr>
          <w:lang w:eastAsia="en-US"/>
        </w:rPr>
        <w:t>Acknowledgments</w:t>
      </w:r>
    </w:p>
    <w:p w:rsidR="001F6A66" w:rsidRPr="001F6A66" w:rsidRDefault="001F6A66" w:rsidP="001F6A66">
      <w:pPr>
        <w:ind w:firstLine="0"/>
        <w:rPr>
          <w:lang w:eastAsia="en-US"/>
        </w:rPr>
      </w:pPr>
      <w:r w:rsidRPr="001F6A66">
        <w:rPr>
          <w:lang w:eastAsia="en-US"/>
        </w:rPr>
        <w:t>The authors thank Professor Carlo Podenzana to make available the model of hull and Dr. Alberto Ferrari and Mr. Sergio Talocchi for the support given during the tests at towing tank.</w:t>
      </w:r>
    </w:p>
    <w:p w:rsidR="00B05D6E" w:rsidRDefault="00B05D6E">
      <w:pPr>
        <w:pStyle w:val="HeadingUnn1"/>
      </w:pPr>
      <w:r>
        <w:t>References</w:t>
      </w:r>
    </w:p>
    <w:p w:rsidR="001F6A66" w:rsidRPr="001F6A66" w:rsidRDefault="00FE542B" w:rsidP="00FE542B">
      <w:pPr>
        <w:pStyle w:val="References"/>
        <w:ind w:left="357" w:hanging="357"/>
      </w:pPr>
      <w:r>
        <w:t xml:space="preserve"> </w:t>
      </w:r>
      <w:r w:rsidR="001F6A66" w:rsidRPr="001F6A66">
        <w:t xml:space="preserve"> Mizokami </w:t>
      </w:r>
      <w:proofErr w:type="gramStart"/>
      <w:r w:rsidR="001F6A66" w:rsidRPr="001F6A66">
        <w:t>S.,Kawakita</w:t>
      </w:r>
      <w:proofErr w:type="gramEnd"/>
      <w:r w:rsidR="001F6A66" w:rsidRPr="001F6A66">
        <w:t xml:space="preserve"> C., Kodan Y., Takano S., Higasa S.,      Shigenaga R., "</w:t>
      </w:r>
      <w:r w:rsidR="001F6A66" w:rsidRPr="001F6A66">
        <w:rPr>
          <w:i/>
        </w:rPr>
        <w:t>Experimental study of  air lubrication method and verification of effects on actual Hull by means of sea trials</w:t>
      </w:r>
      <w:r w:rsidR="001F6A66" w:rsidRPr="001F6A66">
        <w:t xml:space="preserve">", Mitsubishi Heavy Industries </w:t>
      </w:r>
      <w:r w:rsidR="008C3BFB" w:rsidRPr="001F6A66">
        <w:t>Technical</w:t>
      </w:r>
      <w:r w:rsidR="001F6A66" w:rsidRPr="001F6A66">
        <w:t xml:space="preserve"> Review Vol.47 n°3, September 2010.</w:t>
      </w:r>
    </w:p>
    <w:p w:rsidR="001F6A66" w:rsidRPr="001F6A66" w:rsidRDefault="001F6A66" w:rsidP="00FE542B">
      <w:pPr>
        <w:pStyle w:val="References"/>
        <w:ind w:left="357" w:hanging="357"/>
      </w:pPr>
      <w:r w:rsidRPr="001F6A66">
        <w:t xml:space="preserve"> </w:t>
      </w:r>
      <w:r w:rsidR="00FE542B">
        <w:t xml:space="preserve"> </w:t>
      </w:r>
      <w:r w:rsidRPr="001F6A66">
        <w:t>Gokcay S., Insel M., Odabasi A.Y., “</w:t>
      </w:r>
      <w:r w:rsidRPr="001F6A66">
        <w:rPr>
          <w:i/>
        </w:rPr>
        <w:t>Revisiting artificial air cavity concept for high speed craft</w:t>
      </w:r>
      <w:r w:rsidRPr="001F6A66">
        <w:t>”, Istan</w:t>
      </w:r>
      <w:r w:rsidR="00FE542B">
        <w:t xml:space="preserve">bul </w:t>
      </w:r>
      <w:r w:rsidRPr="001F6A66">
        <w:t>Technical University, August 2003.</w:t>
      </w:r>
    </w:p>
    <w:p w:rsidR="001F6A66" w:rsidRPr="001F6A66" w:rsidRDefault="001F6A66" w:rsidP="00FE542B">
      <w:pPr>
        <w:pStyle w:val="References"/>
        <w:ind w:left="357" w:hanging="357"/>
      </w:pPr>
      <w:r w:rsidRPr="001F6A66">
        <w:t xml:space="preserve"> </w:t>
      </w:r>
      <w:r w:rsidR="00FE542B">
        <w:t xml:space="preserve"> </w:t>
      </w:r>
      <w:r w:rsidRPr="001F6A66">
        <w:t>Jang J., Ho Choi S., Ahn S., Kim B., Seo J., "</w:t>
      </w:r>
      <w:r w:rsidRPr="001F6A66">
        <w:rPr>
          <w:i/>
        </w:rPr>
        <w:t>Experimental investigation of frictional resistance reduction with air layer on the hull bottom of a ship</w:t>
      </w:r>
      <w:r w:rsidRPr="001F6A66">
        <w:t xml:space="preserve">", Marine Research </w:t>
      </w:r>
      <w:r w:rsidR="008C3BFB" w:rsidRPr="001F6A66">
        <w:t>Institute, Samsung</w:t>
      </w:r>
      <w:r w:rsidRPr="001F6A66">
        <w:t xml:space="preserve"> Heavy </w:t>
      </w:r>
      <w:proofErr w:type="gramStart"/>
      <w:r w:rsidRPr="001F6A66">
        <w:t>Industries,Korea</w:t>
      </w:r>
      <w:proofErr w:type="gramEnd"/>
      <w:r w:rsidRPr="001F6A66">
        <w:t>,2014.</w:t>
      </w:r>
    </w:p>
    <w:p w:rsidR="001F6A66" w:rsidRPr="001F6A66" w:rsidRDefault="001F6A66" w:rsidP="00FE542B">
      <w:pPr>
        <w:pStyle w:val="References"/>
        <w:ind w:left="357" w:hanging="357"/>
      </w:pPr>
      <w:r w:rsidRPr="001F6A66">
        <w:t xml:space="preserve"> </w:t>
      </w:r>
      <w:r w:rsidR="00FE542B">
        <w:t xml:space="preserve"> </w:t>
      </w:r>
      <w:r w:rsidRPr="001F6A66">
        <w:t xml:space="preserve">Stern F. et al. “Recent progress in CFD for naval architecture and ocean engineering”, Journal of Hydrodynamics, Ser. B. Vol.17, Issue 1, </w:t>
      </w:r>
      <w:r w:rsidR="008C3BFB" w:rsidRPr="001F6A66">
        <w:t>Feb.</w:t>
      </w:r>
      <w:r w:rsidRPr="001F6A66">
        <w:t xml:space="preserve"> 2015, pp. 1-23.</w:t>
      </w:r>
    </w:p>
    <w:p w:rsidR="001F6A66" w:rsidRPr="001F6A66" w:rsidRDefault="001F6A66" w:rsidP="00FE542B">
      <w:pPr>
        <w:pStyle w:val="References"/>
        <w:ind w:left="357" w:hanging="357"/>
      </w:pPr>
      <w:r w:rsidRPr="001F6A66">
        <w:t xml:space="preserve"> </w:t>
      </w:r>
      <w:r w:rsidR="00FE542B">
        <w:t xml:space="preserve"> </w:t>
      </w:r>
      <w:r w:rsidRPr="001F6A66">
        <w:t>Dogrul A, Alikan Y. and Celik F., “A numerical investigation of air lubrication effect on ship resistance”, Intl. Conf. on Ship Drag Reduction (SMOOTH-Ships), Istanbul, Turkey, 20-21 May 2010.</w:t>
      </w:r>
    </w:p>
    <w:p w:rsidR="001F6A66" w:rsidRPr="001F6A66" w:rsidRDefault="00FE542B" w:rsidP="00FE542B">
      <w:pPr>
        <w:pStyle w:val="References"/>
        <w:ind w:left="357" w:hanging="357"/>
      </w:pPr>
      <w:r>
        <w:t xml:space="preserve">   </w:t>
      </w:r>
      <w:r w:rsidR="001F6A66" w:rsidRPr="001F6A66">
        <w:t>Blaine W. Andersen, “</w:t>
      </w:r>
      <w:r w:rsidR="001F6A66" w:rsidRPr="001F6A66">
        <w:rPr>
          <w:i/>
        </w:rPr>
        <w:t>The Analysis and Design of Pneumatic Systems</w:t>
      </w:r>
      <w:r w:rsidR="001F6A66" w:rsidRPr="001F6A66">
        <w:t>”, Robert E. Krieger Publishing Company, Malabar, Florida, 1976.</w:t>
      </w:r>
    </w:p>
    <w:p w:rsidR="001F6A66" w:rsidRPr="001F6A66" w:rsidRDefault="001F6A66" w:rsidP="00FE542B">
      <w:pPr>
        <w:pStyle w:val="References"/>
        <w:ind w:left="357" w:hanging="357"/>
      </w:pPr>
      <w:r w:rsidRPr="001F6A66">
        <w:t xml:space="preserve"> </w:t>
      </w:r>
      <w:r w:rsidR="00FE542B">
        <w:t xml:space="preserve">  </w:t>
      </w:r>
      <w:r w:rsidRPr="001F6A66">
        <w:t>Choi J.K., Hsiao C.T., Chahine G.L., “</w:t>
      </w:r>
      <w:r w:rsidRPr="001F6A66">
        <w:rPr>
          <w:i/>
        </w:rPr>
        <w:t xml:space="preserve">Design Trade-off for High Performance Ship Hull with </w:t>
      </w:r>
      <w:r w:rsidR="008C3BFB" w:rsidRPr="001F6A66">
        <w:rPr>
          <w:i/>
        </w:rPr>
        <w:t xml:space="preserve">Air </w:t>
      </w:r>
      <w:r w:rsidR="008C3BFB">
        <w:rPr>
          <w:i/>
        </w:rPr>
        <w:t>Plenums</w:t>
      </w:r>
      <w:r w:rsidRPr="001F6A66">
        <w:t>”, 2</w:t>
      </w:r>
      <w:r w:rsidRPr="001F6A66">
        <w:rPr>
          <w:vertAlign w:val="superscript"/>
        </w:rPr>
        <w:t>nd</w:t>
      </w:r>
      <w:r w:rsidRPr="001F6A66">
        <w:t xml:space="preserve"> International Symposium on Seawater Drag Reduction, Busan, May 2005.</w:t>
      </w:r>
    </w:p>
    <w:p w:rsidR="00FE542B" w:rsidRPr="00FE542B" w:rsidRDefault="00FE542B" w:rsidP="00FE542B">
      <w:pPr>
        <w:pStyle w:val="References"/>
      </w:pPr>
      <w:r>
        <w:t xml:space="preserve"> </w:t>
      </w:r>
      <w:r w:rsidR="001F6A66" w:rsidRPr="001F6A66">
        <w:t xml:space="preserve"> Kawabuchi M., Kawakita C., Mizokami S., Higasa S., Kodan Y., Takano S., “</w:t>
      </w:r>
      <w:r w:rsidR="001F6A66" w:rsidRPr="001F6A66">
        <w:rPr>
          <w:i/>
        </w:rPr>
        <w:t>CFD Prediction of Bubbly Flow around</w:t>
      </w:r>
      <w:r w:rsidRPr="00FE542B">
        <w:t xml:space="preserve"> </w:t>
      </w:r>
      <w:r w:rsidRPr="00FE542B">
        <w:rPr>
          <w:i/>
        </w:rPr>
        <w:t xml:space="preserve">an Energy-saving Ship with Mitsubishi Air Lubrication System”, </w:t>
      </w:r>
      <w:r w:rsidRPr="00FE542B">
        <w:t>Mitsubishi Heavy Industries Technical Review Vol. 48 No. 1, March 2011.</w:t>
      </w:r>
    </w:p>
    <w:p w:rsidR="00FE542B" w:rsidRPr="00FE542B" w:rsidRDefault="00FE542B" w:rsidP="00FE542B">
      <w:pPr>
        <w:pStyle w:val="References"/>
      </w:pPr>
      <w:r w:rsidRPr="00FE542B">
        <w:rPr>
          <w:i/>
        </w:rPr>
        <w:t xml:space="preserve"> </w:t>
      </w:r>
      <w:r>
        <w:rPr>
          <w:i/>
        </w:rPr>
        <w:t xml:space="preserve"> </w:t>
      </w:r>
      <w:r w:rsidRPr="00FE542B">
        <w:t>Zverkhovskyi O., van Terwisga T., Gunsing M., Westerweel J., Delfos R.,</w:t>
      </w:r>
      <w:r w:rsidRPr="00FE542B">
        <w:rPr>
          <w:i/>
        </w:rPr>
        <w:t xml:space="preserve"> “Experimental Study on Drag Reduction by Air Cavities on a Ship Model”, </w:t>
      </w:r>
      <w:r w:rsidRPr="00FE542B">
        <w:t>30th Symposium on Naval Hydrodynamics, Tasmania, November 2014.</w:t>
      </w:r>
    </w:p>
    <w:p w:rsidR="00FE542B" w:rsidRPr="00FE542B" w:rsidRDefault="00FE542B" w:rsidP="00FE542B">
      <w:pPr>
        <w:pStyle w:val="References"/>
      </w:pPr>
      <w:r w:rsidRPr="00FE542B">
        <w:t xml:space="preserve"> Kumagai I., Nakamura N., Murai Y., Tasaka Y., Takeda Y., Takahashi Y.,</w:t>
      </w:r>
      <w:r w:rsidRPr="00FE542B">
        <w:rPr>
          <w:i/>
        </w:rPr>
        <w:t xml:space="preserve"> “A New Power-saving Device for Air Bubble Generation: Hydrofoil Air Pump for Ship </w:t>
      </w:r>
      <w:proofErr w:type="gramStart"/>
      <w:r w:rsidRPr="00FE542B">
        <w:rPr>
          <w:i/>
        </w:rPr>
        <w:t>drag</w:t>
      </w:r>
      <w:proofErr w:type="gramEnd"/>
      <w:r w:rsidRPr="00FE542B">
        <w:rPr>
          <w:i/>
        </w:rPr>
        <w:t xml:space="preserve"> Reduction” </w:t>
      </w:r>
      <w:r w:rsidRPr="00FE542B">
        <w:t>International Conference on Ship Drag Reduction, Istanbul, May 2010.</w:t>
      </w:r>
    </w:p>
    <w:p w:rsidR="00631672" w:rsidRPr="00FE542B" w:rsidRDefault="00FE542B" w:rsidP="00FE542B">
      <w:pPr>
        <w:pStyle w:val="References"/>
        <w:rPr>
          <w:i/>
        </w:rPr>
      </w:pPr>
      <w:r w:rsidRPr="00FE542B">
        <w:rPr>
          <w:i/>
        </w:rPr>
        <w:t xml:space="preserve"> </w:t>
      </w:r>
      <w:r w:rsidRPr="00FE542B">
        <w:t>Lyu X., Tang H., Sun J., Wu X., Chen X.,</w:t>
      </w:r>
      <w:r w:rsidRPr="00FE542B">
        <w:rPr>
          <w:i/>
        </w:rPr>
        <w:t xml:space="preserve"> “Simulation of microbubble resistance reduction on a suboff model”, </w:t>
      </w:r>
      <w:r w:rsidRPr="00FE542B">
        <w:t>Brodogradnja/Shipbuilding, Volume 65, Number 2, 2014.</w:t>
      </w:r>
    </w:p>
    <w:sectPr w:rsidR="00631672" w:rsidRPr="00FE542B" w:rsidSect="00565732">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93C" w:rsidRDefault="00B3493C">
      <w:r>
        <w:separator/>
      </w:r>
    </w:p>
  </w:endnote>
  <w:endnote w:type="continuationSeparator" w:id="0">
    <w:p w:rsidR="00B3493C" w:rsidRDefault="00B34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93C" w:rsidRDefault="00B3493C">
      <w:r>
        <w:separator/>
      </w:r>
    </w:p>
  </w:footnote>
  <w:footnote w:type="continuationSeparator" w:id="0">
    <w:p w:rsidR="00B3493C" w:rsidRDefault="00B3493C">
      <w:r>
        <w:continuationSeparator/>
      </w:r>
    </w:p>
  </w:footnote>
  <w:footnote w:id="1">
    <w:p w:rsidR="00B05D6E" w:rsidRPr="007A2A92" w:rsidRDefault="00B05D6E">
      <w:pPr>
        <w:pStyle w:val="Testonotaapidipagina"/>
        <w:rPr>
          <w:rStyle w:val="FootnoteChar"/>
          <w:szCs w:val="16"/>
          <w:lang w:val="it-IT"/>
        </w:rPr>
      </w:pPr>
      <w:r>
        <w:rPr>
          <w:rStyle w:val="Rimandonotaapidipagina"/>
        </w:rPr>
        <w:footnoteRef/>
      </w:r>
      <w:r w:rsidR="007A2A92" w:rsidRPr="007A2A92">
        <w:rPr>
          <w:rStyle w:val="FootnoteChar"/>
          <w:lang w:val="it-IT"/>
        </w:rPr>
        <w:t xml:space="preserve"> Via Montallegro 1</w:t>
      </w:r>
      <w:r w:rsidR="007A2A92">
        <w:rPr>
          <w:rStyle w:val="FootnoteChar"/>
          <w:lang w:val="it-IT"/>
        </w:rPr>
        <w:t>,</w:t>
      </w:r>
      <w:r w:rsidR="007A2A92" w:rsidRPr="007A2A92">
        <w:rPr>
          <w:rStyle w:val="FootnoteChar"/>
          <w:lang w:val="it-IT"/>
        </w:rPr>
        <w:t xml:space="preserve"> 16100 Genoa (Italy)</w:t>
      </w:r>
      <w:r w:rsidR="006161C2" w:rsidRPr="007A2A92">
        <w:rPr>
          <w:sz w:val="16"/>
          <w:szCs w:val="16"/>
          <w:lang w:val="it-IT"/>
        </w:rPr>
        <w:t>; E-mail</w:t>
      </w:r>
      <w:r w:rsidR="008C3BFB">
        <w:rPr>
          <w:sz w:val="16"/>
          <w:szCs w:val="16"/>
          <w:lang w:val="it-IT"/>
        </w:rPr>
        <w:t>:</w:t>
      </w:r>
      <w:r w:rsidR="007A2A92">
        <w:rPr>
          <w:sz w:val="16"/>
          <w:szCs w:val="16"/>
          <w:lang w:val="it-IT"/>
        </w:rPr>
        <w:t xml:space="preserve"> enrico.ravina@unige.it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B6D757F"/>
    <w:multiLevelType w:val="hybridMultilevel"/>
    <w:tmpl w:val="933C038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E274545"/>
    <w:multiLevelType w:val="hybridMultilevel"/>
    <w:tmpl w:val="5358D744"/>
    <w:lvl w:ilvl="0" w:tplc="28B2AD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5"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8"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9" w15:restartNumberingAfterBreak="0">
    <w:nsid w:val="669F1E88"/>
    <w:multiLevelType w:val="hybridMultilevel"/>
    <w:tmpl w:val="F03008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1" w15:restartNumberingAfterBreak="0">
    <w:nsid w:val="76F27992"/>
    <w:multiLevelType w:val="hybridMultilevel"/>
    <w:tmpl w:val="94B6AB0E"/>
    <w:lvl w:ilvl="0" w:tplc="B5865A32">
      <w:start w:val="1"/>
      <w:numFmt w:val="decimal"/>
      <w:pStyle w:val="References"/>
      <w:lvlText w:val="[%1]"/>
      <w:lvlJc w:val="left"/>
      <w:pPr>
        <w:tabs>
          <w:tab w:val="num" w:pos="396"/>
        </w:tabs>
        <w:ind w:left="510" w:hanging="369"/>
      </w:pPr>
      <w:rPr>
        <w:rFonts w:hint="default"/>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0"/>
  </w:num>
  <w:num w:numId="4">
    <w:abstractNumId w:val="10"/>
  </w:num>
  <w:num w:numId="5">
    <w:abstractNumId w:val="4"/>
  </w:num>
  <w:num w:numId="6">
    <w:abstractNumId w:val="8"/>
  </w:num>
  <w:num w:numId="7">
    <w:abstractNumId w:val="11"/>
  </w:num>
  <w:num w:numId="8">
    <w:abstractNumId w:val="6"/>
  </w:num>
  <w:num w:numId="9">
    <w:abstractNumId w:val="11"/>
  </w:num>
  <w:num w:numId="10">
    <w:abstractNumId w:val="2"/>
  </w:num>
  <w:num w:numId="11">
    <w:abstractNumId w:val="11"/>
    <w:lvlOverride w:ilvl="0">
      <w:startOverride w:val="1"/>
    </w:lvlOverride>
  </w:num>
  <w:num w:numId="12">
    <w:abstractNumId w:val="1"/>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20E43"/>
    <w:rsid w:val="0005231C"/>
    <w:rsid w:val="001574F0"/>
    <w:rsid w:val="00162196"/>
    <w:rsid w:val="00190CC7"/>
    <w:rsid w:val="001F6A66"/>
    <w:rsid w:val="00245E88"/>
    <w:rsid w:val="00280545"/>
    <w:rsid w:val="002C3625"/>
    <w:rsid w:val="00310A44"/>
    <w:rsid w:val="00383C2F"/>
    <w:rsid w:val="00394CC6"/>
    <w:rsid w:val="003D1111"/>
    <w:rsid w:val="00434C96"/>
    <w:rsid w:val="00471B2E"/>
    <w:rsid w:val="0050712D"/>
    <w:rsid w:val="00565732"/>
    <w:rsid w:val="00576DD9"/>
    <w:rsid w:val="006161C2"/>
    <w:rsid w:val="00631672"/>
    <w:rsid w:val="00691E03"/>
    <w:rsid w:val="006B791B"/>
    <w:rsid w:val="006E370E"/>
    <w:rsid w:val="00791773"/>
    <w:rsid w:val="007A1A23"/>
    <w:rsid w:val="007A2A92"/>
    <w:rsid w:val="007B6DF9"/>
    <w:rsid w:val="007C2ABA"/>
    <w:rsid w:val="007E7A91"/>
    <w:rsid w:val="008153DB"/>
    <w:rsid w:val="008204A6"/>
    <w:rsid w:val="00820E43"/>
    <w:rsid w:val="008252FB"/>
    <w:rsid w:val="0082547E"/>
    <w:rsid w:val="00852642"/>
    <w:rsid w:val="00874E5C"/>
    <w:rsid w:val="008A670C"/>
    <w:rsid w:val="008B7E88"/>
    <w:rsid w:val="008C3BFB"/>
    <w:rsid w:val="00910D2B"/>
    <w:rsid w:val="00940BB6"/>
    <w:rsid w:val="00944885"/>
    <w:rsid w:val="00975440"/>
    <w:rsid w:val="0098225A"/>
    <w:rsid w:val="009B2851"/>
    <w:rsid w:val="00A76774"/>
    <w:rsid w:val="00AF7E13"/>
    <w:rsid w:val="00B05D6E"/>
    <w:rsid w:val="00B14396"/>
    <w:rsid w:val="00B3493C"/>
    <w:rsid w:val="00BA4D64"/>
    <w:rsid w:val="00C8609A"/>
    <w:rsid w:val="00C97D11"/>
    <w:rsid w:val="00CB5D21"/>
    <w:rsid w:val="00CF5C91"/>
    <w:rsid w:val="00CF64E2"/>
    <w:rsid w:val="00D26002"/>
    <w:rsid w:val="00D82BC9"/>
    <w:rsid w:val="00DC0842"/>
    <w:rsid w:val="00DC0D10"/>
    <w:rsid w:val="00DC1EA8"/>
    <w:rsid w:val="00DE1496"/>
    <w:rsid w:val="00E2421F"/>
    <w:rsid w:val="00E62FC4"/>
    <w:rsid w:val="00EA2799"/>
    <w:rsid w:val="00EC24FB"/>
    <w:rsid w:val="00EE186D"/>
    <w:rsid w:val="00F07FC3"/>
    <w:rsid w:val="00FC65CA"/>
    <w:rsid w:val="00FE2303"/>
    <w:rsid w:val="00FE54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78A62D"/>
  <w15:docId w15:val="{7AAAD880-E67B-4783-9F98-EE86E26D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65732"/>
    <w:pPr>
      <w:ind w:firstLine="357"/>
      <w:jc w:val="both"/>
    </w:pPr>
    <w:rPr>
      <w:szCs w:val="24"/>
      <w:lang w:val="en-US" w:eastAsia="ja-JP"/>
    </w:rPr>
  </w:style>
  <w:style w:type="paragraph" w:styleId="Titolo1">
    <w:name w:val="heading 1"/>
    <w:basedOn w:val="Normale"/>
    <w:next w:val="NoindentNormal"/>
    <w:qFormat/>
    <w:rsid w:val="00565732"/>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rsid w:val="00565732"/>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rsid w:val="00565732"/>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rsid w:val="00565732"/>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rsid w:val="00565732"/>
    <w:pPr>
      <w:numPr>
        <w:ilvl w:val="4"/>
        <w:numId w:val="4"/>
      </w:numPr>
      <w:jc w:val="left"/>
      <w:outlineLvl w:val="4"/>
    </w:pPr>
    <w:rPr>
      <w:bCs/>
      <w:i/>
      <w:iCs/>
      <w:szCs w:val="26"/>
    </w:rPr>
  </w:style>
  <w:style w:type="paragraph" w:styleId="Titolo6">
    <w:name w:val="heading 6"/>
    <w:basedOn w:val="Normale"/>
    <w:next w:val="Normale"/>
    <w:qFormat/>
    <w:rsid w:val="00565732"/>
    <w:pPr>
      <w:numPr>
        <w:ilvl w:val="5"/>
        <w:numId w:val="4"/>
      </w:numPr>
      <w:spacing w:before="240"/>
      <w:outlineLvl w:val="5"/>
    </w:pPr>
    <w:rPr>
      <w:bCs/>
      <w:szCs w:val="22"/>
    </w:rPr>
  </w:style>
  <w:style w:type="paragraph" w:styleId="Titolo7">
    <w:name w:val="heading 7"/>
    <w:basedOn w:val="Normale"/>
    <w:next w:val="Normale"/>
    <w:qFormat/>
    <w:rsid w:val="00565732"/>
    <w:pPr>
      <w:spacing w:before="240" w:after="60"/>
      <w:outlineLvl w:val="6"/>
    </w:pPr>
    <w:rPr>
      <w:sz w:val="24"/>
    </w:rPr>
  </w:style>
  <w:style w:type="paragraph" w:styleId="Titolo8">
    <w:name w:val="heading 8"/>
    <w:basedOn w:val="Normale"/>
    <w:next w:val="Normale"/>
    <w:qFormat/>
    <w:rsid w:val="00565732"/>
    <w:pPr>
      <w:spacing w:before="240" w:after="60"/>
      <w:outlineLvl w:val="7"/>
    </w:pPr>
    <w:rPr>
      <w:i/>
      <w:iCs/>
      <w:sz w:val="24"/>
    </w:rPr>
  </w:style>
  <w:style w:type="paragraph" w:styleId="Titolo9">
    <w:name w:val="heading 9"/>
    <w:basedOn w:val="Normale"/>
    <w:next w:val="Normale"/>
    <w:qFormat/>
    <w:rsid w:val="00565732"/>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rsid w:val="00565732"/>
    <w:pPr>
      <w:ind w:firstLine="0"/>
    </w:pPr>
  </w:style>
  <w:style w:type="paragraph" w:customStyle="1" w:styleId="Citazione1">
    <w:name w:val="Citazione1"/>
    <w:basedOn w:val="Normale"/>
    <w:rsid w:val="00565732"/>
    <w:pPr>
      <w:ind w:left="204"/>
    </w:pPr>
    <w:rPr>
      <w:sz w:val="18"/>
    </w:rPr>
  </w:style>
  <w:style w:type="paragraph" w:customStyle="1" w:styleId="Abstract">
    <w:name w:val="Abstract"/>
    <w:basedOn w:val="Normale"/>
    <w:rsid w:val="00565732"/>
    <w:pPr>
      <w:adjustRightInd w:val="0"/>
      <w:snapToGrid w:val="0"/>
      <w:spacing w:before="480"/>
      <w:ind w:left="851" w:right="851" w:firstLine="0"/>
    </w:pPr>
    <w:rPr>
      <w:sz w:val="16"/>
    </w:rPr>
  </w:style>
  <w:style w:type="paragraph" w:customStyle="1" w:styleId="Affiliation">
    <w:name w:val="Affiliation"/>
    <w:basedOn w:val="Normale"/>
    <w:rsid w:val="00565732"/>
    <w:pPr>
      <w:ind w:firstLine="0"/>
      <w:jc w:val="center"/>
    </w:pPr>
    <w:rPr>
      <w:i/>
    </w:rPr>
  </w:style>
  <w:style w:type="paragraph" w:customStyle="1" w:styleId="Equation">
    <w:name w:val="Equation"/>
    <w:basedOn w:val="Normale"/>
    <w:rsid w:val="00565732"/>
    <w:pPr>
      <w:tabs>
        <w:tab w:val="left" w:pos="6781"/>
      </w:tabs>
      <w:spacing w:before="240" w:after="240"/>
      <w:ind w:left="454" w:firstLine="0"/>
      <w:jc w:val="left"/>
    </w:pPr>
  </w:style>
  <w:style w:type="paragraph" w:customStyle="1" w:styleId="Footnote">
    <w:name w:val="Footnote"/>
    <w:basedOn w:val="Normale"/>
    <w:rsid w:val="00565732"/>
    <w:pPr>
      <w:ind w:firstLine="136"/>
    </w:pPr>
    <w:rPr>
      <w:sz w:val="16"/>
    </w:rPr>
  </w:style>
  <w:style w:type="paragraph" w:customStyle="1" w:styleId="LISTalph">
    <w:name w:val="LISTalph"/>
    <w:basedOn w:val="Normale"/>
    <w:rsid w:val="00565732"/>
    <w:pPr>
      <w:numPr>
        <w:numId w:val="1"/>
      </w:numPr>
      <w:tabs>
        <w:tab w:val="left" w:pos="499"/>
      </w:tabs>
    </w:pPr>
  </w:style>
  <w:style w:type="paragraph" w:customStyle="1" w:styleId="LISTdash">
    <w:name w:val="LISTdash"/>
    <w:basedOn w:val="Normale"/>
    <w:rsid w:val="00565732"/>
    <w:pPr>
      <w:numPr>
        <w:numId w:val="2"/>
      </w:numPr>
      <w:tabs>
        <w:tab w:val="left" w:pos="454"/>
      </w:tabs>
      <w:adjustRightInd w:val="0"/>
      <w:snapToGrid w:val="0"/>
    </w:pPr>
  </w:style>
  <w:style w:type="paragraph" w:customStyle="1" w:styleId="LISTnum">
    <w:name w:val="LISTnum"/>
    <w:basedOn w:val="Normale"/>
    <w:rsid w:val="00565732"/>
    <w:pPr>
      <w:numPr>
        <w:numId w:val="6"/>
      </w:numPr>
      <w:adjustRightInd w:val="0"/>
      <w:snapToGrid w:val="0"/>
      <w:ind w:left="714" w:hanging="357"/>
    </w:pPr>
  </w:style>
  <w:style w:type="paragraph" w:customStyle="1" w:styleId="References">
    <w:name w:val="References"/>
    <w:basedOn w:val="Normale"/>
    <w:rsid w:val="00565732"/>
    <w:pPr>
      <w:numPr>
        <w:numId w:val="9"/>
      </w:numPr>
      <w:tabs>
        <w:tab w:val="clear" w:pos="396"/>
        <w:tab w:val="left" w:pos="85"/>
        <w:tab w:val="num" w:pos="255"/>
      </w:tabs>
      <w:ind w:left="369"/>
    </w:pPr>
    <w:rPr>
      <w:sz w:val="16"/>
    </w:rPr>
  </w:style>
  <w:style w:type="paragraph" w:customStyle="1" w:styleId="Table">
    <w:name w:val="Table"/>
    <w:basedOn w:val="Normale"/>
    <w:rsid w:val="00565732"/>
    <w:pPr>
      <w:spacing w:before="60" w:after="60"/>
      <w:ind w:firstLine="0"/>
      <w:jc w:val="left"/>
    </w:pPr>
    <w:rPr>
      <w:sz w:val="16"/>
    </w:rPr>
  </w:style>
  <w:style w:type="paragraph" w:styleId="Titolo">
    <w:name w:val="Title"/>
    <w:basedOn w:val="Normale"/>
    <w:next w:val="Normale"/>
    <w:qFormat/>
    <w:rsid w:val="00565732"/>
    <w:pPr>
      <w:spacing w:before="480" w:after="320"/>
      <w:ind w:firstLine="0"/>
      <w:jc w:val="center"/>
    </w:pPr>
    <w:rPr>
      <w:noProof/>
      <w:kern w:val="28"/>
      <w:sz w:val="40"/>
    </w:rPr>
  </w:style>
  <w:style w:type="paragraph" w:customStyle="1" w:styleId="Author">
    <w:name w:val="Author"/>
    <w:basedOn w:val="Normale"/>
    <w:rsid w:val="00565732"/>
    <w:pPr>
      <w:ind w:firstLine="0"/>
      <w:jc w:val="center"/>
    </w:pPr>
  </w:style>
  <w:style w:type="paragraph" w:styleId="Didascalia">
    <w:name w:val="caption"/>
    <w:basedOn w:val="Normale"/>
    <w:next w:val="Normale"/>
    <w:qFormat/>
    <w:rsid w:val="00565732"/>
    <w:pPr>
      <w:spacing w:before="80" w:after="80"/>
      <w:ind w:firstLine="0"/>
    </w:pPr>
    <w:rPr>
      <w:sz w:val="16"/>
    </w:rPr>
  </w:style>
  <w:style w:type="paragraph" w:customStyle="1" w:styleId="LISTDescription">
    <w:name w:val="LISTDescription"/>
    <w:basedOn w:val="Normale"/>
    <w:rsid w:val="00565732"/>
    <w:pPr>
      <w:ind w:left="454" w:hanging="454"/>
    </w:pPr>
  </w:style>
  <w:style w:type="paragraph" w:customStyle="1" w:styleId="Notes">
    <w:name w:val="Notes"/>
    <w:basedOn w:val="Normale"/>
    <w:rsid w:val="00565732"/>
    <w:rPr>
      <w:sz w:val="16"/>
    </w:rPr>
  </w:style>
  <w:style w:type="paragraph" w:styleId="Corpotesto">
    <w:name w:val="Body Text"/>
    <w:basedOn w:val="Normale"/>
    <w:semiHidden/>
    <w:rsid w:val="00565732"/>
    <w:pPr>
      <w:spacing w:after="120"/>
    </w:pPr>
  </w:style>
  <w:style w:type="paragraph" w:customStyle="1" w:styleId="CaptionLong">
    <w:name w:val="CaptionLong"/>
    <w:basedOn w:val="Normale"/>
    <w:rsid w:val="00565732"/>
    <w:pPr>
      <w:spacing w:before="80" w:after="80"/>
      <w:ind w:firstLine="0"/>
    </w:pPr>
    <w:rPr>
      <w:sz w:val="16"/>
    </w:rPr>
  </w:style>
  <w:style w:type="paragraph" w:customStyle="1" w:styleId="HeadingUnn1">
    <w:name w:val="HeadingUnn1"/>
    <w:basedOn w:val="Titolo1"/>
    <w:next w:val="NoindentNormal"/>
    <w:rsid w:val="00565732"/>
    <w:pPr>
      <w:numPr>
        <w:numId w:val="0"/>
      </w:numPr>
    </w:pPr>
    <w:rPr>
      <w:bCs w:val="0"/>
    </w:rPr>
  </w:style>
  <w:style w:type="paragraph" w:customStyle="1" w:styleId="HeadingUnn2">
    <w:name w:val="HeadingUnn2"/>
    <w:basedOn w:val="Titolo2"/>
    <w:next w:val="NoindentNormal"/>
    <w:rsid w:val="00565732"/>
    <w:pPr>
      <w:numPr>
        <w:ilvl w:val="0"/>
        <w:numId w:val="0"/>
      </w:numPr>
    </w:pPr>
  </w:style>
  <w:style w:type="paragraph" w:customStyle="1" w:styleId="HeadingUnn3">
    <w:name w:val="HeadingUnn3"/>
    <w:basedOn w:val="Titolo3"/>
    <w:next w:val="NoindentNormal"/>
    <w:rsid w:val="00565732"/>
    <w:pPr>
      <w:numPr>
        <w:ilvl w:val="0"/>
        <w:numId w:val="0"/>
      </w:numPr>
    </w:pPr>
  </w:style>
  <w:style w:type="paragraph" w:customStyle="1" w:styleId="HeadingUnn4">
    <w:name w:val="HeadingUnn4"/>
    <w:basedOn w:val="Titolo4"/>
    <w:next w:val="NoindentNormal"/>
    <w:rsid w:val="00565732"/>
    <w:pPr>
      <w:numPr>
        <w:ilvl w:val="0"/>
        <w:numId w:val="0"/>
      </w:numPr>
    </w:pPr>
  </w:style>
  <w:style w:type="paragraph" w:customStyle="1" w:styleId="HeadingUnn5">
    <w:name w:val="HeadingUnn5"/>
    <w:basedOn w:val="Titolo5"/>
    <w:next w:val="Normale"/>
    <w:rsid w:val="00565732"/>
    <w:pPr>
      <w:numPr>
        <w:ilvl w:val="0"/>
        <w:numId w:val="0"/>
      </w:numPr>
      <w:spacing w:before="120"/>
    </w:pPr>
  </w:style>
  <w:style w:type="paragraph" w:styleId="Numeroelenco">
    <w:name w:val="List Number"/>
    <w:basedOn w:val="Normale"/>
    <w:semiHidden/>
    <w:rsid w:val="00565732"/>
    <w:pPr>
      <w:numPr>
        <w:numId w:val="3"/>
      </w:numPr>
    </w:pPr>
  </w:style>
  <w:style w:type="paragraph" w:customStyle="1" w:styleId="CaptionShort">
    <w:name w:val="CaptionShort"/>
    <w:basedOn w:val="Normale"/>
    <w:rsid w:val="00565732"/>
    <w:pPr>
      <w:spacing w:before="80" w:after="80"/>
      <w:ind w:firstLine="0"/>
      <w:jc w:val="center"/>
    </w:pPr>
    <w:rPr>
      <w:sz w:val="16"/>
    </w:rPr>
  </w:style>
  <w:style w:type="paragraph" w:customStyle="1" w:styleId="Listbul">
    <w:name w:val="Listbul"/>
    <w:basedOn w:val="Normale"/>
    <w:rsid w:val="00565732"/>
    <w:pPr>
      <w:numPr>
        <w:numId w:val="5"/>
      </w:numPr>
    </w:pPr>
  </w:style>
  <w:style w:type="paragraph" w:customStyle="1" w:styleId="Keywords">
    <w:name w:val="Keywords"/>
    <w:basedOn w:val="Abstract"/>
    <w:next w:val="Titolo1"/>
    <w:rsid w:val="00565732"/>
    <w:pPr>
      <w:spacing w:before="240" w:after="240"/>
    </w:pPr>
  </w:style>
  <w:style w:type="paragraph" w:styleId="Testonotaapidipagina">
    <w:name w:val="footnote text"/>
    <w:basedOn w:val="Normale"/>
    <w:semiHidden/>
    <w:rsid w:val="00565732"/>
    <w:rPr>
      <w:szCs w:val="20"/>
    </w:rPr>
  </w:style>
  <w:style w:type="character" w:styleId="Rimandonotaapidipagina">
    <w:name w:val="footnote reference"/>
    <w:semiHidden/>
    <w:rsid w:val="00565732"/>
    <w:rPr>
      <w:vertAlign w:val="superscript"/>
    </w:rPr>
  </w:style>
  <w:style w:type="character" w:customStyle="1" w:styleId="FootnoteChar">
    <w:name w:val="Footnote Char"/>
    <w:rsid w:val="00565732"/>
    <w:rPr>
      <w:rFonts w:eastAsia="MS Mincho"/>
      <w:sz w:val="16"/>
      <w:szCs w:val="24"/>
      <w:lang w:val="en-US" w:eastAsia="ja-JP" w:bidi="ar-SA"/>
    </w:rPr>
  </w:style>
  <w:style w:type="character" w:customStyle="1" w:styleId="MTEquationSection">
    <w:name w:val="MTEquationSection"/>
    <w:rsid w:val="00565732"/>
    <w:rPr>
      <w:i/>
      <w:vanish/>
      <w:color w:val="FF0000"/>
    </w:rPr>
  </w:style>
  <w:style w:type="paragraph" w:styleId="Paragrafoelenco">
    <w:name w:val="List Paragraph"/>
    <w:basedOn w:val="Normale"/>
    <w:uiPriority w:val="34"/>
    <w:qFormat/>
    <w:rsid w:val="00280545"/>
    <w:pPr>
      <w:ind w:left="720"/>
      <w:contextualSpacing/>
    </w:pPr>
  </w:style>
  <w:style w:type="paragraph" w:styleId="Rientrocorpodeltesto">
    <w:name w:val="Body Text Indent"/>
    <w:basedOn w:val="Normale"/>
    <w:link w:val="RientrocorpodeltestoCarattere"/>
    <w:uiPriority w:val="99"/>
    <w:semiHidden/>
    <w:unhideWhenUsed/>
    <w:rsid w:val="001F6A66"/>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1F6A66"/>
    <w:rPr>
      <w:szCs w:val="24"/>
      <w:lang w:val="en-US" w:eastAsia="ja-JP"/>
    </w:rPr>
  </w:style>
  <w:style w:type="paragraph" w:styleId="Intestazione">
    <w:name w:val="header"/>
    <w:basedOn w:val="Normale"/>
    <w:link w:val="IntestazioneCarattere"/>
    <w:uiPriority w:val="99"/>
    <w:semiHidden/>
    <w:unhideWhenUsed/>
    <w:rsid w:val="001F6A66"/>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1F6A66"/>
    <w:rPr>
      <w:szCs w:val="24"/>
      <w:lang w:val="en-US" w:eastAsia="ja-JP"/>
    </w:rPr>
  </w:style>
  <w:style w:type="paragraph" w:styleId="Testofumetto">
    <w:name w:val="Balloon Text"/>
    <w:basedOn w:val="Normale"/>
    <w:link w:val="TestofumettoCarattere"/>
    <w:uiPriority w:val="99"/>
    <w:semiHidden/>
    <w:unhideWhenUsed/>
    <w:rsid w:val="00910D2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0D2B"/>
    <w:rPr>
      <w:rFonts w:ascii="Tahoma" w:hAnsi="Tahoma" w:cs="Tahoma"/>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08456">
      <w:bodyDiv w:val="1"/>
      <w:marLeft w:val="0"/>
      <w:marRight w:val="0"/>
      <w:marTop w:val="0"/>
      <w:marBottom w:val="0"/>
      <w:divBdr>
        <w:top w:val="none" w:sz="0" w:space="0" w:color="auto"/>
        <w:left w:val="none" w:sz="0" w:space="0" w:color="auto"/>
        <w:bottom w:val="none" w:sz="0" w:space="0" w:color="auto"/>
        <w:right w:val="none" w:sz="0" w:space="0" w:color="auto"/>
      </w:divBdr>
      <w:divsChild>
        <w:div w:id="1453472926">
          <w:marLeft w:val="0"/>
          <w:marRight w:val="0"/>
          <w:marTop w:val="0"/>
          <w:marBottom w:val="0"/>
          <w:divBdr>
            <w:top w:val="none" w:sz="0" w:space="0" w:color="auto"/>
            <w:left w:val="none" w:sz="0" w:space="0" w:color="auto"/>
            <w:bottom w:val="none" w:sz="0" w:space="0" w:color="auto"/>
            <w:right w:val="none" w:sz="0" w:space="0" w:color="auto"/>
          </w:divBdr>
        </w:div>
        <w:div w:id="46297298">
          <w:marLeft w:val="0"/>
          <w:marRight w:val="0"/>
          <w:marTop w:val="0"/>
          <w:marBottom w:val="0"/>
          <w:divBdr>
            <w:top w:val="none" w:sz="0" w:space="0" w:color="auto"/>
            <w:left w:val="none" w:sz="0" w:space="0" w:color="auto"/>
            <w:bottom w:val="none" w:sz="0" w:space="0" w:color="auto"/>
            <w:right w:val="none" w:sz="0" w:space="0" w:color="auto"/>
          </w:divBdr>
        </w:div>
        <w:div w:id="1115324230">
          <w:marLeft w:val="0"/>
          <w:marRight w:val="0"/>
          <w:marTop w:val="0"/>
          <w:marBottom w:val="0"/>
          <w:divBdr>
            <w:top w:val="none" w:sz="0" w:space="0" w:color="auto"/>
            <w:left w:val="none" w:sz="0" w:space="0" w:color="auto"/>
            <w:bottom w:val="none" w:sz="0" w:space="0" w:color="auto"/>
            <w:right w:val="none" w:sz="0" w:space="0" w:color="auto"/>
          </w:divBdr>
        </w:div>
        <w:div w:id="1076634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ia\Desktop\IOSPressBookArticleWordTemplate%20with%20Tex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7A227-62C6-4FC1-8E30-05CF1BB5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20</TotalTime>
  <Pages>1</Pages>
  <Words>2664</Words>
  <Characters>15185</Characters>
  <Application>Microsoft Office Word</Application>
  <DocSecurity>0</DocSecurity>
  <Lines>126</Lines>
  <Paragraphs>35</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Sofia Guidomei</dc:creator>
  <cp:lastModifiedBy>Luca Braidotti</cp:lastModifiedBy>
  <cp:revision>8</cp:revision>
  <cp:lastPrinted>2018-05-09T17:26:00Z</cp:lastPrinted>
  <dcterms:created xsi:type="dcterms:W3CDTF">2018-04-26T08:13:00Z</dcterms:created>
  <dcterms:modified xsi:type="dcterms:W3CDTF">2018-05-09T17:26:00Z</dcterms:modified>
</cp:coreProperties>
</file>