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44" w:rsidRPr="003A5D44" w:rsidRDefault="003A5D44" w:rsidP="002C3361">
      <w:pPr>
        <w:pStyle w:val="Titolo"/>
      </w:pPr>
      <w:r w:rsidRPr="003A5D44">
        <w:t xml:space="preserve">Integration of nautical </w:t>
      </w:r>
      <w:r w:rsidRPr="002C3361">
        <w:t>charts</w:t>
      </w:r>
      <w:r w:rsidRPr="003A5D44">
        <w:t xml:space="preserve"> and satellite images in Marine GIS of the Gulf of Naples</w:t>
      </w:r>
    </w:p>
    <w:p w:rsidR="00B05D6E" w:rsidRPr="003A5D44" w:rsidRDefault="003A5D44" w:rsidP="002C3361">
      <w:pPr>
        <w:pStyle w:val="Author"/>
        <w:rPr>
          <w:lang w:val="it-IT"/>
        </w:rPr>
      </w:pPr>
      <w:r w:rsidRPr="003A5D44">
        <w:rPr>
          <w:lang w:val="it-IT"/>
        </w:rPr>
        <w:t>Emanuele</w:t>
      </w:r>
      <w:r w:rsidR="00B05D6E" w:rsidRPr="003A5D44">
        <w:rPr>
          <w:lang w:val="it-IT"/>
        </w:rPr>
        <w:t xml:space="preserve"> </w:t>
      </w:r>
      <w:proofErr w:type="spellStart"/>
      <w:r w:rsidRPr="003A5D44">
        <w:rPr>
          <w:lang w:val="it-IT"/>
        </w:rPr>
        <w:t>ALCARAS</w:t>
      </w:r>
      <w:r w:rsidR="00BF44DA">
        <w:rPr>
          <w:vertAlign w:val="superscript"/>
          <w:lang w:val="it-IT"/>
        </w:rPr>
        <w:t>a</w:t>
      </w:r>
      <w:proofErr w:type="spellEnd"/>
      <w:r w:rsidRPr="003A5D44">
        <w:rPr>
          <w:lang w:val="it-IT"/>
        </w:rPr>
        <w:t>, Claudio PARENTE</w:t>
      </w:r>
      <w:r w:rsidRPr="003A5D44">
        <w:rPr>
          <w:vertAlign w:val="superscript"/>
          <w:lang w:val="it-IT"/>
        </w:rPr>
        <w:t xml:space="preserve"> a,</w:t>
      </w:r>
      <w:r>
        <w:rPr>
          <w:rStyle w:val="Rimandonotaapidipagina"/>
        </w:rPr>
        <w:footnoteReference w:id="1"/>
      </w:r>
      <w:r w:rsidR="00493E37">
        <w:rPr>
          <w:lang w:val="it-IT"/>
        </w:rPr>
        <w:t xml:space="preserve"> </w:t>
      </w:r>
      <w:r w:rsidRPr="003A5D44">
        <w:rPr>
          <w:lang w:val="it-IT"/>
        </w:rPr>
        <w:t xml:space="preserve">and </w:t>
      </w:r>
      <w:r>
        <w:rPr>
          <w:lang w:val="it-IT"/>
        </w:rPr>
        <w:t>Andrea VALLARIO</w:t>
      </w:r>
      <w:r w:rsidR="00B05D6E" w:rsidRPr="003A5D44">
        <w:rPr>
          <w:sz w:val="8"/>
          <w:szCs w:val="8"/>
          <w:lang w:val="it-IT"/>
        </w:rPr>
        <w:t xml:space="preserve"> </w:t>
      </w:r>
      <w:r w:rsidRPr="003A5D44">
        <w:rPr>
          <w:vertAlign w:val="superscript"/>
          <w:lang w:val="it-IT"/>
        </w:rPr>
        <w:t>a</w:t>
      </w:r>
      <w:r w:rsidRPr="003A5D44">
        <w:rPr>
          <w:lang w:val="it-IT"/>
        </w:rPr>
        <w:t>,</w:t>
      </w:r>
    </w:p>
    <w:p w:rsidR="00B05D6E" w:rsidRDefault="00B05D6E" w:rsidP="002C3361">
      <w:pPr>
        <w:pStyle w:val="Affiliation"/>
      </w:pPr>
      <w:r>
        <w:rPr>
          <w:i w:val="0"/>
          <w:vertAlign w:val="superscript"/>
        </w:rPr>
        <w:t>a</w:t>
      </w:r>
      <w:r w:rsidR="002814B2" w:rsidRPr="002814B2">
        <w:rPr>
          <w:lang w:val="en-GB"/>
        </w:rPr>
        <w:t>Department of Sciences and Technologies</w:t>
      </w:r>
      <w:r w:rsidR="002814B2">
        <w:rPr>
          <w:lang w:val="en-GB"/>
        </w:rPr>
        <w:t>, U</w:t>
      </w:r>
      <w:proofErr w:type="spellStart"/>
      <w:r w:rsidR="003A5D44">
        <w:t>niversity</w:t>
      </w:r>
      <w:proofErr w:type="spellEnd"/>
      <w:r w:rsidR="003A5D44">
        <w:t xml:space="preserve"> of </w:t>
      </w:r>
      <w:r w:rsidR="003A5D44" w:rsidRPr="002C3361">
        <w:t>Naples</w:t>
      </w:r>
      <w:r w:rsidR="003A5D44">
        <w:t xml:space="preserve"> “Parthenope”</w:t>
      </w:r>
    </w:p>
    <w:p w:rsidR="003A5D44" w:rsidRPr="003A5D44" w:rsidRDefault="00B05D6E" w:rsidP="003A5D44">
      <w:pPr>
        <w:pStyle w:val="Abstract"/>
      </w:pPr>
      <w:r>
        <w:rPr>
          <w:b/>
        </w:rPr>
        <w:t>Abstract.</w:t>
      </w:r>
      <w:r>
        <w:t xml:space="preserve"> </w:t>
      </w:r>
      <w:r w:rsidR="003A5D44" w:rsidRPr="003A5D44">
        <w:t>In the last decades Marine Geographic Information Systems (MGISs) have had an increasing diffusion because of their ability to store, manage and analyze a great amount of heterogeneous data concerning sea and ocean environments. To build a MGIS, nautical chart</w:t>
      </w:r>
      <w:r w:rsidR="0014799E">
        <w:t>s are fundamental: they provide</w:t>
      </w:r>
      <w:r w:rsidR="003A5D44" w:rsidRPr="003A5D44">
        <w:t xml:space="preserve"> useful information such as shoreline configuration, seafloor morphology, water depths, anchorages, and other features that are suitable not only for navigation, but for marine science applications, i.e. aquatic biology and ecology. Satellite images contribute to bring more information in MGIS concerning many aspects of the sea and ocean environment, so remotely sensed data </w:t>
      </w:r>
      <w:r w:rsidR="003A5D44" w:rsidRPr="003A5D44">
        <w:rPr>
          <w:lang w:val="en"/>
        </w:rPr>
        <w:t>in high quality, large quantity</w:t>
      </w:r>
      <w:r w:rsidR="003A5D44" w:rsidRPr="003A5D44">
        <w:t xml:space="preserve"> and multitemporal acquisition can be introduced in the database. For their correct usage, satellite images require pre-elaboration to overlay them to nautical charts: usually they are supplied in differe</w:t>
      </w:r>
      <w:r w:rsidR="0014799E">
        <w:t xml:space="preserve">nt cartographic projection </w:t>
      </w:r>
      <w:r w:rsidR="003A5D44" w:rsidRPr="003A5D44">
        <w:t xml:space="preserve">as well as in different </w:t>
      </w:r>
      <w:r w:rsidR="000F1713">
        <w:t xml:space="preserve">geodetic </w:t>
      </w:r>
      <w:r w:rsidR="003A5D44" w:rsidRPr="003A5D44">
        <w:t>datum that nautical charts, so re-projection and datum transformation are necessary and not banal. This paper aims to de</w:t>
      </w:r>
      <w:r w:rsidR="00C33BF2">
        <w:t>scribe the approach adopted in</w:t>
      </w:r>
      <w:r w:rsidR="003A5D44" w:rsidRPr="003A5D44">
        <w:t xml:space="preserve"> MGIS of the Gulf of Naples to harmonize heterogeneous data concerning nautical charts and satellite images</w:t>
      </w:r>
      <w:r w:rsidR="003761FE">
        <w:t xml:space="preserve">, so to able its use for </w:t>
      </w:r>
      <w:r w:rsidR="003761FE" w:rsidRPr="003761FE">
        <w:t>Marine Spatial Planning (MSP)</w:t>
      </w:r>
      <w:r w:rsidR="003761FE">
        <w:t xml:space="preserve">. </w:t>
      </w:r>
      <w:r w:rsidR="003A5D44" w:rsidRPr="003A5D44">
        <w:t>Both large and medium scale maps are considered as well as remotely sensed images with high and medium resolution. The experiments demonstrate that adequate positional accuracy can be achieved for all layers compatibly with the scale of the representation.</w:t>
      </w:r>
    </w:p>
    <w:p w:rsidR="00B05D6E" w:rsidRDefault="00B05D6E">
      <w:pPr>
        <w:pStyle w:val="Keywords"/>
      </w:pPr>
      <w:r>
        <w:rPr>
          <w:b/>
        </w:rPr>
        <w:t>Keywords.</w:t>
      </w:r>
      <w:r>
        <w:t xml:space="preserve"> </w:t>
      </w:r>
      <w:r w:rsidR="003A5D44">
        <w:t>Marine GIS</w:t>
      </w:r>
      <w:r>
        <w:t xml:space="preserve">, </w:t>
      </w:r>
      <w:r w:rsidR="003A5D44">
        <w:t>Nautical Chart</w:t>
      </w:r>
      <w:r w:rsidR="00C33BF2">
        <w:t>s</w:t>
      </w:r>
      <w:r w:rsidR="003A5D44">
        <w:t>, satellite image</w:t>
      </w:r>
      <w:r w:rsidR="00C33BF2">
        <w:t>s</w:t>
      </w:r>
      <w:r w:rsidR="000F1713">
        <w:t>, ENC</w:t>
      </w:r>
      <w:r w:rsidR="003761FE">
        <w:t>, MSP</w:t>
      </w:r>
      <w:r w:rsidR="000F1713">
        <w:t>.</w:t>
      </w:r>
      <w:r w:rsidR="003A5D44">
        <w:t xml:space="preserve"> </w:t>
      </w:r>
    </w:p>
    <w:p w:rsidR="00B05D6E" w:rsidRDefault="00B05D6E" w:rsidP="00F07FC3">
      <w:pPr>
        <w:pStyle w:val="Titolo1"/>
      </w:pPr>
      <w:r>
        <w:t>Introduction</w:t>
      </w:r>
    </w:p>
    <w:p w:rsidR="00704964" w:rsidRPr="00F30F19" w:rsidRDefault="003A5D44" w:rsidP="002C3361">
      <w:pPr>
        <w:pStyle w:val="NoindentNormal"/>
      </w:pPr>
      <w:r w:rsidRPr="003A5D44">
        <w:t>Marine G</w:t>
      </w:r>
      <w:r w:rsidR="000F1713">
        <w:t>eographic Information System</w:t>
      </w:r>
      <w:r>
        <w:t xml:space="preserve"> </w:t>
      </w:r>
      <w:r w:rsidRPr="003A5D44">
        <w:t xml:space="preserve">(MGIS) </w:t>
      </w:r>
      <w:r>
        <w:t xml:space="preserve">can be considered as </w:t>
      </w:r>
      <w:r w:rsidRPr="003A5D44">
        <w:t xml:space="preserve">the perfect computer tool suitable </w:t>
      </w:r>
      <w:r w:rsidR="00CE4594">
        <w:t>to acquire, process, analyze and interpret da</w:t>
      </w:r>
      <w:r w:rsidRPr="003A5D44">
        <w:t xml:space="preserve">ta in support </w:t>
      </w:r>
      <w:r w:rsidR="00CE4594">
        <w:t>to</w:t>
      </w:r>
      <w:r w:rsidRPr="003A5D44">
        <w:t xml:space="preserve"> marine and coastal </w:t>
      </w:r>
      <w:r w:rsidR="00CE4594">
        <w:t>studies and applications</w:t>
      </w:r>
      <w:r w:rsidR="00FA74D5">
        <w:t xml:space="preserve"> </w:t>
      </w:r>
      <w:r w:rsidR="008125EA" w:rsidRPr="00F30F19">
        <w:t>[1</w:t>
      </w:r>
      <w:r w:rsidR="00FA74D5" w:rsidRPr="00F30F19">
        <w:t>]</w:t>
      </w:r>
      <w:r w:rsidRPr="00F30F19">
        <w:t xml:space="preserve">. </w:t>
      </w:r>
      <w:r w:rsidR="003828C2" w:rsidRPr="00F30F19">
        <w:t>Many resources are available i</w:t>
      </w:r>
      <w:r w:rsidRPr="00F30F19">
        <w:t>n literature</w:t>
      </w:r>
      <w:r w:rsidR="003828C2" w:rsidRPr="00F30F19">
        <w:t xml:space="preserve"> for describing </w:t>
      </w:r>
      <w:r w:rsidRPr="00F30F19">
        <w:t>the advantages of using GIS for marine applications</w:t>
      </w:r>
      <w:r w:rsidR="003828C2" w:rsidRPr="00F30F19">
        <w:t>: MGIS technology permits to better understand the marine environment</w:t>
      </w:r>
      <w:r w:rsidR="00BA56DA" w:rsidRPr="00F30F19">
        <w:t xml:space="preserve"> and to </w:t>
      </w:r>
      <w:r w:rsidRPr="00F30F19">
        <w:t>increase ability for measuring change</w:t>
      </w:r>
      <w:r w:rsidR="00FA74D5" w:rsidRPr="00F30F19">
        <w:t xml:space="preserve">s </w:t>
      </w:r>
      <w:r w:rsidRPr="00F30F19">
        <w:t>in oceans</w:t>
      </w:r>
      <w:r w:rsidR="00BA56DA" w:rsidRPr="00F30F19">
        <w:t xml:space="preserve"> </w:t>
      </w:r>
      <w:r w:rsidR="008125EA" w:rsidRPr="00F30F19">
        <w:t>[2</w:t>
      </w:r>
      <w:r w:rsidR="00500907" w:rsidRPr="00F30F19">
        <w:t>]</w:t>
      </w:r>
      <w:r w:rsidR="00BA56DA" w:rsidRPr="00F30F19">
        <w:t xml:space="preserve">. </w:t>
      </w:r>
      <w:r w:rsidR="00947668" w:rsidRPr="00F30F19">
        <w:t xml:space="preserve">For this reason, it is a powerful tool for Marine Spatial Planning (MSP), </w:t>
      </w:r>
      <w:r w:rsidR="007D3052" w:rsidRPr="00F30F19">
        <w:t xml:space="preserve">a process </w:t>
      </w:r>
      <w:r w:rsidR="00947668" w:rsidRPr="00F30F19">
        <w:t xml:space="preserve">that aims at minimizing the conflicts among different sea uses as well as their negative effects by allocating space and applying zoning for different activities </w:t>
      </w:r>
      <w:r w:rsidR="003A59AC" w:rsidRPr="00F30F19">
        <w:t>[3]</w:t>
      </w:r>
      <w:r w:rsidR="00947668" w:rsidRPr="00F30F19">
        <w:t xml:space="preserve">. </w:t>
      </w:r>
      <w:r w:rsidR="00704964" w:rsidRPr="00F30F19">
        <w:t>Th</w:t>
      </w:r>
      <w:r w:rsidR="00704964" w:rsidRPr="00704964">
        <w:t xml:space="preserve">e most used cartographic bases for MGIS are nautical charts that </w:t>
      </w:r>
      <w:r w:rsidR="00704964" w:rsidRPr="00704964">
        <w:rPr>
          <w:lang w:val="en"/>
        </w:rPr>
        <w:t xml:space="preserve">provide shape and position of shoreline, configuration of seafloor, </w:t>
      </w:r>
      <w:r w:rsidR="00704964" w:rsidRPr="00704964">
        <w:rPr>
          <w:lang w:val="en"/>
        </w:rPr>
        <w:lastRenderedPageBreak/>
        <w:t xml:space="preserve">water depths, locations of hazards for navigation, positions and characteristics of aids to navigation, anchorages, and other features. They are fundamental tools for safe navigation: using them, the mariner is able to plan voyages and navigate ships securely and economically </w:t>
      </w:r>
      <w:r w:rsidR="008125EA" w:rsidRPr="00F30F19">
        <w:t>[</w:t>
      </w:r>
      <w:r w:rsidR="00E91BE5" w:rsidRPr="00F30F19">
        <w:t>4</w:t>
      </w:r>
      <w:r w:rsidR="008125EA" w:rsidRPr="00F30F19">
        <w:t>]</w:t>
      </w:r>
      <w:r w:rsidR="00704964" w:rsidRPr="00F30F19">
        <w:rPr>
          <w:i/>
          <w:lang w:val="en"/>
        </w:rPr>
        <w:t>.</w:t>
      </w:r>
      <w:r w:rsidR="00704964" w:rsidRPr="00F30F19">
        <w:rPr>
          <w:lang w:val="en"/>
        </w:rPr>
        <w:t xml:space="preserve"> </w:t>
      </w:r>
      <w:r w:rsidR="00C33BF2" w:rsidRPr="00F30F19">
        <w:rPr>
          <w:lang w:val="en"/>
        </w:rPr>
        <w:t xml:space="preserve">However, </w:t>
      </w:r>
      <w:r w:rsidR="00C33BF2" w:rsidRPr="00F30F19">
        <w:t>information</w:t>
      </w:r>
      <w:r w:rsidR="00704964" w:rsidRPr="00F30F19">
        <w:t xml:space="preserve"> of nautical charts is useful also f</w:t>
      </w:r>
      <w:r w:rsidR="00C33BF2" w:rsidRPr="00F30F19">
        <w:t xml:space="preserve">or other scopes that navigation. We need only think, for example, of </w:t>
      </w:r>
      <w:r w:rsidR="00332199" w:rsidRPr="00F30F19">
        <w:rPr>
          <w:lang w:val="en"/>
        </w:rPr>
        <w:t>seafloor</w:t>
      </w:r>
      <w:r w:rsidR="00704964" w:rsidRPr="00F30F19">
        <w:rPr>
          <w:lang w:val="en"/>
        </w:rPr>
        <w:t xml:space="preserve"> bathymetry </w:t>
      </w:r>
      <w:r w:rsidR="00C33BF2" w:rsidRPr="00F30F19">
        <w:rPr>
          <w:lang w:val="en"/>
        </w:rPr>
        <w:t xml:space="preserve">that </w:t>
      </w:r>
      <w:r w:rsidR="00704964" w:rsidRPr="00F30F19">
        <w:rPr>
          <w:lang w:val="en"/>
        </w:rPr>
        <w:t xml:space="preserve">is </w:t>
      </w:r>
      <w:r w:rsidR="00332199" w:rsidRPr="00F30F19">
        <w:rPr>
          <w:lang w:val="en"/>
        </w:rPr>
        <w:t xml:space="preserve">essential </w:t>
      </w:r>
      <w:r w:rsidR="00704964" w:rsidRPr="00F30F19">
        <w:rPr>
          <w:lang w:val="en"/>
        </w:rPr>
        <w:t xml:space="preserve">dataset for understanding </w:t>
      </w:r>
      <w:r w:rsidR="00332199" w:rsidRPr="00F30F19">
        <w:rPr>
          <w:lang w:val="en"/>
        </w:rPr>
        <w:t xml:space="preserve">several marine and ocean characteristics such as </w:t>
      </w:r>
      <w:r w:rsidR="00704964" w:rsidRPr="00F30F19">
        <w:rPr>
          <w:lang w:val="en"/>
        </w:rPr>
        <w:t>circulation, tides, fishing resources, environmental change</w:t>
      </w:r>
      <w:r w:rsidR="00332199" w:rsidRPr="00F30F19">
        <w:rPr>
          <w:lang w:val="en"/>
        </w:rPr>
        <w:t>s</w:t>
      </w:r>
      <w:r w:rsidR="00704964" w:rsidRPr="00F30F19">
        <w:rPr>
          <w:lang w:val="en"/>
        </w:rPr>
        <w:t>,</w:t>
      </w:r>
      <w:r w:rsidR="00332199" w:rsidRPr="00F30F19">
        <w:rPr>
          <w:lang w:val="en"/>
        </w:rPr>
        <w:t xml:space="preserve"> etc.</w:t>
      </w:r>
      <w:r w:rsidR="008125EA" w:rsidRPr="00F30F19">
        <w:t xml:space="preserve"> [</w:t>
      </w:r>
      <w:r w:rsidR="00E91BE5" w:rsidRPr="00F30F19">
        <w:t>5</w:t>
      </w:r>
      <w:r w:rsidR="00500907" w:rsidRPr="00F30F19">
        <w:t>]</w:t>
      </w:r>
      <w:r w:rsidR="00332199" w:rsidRPr="00F30F19">
        <w:rPr>
          <w:lang w:val="en"/>
        </w:rPr>
        <w:t>.</w:t>
      </w:r>
    </w:p>
    <w:p w:rsidR="00CE4594" w:rsidRPr="00F30F19" w:rsidRDefault="00704964" w:rsidP="00CE4594">
      <w:r w:rsidRPr="00F30F19">
        <w:t xml:space="preserve">Usually nautical charts are supplied in Mercator </w:t>
      </w:r>
      <w:r w:rsidR="00EB5AF5" w:rsidRPr="00F30F19">
        <w:t xml:space="preserve">cartographic </w:t>
      </w:r>
      <w:r w:rsidRPr="00F30F19">
        <w:t xml:space="preserve">representation that can be considered as derived mathematically from direct cylindrical projection </w:t>
      </w:r>
      <w:r w:rsidR="008125EA" w:rsidRPr="00F30F19">
        <w:t>[</w:t>
      </w:r>
      <w:r w:rsidR="00E91BE5" w:rsidRPr="00F30F19">
        <w:t>6</w:t>
      </w:r>
      <w:r w:rsidR="008125EA" w:rsidRPr="00F30F19">
        <w:t>], [</w:t>
      </w:r>
      <w:r w:rsidR="00E91BE5" w:rsidRPr="00F30F19">
        <w:t>7</w:t>
      </w:r>
      <w:r w:rsidR="008125EA" w:rsidRPr="00F30F19">
        <w:t xml:space="preserve">].  </w:t>
      </w:r>
      <w:r w:rsidR="00153B36" w:rsidRPr="00F30F19">
        <w:t xml:space="preserve">The digital products are available in two forms: raster and vector. </w:t>
      </w:r>
      <w:r w:rsidR="00A4640A" w:rsidRPr="00F30F19">
        <w:t xml:space="preserve">The first </w:t>
      </w:r>
      <w:r w:rsidR="00AD31B5" w:rsidRPr="00F30F19">
        <w:t xml:space="preserve">group </w:t>
      </w:r>
      <w:r w:rsidR="00A4640A" w:rsidRPr="00F30F19">
        <w:t xml:space="preserve">includes </w:t>
      </w:r>
      <w:r w:rsidR="00FA74D5" w:rsidRPr="00F30F19">
        <w:t>r</w:t>
      </w:r>
      <w:r w:rsidR="00A4640A" w:rsidRPr="00F30F19">
        <w:t>aster</w:t>
      </w:r>
      <w:r w:rsidR="00AD31B5" w:rsidRPr="00F30F19">
        <w:t xml:space="preserve"> nautical chart (RNC) that is </w:t>
      </w:r>
      <w:r w:rsidR="00FA74D5" w:rsidRPr="00F30F19">
        <w:t>the</w:t>
      </w:r>
      <w:r w:rsidR="00A4640A" w:rsidRPr="00F30F19">
        <w:t xml:space="preserve"> scanned reproduction of a paper chart</w:t>
      </w:r>
      <w:r w:rsidR="00AD31B5" w:rsidRPr="00F30F19">
        <w:t xml:space="preserve"> </w:t>
      </w:r>
      <w:r w:rsidR="00A4640A" w:rsidRPr="00F30F19">
        <w:t>issued by, or under authority of, national hydrographic offices</w:t>
      </w:r>
      <w:r w:rsidR="008125EA" w:rsidRPr="00F30F19">
        <w:t xml:space="preserve"> [</w:t>
      </w:r>
      <w:r w:rsidR="00E91BE5" w:rsidRPr="00F30F19">
        <w:t>8</w:t>
      </w:r>
      <w:r w:rsidR="008125EA" w:rsidRPr="00F30F19">
        <w:t>].</w:t>
      </w:r>
      <w:r w:rsidR="008125EA">
        <w:t xml:space="preserve"> </w:t>
      </w:r>
      <w:r w:rsidR="00153B36">
        <w:t>The second group include</w:t>
      </w:r>
      <w:r w:rsidR="0073425B">
        <w:t>s</w:t>
      </w:r>
      <w:r w:rsidR="00153B36">
        <w:t xml:space="preserve"> </w:t>
      </w:r>
      <w:r w:rsidR="00A4640A">
        <w:t xml:space="preserve">the </w:t>
      </w:r>
      <w:r w:rsidR="00153B36" w:rsidRPr="0073425B">
        <w:rPr>
          <w:bCs/>
          <w:lang w:val="en"/>
        </w:rPr>
        <w:t xml:space="preserve">electronic navigational </w:t>
      </w:r>
      <w:r w:rsidR="00153B36" w:rsidRPr="008125EA">
        <w:rPr>
          <w:bCs/>
          <w:lang w:val="en"/>
        </w:rPr>
        <w:t>chart</w:t>
      </w:r>
      <w:r w:rsidR="00153B36" w:rsidRPr="008125EA">
        <w:rPr>
          <w:lang w:val="en"/>
        </w:rPr>
        <w:t xml:space="preserve"> (</w:t>
      </w:r>
      <w:r w:rsidR="00153B36" w:rsidRPr="008125EA">
        <w:rPr>
          <w:bCs/>
          <w:lang w:val="en"/>
        </w:rPr>
        <w:t>ENC)</w:t>
      </w:r>
      <w:r w:rsidR="00153B36" w:rsidRPr="00153B36">
        <w:rPr>
          <w:lang w:val="en"/>
        </w:rPr>
        <w:t xml:space="preserve"> </w:t>
      </w:r>
      <w:r w:rsidR="00A4640A">
        <w:rPr>
          <w:lang w:val="en"/>
        </w:rPr>
        <w:t xml:space="preserve">that </w:t>
      </w:r>
      <w:r w:rsidR="00153B36" w:rsidRPr="00153B36">
        <w:rPr>
          <w:lang w:val="en"/>
        </w:rPr>
        <w:t>is an official database created by a national hydrographic office for use with an Electronic Chart Display and Information System (ECDIS)</w:t>
      </w:r>
      <w:r w:rsidR="00203CC9">
        <w:rPr>
          <w:lang w:val="en"/>
        </w:rPr>
        <w:t xml:space="preserve"> </w:t>
      </w:r>
      <w:r w:rsidR="00203CC9" w:rsidRPr="00203CC9">
        <w:t>[</w:t>
      </w:r>
      <w:r w:rsidR="00203CC9">
        <w:t>8</w:t>
      </w:r>
      <w:r w:rsidR="00203CC9" w:rsidRPr="00203CC9">
        <w:t>]</w:t>
      </w:r>
      <w:r w:rsidR="00203CC9" w:rsidRPr="00203CC9">
        <w:rPr>
          <w:i/>
        </w:rPr>
        <w:t>.</w:t>
      </w:r>
      <w:r w:rsidR="00867B7C" w:rsidRPr="00153B36">
        <w:rPr>
          <w:lang w:val="en"/>
        </w:rPr>
        <w:t xml:space="preserve"> </w:t>
      </w:r>
      <w:r w:rsidR="00203CC9">
        <w:rPr>
          <w:lang w:val="en"/>
        </w:rPr>
        <w:t xml:space="preserve"> </w:t>
      </w:r>
      <w:r w:rsidR="00153B36" w:rsidRPr="00153B36">
        <w:rPr>
          <w:lang w:val="en"/>
        </w:rPr>
        <w:t xml:space="preserve">An electronic chart must </w:t>
      </w:r>
      <w:r w:rsidR="00A4640A" w:rsidRPr="00153B36">
        <w:rPr>
          <w:lang w:val="en"/>
        </w:rPr>
        <w:t>follow</w:t>
      </w:r>
      <w:r w:rsidR="00153B36" w:rsidRPr="00153B36">
        <w:rPr>
          <w:lang w:val="en"/>
        </w:rPr>
        <w:t xml:space="preserve"> </w:t>
      </w:r>
      <w:r w:rsidR="00A4640A">
        <w:rPr>
          <w:lang w:val="en"/>
        </w:rPr>
        <w:t>the</w:t>
      </w:r>
      <w:r w:rsidR="00153B36" w:rsidRPr="00153B36">
        <w:rPr>
          <w:lang w:val="en"/>
        </w:rPr>
        <w:t xml:space="preserve"> standards </w:t>
      </w:r>
      <w:r w:rsidR="00A4640A" w:rsidRPr="00153B36">
        <w:rPr>
          <w:lang w:val="en"/>
        </w:rPr>
        <w:t>definite</w:t>
      </w:r>
      <w:r w:rsidR="00153B36" w:rsidRPr="00153B36">
        <w:rPr>
          <w:lang w:val="en"/>
        </w:rPr>
        <w:t xml:space="preserve"> in the International Hydrographic Organization (IHO) Publication S-57</w:t>
      </w:r>
      <w:r w:rsidR="00A4640A">
        <w:rPr>
          <w:lang w:val="en"/>
        </w:rPr>
        <w:t xml:space="preserve">. </w:t>
      </w:r>
      <w:r w:rsidR="00153B36" w:rsidRPr="00153B36">
        <w:rPr>
          <w:lang w:val="en"/>
        </w:rPr>
        <w:t xml:space="preserve"> ENCs </w:t>
      </w:r>
      <w:r w:rsidR="00A4640A">
        <w:rPr>
          <w:lang w:val="en"/>
        </w:rPr>
        <w:t>are the only nautical charts</w:t>
      </w:r>
      <w:r w:rsidR="00153B36" w:rsidRPr="00153B36">
        <w:rPr>
          <w:lang w:val="en"/>
        </w:rPr>
        <w:t xml:space="preserve"> </w:t>
      </w:r>
      <w:r w:rsidR="00A4640A">
        <w:rPr>
          <w:lang w:val="en"/>
        </w:rPr>
        <w:t xml:space="preserve">to be used </w:t>
      </w:r>
      <w:r w:rsidR="00153B36" w:rsidRPr="00153B36">
        <w:rPr>
          <w:lang w:val="en"/>
        </w:rPr>
        <w:t xml:space="preserve">within ECDIS to meet the International Maritime Organization (IMO) performance standard for </w:t>
      </w:r>
      <w:r w:rsidR="00153B36" w:rsidRPr="00F30F19">
        <w:rPr>
          <w:lang w:val="en"/>
        </w:rPr>
        <w:t>ECDIS</w:t>
      </w:r>
      <w:r w:rsidR="00203CC9" w:rsidRPr="00F30F19">
        <w:rPr>
          <w:lang w:val="en"/>
        </w:rPr>
        <w:t xml:space="preserve"> [</w:t>
      </w:r>
      <w:r w:rsidR="00E91BE5" w:rsidRPr="00F30F19">
        <w:rPr>
          <w:lang w:val="en"/>
        </w:rPr>
        <w:t>10</w:t>
      </w:r>
      <w:r w:rsidR="00203CC9" w:rsidRPr="00F30F19">
        <w:rPr>
          <w:lang w:val="en"/>
        </w:rPr>
        <w:t>]</w:t>
      </w:r>
      <w:r w:rsidR="00867B7C" w:rsidRPr="00F30F19">
        <w:rPr>
          <w:lang w:val="en"/>
        </w:rPr>
        <w:t xml:space="preserve">. </w:t>
      </w:r>
      <w:r w:rsidR="006E7CFC" w:rsidRPr="00F30F19">
        <w:t xml:space="preserve">The recent production </w:t>
      </w:r>
      <w:r w:rsidR="00A4640A" w:rsidRPr="00F30F19">
        <w:t>of nautical charts by the Italian Hydrographic Office (</w:t>
      </w:r>
      <w:proofErr w:type="spellStart"/>
      <w:r w:rsidR="00A4640A" w:rsidRPr="00F30F19">
        <w:t>Istituto</w:t>
      </w:r>
      <w:proofErr w:type="spellEnd"/>
      <w:r w:rsidR="00A4640A" w:rsidRPr="00F30F19">
        <w:t xml:space="preserve"> </w:t>
      </w:r>
      <w:proofErr w:type="spellStart"/>
      <w:r w:rsidR="00A4640A" w:rsidRPr="00F30F19">
        <w:t>Idrografico</w:t>
      </w:r>
      <w:proofErr w:type="spellEnd"/>
      <w:r w:rsidR="00A4640A" w:rsidRPr="00F30F19">
        <w:t xml:space="preserve"> </w:t>
      </w:r>
      <w:proofErr w:type="spellStart"/>
      <w:r w:rsidR="00A4640A" w:rsidRPr="00F30F19">
        <w:t>della</w:t>
      </w:r>
      <w:proofErr w:type="spellEnd"/>
      <w:r w:rsidR="00A4640A" w:rsidRPr="00F30F19">
        <w:t xml:space="preserve"> Marina, IIM) is</w:t>
      </w:r>
      <w:r w:rsidR="006E7CFC" w:rsidRPr="00F30F19">
        <w:t xml:space="preserve"> referred to WGS</w:t>
      </w:r>
      <w:r w:rsidR="0019213A" w:rsidRPr="00F30F19">
        <w:t>84 while the</w:t>
      </w:r>
      <w:r w:rsidR="00C33BF2" w:rsidRPr="00F30F19">
        <w:t xml:space="preserve"> previous </w:t>
      </w:r>
      <w:r w:rsidR="00A4640A" w:rsidRPr="00F30F19">
        <w:t xml:space="preserve">one </w:t>
      </w:r>
      <w:r w:rsidR="00C33BF2" w:rsidRPr="00F30F19">
        <w:t>to ED50.</w:t>
      </w:r>
      <w:r w:rsidR="0019213A" w:rsidRPr="00F30F19">
        <w:t xml:space="preserve"> </w:t>
      </w:r>
      <w:r w:rsidR="00153B36" w:rsidRPr="00F30F19">
        <w:t xml:space="preserve">For </w:t>
      </w:r>
      <w:r w:rsidR="00FA74D5" w:rsidRPr="00F30F19">
        <w:t>consequence,</w:t>
      </w:r>
      <w:r w:rsidR="00153B36" w:rsidRPr="00F30F19">
        <w:t xml:space="preserve"> using both historical and current nautical maps in MGIS requires datum transformation.</w:t>
      </w:r>
    </w:p>
    <w:p w:rsidR="00B05D6E" w:rsidRDefault="006208B4" w:rsidP="003A5D44">
      <w:pPr>
        <w:rPr>
          <w:lang w:val="en"/>
        </w:rPr>
      </w:pPr>
      <w:r w:rsidRPr="00F30F19">
        <w:rPr>
          <w:lang w:val="en"/>
        </w:rPr>
        <w:t xml:space="preserve">By remotely sensing the Earth from space, satellites provide much more information than would be possible to achieve exclusively from the surface. </w:t>
      </w:r>
      <w:r w:rsidR="00533C67" w:rsidRPr="00F30F19">
        <w:rPr>
          <w:lang w:val="en"/>
        </w:rPr>
        <w:t>Data</w:t>
      </w:r>
      <w:r w:rsidRPr="00F30F19">
        <w:rPr>
          <w:lang w:val="en"/>
        </w:rPr>
        <w:t xml:space="preserve"> </w:t>
      </w:r>
      <w:r w:rsidR="00217C02">
        <w:rPr>
          <w:lang w:val="en"/>
        </w:rPr>
        <w:t>collected by satellites concern</w:t>
      </w:r>
      <w:r w:rsidRPr="00F30F19">
        <w:rPr>
          <w:lang w:val="en"/>
        </w:rPr>
        <w:t xml:space="preserve"> many aspects of </w:t>
      </w:r>
      <w:r w:rsidR="00533C67" w:rsidRPr="00F30F19">
        <w:rPr>
          <w:lang w:val="en"/>
        </w:rPr>
        <w:t xml:space="preserve">the waters that cover the earth globe, from </w:t>
      </w:r>
      <w:r w:rsidRPr="00F30F19">
        <w:rPr>
          <w:lang w:val="en"/>
        </w:rPr>
        <w:t>bathymetry</w:t>
      </w:r>
      <w:r w:rsidR="00533C67" w:rsidRPr="00F30F19">
        <w:rPr>
          <w:lang w:val="en"/>
        </w:rPr>
        <w:t xml:space="preserve"> to ocean and </w:t>
      </w:r>
      <w:r w:rsidRPr="00F30F19">
        <w:rPr>
          <w:lang w:val="en"/>
        </w:rPr>
        <w:t xml:space="preserve">sea surface temperature, </w:t>
      </w:r>
      <w:r w:rsidR="00533C67" w:rsidRPr="00F30F19">
        <w:rPr>
          <w:lang w:val="en"/>
        </w:rPr>
        <w:t xml:space="preserve">from </w:t>
      </w:r>
      <w:r w:rsidRPr="00F30F19">
        <w:rPr>
          <w:lang w:val="en"/>
        </w:rPr>
        <w:t>coral reefs</w:t>
      </w:r>
      <w:r w:rsidR="00533C67" w:rsidRPr="00F30F19">
        <w:rPr>
          <w:lang w:val="en"/>
        </w:rPr>
        <w:t xml:space="preserve"> to ice </w:t>
      </w:r>
      <w:r w:rsidR="008125EA" w:rsidRPr="00F30F19">
        <w:t>[</w:t>
      </w:r>
      <w:r w:rsidR="00203CC9" w:rsidRPr="00F30F19">
        <w:t>1</w:t>
      </w:r>
      <w:r w:rsidR="00E91BE5" w:rsidRPr="00F30F19">
        <w:t>1</w:t>
      </w:r>
      <w:r w:rsidR="00500907" w:rsidRPr="00F30F19">
        <w:t xml:space="preserve">]. </w:t>
      </w:r>
      <w:r w:rsidR="006E7CFC" w:rsidRPr="00F30F19">
        <w:rPr>
          <w:lang w:val="en"/>
        </w:rPr>
        <w:t xml:space="preserve">Satellite images are </w:t>
      </w:r>
      <w:r w:rsidR="0019213A" w:rsidRPr="00F30F19">
        <w:rPr>
          <w:lang w:val="en"/>
        </w:rPr>
        <w:t xml:space="preserve">usually </w:t>
      </w:r>
      <w:r w:rsidR="006E7CFC" w:rsidRPr="00F30F19">
        <w:rPr>
          <w:lang w:val="en"/>
        </w:rPr>
        <w:t xml:space="preserve">referred </w:t>
      </w:r>
      <w:r w:rsidR="0019213A" w:rsidRPr="00F30F19">
        <w:rPr>
          <w:lang w:val="en"/>
        </w:rPr>
        <w:t>to WGS84 and the cartographic representation</w:t>
      </w:r>
      <w:r w:rsidR="0019213A">
        <w:rPr>
          <w:lang w:val="en"/>
        </w:rPr>
        <w:t xml:space="preserve"> is UTM (Universal Transverse of Mercator).  The contextual use of both nautical charts and remote</w:t>
      </w:r>
      <w:r w:rsidR="00EB5AF5">
        <w:rPr>
          <w:lang w:val="en"/>
        </w:rPr>
        <w:t>ly</w:t>
      </w:r>
      <w:r w:rsidR="0019213A">
        <w:rPr>
          <w:lang w:val="en"/>
        </w:rPr>
        <w:t xml:space="preserve"> sensed images is impossible without appropriate operations of re-projection and datum transformation</w:t>
      </w:r>
      <w:r w:rsidR="0073425B">
        <w:rPr>
          <w:lang w:val="en"/>
        </w:rPr>
        <w:t>, the only ones that permit</w:t>
      </w:r>
      <w:r w:rsidR="0019213A">
        <w:rPr>
          <w:lang w:val="en"/>
        </w:rPr>
        <w:t xml:space="preserve"> to obtain the correct overlay of all layers.</w:t>
      </w:r>
    </w:p>
    <w:p w:rsidR="00FF3ADD" w:rsidRDefault="00FF3ADD" w:rsidP="003A1878">
      <w:pPr>
        <w:rPr>
          <w:lang w:val="en"/>
        </w:rPr>
      </w:pPr>
      <w:r>
        <w:rPr>
          <w:lang w:val="en"/>
        </w:rPr>
        <w:t>This paper aims to describe methodological aspects concerning the integration of different data in MGIS</w:t>
      </w:r>
      <w:r w:rsidR="00303298">
        <w:rPr>
          <w:lang w:val="en"/>
        </w:rPr>
        <w:t xml:space="preserve">, </w:t>
      </w:r>
      <w:r w:rsidR="00BD27B6">
        <w:rPr>
          <w:lang w:val="en"/>
        </w:rPr>
        <w:t>in order</w:t>
      </w:r>
      <w:r w:rsidR="00303298">
        <w:rPr>
          <w:lang w:val="en"/>
        </w:rPr>
        <w:t xml:space="preserve"> to enhance </w:t>
      </w:r>
      <w:r w:rsidR="00BD27B6">
        <w:rPr>
          <w:lang w:val="en"/>
        </w:rPr>
        <w:t>its capability to handle topics of MSP</w:t>
      </w:r>
      <w:r>
        <w:rPr>
          <w:lang w:val="en"/>
        </w:rPr>
        <w:t xml:space="preserve">. </w:t>
      </w:r>
      <w:r>
        <w:t>E</w:t>
      </w:r>
      <w:r w:rsidRPr="00FF3ADD">
        <w:t xml:space="preserve">xperiments are carried out to build a </w:t>
      </w:r>
      <w:r w:rsidR="00217C02">
        <w:t>M</w:t>
      </w:r>
      <w:r w:rsidRPr="00FF3ADD">
        <w:t xml:space="preserve">GIS of the Gulf of Naples harmonizing data heterogeneous for type (nautical charts and satellite images), datum (WGS84 and European Datum 1950), projection (Mercator and UTM). </w:t>
      </w:r>
      <w:r w:rsidR="007D3052">
        <w:t>Firstly, the main characteristics of MGIS useful to support MSP are remarked (</w:t>
      </w:r>
      <w:r>
        <w:rPr>
          <w:lang w:val="en"/>
        </w:rPr>
        <w:t>Section 2</w:t>
      </w:r>
      <w:r w:rsidR="007D3052">
        <w:rPr>
          <w:lang w:val="en"/>
        </w:rPr>
        <w:t>). Following this, possibilit</w:t>
      </w:r>
      <w:r w:rsidR="00217C02">
        <w:rPr>
          <w:lang w:val="en"/>
        </w:rPr>
        <w:t>ies</w:t>
      </w:r>
      <w:r w:rsidR="007D3052">
        <w:rPr>
          <w:lang w:val="en"/>
        </w:rPr>
        <w:t xml:space="preserve"> to expand spatial database integrating nautical charts (raster and vector) as well as satellite images </w:t>
      </w:r>
      <w:r w:rsidR="003A1878">
        <w:rPr>
          <w:lang w:val="en"/>
        </w:rPr>
        <w:t>at medium and high</w:t>
      </w:r>
      <w:r w:rsidR="00493E37">
        <w:rPr>
          <w:lang w:val="en"/>
        </w:rPr>
        <w:t xml:space="preserve"> resolution</w:t>
      </w:r>
      <w:r w:rsidR="00217C02">
        <w:rPr>
          <w:lang w:val="en"/>
        </w:rPr>
        <w:t>, are</w:t>
      </w:r>
      <w:r w:rsidR="003A1878">
        <w:rPr>
          <w:lang w:val="en"/>
        </w:rPr>
        <w:t xml:space="preserve"> analyzed (Section 3). Finally, </w:t>
      </w:r>
      <w:r w:rsidR="003A1878" w:rsidRPr="003A1878">
        <w:t xml:space="preserve">we </w:t>
      </w:r>
      <w:r w:rsidR="003A1878">
        <w:t xml:space="preserve">summarize </w:t>
      </w:r>
      <w:r w:rsidR="003A1878" w:rsidRPr="003A1878">
        <w:rPr>
          <w:lang w:val="en"/>
        </w:rPr>
        <w:t>the paper’s findings and generalize their importance</w:t>
      </w:r>
      <w:r w:rsidR="003A1878">
        <w:rPr>
          <w:lang w:val="en"/>
        </w:rPr>
        <w:t>, also in consideration</w:t>
      </w:r>
      <w:r w:rsidR="003A1878" w:rsidRPr="003A1878">
        <w:t xml:space="preserve"> </w:t>
      </w:r>
      <w:r w:rsidR="003A1878">
        <w:t xml:space="preserve">of </w:t>
      </w:r>
      <w:r w:rsidR="003A1878" w:rsidRPr="003A1878">
        <w:t>the potential applications and extensions for future studies.</w:t>
      </w:r>
      <w:r w:rsidR="003A1878" w:rsidRPr="003A1878">
        <w:rPr>
          <w:rFonts w:ascii="Helvetica" w:hAnsi="Helvetica" w:cs="Helvetica"/>
          <w:color w:val="444444"/>
          <w:sz w:val="23"/>
          <w:szCs w:val="23"/>
          <w:lang w:val="en"/>
        </w:rPr>
        <w:t xml:space="preserve"> </w:t>
      </w:r>
    </w:p>
    <w:p w:rsidR="00923B87" w:rsidRDefault="00923B87" w:rsidP="00923B87">
      <w:pPr>
        <w:pStyle w:val="Titolo1"/>
        <w:rPr>
          <w:szCs w:val="20"/>
          <w:lang w:eastAsia="en-US"/>
        </w:rPr>
      </w:pPr>
      <w:r>
        <w:rPr>
          <w:lang w:eastAsia="en-US"/>
        </w:rPr>
        <w:t xml:space="preserve">MGIS for </w:t>
      </w:r>
      <w:r w:rsidRPr="00923B87">
        <w:rPr>
          <w:lang w:eastAsia="en-US"/>
        </w:rPr>
        <w:t>marine spatial planning</w:t>
      </w:r>
    </w:p>
    <w:p w:rsidR="00923B87" w:rsidRDefault="00923B87" w:rsidP="002C3361">
      <w:pPr>
        <w:pStyle w:val="NoindentNormal"/>
        <w:rPr>
          <w:lang w:val="en"/>
        </w:rPr>
      </w:pPr>
      <w:r w:rsidRPr="00923B87">
        <w:rPr>
          <w:lang w:val="en"/>
        </w:rPr>
        <w:t xml:space="preserve">Marine planners use spatial data </w:t>
      </w:r>
      <w:r>
        <w:rPr>
          <w:lang w:val="en"/>
        </w:rPr>
        <w:t xml:space="preserve">for evaluation of </w:t>
      </w:r>
      <w:r w:rsidR="003A1878">
        <w:rPr>
          <w:lang w:val="en"/>
        </w:rPr>
        <w:t>planning options: t</w:t>
      </w:r>
      <w:r w:rsidRPr="00923B87">
        <w:rPr>
          <w:lang w:val="en"/>
        </w:rPr>
        <w:t xml:space="preserve">hey need analytical approaches, methods, applications and practical software tools to </w:t>
      </w:r>
      <w:r>
        <w:rPr>
          <w:lang w:val="en"/>
        </w:rPr>
        <w:t>assess</w:t>
      </w:r>
      <w:r w:rsidRPr="00923B87">
        <w:rPr>
          <w:lang w:val="en"/>
        </w:rPr>
        <w:t xml:space="preserve"> the relationships between ecosystem components </w:t>
      </w:r>
      <w:r>
        <w:rPr>
          <w:lang w:val="en"/>
        </w:rPr>
        <w:t xml:space="preserve">and </w:t>
      </w:r>
      <w:r w:rsidRPr="00923B87">
        <w:rPr>
          <w:lang w:val="en"/>
        </w:rPr>
        <w:t>human uses</w:t>
      </w:r>
      <w:r>
        <w:rPr>
          <w:lang w:val="en"/>
        </w:rPr>
        <w:t xml:space="preserve"> </w:t>
      </w:r>
      <w:r w:rsidR="00E91BE5">
        <w:rPr>
          <w:lang w:val="en"/>
        </w:rPr>
        <w:t>[12]</w:t>
      </w:r>
      <w:r w:rsidR="00F30F19">
        <w:rPr>
          <w:lang w:val="en"/>
        </w:rPr>
        <w:t xml:space="preserve">. </w:t>
      </w:r>
      <w:r w:rsidR="00EB5B39">
        <w:rPr>
          <w:lang w:val="en"/>
        </w:rPr>
        <w:t xml:space="preserve">Their purpose is to realize </w:t>
      </w:r>
      <w:r w:rsidR="003A1878" w:rsidRPr="003A1878">
        <w:rPr>
          <w:lang w:val="en"/>
        </w:rPr>
        <w:t xml:space="preserve">MSP </w:t>
      </w:r>
      <w:r w:rsidR="00417D11" w:rsidRPr="00417D11">
        <w:t>to</w:t>
      </w:r>
      <w:r w:rsidR="00417D11">
        <w:t xml:space="preserve"> </w:t>
      </w:r>
      <w:r w:rsidR="00417D11" w:rsidRPr="00417D11">
        <w:t>manage the demands on marine areas, both spatially and</w:t>
      </w:r>
      <w:r w:rsidR="00417D11">
        <w:t xml:space="preserve"> </w:t>
      </w:r>
      <w:r w:rsidR="00417D11" w:rsidRPr="00417D11">
        <w:t>temporally, where several different users may compete for</w:t>
      </w:r>
      <w:r w:rsidR="00417D11">
        <w:t xml:space="preserve"> </w:t>
      </w:r>
      <w:r w:rsidR="00417D11" w:rsidRPr="00417D11">
        <w:t xml:space="preserve">resources or space, to ensure that </w:t>
      </w:r>
      <w:r w:rsidR="00417D11" w:rsidRPr="00417D11">
        <w:lastRenderedPageBreak/>
        <w:t>development is as</w:t>
      </w:r>
      <w:r w:rsidR="00417D11">
        <w:t xml:space="preserve"> </w:t>
      </w:r>
      <w:r w:rsidR="00417D11" w:rsidRPr="00417D11">
        <w:t>sustainable as possible</w:t>
      </w:r>
      <w:r w:rsidR="00E91BE5">
        <w:t xml:space="preserve"> [13]</w:t>
      </w:r>
      <w:r w:rsidR="00F30F19">
        <w:t xml:space="preserve">. </w:t>
      </w:r>
      <w:r w:rsidR="00417D11">
        <w:t xml:space="preserve">MPS </w:t>
      </w:r>
      <w:r w:rsidR="00EB5B39">
        <w:rPr>
          <w:lang w:val="en"/>
        </w:rPr>
        <w:t>aim</w:t>
      </w:r>
      <w:r w:rsidR="00417D11">
        <w:rPr>
          <w:lang w:val="en"/>
        </w:rPr>
        <w:t>s</w:t>
      </w:r>
      <w:r w:rsidR="00EB5B39">
        <w:rPr>
          <w:lang w:val="en"/>
        </w:rPr>
        <w:t xml:space="preserve"> </w:t>
      </w:r>
      <w:r w:rsidR="003A1878" w:rsidRPr="003A1878">
        <w:rPr>
          <w:lang w:val="en"/>
        </w:rPr>
        <w:t xml:space="preserve">to organize the use of the </w:t>
      </w:r>
      <w:r w:rsidR="00EB5B39">
        <w:rPr>
          <w:lang w:val="en"/>
        </w:rPr>
        <w:t xml:space="preserve">sea and </w:t>
      </w:r>
      <w:r w:rsidR="003A1878" w:rsidRPr="003A1878">
        <w:rPr>
          <w:lang w:val="en"/>
        </w:rPr>
        <w:t xml:space="preserve">ocean space, </w:t>
      </w:r>
      <w:r w:rsidR="00EB5B39">
        <w:rPr>
          <w:lang w:val="en"/>
        </w:rPr>
        <w:t xml:space="preserve">with attention to </w:t>
      </w:r>
      <w:r w:rsidR="003A1878" w:rsidRPr="003A1878">
        <w:rPr>
          <w:lang w:val="en"/>
        </w:rPr>
        <w:t>the interactions among human uses (e.g., fisheries, aquaculture, shipping, tourism, renewable energy production) and between users and the marine environment</w:t>
      </w:r>
      <w:r w:rsidR="00EB5B39">
        <w:rPr>
          <w:lang w:val="en"/>
        </w:rPr>
        <w:t xml:space="preserve"> </w:t>
      </w:r>
      <w:r w:rsidR="00E91BE5">
        <w:rPr>
          <w:lang w:val="en"/>
        </w:rPr>
        <w:t>[14]</w:t>
      </w:r>
      <w:r w:rsidR="00F30F19">
        <w:rPr>
          <w:lang w:val="en"/>
        </w:rPr>
        <w:t>.</w:t>
      </w:r>
      <w:r w:rsidR="00821B0F">
        <w:rPr>
          <w:lang w:val="en"/>
        </w:rPr>
        <w:t xml:space="preserve"> </w:t>
      </w:r>
    </w:p>
    <w:p w:rsidR="006A2124" w:rsidRDefault="00821B0F" w:rsidP="006A2124">
      <w:r>
        <w:rPr>
          <w:lang w:val="en"/>
        </w:rPr>
        <w:t xml:space="preserve">Because of their characteristics, </w:t>
      </w:r>
      <w:r w:rsidR="000B4936">
        <w:rPr>
          <w:lang w:val="en"/>
        </w:rPr>
        <w:t xml:space="preserve">a </w:t>
      </w:r>
      <w:r>
        <w:rPr>
          <w:lang w:val="en"/>
        </w:rPr>
        <w:t>MGIS</w:t>
      </w:r>
      <w:r w:rsidR="00653836">
        <w:rPr>
          <w:lang w:val="en"/>
        </w:rPr>
        <w:t xml:space="preserve"> can provide technical support to MSP. </w:t>
      </w:r>
      <w:r w:rsidR="000B4936" w:rsidRPr="000B4936">
        <w:rPr>
          <w:lang w:val="en"/>
        </w:rPr>
        <w:t xml:space="preserve">Given that most of the information </w:t>
      </w:r>
      <w:r w:rsidR="000B4936">
        <w:rPr>
          <w:lang w:val="en"/>
        </w:rPr>
        <w:t xml:space="preserve">concerning </w:t>
      </w:r>
      <w:r w:rsidR="000B4936" w:rsidRPr="000B4936">
        <w:rPr>
          <w:lang w:val="en"/>
        </w:rPr>
        <w:t xml:space="preserve">to the marine environment has a spatial component, a GIS provides </w:t>
      </w:r>
      <w:r w:rsidR="000B4936">
        <w:rPr>
          <w:lang w:val="en"/>
        </w:rPr>
        <w:t xml:space="preserve">tools </w:t>
      </w:r>
      <w:r w:rsidR="000B4936" w:rsidRPr="000B4936">
        <w:rPr>
          <w:lang w:val="en"/>
        </w:rPr>
        <w:t xml:space="preserve">to </w:t>
      </w:r>
      <w:r w:rsidR="008450F2">
        <w:rPr>
          <w:lang w:val="en"/>
        </w:rPr>
        <w:t xml:space="preserve">collect, </w:t>
      </w:r>
      <w:r w:rsidR="000B4936" w:rsidRPr="000B4936">
        <w:rPr>
          <w:lang w:val="en"/>
        </w:rPr>
        <w:t>aggregate and analyze the disparate data generated by public and private sources</w:t>
      </w:r>
      <w:r w:rsidR="008450F2">
        <w:rPr>
          <w:lang w:val="en"/>
        </w:rPr>
        <w:t xml:space="preserve"> </w:t>
      </w:r>
      <w:r w:rsidR="00E91BE5">
        <w:rPr>
          <w:lang w:val="en"/>
        </w:rPr>
        <w:t>[15]</w:t>
      </w:r>
      <w:r w:rsidR="008450F2">
        <w:t>.</w:t>
      </w:r>
      <w:r w:rsidR="000B4936" w:rsidRPr="000B4936">
        <w:rPr>
          <w:lang w:val="en"/>
        </w:rPr>
        <w:t xml:space="preserve"> </w:t>
      </w:r>
      <w:r w:rsidR="008450F2">
        <w:rPr>
          <w:lang w:val="en"/>
        </w:rPr>
        <w:t>Particularly</w:t>
      </w:r>
      <w:r w:rsidR="00653836">
        <w:t xml:space="preserve">, </w:t>
      </w:r>
      <w:r w:rsidR="008450F2">
        <w:t>a MGIS</w:t>
      </w:r>
      <w:r w:rsidR="00653836">
        <w:t xml:space="preserve"> permit</w:t>
      </w:r>
      <w:r w:rsidR="008450F2">
        <w:t>s</w:t>
      </w:r>
      <w:r w:rsidR="00653836">
        <w:t xml:space="preserve">: </w:t>
      </w:r>
      <w:r w:rsidR="00524F06">
        <w:t xml:space="preserve">to </w:t>
      </w:r>
      <w:r w:rsidR="00653836" w:rsidRPr="00653836">
        <w:t>delineat</w:t>
      </w:r>
      <w:r w:rsidR="00524F06">
        <w:t>e</w:t>
      </w:r>
      <w:r w:rsidR="00653836" w:rsidRPr="00653836">
        <w:t xml:space="preserve"> features, </w:t>
      </w:r>
      <w:r w:rsidR="00524F06">
        <w:t>to assess</w:t>
      </w:r>
      <w:r w:rsidR="00653836" w:rsidRPr="00653836">
        <w:t xml:space="preserve"> management performance and </w:t>
      </w:r>
      <w:r w:rsidR="00524F06">
        <w:t xml:space="preserve">to </w:t>
      </w:r>
      <w:r w:rsidR="00653836">
        <w:t>combin</w:t>
      </w:r>
      <w:r w:rsidR="00524F06">
        <w:t>e</w:t>
      </w:r>
      <w:r w:rsidR="00653836">
        <w:t xml:space="preserve"> </w:t>
      </w:r>
      <w:r w:rsidR="00653836" w:rsidRPr="00653836">
        <w:t>several types of spatial data</w:t>
      </w:r>
      <w:r w:rsidR="008522F2">
        <w:t xml:space="preserve"> </w:t>
      </w:r>
      <w:r w:rsidR="00E91BE5">
        <w:t>[3]</w:t>
      </w:r>
      <w:r w:rsidR="00653836">
        <w:t xml:space="preserve">. </w:t>
      </w:r>
      <w:r w:rsidR="00524F06">
        <w:t xml:space="preserve">About the first aspect, MGIS </w:t>
      </w:r>
      <w:r w:rsidR="00524F06" w:rsidRPr="00524F06">
        <w:t xml:space="preserve">can be an efficient tool </w:t>
      </w:r>
      <w:r w:rsidR="00524F06">
        <w:t>to identify</w:t>
      </w:r>
      <w:r w:rsidR="00524F06" w:rsidRPr="00524F06">
        <w:t>, locat</w:t>
      </w:r>
      <w:r w:rsidR="00524F06">
        <w:t xml:space="preserve">e </w:t>
      </w:r>
      <w:r w:rsidR="00524F06" w:rsidRPr="00524F06">
        <w:t>and visualiz</w:t>
      </w:r>
      <w:r w:rsidR="00524F06">
        <w:t>e</w:t>
      </w:r>
      <w:r w:rsidR="00524F06" w:rsidRPr="00524F06">
        <w:t xml:space="preserve"> </w:t>
      </w:r>
      <w:r w:rsidR="00524F06">
        <w:t>t</w:t>
      </w:r>
      <w:r w:rsidR="00524F06" w:rsidRPr="00524F06">
        <w:t xml:space="preserve">he state of </w:t>
      </w:r>
      <w:r w:rsidR="00524F06">
        <w:t xml:space="preserve">biological, </w:t>
      </w:r>
      <w:r w:rsidR="00524F06" w:rsidRPr="00524F06">
        <w:t>geophysical</w:t>
      </w:r>
      <w:r w:rsidR="00524F06">
        <w:t>, s</w:t>
      </w:r>
      <w:r w:rsidR="00524F06" w:rsidRPr="00524F06">
        <w:t>ocio-economical and governance features in a marine area in the form of</w:t>
      </w:r>
      <w:r w:rsidR="00524F06">
        <w:t xml:space="preserve"> maps. About the second aspect, </w:t>
      </w:r>
      <w:r w:rsidR="008522F2">
        <w:t>M</w:t>
      </w:r>
      <w:r w:rsidR="00524F06" w:rsidRPr="00524F06">
        <w:t xml:space="preserve">GIS </w:t>
      </w:r>
      <w:r w:rsidR="008522F2">
        <w:t>enable</w:t>
      </w:r>
      <w:r w:rsidR="008F2AF3">
        <w:t>s</w:t>
      </w:r>
      <w:r w:rsidR="008522F2">
        <w:t xml:space="preserve"> to assess the impacts </w:t>
      </w:r>
      <w:r w:rsidR="00493E37">
        <w:t xml:space="preserve">that </w:t>
      </w:r>
      <w:r w:rsidR="008522F2">
        <w:t>management ha</w:t>
      </w:r>
      <w:r w:rsidR="00493E37">
        <w:t>s</w:t>
      </w:r>
      <w:r w:rsidR="008522F2">
        <w:t xml:space="preserve"> on natural and human components, impacts that become indicators for planning process.  </w:t>
      </w:r>
      <w:r w:rsidR="008F2AF3">
        <w:t>About the third aspect, different data in different form (i.e. maps, tables, images, etc.) can be gathered, organized, managed, visualized and analyzed in MGIS, so</w:t>
      </w:r>
      <w:r w:rsidR="0030102C">
        <w:t xml:space="preserve"> </w:t>
      </w:r>
      <w:r w:rsidR="006A2124">
        <w:t xml:space="preserve">their usage and integration facilitate </w:t>
      </w:r>
      <w:r w:rsidR="0030102C">
        <w:t>the process to relate all human activities in a marine area to the sensitivity of the habitats and species of that area</w:t>
      </w:r>
      <w:r w:rsidR="006A2124">
        <w:t xml:space="preserve">. </w:t>
      </w:r>
    </w:p>
    <w:p w:rsidR="00417D11" w:rsidRDefault="009B4958" w:rsidP="00470C1B">
      <w:r w:rsidRPr="009B4958">
        <w:t>Mapping is an important component of MSP</w:t>
      </w:r>
      <w:r>
        <w:t>: different t</w:t>
      </w:r>
      <w:r w:rsidR="00184E32" w:rsidRPr="00184E32">
        <w:t xml:space="preserve">ypes of spatial data </w:t>
      </w:r>
      <w:r>
        <w:t xml:space="preserve">are </w:t>
      </w:r>
      <w:r w:rsidR="00F373DC">
        <w:t>required</w:t>
      </w:r>
      <w:r>
        <w:t xml:space="preserve"> to map </w:t>
      </w:r>
      <w:r w:rsidR="00B3093B">
        <w:t>the state compared in different areas or the change of state over time,</w:t>
      </w:r>
      <w:r w:rsidRPr="009B4958">
        <w:t xml:space="preserve"> helping to inform management scenario</w:t>
      </w:r>
      <w:r w:rsidR="00B3093B">
        <w:t>s, and guide policy development</w:t>
      </w:r>
      <w:r w:rsidRPr="009B4958">
        <w:t xml:space="preserve"> </w:t>
      </w:r>
      <w:r w:rsidR="00E91BE5">
        <w:t>[16]</w:t>
      </w:r>
      <w:r w:rsidR="00B3093B" w:rsidRPr="00184E32">
        <w:t>.</w:t>
      </w:r>
      <w:r w:rsidR="00B3093B">
        <w:t xml:space="preserve">  K</w:t>
      </w:r>
      <w:r w:rsidR="00B3093B" w:rsidRPr="00B3093B">
        <w:t>ey sources and tools utiliz</w:t>
      </w:r>
      <w:r w:rsidR="00B3093B">
        <w:t xml:space="preserve">able to collect data for MGIS are </w:t>
      </w:r>
      <w:r w:rsidR="009758F1">
        <w:t>present in</w:t>
      </w:r>
      <w:r w:rsidR="00B3093B">
        <w:t xml:space="preserve"> literature, e.g.  </w:t>
      </w:r>
      <w:r w:rsidR="00E91BE5">
        <w:t>[17]</w:t>
      </w:r>
      <w:r w:rsidR="009758F1">
        <w:t>.</w:t>
      </w:r>
      <w:r w:rsidR="007E3194">
        <w:t xml:space="preserve"> </w:t>
      </w:r>
      <w:r w:rsidR="00DE71BE">
        <w:t>D</w:t>
      </w:r>
      <w:proofErr w:type="spellStart"/>
      <w:r w:rsidR="00DE71BE" w:rsidRPr="007E3194">
        <w:rPr>
          <w:lang w:val="en"/>
        </w:rPr>
        <w:t>igital</w:t>
      </w:r>
      <w:proofErr w:type="spellEnd"/>
      <w:r w:rsidR="007E3194" w:rsidRPr="007E3194">
        <w:rPr>
          <w:lang w:val="en"/>
        </w:rPr>
        <w:t xml:space="preserve"> nautical database</w:t>
      </w:r>
      <w:r w:rsidR="00244C77">
        <w:rPr>
          <w:lang w:val="en"/>
        </w:rPr>
        <w:t>s</w:t>
      </w:r>
      <w:r w:rsidR="007E3194" w:rsidRPr="007E3194">
        <w:rPr>
          <w:lang w:val="en"/>
        </w:rPr>
        <w:t xml:space="preserve"> are useful for </w:t>
      </w:r>
      <w:r w:rsidR="007E3194">
        <w:rPr>
          <w:lang w:val="en"/>
        </w:rPr>
        <w:t>MSP</w:t>
      </w:r>
      <w:r w:rsidR="007E3194" w:rsidRPr="007E3194">
        <w:rPr>
          <w:lang w:val="en"/>
        </w:rPr>
        <w:t xml:space="preserve">; </w:t>
      </w:r>
      <w:r w:rsidR="007E3194">
        <w:rPr>
          <w:lang w:val="en"/>
        </w:rPr>
        <w:t xml:space="preserve">some </w:t>
      </w:r>
      <w:r w:rsidR="007E3194" w:rsidRPr="007E3194">
        <w:rPr>
          <w:lang w:val="en"/>
        </w:rPr>
        <w:t xml:space="preserve">data elements have </w:t>
      </w:r>
      <w:r w:rsidR="00217C02">
        <w:rPr>
          <w:lang w:val="en"/>
        </w:rPr>
        <w:t>high</w:t>
      </w:r>
      <w:r w:rsidR="007E3194" w:rsidRPr="007E3194">
        <w:rPr>
          <w:lang w:val="en"/>
        </w:rPr>
        <w:t xml:space="preserve"> priority for many </w:t>
      </w:r>
      <w:r w:rsidR="00DE71BE">
        <w:rPr>
          <w:lang w:val="en"/>
        </w:rPr>
        <w:t>applications</w:t>
      </w:r>
      <w:r w:rsidR="007E3194">
        <w:rPr>
          <w:lang w:val="en"/>
        </w:rPr>
        <w:t xml:space="preserve">, e.g. </w:t>
      </w:r>
      <w:r w:rsidR="007E3194" w:rsidRPr="007E3194">
        <w:rPr>
          <w:lang w:val="en"/>
        </w:rPr>
        <w:t>shoreline position</w:t>
      </w:r>
      <w:r w:rsidR="007E3194">
        <w:rPr>
          <w:lang w:val="en"/>
        </w:rPr>
        <w:t xml:space="preserve">, </w:t>
      </w:r>
      <w:r w:rsidR="007E3194" w:rsidRPr="007E3194">
        <w:rPr>
          <w:lang w:val="en"/>
        </w:rPr>
        <w:t>bathymetry</w:t>
      </w:r>
      <w:r w:rsidR="00DE71BE">
        <w:rPr>
          <w:lang w:val="en"/>
        </w:rPr>
        <w:t>, a</w:t>
      </w:r>
      <w:r w:rsidR="007E3194" w:rsidRPr="007E3194">
        <w:rPr>
          <w:lang w:val="en"/>
        </w:rPr>
        <w:t>ids to navigation, bottom types</w:t>
      </w:r>
      <w:r w:rsidR="00DE71BE">
        <w:rPr>
          <w:lang w:val="en"/>
        </w:rPr>
        <w:t xml:space="preserve">, managed areas (special areas) </w:t>
      </w:r>
      <w:r w:rsidR="00E91BE5">
        <w:rPr>
          <w:lang w:val="en"/>
        </w:rPr>
        <w:t>[15]</w:t>
      </w:r>
      <w:r w:rsidR="00F30F19">
        <w:rPr>
          <w:lang w:val="en"/>
        </w:rPr>
        <w:t>.</w:t>
      </w:r>
      <w:r w:rsidR="00DE71BE">
        <w:rPr>
          <w:lang w:val="en"/>
        </w:rPr>
        <w:t xml:space="preserve"> </w:t>
      </w:r>
      <w:r w:rsidR="003C4005">
        <w:t>Remotely sensed images</w:t>
      </w:r>
      <w:r w:rsidR="00470C1B">
        <w:t>, both aerial and satellite,</w:t>
      </w:r>
      <w:r w:rsidR="003C4005">
        <w:t xml:space="preserve"> can be used to </w:t>
      </w:r>
      <w:r w:rsidR="00C45E59">
        <w:t xml:space="preserve">monitor marine environment instead of </w:t>
      </w:r>
      <w:r w:rsidR="00C45E59" w:rsidRPr="00C45E59">
        <w:t xml:space="preserve">field surveys </w:t>
      </w:r>
      <w:r w:rsidR="00C45E59">
        <w:t xml:space="preserve">that are </w:t>
      </w:r>
      <w:r w:rsidR="00C45E59" w:rsidRPr="00C45E59">
        <w:t>difficult due to the considerable amount of time and resources necessary to collect in-situ data</w:t>
      </w:r>
      <w:r w:rsidR="00C45E59">
        <w:t xml:space="preserve">. </w:t>
      </w:r>
      <w:r w:rsidR="00470C1B">
        <w:t xml:space="preserve">They are useful to </w:t>
      </w:r>
      <w:r w:rsidR="003C4005">
        <w:t>map</w:t>
      </w:r>
      <w:r w:rsidR="003C4005" w:rsidRPr="003C4005">
        <w:rPr>
          <w:rFonts w:ascii="Arial" w:hAnsi="Arial" w:cs="Arial"/>
          <w:color w:val="505050"/>
          <w:lang w:val="en"/>
        </w:rPr>
        <w:t xml:space="preserve"> </w:t>
      </w:r>
      <w:r w:rsidR="003C4005" w:rsidRPr="003C4005">
        <w:rPr>
          <w:lang w:val="en"/>
        </w:rPr>
        <w:t>biophysical ecosystem features</w:t>
      </w:r>
      <w:r w:rsidR="003C4005">
        <w:rPr>
          <w:lang w:val="en"/>
        </w:rPr>
        <w:t>, e.g.</w:t>
      </w:r>
      <w:r w:rsidR="00470C1B">
        <w:rPr>
          <w:lang w:val="en"/>
        </w:rPr>
        <w:t xml:space="preserve"> </w:t>
      </w:r>
      <w:r w:rsidR="00404248">
        <w:t xml:space="preserve">Landsat for </w:t>
      </w:r>
      <w:r w:rsidR="00404248" w:rsidRPr="00404248">
        <w:t xml:space="preserve">coral reef ecosystems </w:t>
      </w:r>
      <w:r w:rsidR="00EE6102">
        <w:t>[18]</w:t>
      </w:r>
      <w:r w:rsidR="00404248">
        <w:t xml:space="preserve">, aerial photos for </w:t>
      </w:r>
      <w:r w:rsidR="00404248" w:rsidRPr="00404248">
        <w:t>benthic habitat</w:t>
      </w:r>
      <w:r w:rsidR="00404248">
        <w:t xml:space="preserve"> </w:t>
      </w:r>
      <w:r w:rsidR="00EE6102">
        <w:t>[19]</w:t>
      </w:r>
      <w:r w:rsidR="00217C02">
        <w:t>, etc.</w:t>
      </w:r>
    </w:p>
    <w:p w:rsidR="00470C1B" w:rsidRPr="00C45E59" w:rsidRDefault="00470C1B" w:rsidP="00470C1B">
      <w:r>
        <w:t>In the next section, experiments to integrate different data</w:t>
      </w:r>
      <w:r w:rsidR="00E1044E">
        <w:t>,</w:t>
      </w:r>
      <w:r>
        <w:t xml:space="preserve"> such as nautical charts and remotely sensed images</w:t>
      </w:r>
      <w:r w:rsidR="00E1044E">
        <w:t>,</w:t>
      </w:r>
      <w:r>
        <w:t xml:space="preserve"> in a MGIS </w:t>
      </w:r>
      <w:r w:rsidR="00E1044E">
        <w:t>to potentiate it as tool for MPS are described.</w:t>
      </w:r>
    </w:p>
    <w:p w:rsidR="00DF3D9B" w:rsidRDefault="00DF3D9B" w:rsidP="00DF3D9B">
      <w:pPr>
        <w:pStyle w:val="Titolo1"/>
        <w:rPr>
          <w:szCs w:val="20"/>
          <w:lang w:eastAsia="en-US"/>
        </w:rPr>
      </w:pPr>
      <w:r>
        <w:rPr>
          <w:lang w:eastAsia="en-US"/>
        </w:rPr>
        <w:t xml:space="preserve">Experiments and results </w:t>
      </w:r>
    </w:p>
    <w:p w:rsidR="00821B0F" w:rsidRDefault="00821B0F" w:rsidP="00821B0F">
      <w:pPr>
        <w:pStyle w:val="Titolo2"/>
        <w:rPr>
          <w:lang w:eastAsia="en-US"/>
        </w:rPr>
      </w:pPr>
      <w:r>
        <w:rPr>
          <w:lang w:eastAsia="en-US"/>
        </w:rPr>
        <w:t xml:space="preserve">Study area </w:t>
      </w:r>
    </w:p>
    <w:p w:rsidR="00C86946" w:rsidRDefault="00C86946" w:rsidP="002C3361">
      <w:pPr>
        <w:pStyle w:val="NoindentNormal"/>
      </w:pPr>
      <w:r>
        <w:t>The Gulf of Naples</w:t>
      </w:r>
      <w:r w:rsidR="005D32E0">
        <w:t xml:space="preserve"> </w:t>
      </w:r>
      <w:r w:rsidR="00AD0048">
        <w:t xml:space="preserve">(Figure 1) </w:t>
      </w:r>
      <w:r w:rsidR="005D32E0">
        <w:t xml:space="preserve">is </w:t>
      </w:r>
      <w:r>
        <w:t xml:space="preserve">located along the south-western coast of Italy (province of Naples, Campania region). It is </w:t>
      </w:r>
      <w:r w:rsidR="005D32E0">
        <w:t>delimited</w:t>
      </w:r>
      <w:r>
        <w:t xml:space="preserve"> on the north by the cities of Naples and Pozzuoli, on the east by Vesuvius</w:t>
      </w:r>
      <w:r w:rsidR="005D32E0">
        <w:t xml:space="preserve"> </w:t>
      </w:r>
      <w:proofErr w:type="spellStart"/>
      <w:r w:rsidR="005D32E0">
        <w:t>Volcan</w:t>
      </w:r>
      <w:proofErr w:type="spellEnd"/>
      <w:r>
        <w:t>, and on the south by the Sorrento Peninsula</w:t>
      </w:r>
      <w:r w:rsidR="005D32E0">
        <w:t xml:space="preserve"> that </w:t>
      </w:r>
      <w:r>
        <w:t>separates the Gulf of Naples from the Gulf of Salerno</w:t>
      </w:r>
      <w:r w:rsidR="005D32E0">
        <w:t xml:space="preserve">. </w:t>
      </w:r>
      <w:r w:rsidR="00C71393">
        <w:t xml:space="preserve">Capri, Ischia and </w:t>
      </w:r>
      <w:proofErr w:type="spellStart"/>
      <w:r w:rsidR="00C71393">
        <w:t>Procida</w:t>
      </w:r>
      <w:proofErr w:type="spellEnd"/>
      <w:r w:rsidR="00C71393">
        <w:t xml:space="preserve"> are three important tourist attractive isles located in the Gulf of Naples.   </w:t>
      </w:r>
    </w:p>
    <w:p w:rsidR="00AD0048" w:rsidRDefault="00AD0048" w:rsidP="00DF3D9B">
      <w:pPr>
        <w:jc w:val="center"/>
      </w:pPr>
      <w:r>
        <w:rPr>
          <w:noProof/>
          <w:lang w:val="it-IT" w:eastAsia="it-IT"/>
        </w:rPr>
        <w:lastRenderedPageBreak/>
        <w:drawing>
          <wp:inline distT="0" distB="0" distL="0" distR="0">
            <wp:extent cx="2915285" cy="189050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qudramento.jpg"/>
                    <pic:cNvPicPr/>
                  </pic:nvPicPr>
                  <pic:blipFill rotWithShape="1">
                    <a:blip r:embed="rId8" cstate="print">
                      <a:extLst>
                        <a:ext uri="{28A0092B-C50C-407E-A947-70E740481C1C}">
                          <a14:useLocalDpi xmlns:a14="http://schemas.microsoft.com/office/drawing/2010/main" val="0"/>
                        </a:ext>
                      </a:extLst>
                    </a:blip>
                    <a:srcRect t="5440" b="2914"/>
                    <a:stretch/>
                  </pic:blipFill>
                  <pic:spPr bwMode="auto">
                    <a:xfrm>
                      <a:off x="0" y="0"/>
                      <a:ext cx="2916000" cy="1890972"/>
                    </a:xfrm>
                    <a:prstGeom prst="rect">
                      <a:avLst/>
                    </a:prstGeom>
                    <a:ln>
                      <a:noFill/>
                    </a:ln>
                    <a:extLst>
                      <a:ext uri="{53640926-AAD7-44D8-BBD7-CCE9431645EC}">
                        <a14:shadowObscured xmlns:a14="http://schemas.microsoft.com/office/drawing/2010/main"/>
                      </a:ext>
                    </a:extLst>
                  </pic:spPr>
                </pic:pic>
              </a:graphicData>
            </a:graphic>
          </wp:inline>
        </w:drawing>
      </w:r>
    </w:p>
    <w:p w:rsidR="00E1044E" w:rsidRPr="00E1044E" w:rsidRDefault="00E1044E" w:rsidP="002C3361">
      <w:pPr>
        <w:pStyle w:val="CaptionShort"/>
      </w:pPr>
      <w:r w:rsidRPr="00E1044E">
        <w:rPr>
          <w:b/>
        </w:rPr>
        <w:t>Figure 1.</w:t>
      </w:r>
      <w:r w:rsidRPr="00E1044E">
        <w:t xml:space="preserve"> </w:t>
      </w:r>
      <w:r>
        <w:t xml:space="preserve">The study area: </w:t>
      </w:r>
      <w:proofErr w:type="gramStart"/>
      <w:r>
        <w:t>the</w:t>
      </w:r>
      <w:proofErr w:type="gramEnd"/>
      <w:r>
        <w:t xml:space="preserve"> Gulf of Naples</w:t>
      </w:r>
      <w:r w:rsidRPr="00E1044E">
        <w:t>.</w:t>
      </w:r>
    </w:p>
    <w:p w:rsidR="00821B0F" w:rsidRDefault="00821B0F" w:rsidP="00821B0F">
      <w:pPr>
        <w:pStyle w:val="Titolo2"/>
        <w:rPr>
          <w:lang w:eastAsia="en-US"/>
        </w:rPr>
      </w:pPr>
      <w:r>
        <w:rPr>
          <w:lang w:eastAsia="en-US"/>
        </w:rPr>
        <w:t>Dataset</w:t>
      </w:r>
    </w:p>
    <w:p w:rsidR="0019213A" w:rsidRDefault="00AD12B9" w:rsidP="002C3361">
      <w:pPr>
        <w:pStyle w:val="NoindentNormal"/>
      </w:pPr>
      <w:r>
        <w:t xml:space="preserve">To deal with the problem of </w:t>
      </w:r>
      <w:r w:rsidR="0019213A">
        <w:t xml:space="preserve">harmonizing heterogeneous </w:t>
      </w:r>
      <w:r>
        <w:t xml:space="preserve">data, </w:t>
      </w:r>
      <w:r w:rsidR="0019213A">
        <w:t>two nautical</w:t>
      </w:r>
      <w:r w:rsidR="00EB5AF5">
        <w:t xml:space="preserve"> charts and two satellite imageries</w:t>
      </w:r>
      <w:r w:rsidR="002C3361">
        <w:t xml:space="preserve"> are considered:</w:t>
      </w:r>
    </w:p>
    <w:p w:rsidR="00B05D6E" w:rsidRDefault="00050CBA" w:rsidP="00FA74D5">
      <w:pPr>
        <w:numPr>
          <w:ilvl w:val="0"/>
          <w:numId w:val="12"/>
        </w:numPr>
      </w:pPr>
      <w:r>
        <w:t>Scanned</w:t>
      </w:r>
      <w:r w:rsidR="006E5861">
        <w:t xml:space="preserve"> </w:t>
      </w:r>
      <w:r w:rsidR="0019213A">
        <w:t>Nautical chart</w:t>
      </w:r>
      <w:r w:rsidR="006E5861">
        <w:t>, Mercator representation, referred to ED50</w:t>
      </w:r>
      <w:r w:rsidR="00AD12B9">
        <w:t>, in scale 1:60.000</w:t>
      </w:r>
      <w:r w:rsidR="006E5861">
        <w:t>;</w:t>
      </w:r>
    </w:p>
    <w:p w:rsidR="006E5861" w:rsidRDefault="00AD12B9" w:rsidP="00FA74D5">
      <w:pPr>
        <w:numPr>
          <w:ilvl w:val="0"/>
          <w:numId w:val="12"/>
        </w:numPr>
      </w:pPr>
      <w:r w:rsidRPr="00AD12B9">
        <w:rPr>
          <w:lang w:val="en"/>
        </w:rPr>
        <w:t>bathymetric isolines</w:t>
      </w:r>
      <w:r>
        <w:rPr>
          <w:lang w:val="en"/>
        </w:rPr>
        <w:t xml:space="preserve"> and sea depths extracted by </w:t>
      </w:r>
      <w:r w:rsidR="006E5861">
        <w:t>Elec</w:t>
      </w:r>
      <w:r w:rsidR="00C774F0">
        <w:t>tronic Navigational Chart (ENC), referred to WGS84;</w:t>
      </w:r>
    </w:p>
    <w:p w:rsidR="006E5861" w:rsidRDefault="006E5861" w:rsidP="00FA74D5">
      <w:pPr>
        <w:numPr>
          <w:ilvl w:val="0"/>
          <w:numId w:val="12"/>
        </w:numPr>
      </w:pPr>
      <w:r>
        <w:t xml:space="preserve">Landsat </w:t>
      </w:r>
      <w:r w:rsidR="00AD31B5">
        <w:t>8</w:t>
      </w:r>
      <w:r>
        <w:t xml:space="preserve"> s</w:t>
      </w:r>
      <w:r w:rsidR="00937CB2">
        <w:t>atellite imagery</w:t>
      </w:r>
      <w:r>
        <w:t>, resolution 30 m for multispectral bands, 15 m for panchromatic band</w:t>
      </w:r>
      <w:r w:rsidR="000A1DA5">
        <w:t xml:space="preserve">, </w:t>
      </w:r>
      <w:r w:rsidR="000A1DA5" w:rsidRPr="000A1DA5">
        <w:t>georeferenced in UTM-WGS84, Zone 33T</w:t>
      </w:r>
      <w:r>
        <w:t>;</w:t>
      </w:r>
    </w:p>
    <w:p w:rsidR="00937CB2" w:rsidRDefault="002814B2" w:rsidP="00FA74D5">
      <w:pPr>
        <w:numPr>
          <w:ilvl w:val="0"/>
          <w:numId w:val="12"/>
        </w:numPr>
      </w:pPr>
      <w:r>
        <w:t>IKONOS</w:t>
      </w:r>
      <w:r w:rsidR="00937CB2">
        <w:t xml:space="preserve"> </w:t>
      </w:r>
      <w:r w:rsidR="00AD31B5">
        <w:t>satellite imagery</w:t>
      </w:r>
      <w:r w:rsidR="00937CB2">
        <w:t xml:space="preserve">, resolution 4 m </w:t>
      </w:r>
      <w:r w:rsidR="00937CB2" w:rsidRPr="00937CB2">
        <w:t xml:space="preserve">for multispectral bands, </w:t>
      </w:r>
      <w:r w:rsidR="00937CB2">
        <w:t>1</w:t>
      </w:r>
      <w:r w:rsidR="00937CB2" w:rsidRPr="00937CB2">
        <w:t xml:space="preserve"> m for panchromatic band</w:t>
      </w:r>
      <w:r w:rsidR="00AD12B9">
        <w:t>, georeferenced in UTM-WGS84, Zone 33T</w:t>
      </w:r>
      <w:r w:rsidR="00937CB2">
        <w:t>.</w:t>
      </w:r>
    </w:p>
    <w:p w:rsidR="0019282D" w:rsidRPr="00821B0F" w:rsidRDefault="0019282D" w:rsidP="006B1AF6">
      <w:pPr>
        <w:pStyle w:val="Titolo2"/>
      </w:pPr>
      <w:r w:rsidRPr="00821B0F">
        <w:t xml:space="preserve">Scanned Nautical Chart </w:t>
      </w:r>
    </w:p>
    <w:p w:rsidR="00C86946" w:rsidRDefault="0019282D" w:rsidP="002C3361">
      <w:pPr>
        <w:pStyle w:val="NoindentNormal"/>
      </w:pPr>
      <w:r>
        <w:t xml:space="preserve">This map </w:t>
      </w:r>
      <w:r w:rsidR="00AD0048">
        <w:t>(Figure 2</w:t>
      </w:r>
      <w:r w:rsidR="00671C57">
        <w:t xml:space="preserve">) </w:t>
      </w:r>
      <w:r>
        <w:t>is ob</w:t>
      </w:r>
      <w:r w:rsidR="00D91088">
        <w:t>tained by the scan of the nautical chart in paper form produced by the Italian Hydrographic Office (</w:t>
      </w:r>
      <w:proofErr w:type="spellStart"/>
      <w:r w:rsidR="00D91088">
        <w:t>Istituto</w:t>
      </w:r>
      <w:proofErr w:type="spellEnd"/>
      <w:r w:rsidR="00D91088">
        <w:t xml:space="preserve"> </w:t>
      </w:r>
      <w:proofErr w:type="spellStart"/>
      <w:r w:rsidR="00D91088">
        <w:t>Idrografico</w:t>
      </w:r>
      <w:proofErr w:type="spellEnd"/>
      <w:r w:rsidR="00D91088">
        <w:t xml:space="preserve"> </w:t>
      </w:r>
      <w:proofErr w:type="spellStart"/>
      <w:r w:rsidR="00D91088">
        <w:t>della</w:t>
      </w:r>
      <w:proofErr w:type="spellEnd"/>
      <w:r w:rsidR="00D91088">
        <w:t xml:space="preserve"> Marina, IIM)</w:t>
      </w:r>
      <w:r w:rsidR="0048638F">
        <w:t>, in scale 1:60.000</w:t>
      </w:r>
      <w:r w:rsidR="00D91088">
        <w:t xml:space="preserve">. </w:t>
      </w:r>
      <w:r w:rsidR="00181AB6">
        <w:t>It covers to whole gulf of Naples with its extension</w:t>
      </w:r>
      <w:r w:rsidR="00181AB6">
        <w:rPr>
          <w:lang w:val="en-GB"/>
        </w:rPr>
        <w:t xml:space="preserve"> </w:t>
      </w:r>
      <w:r w:rsidR="00181AB6" w:rsidRPr="00D25B67">
        <w:rPr>
          <w:lang w:val="en-GB"/>
        </w:rPr>
        <w:t xml:space="preserve">comprised </w:t>
      </w:r>
      <w:r w:rsidR="00181AB6" w:rsidRPr="00671C57">
        <w:rPr>
          <w:lang w:val="en-GB"/>
        </w:rPr>
        <w:t>between 13°47.83’ E and 14°11.27’ E of longitude and 40°38.40’ N and 40°50.55’ N of latitude.</w:t>
      </w:r>
      <w:r w:rsidR="00181AB6">
        <w:rPr>
          <w:lang w:val="en-GB"/>
        </w:rPr>
        <w:t xml:space="preserve"> </w:t>
      </w:r>
      <w:r w:rsidR="00D25B67">
        <w:t>Referred to ED50, i</w:t>
      </w:r>
      <w:r w:rsidR="00D91088">
        <w:t xml:space="preserve">t is designed in </w:t>
      </w:r>
      <w:r w:rsidR="006B1AF6">
        <w:t>Mercator cartographic representation</w:t>
      </w:r>
      <w:r w:rsidR="00D91088">
        <w:t xml:space="preserve"> using the parallel at 40° 45’ as standard</w:t>
      </w:r>
      <w:r w:rsidR="00C86946">
        <w:t xml:space="preserve"> to reduce deformations in the represented area</w:t>
      </w:r>
      <w:r w:rsidR="00D25B67">
        <w:t xml:space="preserve">. </w:t>
      </w:r>
      <w:r w:rsidR="00C86946">
        <w:t>The map equations are:</w:t>
      </w:r>
    </w:p>
    <w:p w:rsidR="005F3A5F" w:rsidRPr="002C3361" w:rsidRDefault="005F3A5F" w:rsidP="006B1AF6">
      <w:pPr>
        <w:ind w:firstLine="0"/>
        <w:rPr>
          <w:sz w:val="10"/>
        </w:rPr>
      </w:pPr>
    </w:p>
    <w:tbl>
      <w:tblPr>
        <w:tblW w:w="5000" w:type="pct"/>
        <w:jc w:val="center"/>
        <w:tblCellMar>
          <w:left w:w="0" w:type="dxa"/>
          <w:right w:w="0" w:type="dxa"/>
        </w:tblCellMar>
        <w:tblLook w:val="01E0" w:firstRow="1" w:lastRow="1" w:firstColumn="1" w:lastColumn="1" w:noHBand="0" w:noVBand="0"/>
      </w:tblPr>
      <w:tblGrid>
        <w:gridCol w:w="6591"/>
        <w:gridCol w:w="440"/>
      </w:tblGrid>
      <w:tr w:rsidR="00D91088" w:rsidRPr="00D91088" w:rsidTr="002C3361">
        <w:trPr>
          <w:trHeight w:val="316"/>
          <w:jc w:val="center"/>
        </w:trPr>
        <w:tc>
          <w:tcPr>
            <w:tcW w:w="4687" w:type="pct"/>
            <w:vAlign w:val="center"/>
          </w:tcPr>
          <w:p w:rsidR="00D91088" w:rsidRPr="00181AB6" w:rsidRDefault="00D91088" w:rsidP="002C3361">
            <w:pPr>
              <w:ind w:left="1206" w:firstLine="0"/>
              <w:rPr>
                <w:i/>
                <w:lang w:val="it-IT"/>
              </w:rPr>
            </w:pPr>
            <m:oMathPara>
              <m:oMathParaPr>
                <m:jc m:val="left"/>
              </m:oMathParaPr>
              <m:oMath>
                <m:r>
                  <m:rPr>
                    <m:nor/>
                  </m:rPr>
                  <w:rPr>
                    <w:lang w:val="it-IT"/>
                  </w:rPr>
                  <m:t>x=a</m:t>
                </m:r>
                <m:d>
                  <m:dPr>
                    <m:ctrlPr>
                      <w:rPr>
                        <w:rFonts w:ascii="Cambria Math" w:hAnsi="Cambria Math"/>
                        <w:i/>
                        <w:lang w:val="en-GB"/>
                      </w:rPr>
                    </m:ctrlPr>
                  </m:dPr>
                  <m:e>
                    <m:r>
                      <m:rPr>
                        <m:nor/>
                      </m:rPr>
                      <w:rPr>
                        <w:lang w:val="en-GB"/>
                      </w:rPr>
                      <m:t>λ</m:t>
                    </m:r>
                    <m:r>
                      <m:rPr>
                        <m:nor/>
                      </m:rPr>
                      <w:rPr>
                        <w:lang w:val="it-IT"/>
                      </w:rPr>
                      <m:t>-</m:t>
                    </m:r>
                    <m:sSub>
                      <m:sSubPr>
                        <m:ctrlPr>
                          <w:rPr>
                            <w:rFonts w:ascii="Cambria Math" w:hAnsi="Cambria Math"/>
                            <w:lang w:val="en-GB"/>
                          </w:rPr>
                        </m:ctrlPr>
                      </m:sSubPr>
                      <m:e>
                        <m:r>
                          <m:rPr>
                            <m:nor/>
                          </m:rPr>
                          <w:rPr>
                            <w:lang w:val="en-GB"/>
                          </w:rPr>
                          <m:t>λ</m:t>
                        </m:r>
                      </m:e>
                      <m:sub>
                        <m:r>
                          <m:rPr>
                            <m:nor/>
                          </m:rPr>
                          <w:rPr>
                            <w:i/>
                            <w:lang w:val="it-IT"/>
                          </w:rPr>
                          <m:t>0</m:t>
                        </m:r>
                      </m:sub>
                    </m:sSub>
                  </m:e>
                </m:d>
                <m:r>
                  <m:rPr>
                    <m:nor/>
                  </m:rPr>
                  <w:rPr>
                    <w:lang w:val="it-IT"/>
                  </w:rPr>
                  <m:t xml:space="preserve"> ∙</m:t>
                </m:r>
                <m:f>
                  <m:fPr>
                    <m:ctrlPr>
                      <w:rPr>
                        <w:rFonts w:ascii="Cambria Math" w:hAnsi="Cambria Math"/>
                        <w:lang w:val="en-GB"/>
                      </w:rPr>
                    </m:ctrlPr>
                  </m:fPr>
                  <m:num>
                    <m:r>
                      <m:rPr>
                        <m:nor/>
                      </m:rPr>
                      <w:rPr>
                        <w:lang w:val="it-IT"/>
                      </w:rPr>
                      <m:t>cos</m:t>
                    </m:r>
                    <m:sSub>
                      <m:sSubPr>
                        <m:ctrlPr>
                          <w:rPr>
                            <w:rFonts w:ascii="Cambria Math" w:hAnsi="Cambria Math"/>
                            <w:lang w:val="en-GB"/>
                          </w:rPr>
                        </m:ctrlPr>
                      </m:sSubPr>
                      <m:e>
                        <m:r>
                          <m:rPr>
                            <m:nor/>
                          </m:rPr>
                          <w:rPr>
                            <w:lang w:val="en-GB"/>
                          </w:rPr>
                          <m:t>φ</m:t>
                        </m:r>
                      </m:e>
                      <m:sub>
                        <m:r>
                          <m:rPr>
                            <m:nor/>
                          </m:rPr>
                          <w:rPr>
                            <w:i/>
                            <w:lang w:val="it-IT"/>
                          </w:rPr>
                          <m:t>1</m:t>
                        </m:r>
                      </m:sub>
                    </m:sSub>
                  </m:num>
                  <m:den>
                    <m:d>
                      <m:dPr>
                        <m:ctrlPr>
                          <w:rPr>
                            <w:rFonts w:ascii="Cambria Math" w:hAnsi="Cambria Math"/>
                            <w:lang w:val="en-GB"/>
                          </w:rPr>
                        </m:ctrlPr>
                      </m:dPr>
                      <m:e>
                        <m:r>
                          <m:rPr>
                            <m:nor/>
                          </m:rPr>
                          <w:rPr>
                            <w:lang w:val="it-IT"/>
                          </w:rPr>
                          <m:t>1</m:t>
                        </m:r>
                        <m:r>
                          <m:rPr>
                            <m:sty m:val="p"/>
                          </m:rPr>
                          <w:rPr>
                            <w:rFonts w:ascii="Cambria Math" w:hAnsi="Cambria Math"/>
                            <w:lang w:val="it-IT"/>
                          </w:rPr>
                          <m:t>-</m:t>
                        </m:r>
                        <m:sSup>
                          <m:sSupPr>
                            <m:ctrlPr>
                              <w:rPr>
                                <w:rFonts w:ascii="Cambria Math" w:hAnsi="Cambria Math"/>
                                <w:lang w:val="en-GB"/>
                              </w:rPr>
                            </m:ctrlPr>
                          </m:sSupPr>
                          <m:e>
                            <m:r>
                              <m:rPr>
                                <m:nor/>
                              </m:rPr>
                              <w:rPr>
                                <w:lang w:val="it-IT"/>
                              </w:rPr>
                              <m:t>e</m:t>
                            </m:r>
                          </m:e>
                          <m:sup>
                            <m:r>
                              <m:rPr>
                                <m:nor/>
                              </m:rPr>
                              <w:rPr>
                                <w:lang w:val="it-IT"/>
                              </w:rPr>
                              <m:t>2</m:t>
                            </m:r>
                          </m:sup>
                        </m:sSup>
                        <m:r>
                          <w:rPr>
                            <w:rFonts w:ascii="Cambria Math" w:hAnsi="Cambria Math"/>
                            <w:lang w:val="it-IT"/>
                          </w:rPr>
                          <m:t xml:space="preserve"> </m:t>
                        </m:r>
                        <m:sSup>
                          <m:sSupPr>
                            <m:ctrlPr>
                              <w:rPr>
                                <w:rFonts w:ascii="Cambria Math" w:hAnsi="Cambria Math"/>
                                <w:lang w:val="en-GB"/>
                              </w:rPr>
                            </m:ctrlPr>
                          </m:sSupPr>
                          <m:e>
                            <m:r>
                              <m:rPr>
                                <m:nor/>
                              </m:rPr>
                              <w:rPr>
                                <w:lang w:val="it-IT"/>
                              </w:rPr>
                              <m:t>sin</m:t>
                            </m:r>
                          </m:e>
                          <m:sup>
                            <m:r>
                              <m:rPr>
                                <m:nor/>
                              </m:rPr>
                              <w:rPr>
                                <w:lang w:val="it-IT"/>
                              </w:rPr>
                              <m:t>2</m:t>
                            </m:r>
                          </m:sup>
                        </m:sSup>
                        <m:sSub>
                          <m:sSubPr>
                            <m:ctrlPr>
                              <w:rPr>
                                <w:rFonts w:ascii="Cambria Math" w:hAnsi="Cambria Math"/>
                                <w:lang w:val="en-GB"/>
                              </w:rPr>
                            </m:ctrlPr>
                          </m:sSubPr>
                          <m:e>
                            <m:r>
                              <m:rPr>
                                <m:nor/>
                              </m:rPr>
                              <w:rPr>
                                <w:lang w:val="en-GB"/>
                              </w:rPr>
                              <m:t>φ</m:t>
                            </m:r>
                          </m:e>
                          <m:sub>
                            <m:r>
                              <m:rPr>
                                <m:nor/>
                              </m:rPr>
                              <w:rPr>
                                <w:i/>
                                <w:lang w:val="it-IT"/>
                              </w:rPr>
                              <m:t>1</m:t>
                            </m:r>
                          </m:sub>
                        </m:sSub>
                      </m:e>
                    </m:d>
                  </m:den>
                </m:f>
              </m:oMath>
            </m:oMathPara>
          </w:p>
          <w:p w:rsidR="00D91088" w:rsidRPr="002C3361" w:rsidRDefault="00D91088" w:rsidP="002C3361">
            <w:pPr>
              <w:ind w:left="1206" w:firstLine="0"/>
              <w:rPr>
                <w:lang w:val="it-IT"/>
              </w:rPr>
            </w:pPr>
            <m:oMathPara>
              <m:oMathParaPr>
                <m:jc m:val="left"/>
              </m:oMathParaPr>
              <m:oMath>
                <m:r>
                  <m:rPr>
                    <m:nor/>
                  </m:rPr>
                  <w:rPr>
                    <w:lang w:val="it-IT"/>
                  </w:rPr>
                  <m:t>y=a</m:t>
                </m:r>
                <m:func>
                  <m:funcPr>
                    <m:ctrlPr>
                      <w:rPr>
                        <w:rFonts w:ascii="Cambria Math" w:hAnsi="Cambria Math"/>
                        <w:lang w:val="en-GB"/>
                      </w:rPr>
                    </m:ctrlPr>
                  </m:funcPr>
                  <m:fName>
                    <m:r>
                      <m:rPr>
                        <m:nor/>
                      </m:rPr>
                      <w:rPr>
                        <w:lang w:val="it-IT"/>
                      </w:rPr>
                      <m:t>ln</m:t>
                    </m:r>
                  </m:fName>
                  <m:e>
                    <m:d>
                      <m:dPr>
                        <m:begChr m:val="["/>
                        <m:endChr m:val="]"/>
                        <m:ctrlPr>
                          <w:rPr>
                            <w:rFonts w:ascii="Cambria Math" w:hAnsi="Cambria Math"/>
                            <w:lang w:val="en-GB"/>
                          </w:rPr>
                        </m:ctrlPr>
                      </m:dPr>
                      <m:e>
                        <m:func>
                          <m:funcPr>
                            <m:ctrlPr>
                              <w:rPr>
                                <w:rFonts w:ascii="Cambria Math" w:hAnsi="Cambria Math"/>
                                <w:lang w:val="en-GB"/>
                              </w:rPr>
                            </m:ctrlPr>
                          </m:funcPr>
                          <m:fName>
                            <m:r>
                              <m:rPr>
                                <m:nor/>
                              </m:rPr>
                              <w:rPr>
                                <w:lang w:val="it-IT"/>
                              </w:rPr>
                              <m:t>tan</m:t>
                            </m:r>
                          </m:fName>
                          <m:e>
                            <m:r>
                              <m:rPr>
                                <m:nor/>
                              </m:rPr>
                              <w:rPr>
                                <w:lang w:val="it-IT"/>
                              </w:rPr>
                              <m:t>(</m:t>
                            </m:r>
                            <m:f>
                              <m:fPr>
                                <m:ctrlPr>
                                  <w:rPr>
                                    <w:rFonts w:ascii="Cambria Math" w:hAnsi="Cambria Math"/>
                                    <w:lang w:val="en-GB"/>
                                  </w:rPr>
                                </m:ctrlPr>
                              </m:fPr>
                              <m:num>
                                <m:r>
                                  <m:rPr>
                                    <m:nor/>
                                  </m:rPr>
                                  <w:rPr>
                                    <w:lang w:val="en-GB"/>
                                  </w:rPr>
                                  <m:t>π</m:t>
                                </m:r>
                              </m:num>
                              <m:den>
                                <m:r>
                                  <m:rPr>
                                    <m:nor/>
                                  </m:rPr>
                                  <w:rPr>
                                    <w:lang w:val="it-IT"/>
                                  </w:rPr>
                                  <m:t>4</m:t>
                                </m:r>
                              </m:den>
                            </m:f>
                          </m:e>
                        </m:func>
                        <m:r>
                          <m:rPr>
                            <m:nor/>
                          </m:rPr>
                          <w:rPr>
                            <w:lang w:val="it-IT"/>
                          </w:rPr>
                          <m:t>+</m:t>
                        </m:r>
                        <m:f>
                          <m:fPr>
                            <m:ctrlPr>
                              <w:rPr>
                                <w:rFonts w:ascii="Cambria Math" w:hAnsi="Cambria Math"/>
                                <w:lang w:val="en-GB"/>
                              </w:rPr>
                            </m:ctrlPr>
                          </m:fPr>
                          <m:num>
                            <m:r>
                              <m:rPr>
                                <m:nor/>
                              </m:rPr>
                              <w:rPr>
                                <w:lang w:val="en-GB"/>
                              </w:rPr>
                              <m:t>φ</m:t>
                            </m:r>
                          </m:num>
                          <m:den>
                            <m:r>
                              <m:rPr>
                                <m:nor/>
                              </m:rPr>
                              <w:rPr>
                                <w:lang w:val="it-IT"/>
                              </w:rPr>
                              <m:t>2</m:t>
                            </m:r>
                          </m:den>
                        </m:f>
                        <m:r>
                          <m:rPr>
                            <m:nor/>
                          </m:rPr>
                          <w:rPr>
                            <w:lang w:val="it-IT"/>
                          </w:rPr>
                          <m:t>)</m:t>
                        </m:r>
                        <m:sSup>
                          <m:sSupPr>
                            <m:ctrlPr>
                              <w:rPr>
                                <w:rFonts w:ascii="Cambria Math" w:hAnsi="Cambria Math"/>
                                <w:lang w:val="en-GB"/>
                              </w:rPr>
                            </m:ctrlPr>
                          </m:sSupPr>
                          <m:e>
                            <m:r>
                              <m:rPr>
                                <m:nor/>
                              </m:rPr>
                              <w:rPr>
                                <w:lang w:val="it-IT"/>
                              </w:rPr>
                              <m:t xml:space="preserve"> ∙</m:t>
                            </m:r>
                            <m:d>
                              <m:dPr>
                                <m:ctrlPr>
                                  <w:rPr>
                                    <w:rFonts w:ascii="Cambria Math" w:hAnsi="Cambria Math"/>
                                    <w:lang w:val="en-GB"/>
                                  </w:rPr>
                                </m:ctrlPr>
                              </m:dPr>
                              <m:e>
                                <m:f>
                                  <m:fPr>
                                    <m:ctrlPr>
                                      <w:rPr>
                                        <w:rFonts w:ascii="Cambria Math" w:hAnsi="Cambria Math"/>
                                        <w:lang w:val="en-GB"/>
                                      </w:rPr>
                                    </m:ctrlPr>
                                  </m:fPr>
                                  <m:num>
                                    <m:r>
                                      <m:rPr>
                                        <m:nor/>
                                      </m:rPr>
                                      <w:rPr>
                                        <w:lang w:val="it-IT"/>
                                      </w:rPr>
                                      <m:t>1</m:t>
                                    </m:r>
                                    <m:r>
                                      <m:rPr>
                                        <m:sty m:val="p"/>
                                      </m:rPr>
                                      <w:rPr>
                                        <w:rFonts w:ascii="Cambria Math" w:hAnsi="Cambria Math"/>
                                        <w:lang w:val="it-IT"/>
                                      </w:rPr>
                                      <m:t>-</m:t>
                                    </m:r>
                                    <m:r>
                                      <m:rPr>
                                        <m:nor/>
                                      </m:rPr>
                                      <w:rPr>
                                        <w:lang w:val="it-IT"/>
                                      </w:rPr>
                                      <m:t>e</m:t>
                                    </m:r>
                                    <m:func>
                                      <m:funcPr>
                                        <m:ctrlPr>
                                          <w:rPr>
                                            <w:rFonts w:ascii="Cambria Math" w:hAnsi="Cambria Math"/>
                                            <w:lang w:val="en-GB"/>
                                          </w:rPr>
                                        </m:ctrlPr>
                                      </m:funcPr>
                                      <m:fName>
                                        <m:r>
                                          <m:rPr>
                                            <m:nor/>
                                          </m:rPr>
                                          <w:rPr>
                                            <w:lang w:val="it-IT"/>
                                          </w:rPr>
                                          <m:t>sin</m:t>
                                        </m:r>
                                      </m:fName>
                                      <m:e>
                                        <m:r>
                                          <m:rPr>
                                            <m:nor/>
                                          </m:rPr>
                                          <w:rPr>
                                            <w:lang w:val="en-GB"/>
                                          </w:rPr>
                                          <m:t>φ</m:t>
                                        </m:r>
                                      </m:e>
                                    </m:func>
                                  </m:num>
                                  <m:den>
                                    <m:r>
                                      <m:rPr>
                                        <m:nor/>
                                      </m:rPr>
                                      <w:rPr>
                                        <w:lang w:val="it-IT"/>
                                      </w:rPr>
                                      <m:t>1+e</m:t>
                                    </m:r>
                                    <m:func>
                                      <m:funcPr>
                                        <m:ctrlPr>
                                          <w:rPr>
                                            <w:rFonts w:ascii="Cambria Math" w:hAnsi="Cambria Math"/>
                                            <w:lang w:val="en-GB"/>
                                          </w:rPr>
                                        </m:ctrlPr>
                                      </m:funcPr>
                                      <m:fName>
                                        <m:r>
                                          <m:rPr>
                                            <m:nor/>
                                          </m:rPr>
                                          <w:rPr>
                                            <w:lang w:val="it-IT"/>
                                          </w:rPr>
                                          <m:t>sin</m:t>
                                        </m:r>
                                      </m:fName>
                                      <m:e>
                                        <m:r>
                                          <m:rPr>
                                            <m:nor/>
                                          </m:rPr>
                                          <w:rPr>
                                            <w:lang w:val="en-GB"/>
                                          </w:rPr>
                                          <m:t>φ</m:t>
                                        </m:r>
                                      </m:e>
                                    </m:func>
                                  </m:den>
                                </m:f>
                              </m:e>
                            </m:d>
                          </m:e>
                          <m:sup>
                            <m:f>
                              <m:fPr>
                                <m:ctrlPr>
                                  <w:rPr>
                                    <w:rFonts w:ascii="Cambria Math" w:hAnsi="Cambria Math"/>
                                    <w:lang w:val="en-GB"/>
                                  </w:rPr>
                                </m:ctrlPr>
                              </m:fPr>
                              <m:num>
                                <m:r>
                                  <m:rPr>
                                    <m:nor/>
                                  </m:rPr>
                                  <w:rPr>
                                    <w:lang w:val="it-IT"/>
                                  </w:rPr>
                                  <m:t>e</m:t>
                                </m:r>
                              </m:num>
                              <m:den>
                                <m:r>
                                  <m:rPr>
                                    <m:nor/>
                                  </m:rPr>
                                  <w:rPr>
                                    <w:lang w:val="it-IT"/>
                                  </w:rPr>
                                  <m:t>2</m:t>
                                </m:r>
                              </m:den>
                            </m:f>
                          </m:sup>
                        </m:sSup>
                      </m:e>
                    </m:d>
                  </m:e>
                </m:func>
                <m:f>
                  <m:fPr>
                    <m:ctrlPr>
                      <w:rPr>
                        <w:rFonts w:ascii="Cambria Math" w:hAnsi="Cambria Math"/>
                        <w:lang w:val="en-GB"/>
                      </w:rPr>
                    </m:ctrlPr>
                  </m:fPr>
                  <m:num>
                    <m:r>
                      <m:rPr>
                        <m:nor/>
                      </m:rPr>
                      <w:rPr>
                        <w:lang w:val="it-IT"/>
                      </w:rPr>
                      <m:t>cos</m:t>
                    </m:r>
                    <m:sSub>
                      <m:sSubPr>
                        <m:ctrlPr>
                          <w:rPr>
                            <w:rFonts w:ascii="Cambria Math" w:hAnsi="Cambria Math"/>
                            <w:lang w:val="en-GB"/>
                          </w:rPr>
                        </m:ctrlPr>
                      </m:sSubPr>
                      <m:e>
                        <m:r>
                          <m:rPr>
                            <m:nor/>
                          </m:rPr>
                          <w:rPr>
                            <w:lang w:val="en-GB"/>
                          </w:rPr>
                          <m:t>φ</m:t>
                        </m:r>
                      </m:e>
                      <m:sub>
                        <m:r>
                          <m:rPr>
                            <m:nor/>
                          </m:rPr>
                          <w:rPr>
                            <w:lang w:val="it-IT"/>
                          </w:rPr>
                          <m:t>1</m:t>
                        </m:r>
                      </m:sub>
                    </m:sSub>
                  </m:num>
                  <m:den>
                    <m:rad>
                      <m:radPr>
                        <m:degHide m:val="1"/>
                        <m:ctrlPr>
                          <w:rPr>
                            <w:rFonts w:ascii="Cambria Math" w:hAnsi="Cambria Math"/>
                            <w:i/>
                            <w:lang w:val="en-GB"/>
                          </w:rPr>
                        </m:ctrlPr>
                      </m:radPr>
                      <m:deg/>
                      <m:e>
                        <m:d>
                          <m:dPr>
                            <m:ctrlPr>
                              <w:rPr>
                                <w:rFonts w:ascii="Cambria Math" w:hAnsi="Cambria Math"/>
                                <w:lang w:val="en-GB"/>
                              </w:rPr>
                            </m:ctrlPr>
                          </m:dPr>
                          <m:e>
                            <m:r>
                              <m:rPr>
                                <m:nor/>
                              </m:rPr>
                              <w:rPr>
                                <w:lang w:val="it-IT"/>
                              </w:rPr>
                              <m:t>1</m:t>
                            </m:r>
                            <m:r>
                              <m:rPr>
                                <m:sty m:val="p"/>
                              </m:rPr>
                              <w:rPr>
                                <w:rFonts w:ascii="Cambria Math" w:hAnsi="Cambria Math"/>
                                <w:lang w:val="it-IT"/>
                              </w:rPr>
                              <m:t>-</m:t>
                            </m:r>
                            <m:sSup>
                              <m:sSupPr>
                                <m:ctrlPr>
                                  <w:rPr>
                                    <w:rFonts w:ascii="Cambria Math" w:hAnsi="Cambria Math"/>
                                    <w:lang w:val="en-GB"/>
                                  </w:rPr>
                                </m:ctrlPr>
                              </m:sSupPr>
                              <m:e>
                                <m:r>
                                  <m:rPr>
                                    <m:nor/>
                                  </m:rPr>
                                  <w:rPr>
                                    <w:lang w:val="it-IT"/>
                                  </w:rPr>
                                  <m:t>e</m:t>
                                </m:r>
                              </m:e>
                              <m:sup>
                                <m:r>
                                  <m:rPr>
                                    <m:nor/>
                                  </m:rPr>
                                  <w:rPr>
                                    <w:lang w:val="it-IT"/>
                                  </w:rPr>
                                  <m:t xml:space="preserve">2 </m:t>
                                </m:r>
                              </m:sup>
                            </m:sSup>
                            <m:sSup>
                              <m:sSupPr>
                                <m:ctrlPr>
                                  <w:rPr>
                                    <w:rFonts w:ascii="Cambria Math" w:hAnsi="Cambria Math"/>
                                    <w:lang w:val="en-GB"/>
                                  </w:rPr>
                                </m:ctrlPr>
                              </m:sSupPr>
                              <m:e>
                                <m:r>
                                  <m:rPr>
                                    <m:nor/>
                                  </m:rPr>
                                  <w:rPr>
                                    <w:lang w:val="it-IT"/>
                                  </w:rPr>
                                  <m:t>sin</m:t>
                                </m:r>
                              </m:e>
                              <m:sup>
                                <m:r>
                                  <m:rPr>
                                    <m:nor/>
                                  </m:rPr>
                                  <w:rPr>
                                    <w:lang w:val="it-IT"/>
                                  </w:rPr>
                                  <m:t>2</m:t>
                                </m:r>
                              </m:sup>
                            </m:sSup>
                            <m:sSub>
                              <m:sSubPr>
                                <m:ctrlPr>
                                  <w:rPr>
                                    <w:rFonts w:ascii="Cambria Math" w:hAnsi="Cambria Math"/>
                                    <w:lang w:val="en-GB"/>
                                  </w:rPr>
                                </m:ctrlPr>
                              </m:sSubPr>
                              <m:e>
                                <m:r>
                                  <m:rPr>
                                    <m:nor/>
                                  </m:rPr>
                                  <w:rPr>
                                    <w:lang w:val="en-GB"/>
                                  </w:rPr>
                                  <m:t>φ</m:t>
                                </m:r>
                              </m:e>
                              <m:sub>
                                <m:r>
                                  <m:rPr>
                                    <m:nor/>
                                  </m:rPr>
                                  <w:rPr>
                                    <w:lang w:val="it-IT"/>
                                  </w:rPr>
                                  <m:t>1</m:t>
                                </m:r>
                              </m:sub>
                            </m:sSub>
                          </m:e>
                        </m:d>
                      </m:e>
                    </m:rad>
                  </m:den>
                </m:f>
              </m:oMath>
            </m:oMathPara>
          </w:p>
        </w:tc>
        <w:tc>
          <w:tcPr>
            <w:tcW w:w="313" w:type="pct"/>
            <w:vAlign w:val="center"/>
          </w:tcPr>
          <w:p w:rsidR="00D91088" w:rsidRPr="00D91088" w:rsidRDefault="00D91088" w:rsidP="002C3361">
            <w:pPr>
              <w:ind w:firstLine="0"/>
              <w:jc w:val="right"/>
              <w:rPr>
                <w:lang w:val="en-GB"/>
              </w:rPr>
            </w:pPr>
            <w:r w:rsidRPr="00D91088">
              <w:rPr>
                <w:lang w:val="en-GB"/>
              </w:rPr>
              <w:t>(</w:t>
            </w:r>
            <w:r w:rsidR="00C86946">
              <w:rPr>
                <w:lang w:val="en-GB"/>
              </w:rPr>
              <w:t>1</w:t>
            </w:r>
            <w:r w:rsidRPr="00D91088">
              <w:rPr>
                <w:lang w:val="en-GB"/>
              </w:rPr>
              <w:t>)</w:t>
            </w:r>
          </w:p>
        </w:tc>
      </w:tr>
    </w:tbl>
    <w:p w:rsidR="002C3361" w:rsidRPr="002C3361" w:rsidRDefault="002C3361" w:rsidP="006B1AF6">
      <w:pPr>
        <w:ind w:firstLine="0"/>
        <w:rPr>
          <w:sz w:val="6"/>
        </w:rPr>
      </w:pPr>
    </w:p>
    <w:p w:rsidR="006B1AF6" w:rsidRDefault="006B1AF6" w:rsidP="006B1AF6">
      <w:pPr>
        <w:ind w:firstLine="0"/>
      </w:pPr>
      <w:r>
        <w:t>where:</w:t>
      </w:r>
    </w:p>
    <w:p w:rsidR="00C86946" w:rsidRDefault="00C86946" w:rsidP="00C86946">
      <w:pPr>
        <w:ind w:firstLine="0"/>
      </w:pPr>
      <w:r>
        <w:t xml:space="preserve">ln is the </w:t>
      </w:r>
      <w:proofErr w:type="spellStart"/>
      <w:r>
        <w:t>neperian</w:t>
      </w:r>
      <w:proofErr w:type="spellEnd"/>
      <w:r>
        <w:t xml:space="preserve"> logarithm;</w:t>
      </w:r>
    </w:p>
    <w:p w:rsidR="00C86946" w:rsidRDefault="00C86946" w:rsidP="00C86946">
      <w:pPr>
        <w:ind w:firstLine="0"/>
      </w:pPr>
      <w:r>
        <w:t>a is the equatorial radius;</w:t>
      </w:r>
    </w:p>
    <w:p w:rsidR="00C86946" w:rsidRDefault="00C86946" w:rsidP="00C86946">
      <w:pPr>
        <w:ind w:firstLine="0"/>
      </w:pPr>
      <w:r>
        <w:t>e is the eccentricity of the ellipsoid;</w:t>
      </w:r>
    </w:p>
    <w:p w:rsidR="006B1AF6" w:rsidRDefault="006B1AF6" w:rsidP="006B1AF6">
      <w:pPr>
        <w:ind w:firstLine="0"/>
      </w:pPr>
      <w:r w:rsidRPr="002C3361">
        <w:t>φ</w:t>
      </w:r>
      <w:r w:rsidRPr="00181AB6">
        <w:rPr>
          <w:vertAlign w:val="subscript"/>
        </w:rPr>
        <w:t>1</w:t>
      </w:r>
      <w:r>
        <w:t xml:space="preserve"> is the latitude of the standard parallel.</w:t>
      </w:r>
    </w:p>
    <w:p w:rsidR="00671C57" w:rsidRDefault="00671C57" w:rsidP="00E1044E">
      <w:pPr>
        <w:ind w:firstLine="0"/>
        <w:jc w:val="center"/>
      </w:pPr>
      <w:r w:rsidRPr="00671C57">
        <w:rPr>
          <w:noProof/>
          <w:lang w:val="it-IT" w:eastAsia="it-IT"/>
        </w:rPr>
        <w:lastRenderedPageBreak/>
        <w:drawing>
          <wp:inline distT="0" distB="0" distL="0" distR="0" wp14:anchorId="18984600" wp14:editId="24C2357C">
            <wp:extent cx="2916000" cy="1957135"/>
            <wp:effectExtent l="0" t="0" r="0" b="5080"/>
            <wp:docPr id="1" name="Immagine 1" descr="L:\HD iniziale\CMN Naples 2019\elabo\CNM 2019 - Conference\Nautical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D iniziale\CMN Naples 2019\elabo\CNM 2019 - Conference\NauticalCha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6000" cy="1957135"/>
                    </a:xfrm>
                    <a:prstGeom prst="rect">
                      <a:avLst/>
                    </a:prstGeom>
                    <a:noFill/>
                    <a:ln>
                      <a:noFill/>
                    </a:ln>
                  </pic:spPr>
                </pic:pic>
              </a:graphicData>
            </a:graphic>
          </wp:inline>
        </w:drawing>
      </w:r>
    </w:p>
    <w:p w:rsidR="00E1044E" w:rsidRPr="005164CB" w:rsidRDefault="00E1044E" w:rsidP="002C3361">
      <w:pPr>
        <w:pStyle w:val="CaptionShort"/>
      </w:pPr>
      <w:r w:rsidRPr="005164CB">
        <w:rPr>
          <w:b/>
        </w:rPr>
        <w:t xml:space="preserve">Figure </w:t>
      </w:r>
      <w:r w:rsidR="00556E26">
        <w:rPr>
          <w:b/>
        </w:rPr>
        <w:t>2</w:t>
      </w:r>
      <w:r w:rsidRPr="005164CB">
        <w:rPr>
          <w:b/>
        </w:rPr>
        <w:t>.</w:t>
      </w:r>
      <w:r w:rsidRPr="005164CB">
        <w:t xml:space="preserve"> The scanned nautical chart of the Gulf of Naples (nominal scale: 1:60.000).</w:t>
      </w:r>
    </w:p>
    <w:p w:rsidR="009F0ED5" w:rsidRDefault="00E1044E" w:rsidP="006B1AF6">
      <w:pPr>
        <w:ind w:firstLine="0"/>
      </w:pPr>
      <w:r>
        <w:t>Firstly</w:t>
      </w:r>
      <w:r w:rsidR="00C86946">
        <w:t xml:space="preserve">, the map is georeferenced </w:t>
      </w:r>
      <w:r w:rsidR="00217C02">
        <w:t xml:space="preserve">in this research </w:t>
      </w:r>
      <w:r w:rsidR="00C86946">
        <w:t xml:space="preserve">using </w:t>
      </w:r>
      <w:r w:rsidR="00D25B67">
        <w:t xml:space="preserve">the software </w:t>
      </w:r>
      <w:r w:rsidR="00D25B67" w:rsidRPr="00D25B67">
        <w:t xml:space="preserve">free and open source </w:t>
      </w:r>
      <w:r w:rsidR="00D25B67">
        <w:t>Quantum GIS (</w:t>
      </w:r>
      <w:r w:rsidR="00C86946">
        <w:t>QGIS</w:t>
      </w:r>
      <w:r w:rsidR="00D25B67">
        <w:t>)</w:t>
      </w:r>
      <w:r w:rsidR="00E814B3">
        <w:t xml:space="preserve">. </w:t>
      </w:r>
      <w:r w:rsidR="002F098A" w:rsidRPr="002F098A">
        <w:rPr>
          <w:iCs/>
        </w:rPr>
        <w:t xml:space="preserve">In QGIS projection library are available approximately 7,000 known Coordinate Reference Systems (CRSs) that define both datum and map projection. The standard CRSs accessible in QGIS are based on those defined by the European Petroleum Search Group (EPSG) and the </w:t>
      </w:r>
      <w:proofErr w:type="spellStart"/>
      <w:r w:rsidR="002F098A" w:rsidRPr="002F098A">
        <w:rPr>
          <w:iCs/>
        </w:rPr>
        <w:t>Institut</w:t>
      </w:r>
      <w:proofErr w:type="spellEnd"/>
      <w:r w:rsidR="002F098A" w:rsidRPr="002F098A">
        <w:rPr>
          <w:iCs/>
        </w:rPr>
        <w:t xml:space="preserve"> </w:t>
      </w:r>
      <w:proofErr w:type="spellStart"/>
      <w:r w:rsidR="002F098A" w:rsidRPr="002F098A">
        <w:rPr>
          <w:iCs/>
        </w:rPr>
        <w:t>Geographique</w:t>
      </w:r>
      <w:proofErr w:type="spellEnd"/>
      <w:r w:rsidR="002F098A" w:rsidRPr="002F098A">
        <w:rPr>
          <w:iCs/>
        </w:rPr>
        <w:t xml:space="preserve"> National de France (IGNF). Commonly, these standard projections are identified through use of an authority-code combination, where the authority is an organization name such as «EPSG» or «IGNF», and the code is a unique number associated with a specific CRS </w:t>
      </w:r>
      <w:r w:rsidR="002F098A">
        <w:rPr>
          <w:iCs/>
        </w:rPr>
        <w:t>[20</w:t>
      </w:r>
      <w:r w:rsidR="002F098A" w:rsidRPr="002F098A">
        <w:rPr>
          <w:iCs/>
        </w:rPr>
        <w:t>].</w:t>
      </w:r>
      <w:r w:rsidR="002F098A" w:rsidRPr="002F098A">
        <w:rPr>
          <w:iCs/>
          <w:lang w:val="en"/>
        </w:rPr>
        <w:t xml:space="preserve"> However, in QGIS the Mercator projection with </w:t>
      </w:r>
      <w:r w:rsidR="002F098A" w:rsidRPr="002F098A">
        <w:rPr>
          <w:iCs/>
        </w:rPr>
        <w:t xml:space="preserve">the standard parallel located at 40° 45’ and referred to </w:t>
      </w:r>
      <w:r w:rsidR="002F098A">
        <w:rPr>
          <w:iCs/>
        </w:rPr>
        <w:t>ED50</w:t>
      </w:r>
      <w:r w:rsidR="002F098A" w:rsidRPr="002F098A">
        <w:rPr>
          <w:iCs/>
        </w:rPr>
        <w:t xml:space="preserve"> is not available, so it is specially defined for this work</w:t>
      </w:r>
      <w:r w:rsidR="00B75EEA">
        <w:rPr>
          <w:iCs/>
        </w:rPr>
        <w:t xml:space="preserve"> and named Local Mercator (LM)-ED50</w:t>
      </w:r>
      <w:r w:rsidR="002F098A" w:rsidRPr="002F098A">
        <w:rPr>
          <w:iCs/>
        </w:rPr>
        <w:t>.</w:t>
      </w:r>
      <w:r w:rsidR="00B75EEA">
        <w:rPr>
          <w:iCs/>
        </w:rPr>
        <w:t xml:space="preserve"> </w:t>
      </w:r>
      <w:r w:rsidR="002F098A">
        <w:t>To georeferenced the raster map,</w:t>
      </w:r>
      <w:r w:rsidR="007C0B79">
        <w:t xml:space="preserve"> a</w:t>
      </w:r>
      <w:r w:rsidR="00662C62">
        <w:t>ffine transformation is applied using 24 Ground Control Points (</w:t>
      </w:r>
      <w:r w:rsidR="00E814B3">
        <w:t>GCPs</w:t>
      </w:r>
      <w:r w:rsidR="00662C62">
        <w:t xml:space="preserve">) and 15 Check Points </w:t>
      </w:r>
      <w:r w:rsidR="00B1069D">
        <w:t xml:space="preserve">(CPs) </w:t>
      </w:r>
      <w:r w:rsidR="00662C62">
        <w:t xml:space="preserve">to evaluate the positional accuracy of the resulting georeferred map. </w:t>
      </w:r>
      <w:r w:rsidR="00AD0048">
        <w:t xml:space="preserve">Both GCPs and CPs are detected as the intersections between </w:t>
      </w:r>
      <w:r>
        <w:t xml:space="preserve">meridians and parallels. Their ellipsoidal </w:t>
      </w:r>
      <w:r w:rsidR="00AD0048">
        <w:t xml:space="preserve">coordinates </w:t>
      </w:r>
      <w:r>
        <w:t xml:space="preserve">referred to ED50 </w:t>
      </w:r>
      <w:r w:rsidR="00AD0048">
        <w:t xml:space="preserve">are transformed in plane ones using the equations (1). The </w:t>
      </w:r>
      <w:r w:rsidR="009F0ED5">
        <w:t xml:space="preserve">first-order or </w:t>
      </w:r>
      <w:r w:rsidR="00AD0048">
        <w:t xml:space="preserve">affine transformation </w:t>
      </w:r>
      <w:r w:rsidR="009F0ED5">
        <w:t>permit</w:t>
      </w:r>
      <w:r w:rsidR="00B1069D">
        <w:t>s</w:t>
      </w:r>
      <w:r w:rsidR="009F0ED5">
        <w:t xml:space="preserve"> to shift, scale and rotate the raster map by means of the following equations:</w:t>
      </w:r>
    </w:p>
    <w:p w:rsidR="009F0ED5" w:rsidRPr="002C3361" w:rsidRDefault="009F0ED5" w:rsidP="009F0ED5">
      <w:pPr>
        <w:ind w:firstLine="0"/>
        <w:rPr>
          <w:sz w:val="10"/>
        </w:rPr>
      </w:pPr>
    </w:p>
    <w:tbl>
      <w:tblPr>
        <w:tblW w:w="5000" w:type="pct"/>
        <w:jc w:val="center"/>
        <w:tblCellMar>
          <w:left w:w="0" w:type="dxa"/>
          <w:right w:w="0" w:type="dxa"/>
        </w:tblCellMar>
        <w:tblLook w:val="01E0" w:firstRow="1" w:lastRow="1" w:firstColumn="1" w:lastColumn="1" w:noHBand="0" w:noVBand="0"/>
      </w:tblPr>
      <w:tblGrid>
        <w:gridCol w:w="6699"/>
        <w:gridCol w:w="332"/>
      </w:tblGrid>
      <w:tr w:rsidR="009F0ED5" w:rsidRPr="009F0ED5" w:rsidTr="002C3361">
        <w:trPr>
          <w:trHeight w:val="348"/>
          <w:jc w:val="center"/>
        </w:trPr>
        <w:tc>
          <w:tcPr>
            <w:tcW w:w="4764" w:type="pct"/>
            <w:vAlign w:val="center"/>
          </w:tcPr>
          <w:p w:rsidR="009F0ED5" w:rsidRPr="009F0ED5" w:rsidRDefault="009F0ED5" w:rsidP="002C3361">
            <w:pPr>
              <w:ind w:firstLine="0"/>
              <w:jc w:val="center"/>
              <w:rPr>
                <w:lang w:val="en-GB"/>
              </w:rPr>
            </w:pPr>
            <m:oMath>
              <m:r>
                <m:rPr>
                  <m:nor/>
                </m:rPr>
                <w:rPr>
                  <w:lang w:val="en-GB"/>
                </w:rPr>
                <m:t xml:space="preserve">x= </m:t>
              </m:r>
              <m:sSub>
                <m:sSubPr>
                  <m:ctrlPr>
                    <w:rPr>
                      <w:rFonts w:ascii="Cambria Math" w:hAnsi="Cambria Math"/>
                      <w:lang w:val="en-GB"/>
                    </w:rPr>
                  </m:ctrlPr>
                </m:sSubPr>
                <m:e>
                  <m:r>
                    <m:rPr>
                      <m:nor/>
                    </m:rPr>
                    <w:rPr>
                      <w:lang w:val="en-GB"/>
                    </w:rPr>
                    <m:t>a</m:t>
                  </m:r>
                </m:e>
                <m:sub>
                  <m:r>
                    <m:rPr>
                      <m:nor/>
                    </m:rPr>
                    <w:rPr>
                      <w:i/>
                      <w:lang w:val="en-GB"/>
                    </w:rPr>
                    <m:t>0</m:t>
                  </m:r>
                </m:sub>
              </m:sSub>
              <m:r>
                <m:rPr>
                  <m:nor/>
                </m:rPr>
                <w:rPr>
                  <w:lang w:val="en-GB"/>
                </w:rPr>
                <m:t>+</m:t>
              </m:r>
              <m:sSub>
                <m:sSubPr>
                  <m:ctrlPr>
                    <w:rPr>
                      <w:rFonts w:ascii="Cambria Math" w:hAnsi="Cambria Math"/>
                      <w:lang w:val="en-GB"/>
                    </w:rPr>
                  </m:ctrlPr>
                </m:sSubPr>
                <m:e>
                  <m:r>
                    <m:rPr>
                      <m:nor/>
                    </m:rPr>
                    <w:rPr>
                      <w:lang w:val="en-GB"/>
                    </w:rPr>
                    <m:t>a</m:t>
                  </m:r>
                </m:e>
                <m:sub>
                  <m:r>
                    <m:rPr>
                      <m:nor/>
                    </m:rPr>
                    <w:rPr>
                      <w:i/>
                      <w:lang w:val="en-GB"/>
                    </w:rPr>
                    <m:t>1</m:t>
                  </m:r>
                </m:sub>
              </m:sSub>
              <m:r>
                <m:rPr>
                  <m:nor/>
                </m:rPr>
                <w:rPr>
                  <w:lang w:val="en-GB"/>
                </w:rPr>
                <m:t>X+</m:t>
              </m:r>
              <m:sSub>
                <m:sSubPr>
                  <m:ctrlPr>
                    <w:rPr>
                      <w:rFonts w:ascii="Cambria Math" w:hAnsi="Cambria Math"/>
                      <w:lang w:val="en-GB"/>
                    </w:rPr>
                  </m:ctrlPr>
                </m:sSubPr>
                <m:e>
                  <m:r>
                    <m:rPr>
                      <m:nor/>
                    </m:rPr>
                    <w:rPr>
                      <w:lang w:val="en-GB"/>
                    </w:rPr>
                    <m:t>a</m:t>
                  </m:r>
                </m:e>
                <m:sub>
                  <m:r>
                    <m:rPr>
                      <m:nor/>
                    </m:rPr>
                    <w:rPr>
                      <w:i/>
                      <w:lang w:val="en-GB"/>
                    </w:rPr>
                    <m:t>2</m:t>
                  </m:r>
                </m:sub>
              </m:sSub>
              <m:r>
                <m:rPr>
                  <m:nor/>
                </m:rPr>
                <w:rPr>
                  <w:lang w:val="en-GB"/>
                </w:rPr>
                <m:t>Y</m:t>
              </m:r>
            </m:oMath>
            <w:r w:rsidR="00992549">
              <w:rPr>
                <w:lang w:val="en-GB"/>
              </w:rPr>
              <w:t xml:space="preserve">      </w:t>
            </w:r>
            <w:r w:rsidR="00992549" w:rsidRPr="009F0ED5">
              <w:rPr>
                <w:lang w:val="en-GB"/>
              </w:rPr>
              <w:t>y</w:t>
            </w:r>
            <m:oMath>
              <m:r>
                <m:rPr>
                  <m:nor/>
                </m:rPr>
                <w:rPr>
                  <w:lang w:val="en-GB"/>
                </w:rPr>
                <m:t xml:space="preserve">= </m:t>
              </m:r>
              <m:sSub>
                <m:sSubPr>
                  <m:ctrlPr>
                    <w:rPr>
                      <w:rFonts w:ascii="Cambria Math" w:hAnsi="Cambria Math"/>
                      <w:lang w:val="en-GB"/>
                    </w:rPr>
                  </m:ctrlPr>
                </m:sSubPr>
                <m:e>
                  <m:r>
                    <m:rPr>
                      <m:nor/>
                    </m:rPr>
                    <w:rPr>
                      <w:lang w:val="en-GB"/>
                    </w:rPr>
                    <m:t>b</m:t>
                  </m:r>
                </m:e>
                <m:sub>
                  <m:r>
                    <m:rPr>
                      <m:nor/>
                    </m:rPr>
                    <w:rPr>
                      <w:i/>
                      <w:lang w:val="en-GB"/>
                    </w:rPr>
                    <m:t>0</m:t>
                  </m:r>
                </m:sub>
              </m:sSub>
              <m:r>
                <m:rPr>
                  <m:nor/>
                </m:rPr>
                <w:rPr>
                  <w:lang w:val="en-GB"/>
                </w:rPr>
                <m:t>+</m:t>
              </m:r>
              <m:sSub>
                <m:sSubPr>
                  <m:ctrlPr>
                    <w:rPr>
                      <w:rFonts w:ascii="Cambria Math" w:hAnsi="Cambria Math"/>
                      <w:lang w:val="en-GB"/>
                    </w:rPr>
                  </m:ctrlPr>
                </m:sSubPr>
                <m:e>
                  <m:r>
                    <m:rPr>
                      <m:nor/>
                    </m:rPr>
                    <w:rPr>
                      <w:lang w:val="en-GB"/>
                    </w:rPr>
                    <m:t>b</m:t>
                  </m:r>
                </m:e>
                <m:sub>
                  <m:r>
                    <m:rPr>
                      <m:nor/>
                    </m:rPr>
                    <w:rPr>
                      <w:i/>
                      <w:lang w:val="en-GB"/>
                    </w:rPr>
                    <m:t>1</m:t>
                  </m:r>
                </m:sub>
              </m:sSub>
              <m:r>
                <m:rPr>
                  <m:nor/>
                </m:rPr>
                <w:rPr>
                  <w:lang w:val="en-GB"/>
                </w:rPr>
                <m:t>X+</m:t>
              </m:r>
              <m:sSub>
                <m:sSubPr>
                  <m:ctrlPr>
                    <w:rPr>
                      <w:rFonts w:ascii="Cambria Math" w:hAnsi="Cambria Math"/>
                      <w:lang w:val="en-GB"/>
                    </w:rPr>
                  </m:ctrlPr>
                </m:sSubPr>
                <m:e>
                  <m:r>
                    <m:rPr>
                      <m:nor/>
                    </m:rPr>
                    <w:rPr>
                      <w:lang w:val="en-GB"/>
                    </w:rPr>
                    <m:t>b</m:t>
                  </m:r>
                </m:e>
                <m:sub>
                  <m:r>
                    <m:rPr>
                      <m:nor/>
                    </m:rPr>
                    <w:rPr>
                      <w:i/>
                      <w:lang w:val="en-GB"/>
                    </w:rPr>
                    <m:t>2</m:t>
                  </m:r>
                </m:sub>
              </m:sSub>
              <m:r>
                <m:rPr>
                  <m:nor/>
                </m:rPr>
                <w:rPr>
                  <w:lang w:val="en-GB"/>
                </w:rPr>
                <m:t>Y</m:t>
              </m:r>
            </m:oMath>
          </w:p>
        </w:tc>
        <w:tc>
          <w:tcPr>
            <w:tcW w:w="236" w:type="pct"/>
            <w:vAlign w:val="center"/>
          </w:tcPr>
          <w:p w:rsidR="009F0ED5" w:rsidRPr="009F0ED5" w:rsidRDefault="002C3361" w:rsidP="002C3361">
            <w:pPr>
              <w:ind w:firstLine="0"/>
              <w:jc w:val="right"/>
              <w:rPr>
                <w:lang w:val="en-GB"/>
              </w:rPr>
            </w:pPr>
            <w:r>
              <w:rPr>
                <w:lang w:val="en-GB"/>
              </w:rPr>
              <w:t>(2)</w:t>
            </w:r>
          </w:p>
        </w:tc>
      </w:tr>
    </w:tbl>
    <w:p w:rsidR="002C3361" w:rsidRPr="002C3361" w:rsidRDefault="002C3361" w:rsidP="009F0ED5">
      <w:pPr>
        <w:ind w:firstLine="0"/>
        <w:rPr>
          <w:sz w:val="10"/>
        </w:rPr>
      </w:pPr>
    </w:p>
    <w:p w:rsidR="00775F06" w:rsidRDefault="009F0ED5" w:rsidP="009F0ED5">
      <w:pPr>
        <w:ind w:firstLine="0"/>
      </w:pPr>
      <w:r>
        <w:t xml:space="preserve">The application of the equations (2) requires </w:t>
      </w:r>
      <w:r w:rsidR="007C0B79">
        <w:t>at least 3</w:t>
      </w:r>
      <w:r w:rsidR="007C0B79" w:rsidRPr="009F0ED5">
        <w:t xml:space="preserve"> GCPs, </w:t>
      </w:r>
      <w:proofErr w:type="gramStart"/>
      <w:r w:rsidR="007C0B79" w:rsidRPr="009F0ED5">
        <w:t>whose</w:t>
      </w:r>
      <w:proofErr w:type="gramEnd"/>
      <w:r w:rsidR="007C0B79" w:rsidRPr="009F0ED5">
        <w:t xml:space="preserve"> al</w:t>
      </w:r>
      <w:r w:rsidR="007C0B79">
        <w:t xml:space="preserve">so output coordinates are known, to calculate </w:t>
      </w:r>
      <w:r>
        <w:t xml:space="preserve">the </w:t>
      </w:r>
      <w:r w:rsidRPr="009F0ED5">
        <w:t>six coefficients of the polynomials (a</w:t>
      </w:r>
      <w:r w:rsidRPr="009F0ED5">
        <w:rPr>
          <w:vertAlign w:val="subscript"/>
        </w:rPr>
        <w:t>0</w:t>
      </w:r>
      <w:r w:rsidRPr="009F0ED5">
        <w:t>, a</w:t>
      </w:r>
      <w:r w:rsidRPr="009F0ED5">
        <w:rPr>
          <w:vertAlign w:val="subscript"/>
        </w:rPr>
        <w:t>1</w:t>
      </w:r>
      <w:r w:rsidRPr="009F0ED5">
        <w:t>, a</w:t>
      </w:r>
      <w:r w:rsidRPr="009F0ED5">
        <w:rPr>
          <w:vertAlign w:val="subscript"/>
        </w:rPr>
        <w:t>2</w:t>
      </w:r>
      <w:r w:rsidRPr="009F0ED5">
        <w:t>, b</w:t>
      </w:r>
      <w:r w:rsidRPr="009F0ED5">
        <w:rPr>
          <w:vertAlign w:val="subscript"/>
        </w:rPr>
        <w:t>0</w:t>
      </w:r>
      <w:r w:rsidRPr="009F0ED5">
        <w:t>, b</w:t>
      </w:r>
      <w:r w:rsidRPr="009F0ED5">
        <w:rPr>
          <w:vertAlign w:val="subscript"/>
        </w:rPr>
        <w:t>1</w:t>
      </w:r>
      <w:r w:rsidRPr="009F0ED5">
        <w:t xml:space="preserve"> and b</w:t>
      </w:r>
      <w:r w:rsidRPr="009F0ED5">
        <w:rPr>
          <w:vertAlign w:val="subscript"/>
        </w:rPr>
        <w:t>2</w:t>
      </w:r>
      <w:r>
        <w:t xml:space="preserve">). </w:t>
      </w:r>
      <w:r w:rsidR="007C0B79">
        <w:t xml:space="preserve">The use of </w:t>
      </w:r>
      <w:r w:rsidR="00775F06">
        <w:t>24</w:t>
      </w:r>
      <w:r w:rsidR="007C0B79" w:rsidRPr="009F0ED5">
        <w:t xml:space="preserve"> GCPs </w:t>
      </w:r>
      <w:r w:rsidR="007C0B79">
        <w:t xml:space="preserve">rather than 3, allows </w:t>
      </w:r>
      <w:r w:rsidR="0048638F">
        <w:t>limiting</w:t>
      </w:r>
      <w:r w:rsidRPr="009F0ED5">
        <w:t xml:space="preserve"> the differences (residuals) between the </w:t>
      </w:r>
      <w:r w:rsidR="00775F06">
        <w:t>expected</w:t>
      </w:r>
      <w:r w:rsidRPr="009F0ED5">
        <w:t xml:space="preserve"> map coordinates and the resulted ones.</w:t>
      </w:r>
      <w:r w:rsidR="007359B4">
        <w:t xml:space="preserve"> Statistical values of those residuals </w:t>
      </w:r>
      <w:r w:rsidR="002D62BE">
        <w:t xml:space="preserve">(minimum, maximum, mean, standard deviation, RMSE) </w:t>
      </w:r>
      <w:r w:rsidR="007359B4">
        <w:t>are reported in table 1</w:t>
      </w:r>
      <w:r w:rsidR="00DF1FD3">
        <w:t xml:space="preserve">. RMSE is </w:t>
      </w:r>
      <w:r w:rsidR="00DF1FD3" w:rsidRPr="00DF1FD3">
        <w:t>diagnostic of the quality of</w:t>
      </w:r>
      <w:r w:rsidR="00DF1FD3">
        <w:t xml:space="preserve"> the georeferencing results</w:t>
      </w:r>
      <w:r w:rsidR="007359B4">
        <w:t xml:space="preserve"> </w:t>
      </w:r>
      <w:r w:rsidR="00EE6102">
        <w:t>[2</w:t>
      </w:r>
      <w:r w:rsidR="002F098A">
        <w:t>1</w:t>
      </w:r>
      <w:r w:rsidR="00EE6102">
        <w:t>]</w:t>
      </w:r>
      <w:r w:rsidR="00DF1FD3">
        <w:t xml:space="preserve">. </w:t>
      </w:r>
      <w:r w:rsidR="00782105">
        <w:t>T</w:t>
      </w:r>
      <w:r w:rsidR="00782105" w:rsidRPr="00782105">
        <w:t xml:space="preserve">aking into </w:t>
      </w:r>
      <w:r w:rsidR="00782105">
        <w:t>account</w:t>
      </w:r>
      <w:r w:rsidR="00782105" w:rsidRPr="00782105">
        <w:t xml:space="preserve"> the graphical error</w:t>
      </w:r>
      <w:r w:rsidR="00782105">
        <w:t xml:space="preserve"> related to the scale of the map that can be assumed equal to 12 m, we conclude that the residual values resulting for both GCPs and CPs, are acceptable and the georeferencing process is good.</w:t>
      </w:r>
    </w:p>
    <w:p w:rsidR="00775F06" w:rsidRPr="003E4205" w:rsidRDefault="00775F06" w:rsidP="002C3361">
      <w:pPr>
        <w:pStyle w:val="CaptionLong"/>
        <w:rPr>
          <w:lang w:val="en-GB"/>
        </w:rPr>
      </w:pPr>
      <w:r w:rsidRPr="003E4205">
        <w:rPr>
          <w:b/>
        </w:rPr>
        <w:t>Table 1.</w:t>
      </w:r>
      <w:r w:rsidRPr="003E4205">
        <w:t xml:space="preserve"> </w:t>
      </w:r>
      <w:r w:rsidRPr="003E4205">
        <w:rPr>
          <w:lang w:val="en-GB"/>
        </w:rPr>
        <w:t>Residuals (in meters) obtained for GCPs and CPs in the georeferencing process of nautical chart based on Polynomial Functions - 1st order.</w:t>
      </w: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1219"/>
        <w:gridCol w:w="1264"/>
        <w:gridCol w:w="1218"/>
        <w:gridCol w:w="1218"/>
        <w:gridCol w:w="1232"/>
      </w:tblGrid>
      <w:tr w:rsidR="00775F06" w:rsidRPr="00775F06" w:rsidTr="00775F06">
        <w:tc>
          <w:tcPr>
            <w:tcW w:w="1096" w:type="dxa"/>
            <w:tcBorders>
              <w:top w:val="single" w:sz="4" w:space="0" w:color="auto"/>
              <w:left w:val="nil"/>
              <w:bottom w:val="single" w:sz="4" w:space="0" w:color="auto"/>
              <w:right w:val="nil"/>
            </w:tcBorders>
          </w:tcPr>
          <w:p w:rsidR="00775F06" w:rsidRPr="00775F06" w:rsidRDefault="00775F06" w:rsidP="00775F06">
            <w:pPr>
              <w:ind w:firstLine="0"/>
              <w:jc w:val="center"/>
              <w:rPr>
                <w:b/>
                <w:iCs/>
                <w:sz w:val="16"/>
                <w:szCs w:val="16"/>
              </w:rPr>
            </w:pPr>
          </w:p>
        </w:tc>
        <w:tc>
          <w:tcPr>
            <w:tcW w:w="1219" w:type="dxa"/>
            <w:tcBorders>
              <w:top w:val="single" w:sz="4" w:space="0" w:color="auto"/>
              <w:left w:val="nil"/>
              <w:bottom w:val="single" w:sz="4" w:space="0" w:color="auto"/>
              <w:right w:val="nil"/>
            </w:tcBorders>
            <w:hideMark/>
          </w:tcPr>
          <w:p w:rsidR="00775F06" w:rsidRPr="00775F06" w:rsidRDefault="00775F06" w:rsidP="00775F06">
            <w:pPr>
              <w:ind w:firstLine="0"/>
              <w:jc w:val="center"/>
              <w:rPr>
                <w:rFonts w:ascii="Times New Roman" w:hAnsi="Times New Roman"/>
                <w:b/>
                <w:iCs/>
                <w:sz w:val="16"/>
                <w:szCs w:val="16"/>
              </w:rPr>
            </w:pPr>
            <w:r w:rsidRPr="00775F06">
              <w:rPr>
                <w:rFonts w:ascii="Times New Roman" w:hAnsi="Times New Roman"/>
                <w:b/>
                <w:iCs/>
                <w:sz w:val="16"/>
                <w:szCs w:val="16"/>
              </w:rPr>
              <w:t>Min (m)</w:t>
            </w:r>
          </w:p>
        </w:tc>
        <w:tc>
          <w:tcPr>
            <w:tcW w:w="1264" w:type="dxa"/>
            <w:tcBorders>
              <w:top w:val="single" w:sz="4" w:space="0" w:color="auto"/>
              <w:left w:val="nil"/>
              <w:bottom w:val="single" w:sz="4" w:space="0" w:color="auto"/>
              <w:right w:val="nil"/>
            </w:tcBorders>
            <w:hideMark/>
          </w:tcPr>
          <w:p w:rsidR="00775F06" w:rsidRPr="00775F06" w:rsidRDefault="00775F06" w:rsidP="00775F06">
            <w:pPr>
              <w:ind w:firstLine="0"/>
              <w:jc w:val="center"/>
              <w:rPr>
                <w:rFonts w:ascii="Times New Roman" w:hAnsi="Times New Roman"/>
                <w:b/>
                <w:iCs/>
                <w:sz w:val="16"/>
                <w:szCs w:val="16"/>
              </w:rPr>
            </w:pPr>
            <w:r w:rsidRPr="00775F06">
              <w:rPr>
                <w:rFonts w:ascii="Times New Roman" w:hAnsi="Times New Roman"/>
                <w:b/>
                <w:iCs/>
                <w:sz w:val="16"/>
                <w:szCs w:val="16"/>
              </w:rPr>
              <w:t>Max (m)</w:t>
            </w:r>
          </w:p>
        </w:tc>
        <w:tc>
          <w:tcPr>
            <w:tcW w:w="1218" w:type="dxa"/>
            <w:tcBorders>
              <w:top w:val="single" w:sz="4" w:space="0" w:color="auto"/>
              <w:left w:val="nil"/>
              <w:bottom w:val="single" w:sz="4" w:space="0" w:color="auto"/>
              <w:right w:val="nil"/>
            </w:tcBorders>
            <w:hideMark/>
          </w:tcPr>
          <w:p w:rsidR="00775F06" w:rsidRPr="00775F06" w:rsidRDefault="00775F06" w:rsidP="00775F06">
            <w:pPr>
              <w:ind w:firstLine="0"/>
              <w:jc w:val="center"/>
              <w:rPr>
                <w:rFonts w:ascii="Times New Roman" w:hAnsi="Times New Roman"/>
                <w:b/>
                <w:iCs/>
                <w:sz w:val="16"/>
                <w:szCs w:val="16"/>
              </w:rPr>
            </w:pPr>
            <w:r w:rsidRPr="00775F06">
              <w:rPr>
                <w:rFonts w:ascii="Times New Roman" w:hAnsi="Times New Roman"/>
                <w:b/>
                <w:iCs/>
                <w:sz w:val="16"/>
                <w:szCs w:val="16"/>
              </w:rPr>
              <w:t>Mean (m)</w:t>
            </w:r>
          </w:p>
        </w:tc>
        <w:tc>
          <w:tcPr>
            <w:tcW w:w="1218" w:type="dxa"/>
            <w:tcBorders>
              <w:top w:val="single" w:sz="4" w:space="0" w:color="auto"/>
              <w:left w:val="nil"/>
              <w:bottom w:val="single" w:sz="4" w:space="0" w:color="auto"/>
              <w:right w:val="nil"/>
            </w:tcBorders>
            <w:hideMark/>
          </w:tcPr>
          <w:p w:rsidR="00775F06" w:rsidRPr="00775F06" w:rsidRDefault="00775F06" w:rsidP="00775F06">
            <w:pPr>
              <w:ind w:firstLine="0"/>
              <w:jc w:val="center"/>
              <w:rPr>
                <w:rFonts w:ascii="Times New Roman" w:hAnsi="Times New Roman"/>
                <w:b/>
                <w:iCs/>
                <w:sz w:val="16"/>
                <w:szCs w:val="16"/>
              </w:rPr>
            </w:pPr>
            <w:r w:rsidRPr="00775F06">
              <w:rPr>
                <w:rFonts w:ascii="Times New Roman" w:hAnsi="Times New Roman"/>
                <w:b/>
                <w:iCs/>
                <w:sz w:val="16"/>
                <w:szCs w:val="16"/>
              </w:rPr>
              <w:t>St. Dev. (m)</w:t>
            </w:r>
          </w:p>
        </w:tc>
        <w:tc>
          <w:tcPr>
            <w:tcW w:w="1232" w:type="dxa"/>
            <w:tcBorders>
              <w:top w:val="single" w:sz="4" w:space="0" w:color="auto"/>
              <w:left w:val="nil"/>
              <w:bottom w:val="single" w:sz="4" w:space="0" w:color="auto"/>
              <w:right w:val="nil"/>
            </w:tcBorders>
            <w:hideMark/>
          </w:tcPr>
          <w:p w:rsidR="00775F06" w:rsidRPr="00775F06" w:rsidRDefault="00775F06" w:rsidP="00775F06">
            <w:pPr>
              <w:ind w:firstLine="0"/>
              <w:jc w:val="center"/>
              <w:rPr>
                <w:rFonts w:ascii="Times New Roman" w:hAnsi="Times New Roman"/>
                <w:b/>
                <w:iCs/>
                <w:sz w:val="16"/>
                <w:szCs w:val="16"/>
              </w:rPr>
            </w:pPr>
            <w:r w:rsidRPr="00775F06">
              <w:rPr>
                <w:rFonts w:ascii="Times New Roman" w:hAnsi="Times New Roman"/>
                <w:b/>
                <w:iCs/>
                <w:sz w:val="16"/>
                <w:szCs w:val="16"/>
              </w:rPr>
              <w:t>RMSE (m)</w:t>
            </w:r>
          </w:p>
        </w:tc>
      </w:tr>
      <w:tr w:rsidR="00775F06" w:rsidRPr="00775F06" w:rsidTr="0095638E">
        <w:tc>
          <w:tcPr>
            <w:tcW w:w="1096" w:type="dxa"/>
            <w:tcBorders>
              <w:top w:val="single" w:sz="4" w:space="0" w:color="auto"/>
              <w:left w:val="nil"/>
              <w:right w:val="nil"/>
            </w:tcBorders>
          </w:tcPr>
          <w:p w:rsidR="00775F06" w:rsidRPr="00775F06" w:rsidRDefault="00775F06" w:rsidP="00775F06">
            <w:pPr>
              <w:ind w:firstLine="0"/>
              <w:jc w:val="center"/>
              <w:rPr>
                <w:rFonts w:ascii="Times New Roman" w:hAnsi="Times New Roman"/>
                <w:iCs/>
                <w:sz w:val="16"/>
                <w:szCs w:val="16"/>
              </w:rPr>
            </w:pPr>
            <w:r w:rsidRPr="00775F06">
              <w:rPr>
                <w:rFonts w:ascii="Times New Roman" w:hAnsi="Times New Roman"/>
                <w:iCs/>
                <w:sz w:val="16"/>
                <w:szCs w:val="16"/>
              </w:rPr>
              <w:t>GCPs</w:t>
            </w:r>
          </w:p>
        </w:tc>
        <w:tc>
          <w:tcPr>
            <w:tcW w:w="1219" w:type="dxa"/>
            <w:tcBorders>
              <w:top w:val="single" w:sz="4" w:space="0" w:color="auto"/>
              <w:left w:val="nil"/>
              <w:right w:val="nil"/>
            </w:tcBorders>
            <w:hideMark/>
          </w:tcPr>
          <w:p w:rsidR="00775F06" w:rsidRPr="00775F06" w:rsidRDefault="003E4205" w:rsidP="00775F06">
            <w:pPr>
              <w:ind w:firstLine="0"/>
              <w:jc w:val="center"/>
              <w:rPr>
                <w:rFonts w:ascii="Times New Roman" w:hAnsi="Times New Roman"/>
                <w:iCs/>
                <w:sz w:val="16"/>
                <w:szCs w:val="16"/>
              </w:rPr>
            </w:pPr>
            <w:r>
              <w:rPr>
                <w:rFonts w:ascii="Times New Roman" w:hAnsi="Times New Roman"/>
                <w:iCs/>
                <w:sz w:val="16"/>
                <w:szCs w:val="16"/>
              </w:rPr>
              <w:t>1.592</w:t>
            </w:r>
          </w:p>
        </w:tc>
        <w:tc>
          <w:tcPr>
            <w:tcW w:w="1264" w:type="dxa"/>
            <w:tcBorders>
              <w:top w:val="single" w:sz="4" w:space="0" w:color="auto"/>
              <w:left w:val="nil"/>
              <w:right w:val="nil"/>
            </w:tcBorders>
            <w:hideMark/>
          </w:tcPr>
          <w:p w:rsidR="00775F06" w:rsidRPr="00775F06" w:rsidRDefault="003E4205" w:rsidP="00775F06">
            <w:pPr>
              <w:ind w:firstLine="0"/>
              <w:jc w:val="center"/>
              <w:rPr>
                <w:rFonts w:ascii="Times New Roman" w:hAnsi="Times New Roman"/>
                <w:iCs/>
                <w:sz w:val="16"/>
                <w:szCs w:val="16"/>
              </w:rPr>
            </w:pPr>
            <w:r>
              <w:rPr>
                <w:rFonts w:ascii="Times New Roman" w:hAnsi="Times New Roman"/>
                <w:iCs/>
                <w:sz w:val="16"/>
                <w:szCs w:val="16"/>
              </w:rPr>
              <w:t>17.456</w:t>
            </w:r>
          </w:p>
        </w:tc>
        <w:tc>
          <w:tcPr>
            <w:tcW w:w="1218" w:type="dxa"/>
            <w:tcBorders>
              <w:top w:val="single" w:sz="4" w:space="0" w:color="auto"/>
              <w:left w:val="nil"/>
              <w:right w:val="nil"/>
            </w:tcBorders>
            <w:hideMark/>
          </w:tcPr>
          <w:p w:rsidR="00775F06" w:rsidRPr="00775F06" w:rsidRDefault="003E4205" w:rsidP="00775F06">
            <w:pPr>
              <w:ind w:firstLine="0"/>
              <w:jc w:val="center"/>
              <w:rPr>
                <w:rFonts w:ascii="Times New Roman" w:hAnsi="Times New Roman"/>
                <w:iCs/>
                <w:sz w:val="16"/>
                <w:szCs w:val="16"/>
              </w:rPr>
            </w:pPr>
            <w:r>
              <w:rPr>
                <w:rFonts w:ascii="Times New Roman" w:hAnsi="Times New Roman"/>
                <w:iCs/>
                <w:sz w:val="16"/>
                <w:szCs w:val="16"/>
              </w:rPr>
              <w:t>6.914</w:t>
            </w:r>
          </w:p>
        </w:tc>
        <w:tc>
          <w:tcPr>
            <w:tcW w:w="1218" w:type="dxa"/>
            <w:tcBorders>
              <w:top w:val="single" w:sz="4" w:space="0" w:color="auto"/>
              <w:left w:val="nil"/>
              <w:right w:val="nil"/>
            </w:tcBorders>
            <w:hideMark/>
          </w:tcPr>
          <w:p w:rsidR="00775F06" w:rsidRPr="00775F06" w:rsidRDefault="003E4205" w:rsidP="00775F06">
            <w:pPr>
              <w:ind w:firstLine="0"/>
              <w:jc w:val="center"/>
              <w:rPr>
                <w:rFonts w:ascii="Times New Roman" w:hAnsi="Times New Roman"/>
                <w:iCs/>
                <w:sz w:val="16"/>
                <w:szCs w:val="16"/>
              </w:rPr>
            </w:pPr>
            <w:r>
              <w:rPr>
                <w:rFonts w:ascii="Times New Roman" w:hAnsi="Times New Roman"/>
                <w:iCs/>
                <w:sz w:val="16"/>
                <w:szCs w:val="16"/>
              </w:rPr>
              <w:t>4.002</w:t>
            </w:r>
          </w:p>
        </w:tc>
        <w:tc>
          <w:tcPr>
            <w:tcW w:w="1232" w:type="dxa"/>
            <w:tcBorders>
              <w:top w:val="single" w:sz="4" w:space="0" w:color="auto"/>
              <w:left w:val="nil"/>
              <w:right w:val="nil"/>
            </w:tcBorders>
            <w:hideMark/>
          </w:tcPr>
          <w:p w:rsidR="00775F06" w:rsidRPr="00775F06" w:rsidRDefault="003E4205" w:rsidP="00775F06">
            <w:pPr>
              <w:ind w:firstLine="0"/>
              <w:jc w:val="center"/>
              <w:rPr>
                <w:rFonts w:ascii="Times New Roman" w:hAnsi="Times New Roman"/>
                <w:iCs/>
                <w:sz w:val="16"/>
                <w:szCs w:val="16"/>
              </w:rPr>
            </w:pPr>
            <w:r>
              <w:rPr>
                <w:rFonts w:ascii="Times New Roman" w:hAnsi="Times New Roman"/>
                <w:iCs/>
                <w:sz w:val="16"/>
                <w:szCs w:val="16"/>
              </w:rPr>
              <w:t>7.988</w:t>
            </w:r>
          </w:p>
        </w:tc>
      </w:tr>
      <w:tr w:rsidR="00775F06" w:rsidRPr="00775F06" w:rsidTr="0095638E">
        <w:tc>
          <w:tcPr>
            <w:tcW w:w="1096" w:type="dxa"/>
            <w:tcBorders>
              <w:left w:val="nil"/>
              <w:bottom w:val="single" w:sz="4" w:space="0" w:color="auto"/>
              <w:right w:val="nil"/>
            </w:tcBorders>
          </w:tcPr>
          <w:p w:rsidR="00775F06" w:rsidRPr="00775F06" w:rsidRDefault="00775F06" w:rsidP="00775F06">
            <w:pPr>
              <w:ind w:firstLine="0"/>
              <w:jc w:val="center"/>
              <w:rPr>
                <w:rFonts w:ascii="Times New Roman" w:hAnsi="Times New Roman"/>
                <w:iCs/>
                <w:sz w:val="16"/>
                <w:szCs w:val="16"/>
              </w:rPr>
            </w:pPr>
            <w:r w:rsidRPr="00775F06">
              <w:rPr>
                <w:rFonts w:ascii="Times New Roman" w:hAnsi="Times New Roman"/>
                <w:iCs/>
                <w:sz w:val="16"/>
                <w:szCs w:val="16"/>
              </w:rPr>
              <w:t>CP</w:t>
            </w:r>
            <w:r>
              <w:rPr>
                <w:rFonts w:ascii="Times New Roman" w:hAnsi="Times New Roman"/>
                <w:iCs/>
                <w:sz w:val="16"/>
                <w:szCs w:val="16"/>
              </w:rPr>
              <w:t>s</w:t>
            </w:r>
          </w:p>
        </w:tc>
        <w:tc>
          <w:tcPr>
            <w:tcW w:w="1219" w:type="dxa"/>
            <w:tcBorders>
              <w:left w:val="nil"/>
              <w:bottom w:val="single" w:sz="4" w:space="0" w:color="auto"/>
              <w:right w:val="nil"/>
            </w:tcBorders>
          </w:tcPr>
          <w:p w:rsidR="00775F06" w:rsidRPr="00775F06" w:rsidRDefault="003E4205">
            <w:pPr>
              <w:ind w:firstLine="0"/>
              <w:jc w:val="center"/>
              <w:rPr>
                <w:rStyle w:val="Enfasicorsivo"/>
                <w:rFonts w:ascii="Times New Roman" w:eastAsia="MS Mincho" w:hAnsi="Times New Roman"/>
                <w:i w:val="0"/>
                <w:sz w:val="16"/>
                <w:szCs w:val="16"/>
              </w:rPr>
            </w:pPr>
            <w:r>
              <w:rPr>
                <w:rStyle w:val="Enfasicorsivo"/>
                <w:rFonts w:ascii="Times New Roman" w:hAnsi="Times New Roman"/>
                <w:i w:val="0"/>
                <w:sz w:val="16"/>
                <w:szCs w:val="16"/>
              </w:rPr>
              <w:t>1.922</w:t>
            </w:r>
          </w:p>
        </w:tc>
        <w:tc>
          <w:tcPr>
            <w:tcW w:w="1264" w:type="dxa"/>
            <w:tcBorders>
              <w:left w:val="nil"/>
              <w:bottom w:val="single" w:sz="4" w:space="0" w:color="auto"/>
              <w:right w:val="nil"/>
            </w:tcBorders>
          </w:tcPr>
          <w:p w:rsidR="00775F06" w:rsidRPr="00775F06" w:rsidRDefault="003E4205">
            <w:pPr>
              <w:ind w:firstLine="0"/>
              <w:jc w:val="center"/>
              <w:rPr>
                <w:rStyle w:val="Enfasicorsivo"/>
                <w:rFonts w:ascii="Times New Roman" w:eastAsia="MS Mincho" w:hAnsi="Times New Roman"/>
                <w:i w:val="0"/>
                <w:sz w:val="16"/>
                <w:szCs w:val="16"/>
              </w:rPr>
            </w:pPr>
            <w:r>
              <w:rPr>
                <w:rStyle w:val="Enfasicorsivo"/>
                <w:rFonts w:ascii="Times New Roman" w:hAnsi="Times New Roman"/>
                <w:i w:val="0"/>
                <w:sz w:val="16"/>
                <w:szCs w:val="16"/>
              </w:rPr>
              <w:t>14.221</w:t>
            </w:r>
          </w:p>
        </w:tc>
        <w:tc>
          <w:tcPr>
            <w:tcW w:w="1218" w:type="dxa"/>
            <w:tcBorders>
              <w:left w:val="nil"/>
              <w:bottom w:val="single" w:sz="4" w:space="0" w:color="auto"/>
              <w:right w:val="nil"/>
            </w:tcBorders>
          </w:tcPr>
          <w:p w:rsidR="00775F06" w:rsidRPr="00775F06" w:rsidRDefault="003E4205">
            <w:pPr>
              <w:ind w:firstLine="0"/>
              <w:jc w:val="center"/>
              <w:rPr>
                <w:rStyle w:val="Enfasicorsivo"/>
                <w:rFonts w:ascii="Times New Roman" w:eastAsia="MS Mincho" w:hAnsi="Times New Roman"/>
                <w:i w:val="0"/>
                <w:sz w:val="16"/>
                <w:szCs w:val="16"/>
              </w:rPr>
            </w:pPr>
            <w:r>
              <w:rPr>
                <w:rStyle w:val="Enfasicorsivo"/>
                <w:rFonts w:ascii="Times New Roman" w:hAnsi="Times New Roman"/>
                <w:i w:val="0"/>
                <w:sz w:val="16"/>
                <w:szCs w:val="16"/>
              </w:rPr>
              <w:t>7.552</w:t>
            </w:r>
          </w:p>
        </w:tc>
        <w:tc>
          <w:tcPr>
            <w:tcW w:w="1218" w:type="dxa"/>
            <w:tcBorders>
              <w:left w:val="nil"/>
              <w:bottom w:val="single" w:sz="4" w:space="0" w:color="auto"/>
              <w:right w:val="nil"/>
            </w:tcBorders>
          </w:tcPr>
          <w:p w:rsidR="00775F06" w:rsidRPr="00775F06" w:rsidRDefault="00775F06">
            <w:pPr>
              <w:ind w:firstLine="0"/>
              <w:jc w:val="center"/>
              <w:rPr>
                <w:rStyle w:val="Enfasicorsivo"/>
                <w:rFonts w:ascii="Times New Roman" w:eastAsia="MS Mincho" w:hAnsi="Times New Roman"/>
                <w:i w:val="0"/>
                <w:sz w:val="16"/>
                <w:szCs w:val="16"/>
              </w:rPr>
            </w:pPr>
            <w:r w:rsidRPr="00775F06">
              <w:rPr>
                <w:rStyle w:val="Enfasicorsivo"/>
                <w:rFonts w:ascii="Times New Roman" w:hAnsi="Times New Roman"/>
                <w:i w:val="0"/>
                <w:sz w:val="16"/>
                <w:szCs w:val="16"/>
              </w:rPr>
              <w:t>3.883</w:t>
            </w:r>
          </w:p>
        </w:tc>
        <w:tc>
          <w:tcPr>
            <w:tcW w:w="1232" w:type="dxa"/>
            <w:tcBorders>
              <w:left w:val="nil"/>
              <w:bottom w:val="single" w:sz="4" w:space="0" w:color="auto"/>
              <w:right w:val="nil"/>
            </w:tcBorders>
          </w:tcPr>
          <w:p w:rsidR="00775F06" w:rsidRPr="00775F06" w:rsidRDefault="003E4205">
            <w:pPr>
              <w:ind w:firstLine="0"/>
              <w:jc w:val="center"/>
              <w:rPr>
                <w:rStyle w:val="Enfasicorsivo"/>
                <w:rFonts w:ascii="Times New Roman" w:eastAsia="MS Mincho" w:hAnsi="Times New Roman"/>
                <w:i w:val="0"/>
                <w:sz w:val="16"/>
                <w:szCs w:val="16"/>
              </w:rPr>
            </w:pPr>
            <w:r>
              <w:rPr>
                <w:rStyle w:val="Enfasicorsivo"/>
                <w:rFonts w:ascii="Times New Roman" w:hAnsi="Times New Roman"/>
                <w:i w:val="0"/>
                <w:sz w:val="16"/>
                <w:szCs w:val="16"/>
              </w:rPr>
              <w:t>8.492</w:t>
            </w:r>
          </w:p>
        </w:tc>
      </w:tr>
    </w:tbl>
    <w:p w:rsidR="0044538E" w:rsidRDefault="0044538E" w:rsidP="0044538E">
      <w:pPr>
        <w:ind w:firstLine="0"/>
        <w:rPr>
          <w:iCs/>
          <w:lang w:val="en"/>
        </w:rPr>
      </w:pPr>
      <w:r>
        <w:lastRenderedPageBreak/>
        <w:t xml:space="preserve">Because the nautical chart is referred to ED50, datum transformation is necessary to report the raster layer to WGS84. </w:t>
      </w:r>
      <w:r w:rsidR="00B75EEA">
        <w:t xml:space="preserve">Also in this case, a new CRS is defined concerning the local adaptation </w:t>
      </w:r>
      <w:proofErr w:type="gramStart"/>
      <w:r w:rsidR="00B75EEA">
        <w:t>of  Mercator</w:t>
      </w:r>
      <w:proofErr w:type="gramEnd"/>
      <w:r w:rsidR="00B75EEA">
        <w:t xml:space="preserve"> projection with the WGS84 datum (named LM-WGS84). </w:t>
      </w:r>
      <w:r>
        <w:t>However, datum transformation parameters to pass from WGS84 ellipsoidal coordinates to ED50 ellipsoidal coordinates are reported</w:t>
      </w:r>
      <w:r w:rsidR="003E4205" w:rsidRPr="003E4205">
        <w:t xml:space="preserve"> </w:t>
      </w:r>
      <w:r w:rsidR="003E4205">
        <w:t>on the map in paper format</w:t>
      </w:r>
      <w:r>
        <w:t>:</w:t>
      </w:r>
      <w:r>
        <w:rPr>
          <w:iCs/>
        </w:rPr>
        <w:t xml:space="preserve"> </w:t>
      </w:r>
      <w:proofErr w:type="spellStart"/>
      <w:r w:rsidRPr="0044538E">
        <w:rPr>
          <w:iCs/>
          <w:lang w:val="it-IT"/>
        </w:rPr>
        <w:t>Δλ</w:t>
      </w:r>
      <w:proofErr w:type="spellEnd"/>
      <w:r>
        <w:rPr>
          <w:iCs/>
        </w:rPr>
        <w:t xml:space="preserve"> = </w:t>
      </w:r>
      <w:r w:rsidRPr="0044538E">
        <w:rPr>
          <w:iCs/>
        </w:rPr>
        <w:t>0.5’</w:t>
      </w:r>
      <w:r>
        <w:rPr>
          <w:iCs/>
        </w:rPr>
        <w:t>,</w:t>
      </w:r>
      <w:r w:rsidRPr="0044538E">
        <w:rPr>
          <w:iCs/>
        </w:rPr>
        <w:t xml:space="preserve"> </w:t>
      </w:r>
      <w:proofErr w:type="spellStart"/>
      <w:r w:rsidRPr="0044538E">
        <w:rPr>
          <w:iCs/>
          <w:lang w:val="it-IT"/>
        </w:rPr>
        <w:t>Δφ</w:t>
      </w:r>
      <w:proofErr w:type="spellEnd"/>
      <w:r w:rsidRPr="0044538E">
        <w:rPr>
          <w:iCs/>
        </w:rPr>
        <w:t xml:space="preserve"> = 0.6’</w:t>
      </w:r>
      <w:r>
        <w:rPr>
          <w:iCs/>
        </w:rPr>
        <w:t>. In our case, the inverse passage is required and concerns plane coordinates, so the calculated datum transformation</w:t>
      </w:r>
      <w:r w:rsidR="002D62BE">
        <w:rPr>
          <w:iCs/>
        </w:rPr>
        <w:t>s for our scope</w:t>
      </w:r>
      <w:r>
        <w:rPr>
          <w:iCs/>
        </w:rPr>
        <w:t xml:space="preserve"> are:</w:t>
      </w:r>
      <w:r w:rsidRPr="0044538E">
        <w:rPr>
          <w:iCs/>
        </w:rPr>
        <w:t xml:space="preserve"> </w:t>
      </w:r>
      <w:r w:rsidRPr="0044538E">
        <w:rPr>
          <w:iCs/>
          <w:lang w:val="it-IT"/>
        </w:rPr>
        <w:t>Δ</w:t>
      </w:r>
      <w:r w:rsidRPr="0044538E">
        <w:rPr>
          <w:iCs/>
        </w:rPr>
        <w:t>x = -70.38</w:t>
      </w:r>
      <w:r>
        <w:rPr>
          <w:iCs/>
        </w:rPr>
        <w:t>0</w:t>
      </w:r>
      <w:r w:rsidRPr="0044538E">
        <w:rPr>
          <w:iCs/>
        </w:rPr>
        <w:t xml:space="preserve"> m </w:t>
      </w:r>
      <w:r w:rsidRPr="0044538E">
        <w:rPr>
          <w:iCs/>
          <w:lang w:val="it-IT"/>
        </w:rPr>
        <w:t>Δ</w:t>
      </w:r>
      <w:r w:rsidRPr="0044538E">
        <w:rPr>
          <w:iCs/>
        </w:rPr>
        <w:t>y = -111.053 m</w:t>
      </w:r>
      <w:r>
        <w:rPr>
          <w:iCs/>
        </w:rPr>
        <w:t xml:space="preserve">. </w:t>
      </w:r>
      <w:r>
        <w:rPr>
          <w:iCs/>
          <w:lang w:val="en"/>
        </w:rPr>
        <w:t>O</w:t>
      </w:r>
      <w:r w:rsidRPr="0044538E">
        <w:rPr>
          <w:iCs/>
          <w:lang w:val="en"/>
        </w:rPr>
        <w:t>bviously</w:t>
      </w:r>
      <w:r w:rsidR="004B27C3">
        <w:rPr>
          <w:iCs/>
          <w:lang w:val="en"/>
        </w:rPr>
        <w:t>,</w:t>
      </w:r>
      <w:r w:rsidRPr="0044538E">
        <w:rPr>
          <w:iCs/>
          <w:lang w:val="en"/>
        </w:rPr>
        <w:t xml:space="preserve"> the calculation </w:t>
      </w:r>
      <w:r w:rsidR="004B27C3">
        <w:rPr>
          <w:iCs/>
          <w:lang w:val="en"/>
        </w:rPr>
        <w:t>of da</w:t>
      </w:r>
      <w:r w:rsidR="002D62BE">
        <w:rPr>
          <w:iCs/>
          <w:lang w:val="en"/>
        </w:rPr>
        <w:t>tum transformation parameters is</w:t>
      </w:r>
      <w:r w:rsidRPr="0044538E">
        <w:rPr>
          <w:iCs/>
          <w:lang w:val="en"/>
        </w:rPr>
        <w:t xml:space="preserve"> carried out through the linearization of the parallel arc and the merid</w:t>
      </w:r>
      <w:r w:rsidR="004B27C3">
        <w:rPr>
          <w:iCs/>
          <w:lang w:val="en"/>
        </w:rPr>
        <w:t>i</w:t>
      </w:r>
      <w:r w:rsidRPr="0044538E">
        <w:rPr>
          <w:iCs/>
          <w:lang w:val="en"/>
        </w:rPr>
        <w:t>an arc</w:t>
      </w:r>
      <w:r w:rsidR="004B27C3">
        <w:rPr>
          <w:iCs/>
          <w:lang w:val="en"/>
        </w:rPr>
        <w:t>, both</w:t>
      </w:r>
      <w:r w:rsidRPr="0044538E">
        <w:rPr>
          <w:iCs/>
          <w:lang w:val="en"/>
        </w:rPr>
        <w:t xml:space="preserve"> realized in correspondence of the central </w:t>
      </w:r>
      <w:r w:rsidR="004B27C3">
        <w:rPr>
          <w:iCs/>
          <w:lang w:val="en"/>
        </w:rPr>
        <w:t>point</w:t>
      </w:r>
      <w:r w:rsidRPr="0044538E">
        <w:rPr>
          <w:iCs/>
          <w:lang w:val="en"/>
        </w:rPr>
        <w:t xml:space="preserve"> </w:t>
      </w:r>
      <w:r w:rsidR="004B27C3">
        <w:rPr>
          <w:iCs/>
          <w:lang w:val="en"/>
        </w:rPr>
        <w:t>of</w:t>
      </w:r>
      <w:r w:rsidRPr="0044538E">
        <w:rPr>
          <w:iCs/>
          <w:lang w:val="en"/>
        </w:rPr>
        <w:t xml:space="preserve"> the study area</w:t>
      </w:r>
      <w:r w:rsidR="004B27C3">
        <w:rPr>
          <w:iCs/>
          <w:lang w:val="en"/>
        </w:rPr>
        <w:t>.</w:t>
      </w:r>
    </w:p>
    <w:p w:rsidR="006B1AF6" w:rsidRPr="00821B0F" w:rsidRDefault="00821B0F" w:rsidP="006B1AF6">
      <w:pPr>
        <w:pStyle w:val="Titolo2"/>
      </w:pPr>
      <w:r>
        <w:rPr>
          <w:lang w:eastAsia="en-US"/>
        </w:rPr>
        <w:t>E</w:t>
      </w:r>
      <w:r w:rsidR="00782105" w:rsidRPr="00821B0F">
        <w:t>lectronic Navigational Chart</w:t>
      </w:r>
    </w:p>
    <w:p w:rsidR="00782105" w:rsidRDefault="00782105" w:rsidP="004E6824">
      <w:pPr>
        <w:pStyle w:val="NoindentNormal"/>
      </w:pPr>
      <w:r>
        <w:t>B</w:t>
      </w:r>
      <w:proofErr w:type="spellStart"/>
      <w:r w:rsidRPr="00782105">
        <w:rPr>
          <w:lang w:val="en"/>
        </w:rPr>
        <w:t>athymetric</w:t>
      </w:r>
      <w:proofErr w:type="spellEnd"/>
      <w:r w:rsidRPr="00782105">
        <w:rPr>
          <w:lang w:val="en"/>
        </w:rPr>
        <w:t xml:space="preserve"> </w:t>
      </w:r>
      <w:proofErr w:type="spellStart"/>
      <w:r w:rsidRPr="00782105">
        <w:rPr>
          <w:lang w:val="en"/>
        </w:rPr>
        <w:t>isolines</w:t>
      </w:r>
      <w:proofErr w:type="spellEnd"/>
      <w:r w:rsidRPr="00782105">
        <w:rPr>
          <w:lang w:val="en"/>
        </w:rPr>
        <w:t xml:space="preserve"> and sea depths </w:t>
      </w:r>
      <w:r>
        <w:rPr>
          <w:lang w:val="en"/>
        </w:rPr>
        <w:t xml:space="preserve">are </w:t>
      </w:r>
      <w:r w:rsidRPr="00782105">
        <w:rPr>
          <w:lang w:val="en"/>
        </w:rPr>
        <w:t xml:space="preserve">extracted </w:t>
      </w:r>
      <w:r w:rsidR="00180447">
        <w:rPr>
          <w:lang w:val="en"/>
        </w:rPr>
        <w:t>from</w:t>
      </w:r>
      <w:r w:rsidRPr="00782105">
        <w:rPr>
          <w:lang w:val="en"/>
        </w:rPr>
        <w:t xml:space="preserve"> </w:t>
      </w:r>
      <w:r w:rsidR="00180447">
        <w:rPr>
          <w:lang w:val="en"/>
        </w:rPr>
        <w:t xml:space="preserve">the </w:t>
      </w:r>
      <w:r w:rsidRPr="00782105">
        <w:t>Electronic Navigational Chart (ENC)</w:t>
      </w:r>
      <w:r w:rsidR="00180447">
        <w:t xml:space="preserve"> </w:t>
      </w:r>
      <w:r w:rsidR="000A2DA0" w:rsidRPr="000A2DA0">
        <w:t>IT400129</w:t>
      </w:r>
      <w:r w:rsidR="000A2DA0">
        <w:t xml:space="preserve"> mapping </w:t>
      </w:r>
      <w:r w:rsidR="000A2DA0" w:rsidRPr="000A2DA0">
        <w:t xml:space="preserve">Ischia and </w:t>
      </w:r>
      <w:proofErr w:type="spellStart"/>
      <w:r w:rsidR="000A2DA0" w:rsidRPr="000A2DA0">
        <w:t>Procida</w:t>
      </w:r>
      <w:proofErr w:type="spellEnd"/>
      <w:r w:rsidR="000A2DA0" w:rsidRPr="000A2DA0">
        <w:t xml:space="preserve"> Channels</w:t>
      </w:r>
      <w:r w:rsidRPr="00782105">
        <w:t xml:space="preserve">, </w:t>
      </w:r>
      <w:r w:rsidR="000A2DA0">
        <w:t xml:space="preserve">in scale 1:22.000. Data are </w:t>
      </w:r>
      <w:r w:rsidRPr="00782105">
        <w:t>referred to WGS84</w:t>
      </w:r>
      <w:r w:rsidR="000A2DA0">
        <w:t xml:space="preserve"> </w:t>
      </w:r>
      <w:r w:rsidR="00803873">
        <w:t>ellip</w:t>
      </w:r>
      <w:r w:rsidR="002216FD">
        <w:t>s</w:t>
      </w:r>
      <w:r w:rsidR="00803873">
        <w:t>oidal co</w:t>
      </w:r>
      <w:r w:rsidR="002216FD">
        <w:t>ordinates. Because there is not a default map projection</w:t>
      </w:r>
      <w:r w:rsidR="002D62BE">
        <w:t xml:space="preserve"> in the ENC</w:t>
      </w:r>
      <w:r w:rsidR="002216FD">
        <w:t xml:space="preserve">, the </w:t>
      </w:r>
      <w:r w:rsidR="0047642C">
        <w:t xml:space="preserve">considered depth </w:t>
      </w:r>
      <w:r w:rsidR="002216FD">
        <w:t xml:space="preserve">layers are </w:t>
      </w:r>
      <w:r w:rsidR="00F53AD4">
        <w:t xml:space="preserve">automatically </w:t>
      </w:r>
      <w:r w:rsidR="002216FD">
        <w:t xml:space="preserve">visualized in </w:t>
      </w:r>
      <w:r w:rsidR="00F53AD4">
        <w:t xml:space="preserve">QGIS as </w:t>
      </w:r>
      <w:r w:rsidR="002216FD">
        <w:t xml:space="preserve">equirectangular </w:t>
      </w:r>
      <w:r w:rsidR="002216FD" w:rsidRPr="002216FD">
        <w:t>projection</w:t>
      </w:r>
      <w:r w:rsidR="002216FD">
        <w:t xml:space="preserve"> that </w:t>
      </w:r>
      <w:r w:rsidR="002216FD" w:rsidRPr="002216FD">
        <w:t xml:space="preserve">maps </w:t>
      </w:r>
      <w:r w:rsidR="009D3E32" w:rsidRPr="002216FD">
        <w:t>parallels to equally</w:t>
      </w:r>
      <w:r w:rsidR="009D3E32">
        <w:t xml:space="preserve"> </w:t>
      </w:r>
      <w:r w:rsidR="009D3E32" w:rsidRPr="002216FD">
        <w:t>spaced horizontal straight lines</w:t>
      </w:r>
      <w:r w:rsidR="009D3E32">
        <w:t xml:space="preserve">, and </w:t>
      </w:r>
      <w:r w:rsidR="002216FD" w:rsidRPr="002216FD">
        <w:t xml:space="preserve">meridians to equally spaced vertical straight lines. </w:t>
      </w:r>
      <w:r w:rsidR="0047642C">
        <w:t xml:space="preserve">For consequence, those layers are to be converted in Mercator representation (no datum transformation is necessary in this case). </w:t>
      </w:r>
      <w:r w:rsidR="00D62C41" w:rsidRPr="00D62C41">
        <w:t xml:space="preserve">Unlike </w:t>
      </w:r>
      <w:r w:rsidR="00D62C41">
        <w:t xml:space="preserve">raster nautical chart, </w:t>
      </w:r>
      <w:r w:rsidR="00D62C41" w:rsidRPr="00D62C41">
        <w:t>the depth data derived from ENC are vector files</w:t>
      </w:r>
      <w:r w:rsidR="00D62C41">
        <w:t>.</w:t>
      </w:r>
      <w:r w:rsidR="00D62C41" w:rsidRPr="00D62C41">
        <w:t xml:space="preserve"> Nevertheless, the reprojection can be carried out in QGIS using the same CRS </w:t>
      </w:r>
      <w:r w:rsidR="00B75EEA">
        <w:t>LM-WGS84</w:t>
      </w:r>
      <w:r w:rsidR="00D62C41" w:rsidRPr="00D62C41">
        <w:t>introduced in this work</w:t>
      </w:r>
      <w:r w:rsidR="00B75EEA">
        <w:t xml:space="preserve"> and </w:t>
      </w:r>
      <w:r w:rsidR="00D62C41">
        <w:t xml:space="preserve">previously </w:t>
      </w:r>
      <w:proofErr w:type="gramStart"/>
      <w:r w:rsidR="00D62C41">
        <w:t>described</w:t>
      </w:r>
      <w:r w:rsidR="00B75EEA">
        <w:t xml:space="preserve"> </w:t>
      </w:r>
      <w:r w:rsidR="00D62C41">
        <w:t>.</w:t>
      </w:r>
      <w:proofErr w:type="gramEnd"/>
      <w:r w:rsidR="0044538E">
        <w:t xml:space="preserve"> </w:t>
      </w:r>
      <w:r w:rsidR="0047642C">
        <w:t xml:space="preserve"> </w:t>
      </w:r>
      <w:r w:rsidR="002216FD">
        <w:t xml:space="preserve"> </w:t>
      </w:r>
    </w:p>
    <w:p w:rsidR="00F53AD4" w:rsidRPr="00821B0F" w:rsidRDefault="00F53AD4" w:rsidP="00782105">
      <w:pPr>
        <w:pStyle w:val="Titolo2"/>
      </w:pPr>
      <w:r w:rsidRPr="00821B0F">
        <w:t>Landsat 8 satellite imagery</w:t>
      </w:r>
    </w:p>
    <w:p w:rsidR="000A1DA5" w:rsidRDefault="00321C40" w:rsidP="004E6824">
      <w:pPr>
        <w:pStyle w:val="NoindentNormal"/>
      </w:pPr>
      <w:r>
        <w:t>T</w:t>
      </w:r>
      <w:r w:rsidRPr="00F25CD3">
        <w:t>wo</w:t>
      </w:r>
      <w:r>
        <w:t xml:space="preserve"> </w:t>
      </w:r>
      <w:r w:rsidRPr="00F25CD3">
        <w:t xml:space="preserve">sensor </w:t>
      </w:r>
      <w:r>
        <w:t>are onboard of t</w:t>
      </w:r>
      <w:r w:rsidR="00F25CD3" w:rsidRPr="00F25CD3">
        <w:t>he Landsat 8 satellite</w:t>
      </w:r>
      <w:r>
        <w:t xml:space="preserve">: </w:t>
      </w:r>
      <w:proofErr w:type="gramStart"/>
      <w:r w:rsidR="00F25CD3" w:rsidRPr="00F25CD3">
        <w:t>the</w:t>
      </w:r>
      <w:proofErr w:type="gramEnd"/>
      <w:r w:rsidR="00F25CD3" w:rsidRPr="00F25CD3">
        <w:t xml:space="preserve"> Operational Land Imager (OLI) and the Thermal Infrared Sensor (TIRS) </w:t>
      </w:r>
      <w:r w:rsidR="00EE6102">
        <w:t>[22]</w:t>
      </w:r>
      <w:r w:rsidR="00F25CD3" w:rsidRPr="00F25CD3">
        <w:t xml:space="preserve">. </w:t>
      </w:r>
      <w:r>
        <w:t xml:space="preserve">In table 2 are reported the OLI </w:t>
      </w:r>
      <w:r w:rsidR="00F25CD3" w:rsidRPr="00F25CD3">
        <w:t>nine spectral bands in the visible and short wave infrared spectral regions</w:t>
      </w:r>
      <w:r>
        <w:t xml:space="preserve">, and </w:t>
      </w:r>
      <w:r w:rsidR="00F25CD3" w:rsidRPr="00F25CD3">
        <w:t xml:space="preserve">the </w:t>
      </w:r>
      <w:r>
        <w:t>TIRS</w:t>
      </w:r>
      <w:r w:rsidR="00F25CD3" w:rsidRPr="00F25CD3">
        <w:t xml:space="preserve"> two long-wave infrared channels</w:t>
      </w:r>
      <w:r w:rsidR="00217C02">
        <w:t>, with the respective image resolutions</w:t>
      </w:r>
      <w:r>
        <w:t xml:space="preserve">. </w:t>
      </w:r>
    </w:p>
    <w:p w:rsidR="00305273" w:rsidRPr="004E6824" w:rsidRDefault="00305273" w:rsidP="00305273">
      <w:pPr>
        <w:rPr>
          <w:sz w:val="6"/>
        </w:rPr>
      </w:pPr>
      <w:r w:rsidRPr="00F25CD3">
        <w:t xml:space="preserve">The original data </w:t>
      </w:r>
      <w:r>
        <w:t>used in this study are</w:t>
      </w:r>
      <w:r w:rsidRPr="00F25CD3">
        <w:t xml:space="preserve"> downloaded from </w:t>
      </w:r>
      <w:r w:rsidRPr="005164CB">
        <w:t xml:space="preserve">U.S. Geological Survey </w:t>
      </w:r>
      <w:r>
        <w:t>(</w:t>
      </w:r>
      <w:r w:rsidRPr="00F25CD3">
        <w:t>USGS</w:t>
      </w:r>
      <w:r>
        <w:t>)</w:t>
      </w:r>
      <w:r w:rsidRPr="00F25CD3">
        <w:t xml:space="preserve"> official web site </w:t>
      </w:r>
      <w:r>
        <w:t>[23]</w:t>
      </w:r>
      <w:r w:rsidR="002F4545">
        <w:t xml:space="preserve"> </w:t>
      </w:r>
      <w:r w:rsidRPr="00F25CD3">
        <w:t xml:space="preserve">and </w:t>
      </w:r>
      <w:r>
        <w:t xml:space="preserve">are </w:t>
      </w:r>
      <w:r w:rsidRPr="000A1DA5">
        <w:t>georeferenced in UTM-WGS84, Zone 33T</w:t>
      </w:r>
      <w:r>
        <w:t xml:space="preserve">. Typically, </w:t>
      </w:r>
      <w:proofErr w:type="gramStart"/>
      <w:r w:rsidRPr="00F507C3">
        <w:t>satellite  images</w:t>
      </w:r>
      <w:proofErr w:type="gramEnd"/>
      <w:r w:rsidRPr="00F507C3">
        <w:t xml:space="preserve"> cannot be directly used </w:t>
      </w:r>
      <w:r>
        <w:t>b</w:t>
      </w:r>
      <w:r w:rsidRPr="00F507C3">
        <w:t>ecause of their si</w:t>
      </w:r>
      <w:r>
        <w:t>gnificant geometric distortions</w:t>
      </w:r>
      <w:r w:rsidRPr="00F507C3">
        <w:t xml:space="preserve">: overlay with maps and other GIS layers is possible only </w:t>
      </w:r>
      <w:r>
        <w:t xml:space="preserve">after </w:t>
      </w:r>
      <w:r w:rsidRPr="00F507C3">
        <w:t xml:space="preserve">they are transformed and adapted to the selected cartographic projection </w:t>
      </w:r>
      <w:r>
        <w:t>[24]</w:t>
      </w:r>
      <w:r w:rsidRPr="00F507C3">
        <w:t xml:space="preserve">. </w:t>
      </w:r>
      <w:r>
        <w:t xml:space="preserve">In this case, Landsat 8 OLI images are already corrected, but georeferred in different projection (UTM) than that used in MGIS (Mercator). To insert Landsat images in </w:t>
      </w:r>
      <w:r w:rsidR="004E6824">
        <w:br/>
      </w:r>
    </w:p>
    <w:p w:rsidR="0095638E" w:rsidRDefault="0095638E" w:rsidP="002C3361">
      <w:pPr>
        <w:pStyle w:val="CaptionShort"/>
        <w:rPr>
          <w:lang w:val="en-GB"/>
        </w:rPr>
      </w:pPr>
      <w:r w:rsidRPr="00556E26">
        <w:rPr>
          <w:b/>
          <w:lang w:val="en-GB"/>
        </w:rPr>
        <w:t>Table 2</w:t>
      </w:r>
      <w:r w:rsidRPr="005164CB">
        <w:rPr>
          <w:lang w:val="en-GB"/>
        </w:rPr>
        <w:t>. Landsat 8 OLI and TIRS bands</w:t>
      </w:r>
    </w:p>
    <w:tbl>
      <w:tblPr>
        <w:tblW w:w="6412" w:type="dxa"/>
        <w:jc w:val="center"/>
        <w:tblLayout w:type="fixed"/>
        <w:tblCellMar>
          <w:left w:w="0" w:type="dxa"/>
          <w:right w:w="0" w:type="dxa"/>
        </w:tblCellMar>
        <w:tblLook w:val="01E0" w:firstRow="1" w:lastRow="1" w:firstColumn="1" w:lastColumn="1" w:noHBand="0" w:noVBand="0"/>
      </w:tblPr>
      <w:tblGrid>
        <w:gridCol w:w="1832"/>
        <w:gridCol w:w="2290"/>
        <w:gridCol w:w="2290"/>
      </w:tblGrid>
      <w:tr w:rsidR="00452B94" w:rsidRPr="0095638E" w:rsidTr="00452B94">
        <w:trPr>
          <w:trHeight w:val="305"/>
          <w:jc w:val="center"/>
        </w:trPr>
        <w:tc>
          <w:tcPr>
            <w:tcW w:w="1832" w:type="dxa"/>
            <w:tcBorders>
              <w:top w:val="single" w:sz="4" w:space="0" w:color="auto"/>
              <w:bottom w:val="single" w:sz="4" w:space="0" w:color="auto"/>
            </w:tcBorders>
          </w:tcPr>
          <w:p w:rsidR="00452B94" w:rsidRPr="0095638E" w:rsidRDefault="00452B94" w:rsidP="00452B94">
            <w:pPr>
              <w:ind w:firstLine="0"/>
              <w:jc w:val="center"/>
              <w:rPr>
                <w:rFonts w:eastAsia="Times New Roman"/>
                <w:b/>
                <w:sz w:val="16"/>
                <w:szCs w:val="16"/>
                <w:lang w:val="en-GB" w:eastAsia="en-GB"/>
              </w:rPr>
            </w:pPr>
            <w:r w:rsidRPr="0095638E">
              <w:rPr>
                <w:rFonts w:eastAsia="Times New Roman"/>
                <w:b/>
                <w:sz w:val="16"/>
                <w:szCs w:val="16"/>
                <w:lang w:val="en-GB" w:eastAsia="en-GB"/>
              </w:rPr>
              <w:t>Band name</w:t>
            </w:r>
          </w:p>
        </w:tc>
        <w:tc>
          <w:tcPr>
            <w:tcW w:w="2290" w:type="dxa"/>
            <w:tcBorders>
              <w:top w:val="single" w:sz="4" w:space="0" w:color="auto"/>
              <w:bottom w:val="single" w:sz="4" w:space="0" w:color="auto"/>
            </w:tcBorders>
          </w:tcPr>
          <w:p w:rsidR="00452B94" w:rsidRPr="0095638E" w:rsidRDefault="00452B94" w:rsidP="00452B94">
            <w:pPr>
              <w:ind w:firstLine="0"/>
              <w:jc w:val="center"/>
              <w:rPr>
                <w:rFonts w:eastAsia="Times New Roman"/>
                <w:b/>
                <w:sz w:val="16"/>
                <w:szCs w:val="16"/>
                <w:lang w:val="en-GB" w:eastAsia="en-GB"/>
              </w:rPr>
            </w:pPr>
            <w:r w:rsidRPr="0095638E">
              <w:rPr>
                <w:rFonts w:eastAsia="Times New Roman"/>
                <w:b/>
                <w:sz w:val="16"/>
                <w:szCs w:val="16"/>
                <w:lang w:val="en-GB" w:eastAsia="en-GB"/>
              </w:rPr>
              <w:t>Wavelengths (µm)</w:t>
            </w:r>
          </w:p>
        </w:tc>
        <w:tc>
          <w:tcPr>
            <w:tcW w:w="2290" w:type="dxa"/>
            <w:tcBorders>
              <w:top w:val="single" w:sz="4" w:space="0" w:color="auto"/>
              <w:bottom w:val="single" w:sz="4" w:space="0" w:color="auto"/>
            </w:tcBorders>
          </w:tcPr>
          <w:p w:rsidR="00452B94" w:rsidRPr="0095638E" w:rsidRDefault="00452B94" w:rsidP="00452B94">
            <w:pPr>
              <w:ind w:firstLine="0"/>
              <w:jc w:val="center"/>
              <w:rPr>
                <w:rFonts w:eastAsia="Times New Roman"/>
                <w:b/>
                <w:sz w:val="16"/>
                <w:szCs w:val="16"/>
                <w:lang w:val="en-GB" w:eastAsia="en-GB"/>
              </w:rPr>
            </w:pPr>
            <w:r w:rsidRPr="0095638E">
              <w:rPr>
                <w:rFonts w:eastAsia="Times New Roman"/>
                <w:b/>
                <w:sz w:val="16"/>
                <w:szCs w:val="16"/>
                <w:lang w:val="en-GB" w:eastAsia="en-GB"/>
              </w:rPr>
              <w:t>Resolution</w:t>
            </w:r>
            <w:r w:rsidR="002814B2">
              <w:rPr>
                <w:rFonts w:eastAsia="Times New Roman"/>
                <w:b/>
                <w:sz w:val="16"/>
                <w:szCs w:val="16"/>
                <w:lang w:val="en-GB" w:eastAsia="en-GB"/>
              </w:rPr>
              <w:t>(m)</w:t>
            </w:r>
          </w:p>
        </w:tc>
      </w:tr>
      <w:tr w:rsidR="00452B94" w:rsidRPr="0095638E" w:rsidTr="00452B94">
        <w:trPr>
          <w:jc w:val="center"/>
        </w:trPr>
        <w:tc>
          <w:tcPr>
            <w:tcW w:w="1832" w:type="dxa"/>
            <w:tcBorders>
              <w:top w:val="single" w:sz="4" w:space="0" w:color="auto"/>
            </w:tcBorders>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Coastal aerosol</w:t>
            </w:r>
          </w:p>
        </w:tc>
        <w:tc>
          <w:tcPr>
            <w:tcW w:w="2290" w:type="dxa"/>
            <w:tcBorders>
              <w:top w:val="single" w:sz="4" w:space="0" w:color="auto"/>
            </w:tcBorders>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0.433–0.453</w:t>
            </w:r>
          </w:p>
        </w:tc>
        <w:tc>
          <w:tcPr>
            <w:tcW w:w="2290" w:type="dxa"/>
            <w:tcBorders>
              <w:top w:val="single" w:sz="4" w:space="0" w:color="auto"/>
            </w:tcBorders>
          </w:tcPr>
          <w:p w:rsidR="00452B94" w:rsidRPr="0095638E" w:rsidRDefault="002814B2" w:rsidP="00452B94">
            <w:pPr>
              <w:ind w:firstLine="0"/>
              <w:jc w:val="center"/>
              <w:rPr>
                <w:rFonts w:eastAsia="Times New Roman"/>
                <w:sz w:val="16"/>
                <w:szCs w:val="16"/>
                <w:lang w:val="en-GB" w:eastAsia="en-GB"/>
              </w:rPr>
            </w:pPr>
            <w:r>
              <w:rPr>
                <w:rFonts w:eastAsia="Times New Roman"/>
                <w:sz w:val="16"/>
                <w:szCs w:val="16"/>
                <w:lang w:val="en-GB" w:eastAsia="en-GB"/>
              </w:rPr>
              <w:t xml:space="preserve">30 </w:t>
            </w:r>
          </w:p>
        </w:tc>
      </w:tr>
      <w:tr w:rsidR="00452B94" w:rsidRPr="0095638E" w:rsidTr="00452B94">
        <w:trPr>
          <w:jc w:val="center"/>
        </w:trPr>
        <w:tc>
          <w:tcPr>
            <w:tcW w:w="1832"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Blue</w:t>
            </w:r>
          </w:p>
        </w:tc>
        <w:tc>
          <w:tcPr>
            <w:tcW w:w="2290"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0.450–0.515</w:t>
            </w:r>
          </w:p>
        </w:tc>
        <w:tc>
          <w:tcPr>
            <w:tcW w:w="2290" w:type="dxa"/>
          </w:tcPr>
          <w:p w:rsidR="00452B94" w:rsidRPr="0095638E" w:rsidRDefault="002814B2" w:rsidP="00452B94">
            <w:pPr>
              <w:ind w:firstLine="0"/>
              <w:jc w:val="center"/>
              <w:rPr>
                <w:rFonts w:eastAsia="Times New Roman"/>
                <w:sz w:val="16"/>
                <w:szCs w:val="16"/>
                <w:lang w:val="en-GB" w:eastAsia="en-GB"/>
              </w:rPr>
            </w:pPr>
            <w:r>
              <w:rPr>
                <w:rFonts w:eastAsia="Times New Roman"/>
                <w:sz w:val="16"/>
                <w:szCs w:val="16"/>
                <w:lang w:val="en-GB" w:eastAsia="en-GB"/>
              </w:rPr>
              <w:t xml:space="preserve">30 </w:t>
            </w:r>
          </w:p>
        </w:tc>
      </w:tr>
      <w:tr w:rsidR="00452B94" w:rsidRPr="0095638E" w:rsidTr="00452B94">
        <w:trPr>
          <w:jc w:val="center"/>
        </w:trPr>
        <w:tc>
          <w:tcPr>
            <w:tcW w:w="1832"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Green</w:t>
            </w:r>
          </w:p>
        </w:tc>
        <w:tc>
          <w:tcPr>
            <w:tcW w:w="2290"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0.525–0.600</w:t>
            </w:r>
          </w:p>
        </w:tc>
        <w:tc>
          <w:tcPr>
            <w:tcW w:w="2290" w:type="dxa"/>
          </w:tcPr>
          <w:p w:rsidR="00452B94" w:rsidRPr="0095638E" w:rsidRDefault="002814B2" w:rsidP="00452B94">
            <w:pPr>
              <w:ind w:firstLine="0"/>
              <w:jc w:val="center"/>
              <w:rPr>
                <w:rFonts w:eastAsia="Times New Roman"/>
                <w:sz w:val="16"/>
                <w:szCs w:val="16"/>
                <w:lang w:val="en-GB" w:eastAsia="en-GB"/>
              </w:rPr>
            </w:pPr>
            <w:r>
              <w:rPr>
                <w:rFonts w:eastAsia="Times New Roman"/>
                <w:sz w:val="16"/>
                <w:szCs w:val="16"/>
                <w:lang w:val="en-GB" w:eastAsia="en-GB"/>
              </w:rPr>
              <w:t xml:space="preserve">30 </w:t>
            </w:r>
          </w:p>
        </w:tc>
      </w:tr>
      <w:tr w:rsidR="00452B94" w:rsidRPr="0095638E" w:rsidTr="00452B94">
        <w:trPr>
          <w:jc w:val="center"/>
        </w:trPr>
        <w:tc>
          <w:tcPr>
            <w:tcW w:w="1832"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Red</w:t>
            </w:r>
          </w:p>
        </w:tc>
        <w:tc>
          <w:tcPr>
            <w:tcW w:w="2290"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0.630–0.680</w:t>
            </w:r>
          </w:p>
        </w:tc>
        <w:tc>
          <w:tcPr>
            <w:tcW w:w="2290" w:type="dxa"/>
          </w:tcPr>
          <w:p w:rsidR="00452B94" w:rsidRPr="0095638E" w:rsidRDefault="002814B2" w:rsidP="00452B94">
            <w:pPr>
              <w:ind w:firstLine="0"/>
              <w:jc w:val="center"/>
              <w:rPr>
                <w:rFonts w:eastAsia="Times New Roman"/>
                <w:sz w:val="16"/>
                <w:szCs w:val="16"/>
                <w:lang w:val="en-GB" w:eastAsia="en-GB"/>
              </w:rPr>
            </w:pPr>
            <w:r>
              <w:rPr>
                <w:rFonts w:eastAsia="Times New Roman"/>
                <w:sz w:val="16"/>
                <w:szCs w:val="16"/>
                <w:lang w:val="en-GB" w:eastAsia="en-GB"/>
              </w:rPr>
              <w:t xml:space="preserve">30 </w:t>
            </w:r>
          </w:p>
        </w:tc>
      </w:tr>
      <w:tr w:rsidR="00452B94" w:rsidRPr="0095638E" w:rsidTr="00452B94">
        <w:trPr>
          <w:jc w:val="center"/>
        </w:trPr>
        <w:tc>
          <w:tcPr>
            <w:tcW w:w="1832"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NIR</w:t>
            </w:r>
          </w:p>
        </w:tc>
        <w:tc>
          <w:tcPr>
            <w:tcW w:w="2290"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0.845–0.885</w:t>
            </w:r>
          </w:p>
        </w:tc>
        <w:tc>
          <w:tcPr>
            <w:tcW w:w="2290" w:type="dxa"/>
          </w:tcPr>
          <w:p w:rsidR="00452B94" w:rsidRPr="0095638E" w:rsidRDefault="002814B2" w:rsidP="00452B94">
            <w:pPr>
              <w:ind w:firstLine="0"/>
              <w:jc w:val="center"/>
              <w:rPr>
                <w:rFonts w:eastAsia="Times New Roman"/>
                <w:sz w:val="16"/>
                <w:szCs w:val="16"/>
                <w:lang w:val="en-GB" w:eastAsia="en-GB"/>
              </w:rPr>
            </w:pPr>
            <w:r>
              <w:rPr>
                <w:rFonts w:eastAsia="Times New Roman"/>
                <w:sz w:val="16"/>
                <w:szCs w:val="16"/>
                <w:lang w:val="en-GB" w:eastAsia="en-GB"/>
              </w:rPr>
              <w:t xml:space="preserve">30 </w:t>
            </w:r>
          </w:p>
        </w:tc>
      </w:tr>
      <w:tr w:rsidR="00452B94" w:rsidRPr="0095638E" w:rsidTr="00452B94">
        <w:trPr>
          <w:jc w:val="center"/>
        </w:trPr>
        <w:tc>
          <w:tcPr>
            <w:tcW w:w="1832"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SWIR 1</w:t>
            </w:r>
          </w:p>
        </w:tc>
        <w:tc>
          <w:tcPr>
            <w:tcW w:w="2290"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1.560–1.660</w:t>
            </w:r>
          </w:p>
        </w:tc>
        <w:tc>
          <w:tcPr>
            <w:tcW w:w="2290" w:type="dxa"/>
          </w:tcPr>
          <w:p w:rsidR="00452B94" w:rsidRPr="0095638E" w:rsidRDefault="002814B2" w:rsidP="00452B94">
            <w:pPr>
              <w:ind w:firstLine="0"/>
              <w:jc w:val="center"/>
              <w:rPr>
                <w:rFonts w:eastAsia="Times New Roman"/>
                <w:sz w:val="16"/>
                <w:szCs w:val="16"/>
                <w:lang w:val="en-GB" w:eastAsia="en-GB"/>
              </w:rPr>
            </w:pPr>
            <w:r>
              <w:rPr>
                <w:rFonts w:eastAsia="Times New Roman"/>
                <w:sz w:val="16"/>
                <w:szCs w:val="16"/>
                <w:lang w:val="en-GB" w:eastAsia="en-GB"/>
              </w:rPr>
              <w:t xml:space="preserve">30 </w:t>
            </w:r>
          </w:p>
        </w:tc>
      </w:tr>
      <w:tr w:rsidR="00452B94" w:rsidRPr="0095638E" w:rsidTr="00452B94">
        <w:trPr>
          <w:jc w:val="center"/>
        </w:trPr>
        <w:tc>
          <w:tcPr>
            <w:tcW w:w="1832"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SWIR 2</w:t>
            </w:r>
          </w:p>
        </w:tc>
        <w:tc>
          <w:tcPr>
            <w:tcW w:w="2290"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2.100–2.300</w:t>
            </w:r>
          </w:p>
        </w:tc>
        <w:tc>
          <w:tcPr>
            <w:tcW w:w="2290" w:type="dxa"/>
          </w:tcPr>
          <w:p w:rsidR="00452B94" w:rsidRPr="0095638E" w:rsidRDefault="002814B2" w:rsidP="00452B94">
            <w:pPr>
              <w:ind w:firstLine="0"/>
              <w:jc w:val="center"/>
              <w:rPr>
                <w:rFonts w:eastAsia="Times New Roman"/>
                <w:sz w:val="16"/>
                <w:szCs w:val="16"/>
                <w:lang w:val="en-GB" w:eastAsia="en-GB"/>
              </w:rPr>
            </w:pPr>
            <w:r>
              <w:rPr>
                <w:rFonts w:eastAsia="Times New Roman"/>
                <w:sz w:val="16"/>
                <w:szCs w:val="16"/>
                <w:lang w:val="en-GB" w:eastAsia="en-GB"/>
              </w:rPr>
              <w:t xml:space="preserve">30 </w:t>
            </w:r>
          </w:p>
        </w:tc>
      </w:tr>
      <w:tr w:rsidR="00452B94" w:rsidRPr="0095638E" w:rsidTr="00452B94">
        <w:trPr>
          <w:jc w:val="center"/>
        </w:trPr>
        <w:tc>
          <w:tcPr>
            <w:tcW w:w="1832"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Panchromatic</w:t>
            </w:r>
          </w:p>
        </w:tc>
        <w:tc>
          <w:tcPr>
            <w:tcW w:w="2290"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0.500–0.680</w:t>
            </w:r>
          </w:p>
        </w:tc>
        <w:tc>
          <w:tcPr>
            <w:tcW w:w="2290" w:type="dxa"/>
          </w:tcPr>
          <w:p w:rsidR="00452B94" w:rsidRPr="0095638E" w:rsidRDefault="002814B2" w:rsidP="00452B94">
            <w:pPr>
              <w:ind w:firstLine="0"/>
              <w:jc w:val="center"/>
              <w:rPr>
                <w:rFonts w:eastAsia="Times New Roman"/>
                <w:sz w:val="16"/>
                <w:szCs w:val="16"/>
                <w:lang w:val="en-GB" w:eastAsia="en-GB"/>
              </w:rPr>
            </w:pPr>
            <w:r>
              <w:rPr>
                <w:rFonts w:eastAsia="Times New Roman"/>
                <w:sz w:val="16"/>
                <w:szCs w:val="16"/>
                <w:lang w:val="en-GB" w:eastAsia="en-GB"/>
              </w:rPr>
              <w:t xml:space="preserve">15 </w:t>
            </w:r>
          </w:p>
        </w:tc>
      </w:tr>
      <w:tr w:rsidR="00452B94" w:rsidRPr="0095638E" w:rsidTr="00452B94">
        <w:trPr>
          <w:jc w:val="center"/>
        </w:trPr>
        <w:tc>
          <w:tcPr>
            <w:tcW w:w="1832"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Cirrus</w:t>
            </w:r>
          </w:p>
        </w:tc>
        <w:tc>
          <w:tcPr>
            <w:tcW w:w="2290"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1.360–1.390</w:t>
            </w:r>
          </w:p>
        </w:tc>
        <w:tc>
          <w:tcPr>
            <w:tcW w:w="2290" w:type="dxa"/>
          </w:tcPr>
          <w:p w:rsidR="00452B94" w:rsidRPr="0095638E" w:rsidRDefault="002814B2" w:rsidP="00452B94">
            <w:pPr>
              <w:ind w:firstLine="0"/>
              <w:jc w:val="center"/>
              <w:rPr>
                <w:rFonts w:eastAsia="Times New Roman"/>
                <w:sz w:val="16"/>
                <w:szCs w:val="16"/>
                <w:lang w:val="en-GB" w:eastAsia="en-GB"/>
              </w:rPr>
            </w:pPr>
            <w:r>
              <w:rPr>
                <w:rFonts w:eastAsia="Times New Roman"/>
                <w:sz w:val="16"/>
                <w:szCs w:val="16"/>
                <w:lang w:val="en-GB" w:eastAsia="en-GB"/>
              </w:rPr>
              <w:t xml:space="preserve">30 </w:t>
            </w:r>
          </w:p>
        </w:tc>
      </w:tr>
      <w:tr w:rsidR="00452B94" w:rsidRPr="0095638E" w:rsidTr="00452B94">
        <w:trPr>
          <w:jc w:val="center"/>
        </w:trPr>
        <w:tc>
          <w:tcPr>
            <w:tcW w:w="1832"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TIRS 1</w:t>
            </w:r>
          </w:p>
        </w:tc>
        <w:tc>
          <w:tcPr>
            <w:tcW w:w="2290" w:type="dxa"/>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10.6–11.2</w:t>
            </w:r>
          </w:p>
        </w:tc>
        <w:tc>
          <w:tcPr>
            <w:tcW w:w="2290" w:type="dxa"/>
          </w:tcPr>
          <w:p w:rsidR="00452B94" w:rsidRPr="0095638E" w:rsidRDefault="002814B2" w:rsidP="00452B94">
            <w:pPr>
              <w:ind w:firstLine="0"/>
              <w:jc w:val="center"/>
              <w:rPr>
                <w:rFonts w:eastAsia="Times New Roman"/>
                <w:sz w:val="16"/>
                <w:szCs w:val="16"/>
                <w:lang w:val="en-GB" w:eastAsia="en-GB"/>
              </w:rPr>
            </w:pPr>
            <w:r>
              <w:rPr>
                <w:rFonts w:eastAsia="Times New Roman"/>
                <w:sz w:val="16"/>
                <w:szCs w:val="16"/>
                <w:lang w:val="en-GB" w:eastAsia="en-GB"/>
              </w:rPr>
              <w:t xml:space="preserve">100 </w:t>
            </w:r>
          </w:p>
        </w:tc>
      </w:tr>
      <w:tr w:rsidR="00452B94" w:rsidRPr="0095638E" w:rsidTr="00452B94">
        <w:trPr>
          <w:jc w:val="center"/>
        </w:trPr>
        <w:tc>
          <w:tcPr>
            <w:tcW w:w="1832" w:type="dxa"/>
            <w:tcBorders>
              <w:bottom w:val="single" w:sz="4" w:space="0" w:color="auto"/>
            </w:tcBorders>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TIRS 2</w:t>
            </w:r>
          </w:p>
        </w:tc>
        <w:tc>
          <w:tcPr>
            <w:tcW w:w="2290" w:type="dxa"/>
            <w:tcBorders>
              <w:bottom w:val="single" w:sz="4" w:space="0" w:color="auto"/>
            </w:tcBorders>
          </w:tcPr>
          <w:p w:rsidR="00452B94" w:rsidRPr="0095638E" w:rsidRDefault="00452B94" w:rsidP="00452B94">
            <w:pPr>
              <w:ind w:firstLine="0"/>
              <w:jc w:val="center"/>
              <w:rPr>
                <w:rFonts w:eastAsia="Times New Roman"/>
                <w:sz w:val="16"/>
                <w:szCs w:val="16"/>
                <w:lang w:val="en-GB" w:eastAsia="en-GB"/>
              </w:rPr>
            </w:pPr>
            <w:r w:rsidRPr="0095638E">
              <w:rPr>
                <w:rFonts w:eastAsia="Times New Roman"/>
                <w:sz w:val="16"/>
                <w:szCs w:val="16"/>
                <w:lang w:val="en-GB" w:eastAsia="en-GB"/>
              </w:rPr>
              <w:t>11.5–12.5</w:t>
            </w:r>
          </w:p>
        </w:tc>
        <w:tc>
          <w:tcPr>
            <w:tcW w:w="2290" w:type="dxa"/>
            <w:tcBorders>
              <w:bottom w:val="single" w:sz="4" w:space="0" w:color="auto"/>
            </w:tcBorders>
          </w:tcPr>
          <w:p w:rsidR="00452B94" w:rsidRPr="0095638E" w:rsidRDefault="002814B2" w:rsidP="00452B94">
            <w:pPr>
              <w:ind w:firstLine="0"/>
              <w:jc w:val="center"/>
              <w:rPr>
                <w:rFonts w:eastAsia="Times New Roman"/>
                <w:sz w:val="16"/>
                <w:szCs w:val="16"/>
                <w:lang w:val="en-GB" w:eastAsia="en-GB"/>
              </w:rPr>
            </w:pPr>
            <w:r>
              <w:rPr>
                <w:rFonts w:eastAsia="Times New Roman"/>
                <w:sz w:val="16"/>
                <w:szCs w:val="16"/>
                <w:lang w:val="en-GB" w:eastAsia="en-GB"/>
              </w:rPr>
              <w:t xml:space="preserve">100 </w:t>
            </w:r>
          </w:p>
        </w:tc>
      </w:tr>
    </w:tbl>
    <w:p w:rsidR="00556E26" w:rsidRDefault="00556E26" w:rsidP="005F3A5F">
      <w:pPr>
        <w:jc w:val="center"/>
      </w:pPr>
      <w:r w:rsidRPr="00556E26">
        <w:rPr>
          <w:noProof/>
          <w:lang w:val="it-IT" w:eastAsia="it-IT"/>
        </w:rPr>
        <w:lastRenderedPageBreak/>
        <w:drawing>
          <wp:inline distT="0" distB="0" distL="0" distR="0" wp14:anchorId="498A9476" wp14:editId="646E5878">
            <wp:extent cx="2912141" cy="1971887"/>
            <wp:effectExtent l="0" t="0" r="2540" b="9525"/>
            <wp:docPr id="4" name="Immagine 4" descr="L:\HD iniziale\CMN Naples 2019\elabo\CNM 2019 - Conference\Golf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D iniziale\CMN Naples 2019\elabo\CNM 2019 - Conference\Golfo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7437" cy="2022872"/>
                    </a:xfrm>
                    <a:prstGeom prst="rect">
                      <a:avLst/>
                    </a:prstGeom>
                    <a:noFill/>
                    <a:ln>
                      <a:noFill/>
                    </a:ln>
                  </pic:spPr>
                </pic:pic>
              </a:graphicData>
            </a:graphic>
          </wp:inline>
        </w:drawing>
      </w:r>
    </w:p>
    <w:p w:rsidR="00556E26" w:rsidRPr="005164CB" w:rsidRDefault="00556E26" w:rsidP="004E6824">
      <w:pPr>
        <w:pStyle w:val="CaptionShort"/>
      </w:pPr>
      <w:r w:rsidRPr="005164CB">
        <w:rPr>
          <w:b/>
        </w:rPr>
        <w:t xml:space="preserve">Figure </w:t>
      </w:r>
      <w:r>
        <w:rPr>
          <w:b/>
        </w:rPr>
        <w:t>3</w:t>
      </w:r>
      <w:r w:rsidRPr="005164CB">
        <w:rPr>
          <w:b/>
        </w:rPr>
        <w:t>.</w:t>
      </w:r>
      <w:r w:rsidRPr="005164CB">
        <w:t xml:space="preserve"> </w:t>
      </w:r>
      <w:r>
        <w:t>RGB true color composition using Landsat 8 OLI image (Bands 4,3,2</w:t>
      </w:r>
      <w:proofErr w:type="gramStart"/>
      <w:r>
        <w:t xml:space="preserve">) </w:t>
      </w:r>
      <w:r w:rsidRPr="005164CB">
        <w:t>)</w:t>
      </w:r>
      <w:proofErr w:type="gramEnd"/>
      <w:r w:rsidRPr="005164CB">
        <w:t>.</w:t>
      </w:r>
    </w:p>
    <w:p w:rsidR="004E6824" w:rsidRDefault="004E6824" w:rsidP="004E6824">
      <w:pPr>
        <w:ind w:firstLine="0"/>
      </w:pPr>
      <w:r>
        <w:t xml:space="preserve">MGIS and overlap them to other layers, </w:t>
      </w:r>
      <w:proofErr w:type="spellStart"/>
      <w:r>
        <w:t>reprojection</w:t>
      </w:r>
      <w:proofErr w:type="spellEnd"/>
      <w:r>
        <w:t xml:space="preserve"> is necessary. Also, in this case, the purpose is achieved using the CRS named LM-WGS84 introduced in this work.</w:t>
      </w:r>
    </w:p>
    <w:p w:rsidR="002C3361" w:rsidRDefault="002C3361" w:rsidP="00782105">
      <w:r>
        <w:t xml:space="preserve">The true color composition (generated by Band 2 on blue channel, Band 3 on Green channel and Band 4 on red channel) is shown in Figure 3. </w:t>
      </w:r>
    </w:p>
    <w:p w:rsidR="00782105" w:rsidRPr="00782105" w:rsidRDefault="00440F22" w:rsidP="00782105">
      <w:r>
        <w:t xml:space="preserve">Of course, all Landsat OLI images are </w:t>
      </w:r>
      <w:proofErr w:type="spellStart"/>
      <w:r>
        <w:t>reprojected</w:t>
      </w:r>
      <w:proofErr w:type="spellEnd"/>
      <w:r>
        <w:t xml:space="preserve"> to have them usable for any kind of GIS application, e.g. NDVI (Normalized Difference </w:t>
      </w:r>
      <w:proofErr w:type="spellStart"/>
      <w:r>
        <w:t>Vegetion</w:t>
      </w:r>
      <w:proofErr w:type="spellEnd"/>
      <w:r>
        <w:t xml:space="preserve"> Index) construction </w:t>
      </w:r>
      <w:r w:rsidR="00EE6102">
        <w:t>[25]</w:t>
      </w:r>
      <w:r w:rsidR="002F4545">
        <w:t>,</w:t>
      </w:r>
      <w:r w:rsidR="00456570">
        <w:t xml:space="preserve"> segmentation </w:t>
      </w:r>
      <w:r w:rsidR="007E3194">
        <w:t>a</w:t>
      </w:r>
      <w:r w:rsidR="00456570">
        <w:t xml:space="preserve">nd features extraction </w:t>
      </w:r>
      <w:r w:rsidR="00EE6102">
        <w:t>[26]</w:t>
      </w:r>
      <w:r w:rsidR="00556E26">
        <w:t>, etc.</w:t>
      </w:r>
    </w:p>
    <w:p w:rsidR="009A697D" w:rsidRPr="00821B0F" w:rsidRDefault="002814B2" w:rsidP="009A697D">
      <w:pPr>
        <w:pStyle w:val="Titolo2"/>
      </w:pPr>
      <w:r>
        <w:rPr>
          <w:lang w:eastAsia="en-US"/>
        </w:rPr>
        <w:t>IKONOS</w:t>
      </w:r>
      <w:r w:rsidR="009A697D" w:rsidRPr="00821B0F">
        <w:t xml:space="preserve"> satellite imagery</w:t>
      </w:r>
    </w:p>
    <w:p w:rsidR="009A697D" w:rsidRDefault="00FE1B4F" w:rsidP="004E6824">
      <w:pPr>
        <w:pStyle w:val="NoindentNormal"/>
      </w:pPr>
      <w:r>
        <w:rPr>
          <w:lang w:val="en-GB"/>
        </w:rPr>
        <w:t xml:space="preserve">Launched on </w:t>
      </w:r>
      <w:r w:rsidRPr="00FE1B4F">
        <w:t>24 September 1999</w:t>
      </w:r>
      <w:r w:rsidRPr="00FE1B4F">
        <w:rPr>
          <w:lang w:val="en-GB"/>
        </w:rPr>
        <w:t xml:space="preserve"> </w:t>
      </w:r>
      <w:r>
        <w:rPr>
          <w:lang w:val="en-GB"/>
        </w:rPr>
        <w:t>and deactivate</w:t>
      </w:r>
      <w:r w:rsidR="00330AAE">
        <w:rPr>
          <w:lang w:val="en-GB"/>
        </w:rPr>
        <w:t>d</w:t>
      </w:r>
      <w:r>
        <w:rPr>
          <w:lang w:val="en-GB"/>
        </w:rPr>
        <w:t xml:space="preserve"> on </w:t>
      </w:r>
      <w:r w:rsidRPr="00FE1B4F">
        <w:t xml:space="preserve">31 March </w:t>
      </w:r>
      <w:r>
        <w:t xml:space="preserve">2015, </w:t>
      </w:r>
      <w:r w:rsidR="002814B2">
        <w:rPr>
          <w:lang w:val="en-GB"/>
        </w:rPr>
        <w:t>IKONOS</w:t>
      </w:r>
      <w:r>
        <w:rPr>
          <w:lang w:val="en-GB"/>
        </w:rPr>
        <w:t xml:space="preserve"> satellite carried</w:t>
      </w:r>
      <w:r w:rsidRPr="00FE1B4F">
        <w:rPr>
          <w:lang w:val="en-GB"/>
        </w:rPr>
        <w:t xml:space="preserve"> a two-sensor payload</w:t>
      </w:r>
      <w:r>
        <w:rPr>
          <w:lang w:val="en-GB"/>
        </w:rPr>
        <w:t xml:space="preserve">: </w:t>
      </w:r>
      <w:r w:rsidRPr="00FE1B4F">
        <w:rPr>
          <w:lang w:val="en"/>
        </w:rPr>
        <w:t>a panchromatic sensor with 13,500 pixels cross-track, and four multispectral sensors (blue, green, red, and near-infrared) each with 3,375 pixels along-track. Its nadir</w:t>
      </w:r>
      <w:r>
        <w:rPr>
          <w:lang w:val="en"/>
        </w:rPr>
        <w:t xml:space="preserve"> image swath was 11.3</w:t>
      </w:r>
      <w:r w:rsidR="004E6824">
        <w:rPr>
          <w:lang w:val="en"/>
        </w:rPr>
        <w:t xml:space="preserve"> </w:t>
      </w:r>
      <w:r>
        <w:rPr>
          <w:lang w:val="en"/>
        </w:rPr>
        <w:t>km (7</w:t>
      </w:r>
      <w:r w:rsidR="004E6824">
        <w:rPr>
          <w:lang w:val="en"/>
        </w:rPr>
        <w:t xml:space="preserve"> </w:t>
      </w:r>
      <w:r>
        <w:rPr>
          <w:lang w:val="en"/>
        </w:rPr>
        <w:t>mi)</w:t>
      </w:r>
      <w:r w:rsidR="009112A4">
        <w:rPr>
          <w:lang w:val="en"/>
        </w:rPr>
        <w:t xml:space="preserve"> </w:t>
      </w:r>
      <w:r w:rsidR="00EE6102">
        <w:rPr>
          <w:lang w:val="en"/>
        </w:rPr>
        <w:t>[27]</w:t>
      </w:r>
      <w:r>
        <w:rPr>
          <w:lang w:val="en"/>
        </w:rPr>
        <w:t xml:space="preserve">. </w:t>
      </w:r>
      <w:r w:rsidRPr="00FE1B4F">
        <w:t xml:space="preserve">In table </w:t>
      </w:r>
      <w:r w:rsidR="00330AAE">
        <w:t>3,</w:t>
      </w:r>
      <w:r w:rsidRPr="00FE1B4F">
        <w:t xml:space="preserve"> </w:t>
      </w:r>
      <w:r>
        <w:t xml:space="preserve">spectral bands and resolution of </w:t>
      </w:r>
      <w:r w:rsidR="002814B2">
        <w:t>IKONOS</w:t>
      </w:r>
      <w:r>
        <w:t xml:space="preserve"> </w:t>
      </w:r>
      <w:r w:rsidR="00244C77">
        <w:t>images</w:t>
      </w:r>
      <w:r>
        <w:t xml:space="preserve"> </w:t>
      </w:r>
      <w:r w:rsidRPr="00FE1B4F">
        <w:t>are reported</w:t>
      </w:r>
      <w:r>
        <w:t xml:space="preserve">. </w:t>
      </w:r>
    </w:p>
    <w:p w:rsidR="00D90E9E" w:rsidRPr="005164CB" w:rsidRDefault="00D90E9E" w:rsidP="004E6824">
      <w:pPr>
        <w:pStyle w:val="CaptionShort"/>
        <w:rPr>
          <w:lang w:val="en-GB"/>
        </w:rPr>
      </w:pPr>
      <w:r w:rsidRPr="00556E26">
        <w:rPr>
          <w:b/>
          <w:lang w:val="en-GB"/>
        </w:rPr>
        <w:t xml:space="preserve">Table </w:t>
      </w:r>
      <w:r>
        <w:rPr>
          <w:b/>
          <w:lang w:val="en-GB"/>
        </w:rPr>
        <w:t>3</w:t>
      </w:r>
      <w:r w:rsidRPr="005164CB">
        <w:rPr>
          <w:lang w:val="en-GB"/>
        </w:rPr>
        <w:t xml:space="preserve">. </w:t>
      </w:r>
      <w:r w:rsidR="002814B2">
        <w:rPr>
          <w:lang w:val="en-GB"/>
        </w:rPr>
        <w:t>IKONOS</w:t>
      </w:r>
      <w:r w:rsidRPr="005164CB">
        <w:rPr>
          <w:lang w:val="en-GB"/>
        </w:rPr>
        <w:t xml:space="preserve"> bands</w:t>
      </w:r>
    </w:p>
    <w:tbl>
      <w:tblPr>
        <w:tblW w:w="5954" w:type="dxa"/>
        <w:jc w:val="center"/>
        <w:tblLayout w:type="fixed"/>
        <w:tblCellMar>
          <w:left w:w="0" w:type="dxa"/>
          <w:right w:w="0" w:type="dxa"/>
        </w:tblCellMar>
        <w:tblLook w:val="01E0" w:firstRow="1" w:lastRow="1" w:firstColumn="1" w:lastColumn="1" w:noHBand="0" w:noVBand="0"/>
      </w:tblPr>
      <w:tblGrid>
        <w:gridCol w:w="1832"/>
        <w:gridCol w:w="2290"/>
        <w:gridCol w:w="1832"/>
      </w:tblGrid>
      <w:tr w:rsidR="00452B94" w:rsidRPr="000A1DA5" w:rsidTr="00452B94">
        <w:trPr>
          <w:jc w:val="center"/>
        </w:trPr>
        <w:tc>
          <w:tcPr>
            <w:tcW w:w="1832" w:type="dxa"/>
            <w:tcBorders>
              <w:top w:val="single" w:sz="4" w:space="0" w:color="auto"/>
              <w:bottom w:val="single" w:sz="4" w:space="0" w:color="auto"/>
            </w:tcBorders>
          </w:tcPr>
          <w:p w:rsidR="00452B94" w:rsidRPr="002814B2" w:rsidRDefault="00452B94" w:rsidP="006914D4">
            <w:pPr>
              <w:ind w:right="-20" w:firstLine="0"/>
              <w:jc w:val="center"/>
              <w:rPr>
                <w:rFonts w:eastAsia="Times New Roman"/>
                <w:b/>
                <w:sz w:val="16"/>
                <w:szCs w:val="16"/>
                <w:lang w:val="en-GB" w:eastAsia="en-GB"/>
              </w:rPr>
            </w:pPr>
            <w:r w:rsidRPr="002814B2">
              <w:rPr>
                <w:rFonts w:eastAsia="Times New Roman"/>
                <w:b/>
                <w:sz w:val="16"/>
                <w:szCs w:val="16"/>
                <w:lang w:val="en-GB" w:eastAsia="en-GB"/>
              </w:rPr>
              <w:t>Band name</w:t>
            </w:r>
          </w:p>
        </w:tc>
        <w:tc>
          <w:tcPr>
            <w:tcW w:w="2290" w:type="dxa"/>
            <w:tcBorders>
              <w:top w:val="single" w:sz="4" w:space="0" w:color="auto"/>
              <w:bottom w:val="single" w:sz="4" w:space="0" w:color="auto"/>
            </w:tcBorders>
          </w:tcPr>
          <w:p w:rsidR="00452B94" w:rsidRPr="002814B2" w:rsidRDefault="00452B94" w:rsidP="006914D4">
            <w:pPr>
              <w:ind w:right="-20" w:firstLine="0"/>
              <w:jc w:val="center"/>
              <w:rPr>
                <w:rFonts w:eastAsia="Times New Roman"/>
                <w:b/>
                <w:sz w:val="16"/>
                <w:szCs w:val="16"/>
                <w:lang w:val="en-GB" w:eastAsia="en-GB"/>
              </w:rPr>
            </w:pPr>
            <w:r w:rsidRPr="002814B2">
              <w:rPr>
                <w:rFonts w:eastAsia="Times New Roman"/>
                <w:b/>
                <w:sz w:val="16"/>
                <w:szCs w:val="16"/>
                <w:lang w:val="en-GB" w:eastAsia="en-GB"/>
              </w:rPr>
              <w:t>Wavelengths (µm)</w:t>
            </w:r>
          </w:p>
        </w:tc>
        <w:tc>
          <w:tcPr>
            <w:tcW w:w="1832" w:type="dxa"/>
            <w:tcBorders>
              <w:top w:val="single" w:sz="4" w:space="0" w:color="auto"/>
              <w:bottom w:val="single" w:sz="4" w:space="0" w:color="auto"/>
            </w:tcBorders>
          </w:tcPr>
          <w:p w:rsidR="00452B94" w:rsidRPr="002814B2" w:rsidRDefault="00452B94" w:rsidP="006914D4">
            <w:pPr>
              <w:ind w:left="101" w:right="-20" w:firstLine="0"/>
              <w:jc w:val="center"/>
              <w:rPr>
                <w:rFonts w:eastAsia="Times New Roman"/>
                <w:b/>
                <w:sz w:val="16"/>
                <w:szCs w:val="16"/>
                <w:lang w:val="en-GB" w:eastAsia="en-GB"/>
              </w:rPr>
            </w:pPr>
            <w:r w:rsidRPr="002814B2">
              <w:rPr>
                <w:rFonts w:eastAsia="Times New Roman"/>
                <w:b/>
                <w:sz w:val="16"/>
                <w:szCs w:val="16"/>
                <w:lang w:val="en-GB" w:eastAsia="en-GB"/>
              </w:rPr>
              <w:t>Resolution</w:t>
            </w:r>
            <w:r w:rsidR="002814B2" w:rsidRPr="002814B2">
              <w:rPr>
                <w:rFonts w:eastAsia="Times New Roman"/>
                <w:b/>
                <w:sz w:val="16"/>
                <w:szCs w:val="16"/>
                <w:lang w:val="en-GB" w:eastAsia="en-GB"/>
              </w:rPr>
              <w:t xml:space="preserve"> (m)</w:t>
            </w:r>
          </w:p>
        </w:tc>
      </w:tr>
      <w:tr w:rsidR="00452B94" w:rsidRPr="000A1DA5" w:rsidTr="00452B94">
        <w:trPr>
          <w:jc w:val="center"/>
        </w:trPr>
        <w:tc>
          <w:tcPr>
            <w:tcW w:w="1832" w:type="dxa"/>
            <w:tcBorders>
              <w:top w:val="single" w:sz="4" w:space="0" w:color="auto"/>
            </w:tcBorders>
          </w:tcPr>
          <w:p w:rsidR="00452B94" w:rsidRPr="002814B2" w:rsidRDefault="00452B94" w:rsidP="006914D4">
            <w:pPr>
              <w:ind w:right="-20" w:firstLine="0"/>
              <w:jc w:val="center"/>
              <w:rPr>
                <w:rFonts w:eastAsia="Times New Roman"/>
                <w:sz w:val="16"/>
                <w:szCs w:val="16"/>
                <w:lang w:val="en-GB" w:eastAsia="en-GB"/>
              </w:rPr>
            </w:pPr>
            <w:r w:rsidRPr="002814B2">
              <w:rPr>
                <w:rFonts w:eastAsia="Times New Roman"/>
                <w:sz w:val="16"/>
                <w:szCs w:val="16"/>
                <w:lang w:val="en-GB" w:eastAsia="en-GB"/>
              </w:rPr>
              <w:t>Blue</w:t>
            </w:r>
          </w:p>
        </w:tc>
        <w:tc>
          <w:tcPr>
            <w:tcW w:w="2290" w:type="dxa"/>
            <w:tcBorders>
              <w:top w:val="single" w:sz="4" w:space="0" w:color="auto"/>
            </w:tcBorders>
          </w:tcPr>
          <w:p w:rsidR="00452B94" w:rsidRPr="002814B2" w:rsidRDefault="00452B94" w:rsidP="00FE1B4F">
            <w:pPr>
              <w:ind w:right="-20" w:firstLine="0"/>
              <w:jc w:val="center"/>
              <w:rPr>
                <w:rFonts w:eastAsia="Times New Roman"/>
                <w:sz w:val="16"/>
                <w:szCs w:val="16"/>
                <w:lang w:val="en-GB" w:eastAsia="en-GB"/>
              </w:rPr>
            </w:pPr>
            <w:r w:rsidRPr="002814B2">
              <w:rPr>
                <w:rFonts w:eastAsia="Times New Roman"/>
                <w:sz w:val="16"/>
                <w:szCs w:val="16"/>
                <w:lang w:val="en-GB" w:eastAsia="en-GB"/>
              </w:rPr>
              <w:t>0.445–0.516</w:t>
            </w:r>
          </w:p>
        </w:tc>
        <w:tc>
          <w:tcPr>
            <w:tcW w:w="1832" w:type="dxa"/>
            <w:tcBorders>
              <w:top w:val="single" w:sz="4" w:space="0" w:color="auto"/>
            </w:tcBorders>
          </w:tcPr>
          <w:p w:rsidR="00452B94" w:rsidRPr="002814B2" w:rsidRDefault="002814B2" w:rsidP="006914D4">
            <w:pPr>
              <w:ind w:left="101" w:right="-20" w:firstLine="0"/>
              <w:jc w:val="center"/>
              <w:rPr>
                <w:rFonts w:eastAsia="Times New Roman"/>
                <w:sz w:val="16"/>
                <w:szCs w:val="16"/>
                <w:lang w:val="en-GB" w:eastAsia="en-GB"/>
              </w:rPr>
            </w:pPr>
            <w:r>
              <w:rPr>
                <w:rFonts w:eastAsia="Times New Roman"/>
                <w:sz w:val="16"/>
                <w:szCs w:val="16"/>
                <w:lang w:val="en-GB" w:eastAsia="en-GB"/>
              </w:rPr>
              <w:t xml:space="preserve">4 </w:t>
            </w:r>
          </w:p>
        </w:tc>
      </w:tr>
      <w:tr w:rsidR="00452B94" w:rsidRPr="000A1DA5" w:rsidTr="00452B94">
        <w:trPr>
          <w:jc w:val="center"/>
        </w:trPr>
        <w:tc>
          <w:tcPr>
            <w:tcW w:w="1832" w:type="dxa"/>
          </w:tcPr>
          <w:p w:rsidR="00452B94" w:rsidRPr="002814B2" w:rsidRDefault="00452B94" w:rsidP="006914D4">
            <w:pPr>
              <w:ind w:right="-20" w:firstLine="0"/>
              <w:jc w:val="center"/>
              <w:rPr>
                <w:rFonts w:eastAsia="Times New Roman"/>
                <w:sz w:val="16"/>
                <w:szCs w:val="16"/>
                <w:lang w:val="en-GB" w:eastAsia="en-GB"/>
              </w:rPr>
            </w:pPr>
            <w:r w:rsidRPr="002814B2">
              <w:rPr>
                <w:rFonts w:eastAsia="Times New Roman"/>
                <w:sz w:val="16"/>
                <w:szCs w:val="16"/>
                <w:lang w:val="en-GB" w:eastAsia="en-GB"/>
              </w:rPr>
              <w:t>Green</w:t>
            </w:r>
          </w:p>
        </w:tc>
        <w:tc>
          <w:tcPr>
            <w:tcW w:w="2290" w:type="dxa"/>
          </w:tcPr>
          <w:p w:rsidR="00452B94" w:rsidRPr="002814B2" w:rsidRDefault="00452B94" w:rsidP="00FE1B4F">
            <w:pPr>
              <w:ind w:right="-20" w:firstLine="0"/>
              <w:jc w:val="center"/>
              <w:rPr>
                <w:rFonts w:eastAsia="Times New Roman"/>
                <w:sz w:val="16"/>
                <w:szCs w:val="16"/>
                <w:lang w:val="en-GB" w:eastAsia="en-GB"/>
              </w:rPr>
            </w:pPr>
            <w:r w:rsidRPr="002814B2">
              <w:rPr>
                <w:rFonts w:eastAsia="Times New Roman"/>
                <w:sz w:val="16"/>
                <w:szCs w:val="16"/>
                <w:lang w:val="en-GB" w:eastAsia="en-GB"/>
              </w:rPr>
              <w:t>0.506–0.595</w:t>
            </w:r>
          </w:p>
        </w:tc>
        <w:tc>
          <w:tcPr>
            <w:tcW w:w="1832" w:type="dxa"/>
          </w:tcPr>
          <w:p w:rsidR="00452B94" w:rsidRPr="002814B2" w:rsidRDefault="002814B2" w:rsidP="006914D4">
            <w:pPr>
              <w:ind w:left="101" w:right="-20" w:firstLine="0"/>
              <w:jc w:val="center"/>
              <w:rPr>
                <w:rFonts w:eastAsia="Times New Roman"/>
                <w:sz w:val="16"/>
                <w:szCs w:val="16"/>
                <w:lang w:val="en-GB" w:eastAsia="en-GB"/>
              </w:rPr>
            </w:pPr>
            <w:r>
              <w:rPr>
                <w:rFonts w:eastAsia="Times New Roman"/>
                <w:sz w:val="16"/>
                <w:szCs w:val="16"/>
                <w:lang w:val="en-GB" w:eastAsia="en-GB"/>
              </w:rPr>
              <w:t xml:space="preserve">4 </w:t>
            </w:r>
          </w:p>
        </w:tc>
      </w:tr>
      <w:tr w:rsidR="00452B94" w:rsidRPr="000A1DA5" w:rsidTr="00452B94">
        <w:trPr>
          <w:jc w:val="center"/>
        </w:trPr>
        <w:tc>
          <w:tcPr>
            <w:tcW w:w="1832" w:type="dxa"/>
          </w:tcPr>
          <w:p w:rsidR="00452B94" w:rsidRPr="002814B2" w:rsidRDefault="00452B94" w:rsidP="006914D4">
            <w:pPr>
              <w:ind w:right="-20" w:firstLine="0"/>
              <w:jc w:val="center"/>
              <w:rPr>
                <w:rFonts w:eastAsia="Times New Roman"/>
                <w:sz w:val="16"/>
                <w:szCs w:val="16"/>
                <w:lang w:val="en-GB" w:eastAsia="en-GB"/>
              </w:rPr>
            </w:pPr>
            <w:r w:rsidRPr="002814B2">
              <w:rPr>
                <w:rFonts w:eastAsia="Times New Roman"/>
                <w:sz w:val="16"/>
                <w:szCs w:val="16"/>
                <w:lang w:val="en-GB" w:eastAsia="en-GB"/>
              </w:rPr>
              <w:t>Red</w:t>
            </w:r>
          </w:p>
        </w:tc>
        <w:tc>
          <w:tcPr>
            <w:tcW w:w="2290" w:type="dxa"/>
          </w:tcPr>
          <w:p w:rsidR="00452B94" w:rsidRPr="002814B2" w:rsidRDefault="00452B94" w:rsidP="00FE1B4F">
            <w:pPr>
              <w:ind w:right="-20" w:firstLine="0"/>
              <w:jc w:val="center"/>
              <w:rPr>
                <w:rFonts w:eastAsia="Times New Roman"/>
                <w:sz w:val="16"/>
                <w:szCs w:val="16"/>
                <w:lang w:val="en-GB" w:eastAsia="en-GB"/>
              </w:rPr>
            </w:pPr>
            <w:r w:rsidRPr="002814B2">
              <w:rPr>
                <w:rFonts w:eastAsia="Times New Roman"/>
                <w:sz w:val="16"/>
                <w:szCs w:val="16"/>
                <w:lang w:val="en-GB" w:eastAsia="en-GB"/>
              </w:rPr>
              <w:t>0.632–0.698</w:t>
            </w:r>
          </w:p>
        </w:tc>
        <w:tc>
          <w:tcPr>
            <w:tcW w:w="1832" w:type="dxa"/>
          </w:tcPr>
          <w:p w:rsidR="00452B94" w:rsidRPr="002814B2" w:rsidRDefault="002814B2" w:rsidP="006914D4">
            <w:pPr>
              <w:ind w:left="101" w:right="-20" w:firstLine="0"/>
              <w:jc w:val="center"/>
              <w:rPr>
                <w:rFonts w:eastAsia="Times New Roman"/>
                <w:sz w:val="16"/>
                <w:szCs w:val="16"/>
                <w:lang w:val="en-GB" w:eastAsia="en-GB"/>
              </w:rPr>
            </w:pPr>
            <w:r>
              <w:rPr>
                <w:rFonts w:eastAsia="Times New Roman"/>
                <w:sz w:val="16"/>
                <w:szCs w:val="16"/>
                <w:lang w:val="en-GB" w:eastAsia="en-GB"/>
              </w:rPr>
              <w:t xml:space="preserve">4 </w:t>
            </w:r>
          </w:p>
        </w:tc>
      </w:tr>
      <w:tr w:rsidR="00452B94" w:rsidRPr="000A1DA5" w:rsidTr="00452B94">
        <w:trPr>
          <w:jc w:val="center"/>
        </w:trPr>
        <w:tc>
          <w:tcPr>
            <w:tcW w:w="1832" w:type="dxa"/>
          </w:tcPr>
          <w:p w:rsidR="00452B94" w:rsidRPr="002814B2" w:rsidRDefault="00452B94" w:rsidP="006914D4">
            <w:pPr>
              <w:ind w:right="-20" w:firstLine="0"/>
              <w:jc w:val="center"/>
              <w:rPr>
                <w:rFonts w:eastAsia="Times New Roman"/>
                <w:sz w:val="16"/>
                <w:szCs w:val="16"/>
                <w:lang w:val="en-GB" w:eastAsia="en-GB"/>
              </w:rPr>
            </w:pPr>
            <w:r w:rsidRPr="002814B2">
              <w:rPr>
                <w:rFonts w:eastAsia="Times New Roman"/>
                <w:sz w:val="16"/>
                <w:szCs w:val="16"/>
                <w:lang w:val="en-GB" w:eastAsia="en-GB"/>
              </w:rPr>
              <w:t>NIR</w:t>
            </w:r>
          </w:p>
        </w:tc>
        <w:tc>
          <w:tcPr>
            <w:tcW w:w="2290" w:type="dxa"/>
          </w:tcPr>
          <w:p w:rsidR="00452B94" w:rsidRPr="002814B2" w:rsidRDefault="00452B94" w:rsidP="00FE1B4F">
            <w:pPr>
              <w:ind w:right="-20" w:firstLine="0"/>
              <w:jc w:val="center"/>
              <w:rPr>
                <w:rFonts w:eastAsia="Times New Roman"/>
                <w:sz w:val="16"/>
                <w:szCs w:val="16"/>
                <w:lang w:val="en-GB" w:eastAsia="en-GB"/>
              </w:rPr>
            </w:pPr>
            <w:r w:rsidRPr="002814B2">
              <w:rPr>
                <w:rFonts w:eastAsia="Times New Roman"/>
                <w:sz w:val="16"/>
                <w:szCs w:val="16"/>
                <w:lang w:val="en-GB" w:eastAsia="en-GB"/>
              </w:rPr>
              <w:t>0.757–0.853</w:t>
            </w:r>
          </w:p>
        </w:tc>
        <w:tc>
          <w:tcPr>
            <w:tcW w:w="1832" w:type="dxa"/>
          </w:tcPr>
          <w:p w:rsidR="00452B94" w:rsidRPr="002814B2" w:rsidRDefault="002814B2" w:rsidP="006914D4">
            <w:pPr>
              <w:ind w:left="101" w:right="-20" w:firstLine="0"/>
              <w:jc w:val="center"/>
              <w:rPr>
                <w:rFonts w:eastAsia="Times New Roman"/>
                <w:sz w:val="16"/>
                <w:szCs w:val="16"/>
                <w:lang w:val="en-GB" w:eastAsia="en-GB"/>
              </w:rPr>
            </w:pPr>
            <w:r>
              <w:rPr>
                <w:rFonts w:eastAsia="Times New Roman"/>
                <w:sz w:val="16"/>
                <w:szCs w:val="16"/>
                <w:lang w:val="en-GB" w:eastAsia="en-GB"/>
              </w:rPr>
              <w:t xml:space="preserve">4 </w:t>
            </w:r>
          </w:p>
        </w:tc>
      </w:tr>
      <w:tr w:rsidR="00452B94" w:rsidRPr="000A1DA5" w:rsidTr="00452B94">
        <w:trPr>
          <w:jc w:val="center"/>
        </w:trPr>
        <w:tc>
          <w:tcPr>
            <w:tcW w:w="1832" w:type="dxa"/>
            <w:tcBorders>
              <w:bottom w:val="single" w:sz="4" w:space="0" w:color="auto"/>
            </w:tcBorders>
          </w:tcPr>
          <w:p w:rsidR="00452B94" w:rsidRPr="002814B2" w:rsidRDefault="00452B94" w:rsidP="006914D4">
            <w:pPr>
              <w:ind w:right="-20" w:firstLine="0"/>
              <w:jc w:val="center"/>
              <w:rPr>
                <w:rFonts w:eastAsia="Times New Roman"/>
                <w:sz w:val="16"/>
                <w:szCs w:val="16"/>
                <w:lang w:val="en-GB" w:eastAsia="en-GB"/>
              </w:rPr>
            </w:pPr>
            <w:r w:rsidRPr="002814B2">
              <w:rPr>
                <w:rFonts w:eastAsia="Times New Roman"/>
                <w:sz w:val="16"/>
                <w:szCs w:val="16"/>
                <w:lang w:val="en-GB" w:eastAsia="en-GB"/>
              </w:rPr>
              <w:t>Panchromatic</w:t>
            </w:r>
          </w:p>
        </w:tc>
        <w:tc>
          <w:tcPr>
            <w:tcW w:w="2290" w:type="dxa"/>
            <w:tcBorders>
              <w:bottom w:val="single" w:sz="4" w:space="0" w:color="auto"/>
            </w:tcBorders>
          </w:tcPr>
          <w:p w:rsidR="00452B94" w:rsidRPr="002814B2" w:rsidRDefault="00452B94" w:rsidP="00FE1B4F">
            <w:pPr>
              <w:ind w:right="-20" w:firstLine="0"/>
              <w:jc w:val="center"/>
              <w:rPr>
                <w:rFonts w:eastAsia="Times New Roman"/>
                <w:sz w:val="16"/>
                <w:szCs w:val="16"/>
                <w:lang w:val="en-GB" w:eastAsia="en-GB"/>
              </w:rPr>
            </w:pPr>
            <w:r w:rsidRPr="002814B2">
              <w:rPr>
                <w:rFonts w:eastAsia="Times New Roman"/>
                <w:sz w:val="16"/>
                <w:szCs w:val="16"/>
                <w:lang w:val="en-GB" w:eastAsia="en-GB"/>
              </w:rPr>
              <w:t>0.450–0.900</w:t>
            </w:r>
          </w:p>
        </w:tc>
        <w:tc>
          <w:tcPr>
            <w:tcW w:w="1832" w:type="dxa"/>
            <w:tcBorders>
              <w:bottom w:val="single" w:sz="4" w:space="0" w:color="auto"/>
            </w:tcBorders>
          </w:tcPr>
          <w:p w:rsidR="00452B94" w:rsidRPr="002814B2" w:rsidRDefault="002814B2" w:rsidP="006914D4">
            <w:pPr>
              <w:ind w:left="101" w:right="-20" w:firstLine="0"/>
              <w:jc w:val="center"/>
              <w:rPr>
                <w:rFonts w:eastAsia="Times New Roman"/>
                <w:sz w:val="16"/>
                <w:szCs w:val="16"/>
                <w:lang w:val="en-GB" w:eastAsia="en-GB"/>
              </w:rPr>
            </w:pPr>
            <w:r>
              <w:rPr>
                <w:rFonts w:eastAsia="Times New Roman"/>
                <w:sz w:val="16"/>
                <w:szCs w:val="16"/>
                <w:lang w:val="en-GB" w:eastAsia="en-GB"/>
              </w:rPr>
              <w:t xml:space="preserve">1 </w:t>
            </w:r>
          </w:p>
        </w:tc>
      </w:tr>
    </w:tbl>
    <w:p w:rsidR="00234872" w:rsidRDefault="00234872" w:rsidP="009F7682">
      <w:pPr>
        <w:rPr>
          <w:iCs/>
        </w:rPr>
      </w:pPr>
    </w:p>
    <w:p w:rsidR="009F7682" w:rsidRDefault="00FF7EB1" w:rsidP="009F7682">
      <w:r w:rsidRPr="00FF7EB1">
        <w:rPr>
          <w:iCs/>
        </w:rPr>
        <w:t xml:space="preserve">The dataset </w:t>
      </w:r>
      <w:r>
        <w:rPr>
          <w:iCs/>
        </w:rPr>
        <w:t>is</w:t>
      </w:r>
      <w:r w:rsidRPr="00FF7EB1">
        <w:rPr>
          <w:iCs/>
        </w:rPr>
        <w:t xml:space="preserve"> supplied by the vendors </w:t>
      </w:r>
      <w:r>
        <w:rPr>
          <w:iCs/>
        </w:rPr>
        <w:t xml:space="preserve">with a low level of correction, </w:t>
      </w:r>
      <w:r w:rsidRPr="00FF7EB1">
        <w:rPr>
          <w:iCs/>
        </w:rPr>
        <w:t xml:space="preserve">so it resulted already projected </w:t>
      </w:r>
      <w:r>
        <w:rPr>
          <w:iCs/>
        </w:rPr>
        <w:t xml:space="preserve">in </w:t>
      </w:r>
      <w:r w:rsidRPr="00FF7EB1">
        <w:rPr>
          <w:iCs/>
        </w:rPr>
        <w:t>UTM</w:t>
      </w:r>
      <w:r>
        <w:rPr>
          <w:iCs/>
        </w:rPr>
        <w:t xml:space="preserve">-WGS84, </w:t>
      </w:r>
      <w:r w:rsidRPr="00FF7EB1">
        <w:rPr>
          <w:iCs/>
        </w:rPr>
        <w:t xml:space="preserve">but the variability of the elevation had </w:t>
      </w:r>
      <w:r>
        <w:rPr>
          <w:iCs/>
        </w:rPr>
        <w:t xml:space="preserve">not </w:t>
      </w:r>
      <w:r w:rsidRPr="00FF7EB1">
        <w:rPr>
          <w:iCs/>
        </w:rPr>
        <w:t xml:space="preserve">been taken into account. In other words, the dataset </w:t>
      </w:r>
      <w:r>
        <w:rPr>
          <w:iCs/>
        </w:rPr>
        <w:t>is</w:t>
      </w:r>
      <w:r w:rsidRPr="00FF7EB1">
        <w:rPr>
          <w:iCs/>
        </w:rPr>
        <w:t xml:space="preserve"> not </w:t>
      </w:r>
      <w:r>
        <w:rPr>
          <w:iCs/>
        </w:rPr>
        <w:t xml:space="preserve">already </w:t>
      </w:r>
      <w:r w:rsidRPr="00FF7EB1">
        <w:rPr>
          <w:iCs/>
        </w:rPr>
        <w:t xml:space="preserve">ortho-rectified in the photogrammetric sense, so its geo-location </w:t>
      </w:r>
      <w:r>
        <w:rPr>
          <w:iCs/>
        </w:rPr>
        <w:t>is</w:t>
      </w:r>
      <w:r w:rsidRPr="00FF7EB1">
        <w:rPr>
          <w:iCs/>
        </w:rPr>
        <w:t xml:space="preserve"> affected by errors.</w:t>
      </w:r>
    </w:p>
    <w:p w:rsidR="00554D32" w:rsidRDefault="00FF7EB1" w:rsidP="009F7682">
      <w:r>
        <w:rPr>
          <w:iCs/>
        </w:rPr>
        <w:t xml:space="preserve">One of the possible </w:t>
      </w:r>
      <w:r w:rsidR="00244C77">
        <w:rPr>
          <w:iCs/>
        </w:rPr>
        <w:t>approaches</w:t>
      </w:r>
      <w:r>
        <w:rPr>
          <w:iCs/>
        </w:rPr>
        <w:t xml:space="preserve"> to geometrically correct the dataset is </w:t>
      </w:r>
      <w:r w:rsidR="00554D32">
        <w:rPr>
          <w:iCs/>
        </w:rPr>
        <w:t xml:space="preserve">based on the use of </w:t>
      </w:r>
      <w:r w:rsidRPr="00FF7EB1">
        <w:t xml:space="preserve">3D </w:t>
      </w:r>
      <w:r w:rsidRPr="00FF7EB1">
        <w:rPr>
          <w:i/>
          <w:iCs/>
        </w:rPr>
        <w:t xml:space="preserve">Rational Polynomial Functions (RPFs) </w:t>
      </w:r>
      <w:r w:rsidR="00EE6102">
        <w:rPr>
          <w:iCs/>
        </w:rPr>
        <w:t>[28]</w:t>
      </w:r>
      <w:r w:rsidRPr="00FF7EB1">
        <w:t>. The relationship between image coordinates (</w:t>
      </w:r>
      <w:r w:rsidR="00217C02" w:rsidRPr="00BA19CE">
        <w:t>x</w:t>
      </w:r>
      <w:r w:rsidRPr="00BA19CE">
        <w:t xml:space="preserve">’, </w:t>
      </w:r>
      <w:r w:rsidR="00217C02" w:rsidRPr="00BA19CE">
        <w:t>y</w:t>
      </w:r>
      <w:r w:rsidRPr="00BA19CE">
        <w:t>’</w:t>
      </w:r>
      <w:r w:rsidRPr="00FF7EB1">
        <w:t>) and 3D object coordinates (</w:t>
      </w:r>
      <w:r w:rsidRPr="00BA19CE">
        <w:t>X, Y, Z</w:t>
      </w:r>
      <w:r w:rsidRPr="00FF7EB1">
        <w:t xml:space="preserve">) is defined by </w:t>
      </w:r>
      <w:r w:rsidR="00EE6102">
        <w:t>[29]</w:t>
      </w:r>
      <w:r w:rsidRPr="00FF7EB1">
        <w:t>:</w:t>
      </w:r>
    </w:p>
    <w:p w:rsidR="009F7682" w:rsidRDefault="009F7682" w:rsidP="009F7682"/>
    <w:tbl>
      <w:tblPr>
        <w:tblStyle w:val="Grigliatabel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1"/>
        <w:gridCol w:w="456"/>
      </w:tblGrid>
      <w:tr w:rsidR="004E6824" w:rsidTr="00BA19CE">
        <w:tc>
          <w:tcPr>
            <w:tcW w:w="4690" w:type="pct"/>
            <w:vAlign w:val="center"/>
          </w:tcPr>
          <w:p w:rsidR="004E6824" w:rsidRPr="00BA19CE" w:rsidRDefault="00BA19CE" w:rsidP="00BA19CE">
            <w:pPr>
              <w:ind w:firstLine="0"/>
              <w:jc w:val="center"/>
            </w:pPr>
            <m:oMathPara>
              <m:oMath>
                <m:sSup>
                  <m:sSupPr>
                    <m:ctrlPr>
                      <w:rPr>
                        <w:rFonts w:ascii="Cambria Math" w:hAnsi="Cambria Math"/>
                        <w:lang w:val="en-GB"/>
                      </w:rPr>
                    </m:ctrlPr>
                  </m:sSupPr>
                  <m:e>
                    <m:r>
                      <m:rPr>
                        <m:nor/>
                      </m:rPr>
                      <w:rPr>
                        <w:rFonts w:ascii="Times New Roman" w:hAnsi="Times New Roman"/>
                        <w:lang w:val="en-GB"/>
                      </w:rPr>
                      <m:t>x</m:t>
                    </m:r>
                  </m:e>
                  <m:sup>
                    <m:r>
                      <m:rPr>
                        <m:nor/>
                      </m:rPr>
                      <w:rPr>
                        <w:rFonts w:ascii="Times New Roman" w:hAnsi="Times New Roman"/>
                        <w:lang w:val="en-GB"/>
                      </w:rPr>
                      <m:t>'</m:t>
                    </m:r>
                  </m:sup>
                </m:sSup>
                <m:r>
                  <m:rPr>
                    <m:nor/>
                  </m:rPr>
                  <w:rPr>
                    <w:rFonts w:ascii="Times New Roman" w:hAnsi="Times New Roman"/>
                    <w:lang w:val="en-GB"/>
                  </w:rPr>
                  <m:t>=</m:t>
                </m:r>
                <m:f>
                  <m:fPr>
                    <m:ctrlPr>
                      <w:rPr>
                        <w:rFonts w:ascii="Cambria Math" w:hAnsi="Cambria Math"/>
                        <w:lang w:val="en-GB"/>
                      </w:rPr>
                    </m:ctrlPr>
                  </m:fPr>
                  <m:num>
                    <m:sSubSup>
                      <m:sSubSupPr>
                        <m:ctrlPr>
                          <w:rPr>
                            <w:rFonts w:ascii="Cambria Math" w:hAnsi="Cambria Math"/>
                            <w:lang w:val="en-GB"/>
                          </w:rPr>
                        </m:ctrlPr>
                      </m:sSubSupPr>
                      <m:e>
                        <m:r>
                          <m:rPr>
                            <m:nor/>
                          </m:rPr>
                          <w:rPr>
                            <w:rFonts w:ascii="Times New Roman" w:hAnsi="Times New Roman"/>
                            <w:lang w:val="en-GB"/>
                          </w:rPr>
                          <m:t>P</m:t>
                        </m:r>
                      </m:e>
                      <m:sub>
                        <m:r>
                          <m:rPr>
                            <m:nor/>
                          </m:rPr>
                          <w:rPr>
                            <w:rFonts w:ascii="Times New Roman" w:hAnsi="Times New Roman"/>
                            <w:lang w:val="en-GB"/>
                          </w:rPr>
                          <m:t>1</m:t>
                        </m:r>
                      </m:sub>
                      <m:sup>
                        <m:r>
                          <m:rPr>
                            <m:nor/>
                          </m:rPr>
                          <w:rPr>
                            <w:rFonts w:ascii="Times New Roman" w:hAnsi="Times New Roman"/>
                            <w:lang w:val="en-GB"/>
                          </w:rPr>
                          <m:t>n</m:t>
                        </m:r>
                      </m:sup>
                    </m:sSubSup>
                    <m:r>
                      <m:rPr>
                        <m:nor/>
                      </m:rPr>
                      <w:rPr>
                        <w:rFonts w:ascii="Times New Roman" w:hAnsi="Times New Roman"/>
                        <w:lang w:val="en-GB"/>
                      </w:rPr>
                      <m:t>(X,Y,Z)</m:t>
                    </m:r>
                  </m:num>
                  <m:den>
                    <m:sSubSup>
                      <m:sSubSupPr>
                        <m:ctrlPr>
                          <w:rPr>
                            <w:rFonts w:ascii="Cambria Math" w:hAnsi="Cambria Math"/>
                            <w:lang w:val="en-GB"/>
                          </w:rPr>
                        </m:ctrlPr>
                      </m:sSubSupPr>
                      <m:e>
                        <m:r>
                          <m:rPr>
                            <m:nor/>
                          </m:rPr>
                          <w:rPr>
                            <w:rFonts w:ascii="Times New Roman" w:hAnsi="Times New Roman"/>
                            <w:lang w:val="en-GB"/>
                          </w:rPr>
                          <m:t>P</m:t>
                        </m:r>
                      </m:e>
                      <m:sub>
                        <m:r>
                          <m:rPr>
                            <m:nor/>
                          </m:rPr>
                          <w:rPr>
                            <w:rFonts w:ascii="Times New Roman" w:hAnsi="Times New Roman"/>
                            <w:lang w:val="en-GB"/>
                          </w:rPr>
                          <m:t>2</m:t>
                        </m:r>
                      </m:sub>
                      <m:sup>
                        <m:r>
                          <m:rPr>
                            <m:nor/>
                          </m:rPr>
                          <w:rPr>
                            <w:rFonts w:ascii="Times New Roman" w:hAnsi="Times New Roman"/>
                            <w:lang w:val="en-GB"/>
                          </w:rPr>
                          <m:t>n</m:t>
                        </m:r>
                      </m:sup>
                    </m:sSubSup>
                    <m:r>
                      <m:rPr>
                        <m:nor/>
                      </m:rPr>
                      <w:rPr>
                        <w:rFonts w:ascii="Times New Roman" w:hAnsi="Times New Roman"/>
                        <w:lang w:val="en-GB"/>
                      </w:rPr>
                      <m:t>(X,Y,Z)</m:t>
                    </m:r>
                  </m:den>
                </m:f>
                <m:r>
                  <m:rPr>
                    <m:nor/>
                  </m:rPr>
                  <w:rPr>
                    <w:rFonts w:ascii="Times New Roman" w:hAnsi="Times New Roman"/>
                    <w:lang w:val="en-GB"/>
                  </w:rPr>
                  <m:t xml:space="preserve">             </m:t>
                </m:r>
                <m:r>
                  <m:rPr>
                    <m:nor/>
                  </m:rPr>
                  <w:rPr>
                    <w:rFonts w:ascii="Times New Roman" w:hAnsi="Times New Roman"/>
                    <w:lang w:val="en-GB"/>
                  </w:rPr>
                  <m:t xml:space="preserve">          </m:t>
                </m:r>
                <m:sSup>
                  <m:sSupPr>
                    <m:ctrlPr>
                      <w:rPr>
                        <w:rFonts w:ascii="Cambria Math" w:hAnsi="Cambria Math"/>
                        <w:lang w:val="en-GB"/>
                      </w:rPr>
                    </m:ctrlPr>
                  </m:sSupPr>
                  <m:e>
                    <m:r>
                      <m:rPr>
                        <m:nor/>
                      </m:rPr>
                      <w:rPr>
                        <w:rFonts w:ascii="Times New Roman" w:hAnsi="Times New Roman"/>
                        <w:lang w:val="en-GB"/>
                      </w:rPr>
                      <m:t>y</m:t>
                    </m:r>
                  </m:e>
                  <m:sup>
                    <m:r>
                      <m:rPr>
                        <m:nor/>
                      </m:rPr>
                      <w:rPr>
                        <w:rFonts w:ascii="Times New Roman" w:hAnsi="Times New Roman"/>
                        <w:lang w:val="en-GB"/>
                      </w:rPr>
                      <m:t>'</m:t>
                    </m:r>
                  </m:sup>
                </m:sSup>
                <m:r>
                  <m:rPr>
                    <m:nor/>
                  </m:rPr>
                  <w:rPr>
                    <w:rFonts w:ascii="Times New Roman" w:hAnsi="Times New Roman"/>
                    <w:lang w:val="en-GB"/>
                  </w:rPr>
                  <m:t>=</m:t>
                </m:r>
                <m:f>
                  <m:fPr>
                    <m:ctrlPr>
                      <w:rPr>
                        <w:rFonts w:ascii="Cambria Math" w:hAnsi="Cambria Math"/>
                        <w:lang w:val="en-GB"/>
                      </w:rPr>
                    </m:ctrlPr>
                  </m:fPr>
                  <m:num>
                    <m:sSubSup>
                      <m:sSubSupPr>
                        <m:ctrlPr>
                          <w:rPr>
                            <w:rFonts w:ascii="Cambria Math" w:hAnsi="Cambria Math"/>
                            <w:lang w:val="en-GB"/>
                          </w:rPr>
                        </m:ctrlPr>
                      </m:sSubSupPr>
                      <m:e>
                        <m:r>
                          <m:rPr>
                            <m:nor/>
                          </m:rPr>
                          <w:rPr>
                            <w:rFonts w:ascii="Times New Roman" w:hAnsi="Times New Roman"/>
                            <w:lang w:val="en-GB"/>
                          </w:rPr>
                          <m:t>P</m:t>
                        </m:r>
                      </m:e>
                      <m:sub>
                        <m:r>
                          <m:rPr>
                            <m:nor/>
                          </m:rPr>
                          <w:rPr>
                            <w:rFonts w:ascii="Times New Roman" w:hAnsi="Times New Roman"/>
                            <w:lang w:val="en-GB"/>
                          </w:rPr>
                          <m:t>3</m:t>
                        </m:r>
                      </m:sub>
                      <m:sup>
                        <m:r>
                          <m:rPr>
                            <m:nor/>
                          </m:rPr>
                          <w:rPr>
                            <w:rFonts w:ascii="Times New Roman" w:hAnsi="Times New Roman"/>
                            <w:lang w:val="en-GB"/>
                          </w:rPr>
                          <m:t>n</m:t>
                        </m:r>
                      </m:sup>
                    </m:sSubSup>
                    <m:r>
                      <m:rPr>
                        <m:nor/>
                      </m:rPr>
                      <w:rPr>
                        <w:rFonts w:ascii="Times New Roman" w:hAnsi="Times New Roman"/>
                        <w:lang w:val="en-GB"/>
                      </w:rPr>
                      <m:t>(X,Y,Z)</m:t>
                    </m:r>
                  </m:num>
                  <m:den>
                    <m:sSubSup>
                      <m:sSubSupPr>
                        <m:ctrlPr>
                          <w:rPr>
                            <w:rFonts w:ascii="Cambria Math" w:hAnsi="Cambria Math"/>
                            <w:lang w:val="en-GB"/>
                          </w:rPr>
                        </m:ctrlPr>
                      </m:sSubSupPr>
                      <m:e>
                        <m:r>
                          <m:rPr>
                            <m:nor/>
                          </m:rPr>
                          <w:rPr>
                            <w:rFonts w:ascii="Times New Roman" w:hAnsi="Times New Roman"/>
                            <w:lang w:val="en-GB"/>
                          </w:rPr>
                          <m:t>P</m:t>
                        </m:r>
                      </m:e>
                      <m:sub>
                        <m:r>
                          <m:rPr>
                            <m:nor/>
                          </m:rPr>
                          <w:rPr>
                            <w:rFonts w:ascii="Times New Roman" w:hAnsi="Times New Roman"/>
                            <w:lang w:val="en-GB"/>
                          </w:rPr>
                          <m:t>4</m:t>
                        </m:r>
                      </m:sub>
                      <m:sup>
                        <m:r>
                          <m:rPr>
                            <m:nor/>
                          </m:rPr>
                          <w:rPr>
                            <w:rFonts w:ascii="Times New Roman" w:hAnsi="Times New Roman"/>
                            <w:lang w:val="en-GB"/>
                          </w:rPr>
                          <m:t>n</m:t>
                        </m:r>
                      </m:sup>
                    </m:sSubSup>
                    <m:r>
                      <m:rPr>
                        <m:nor/>
                      </m:rPr>
                      <w:rPr>
                        <w:rFonts w:ascii="Times New Roman" w:hAnsi="Times New Roman"/>
                        <w:lang w:val="en-GB"/>
                      </w:rPr>
                      <m:t>(X,Y,Z)</m:t>
                    </m:r>
                  </m:den>
                </m:f>
              </m:oMath>
            </m:oMathPara>
          </w:p>
        </w:tc>
        <w:tc>
          <w:tcPr>
            <w:tcW w:w="310" w:type="pct"/>
            <w:vAlign w:val="center"/>
          </w:tcPr>
          <w:p w:rsidR="004E6824" w:rsidRPr="00BA19CE" w:rsidRDefault="00BA19CE" w:rsidP="00BA19CE">
            <w:pPr>
              <w:pStyle w:val="Displayedequation"/>
              <w:ind w:left="-17"/>
              <w:jc w:val="right"/>
              <w:rPr>
                <w:rFonts w:ascii="Times New Roman" w:hAnsi="Times New Roman"/>
              </w:rPr>
            </w:pPr>
            <w:r w:rsidRPr="00BA19CE">
              <w:rPr>
                <w:rFonts w:ascii="Times New Roman" w:hAnsi="Times New Roman"/>
              </w:rPr>
              <w:t>(3)</w:t>
            </w:r>
          </w:p>
        </w:tc>
      </w:tr>
    </w:tbl>
    <w:p w:rsidR="00330AAE" w:rsidRPr="009F7682" w:rsidRDefault="00330AAE" w:rsidP="005F3A5F">
      <w:pPr>
        <w:rPr>
          <w:lang w:val="en-GB"/>
        </w:rPr>
      </w:pPr>
    </w:p>
    <w:tbl>
      <w:tblPr>
        <w:tblStyle w:val="Grigliatabella"/>
        <w:tblpPr w:leftFromText="141" w:rightFromText="141" w:vertAnchor="text" w:horzAnchor="margin" w:tblpY="388"/>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6"/>
        <w:gridCol w:w="461"/>
      </w:tblGrid>
      <w:tr w:rsidR="00330AAE" w:rsidRPr="009F7682" w:rsidTr="00330AAE">
        <w:trPr>
          <w:trHeight w:val="780"/>
        </w:trPr>
        <w:tc>
          <w:tcPr>
            <w:tcW w:w="4682" w:type="pct"/>
          </w:tcPr>
          <w:p w:rsidR="00330AAE" w:rsidRPr="00BA19CE" w:rsidRDefault="00CA5284" w:rsidP="00330AAE">
            <w:pPr>
              <w:rPr>
                <w:rFonts w:ascii="Times New Roman" w:hAnsi="Times New Roman"/>
                <w:i/>
                <w:sz w:val="20"/>
                <w:lang w:val="en-GB"/>
              </w:rPr>
            </w:pPr>
            <m:oMathPara>
              <m:oMath>
                <m:sSubSup>
                  <m:sSubSupPr>
                    <m:ctrlPr>
                      <w:rPr>
                        <w:rFonts w:ascii="Cambria Math" w:eastAsia="MS Mincho" w:hAnsi="Cambria Math"/>
                        <w:i/>
                        <w:sz w:val="20"/>
                        <w:lang w:val="en-GB"/>
                      </w:rPr>
                    </m:ctrlPr>
                  </m:sSubSupPr>
                  <m:e>
                    <m:r>
                      <m:rPr>
                        <m:nor/>
                      </m:rPr>
                      <w:rPr>
                        <w:rFonts w:ascii="Times New Roman" w:hAnsi="Times New Roman"/>
                        <w:lang w:val="en-GB"/>
                      </w:rPr>
                      <m:t>P</m:t>
                    </m:r>
                  </m:e>
                  <m:sub>
                    <m:r>
                      <m:rPr>
                        <m:nor/>
                      </m:rPr>
                      <w:rPr>
                        <w:rFonts w:ascii="Times New Roman" w:hAnsi="Times New Roman"/>
                        <w:lang w:val="en-GB"/>
                      </w:rPr>
                      <m:t>1</m:t>
                    </m:r>
                  </m:sub>
                  <m:sup>
                    <m:r>
                      <m:rPr>
                        <m:nor/>
                      </m:rPr>
                      <w:rPr>
                        <w:rFonts w:ascii="Times New Roman" w:hAnsi="Times New Roman"/>
                        <w:lang w:val="en-GB"/>
                      </w:rPr>
                      <m:t>n</m:t>
                    </m:r>
                  </m:sup>
                </m:sSubSup>
                <m:sSubSup>
                  <m:sSubSupPr>
                    <m:ctrlPr>
                      <w:rPr>
                        <w:rFonts w:ascii="Cambria Math" w:eastAsia="MS Mincho" w:hAnsi="Cambria Math"/>
                        <w:i/>
                        <w:sz w:val="20"/>
                        <w:lang w:val="en-GB"/>
                      </w:rPr>
                    </m:ctrlPr>
                  </m:sSubSupPr>
                  <m:e>
                    <m:r>
                      <m:rPr>
                        <m:nor/>
                      </m:rPr>
                      <w:rPr>
                        <w:rFonts w:ascii="Times New Roman" w:hAnsi="Times New Roman"/>
                        <w:lang w:val="en-GB"/>
                      </w:rPr>
                      <m:t>,P</m:t>
                    </m:r>
                  </m:e>
                  <m:sub>
                    <m:r>
                      <m:rPr>
                        <m:nor/>
                      </m:rPr>
                      <w:rPr>
                        <w:rFonts w:ascii="Times New Roman" w:hAnsi="Times New Roman"/>
                        <w:lang w:val="en-GB"/>
                      </w:rPr>
                      <m:t>2</m:t>
                    </m:r>
                  </m:sub>
                  <m:sup>
                    <m:r>
                      <m:rPr>
                        <m:nor/>
                      </m:rPr>
                      <w:rPr>
                        <w:rFonts w:ascii="Times New Roman" w:hAnsi="Times New Roman"/>
                        <w:lang w:val="en-GB"/>
                      </w:rPr>
                      <m:t>n</m:t>
                    </m:r>
                  </m:sup>
                </m:sSubSup>
                <m:sSubSup>
                  <m:sSubSupPr>
                    <m:ctrlPr>
                      <w:rPr>
                        <w:rFonts w:ascii="Cambria Math" w:eastAsia="MS Mincho" w:hAnsi="Cambria Math"/>
                        <w:i/>
                        <w:sz w:val="20"/>
                        <w:lang w:val="en-GB"/>
                      </w:rPr>
                    </m:ctrlPr>
                  </m:sSubSupPr>
                  <m:e>
                    <m:r>
                      <m:rPr>
                        <m:nor/>
                      </m:rPr>
                      <w:rPr>
                        <w:rFonts w:ascii="Times New Roman" w:hAnsi="Times New Roman"/>
                        <w:lang w:val="en-GB"/>
                      </w:rPr>
                      <m:t>,P</m:t>
                    </m:r>
                  </m:e>
                  <m:sub>
                    <m:r>
                      <m:rPr>
                        <m:nor/>
                      </m:rPr>
                      <w:rPr>
                        <w:rFonts w:ascii="Times New Roman" w:hAnsi="Times New Roman"/>
                        <w:lang w:val="en-GB"/>
                      </w:rPr>
                      <m:t>3</m:t>
                    </m:r>
                  </m:sub>
                  <m:sup>
                    <m:r>
                      <m:rPr>
                        <m:nor/>
                      </m:rPr>
                      <w:rPr>
                        <w:rFonts w:ascii="Times New Roman" w:hAnsi="Times New Roman"/>
                        <w:lang w:val="en-GB"/>
                      </w:rPr>
                      <m:t>n</m:t>
                    </m:r>
                  </m:sup>
                </m:sSubSup>
                <m:sSubSup>
                  <m:sSubSupPr>
                    <m:ctrlPr>
                      <w:rPr>
                        <w:rFonts w:ascii="Cambria Math" w:eastAsia="MS Mincho" w:hAnsi="Cambria Math"/>
                        <w:i/>
                        <w:sz w:val="20"/>
                        <w:lang w:val="en-GB"/>
                      </w:rPr>
                    </m:ctrlPr>
                  </m:sSubSupPr>
                  <m:e>
                    <m:r>
                      <m:rPr>
                        <m:nor/>
                      </m:rPr>
                      <w:rPr>
                        <w:rFonts w:ascii="Times New Roman" w:hAnsi="Times New Roman"/>
                        <w:lang w:val="en-GB"/>
                      </w:rPr>
                      <m:t>,P</m:t>
                    </m:r>
                  </m:e>
                  <m:sub>
                    <m:r>
                      <m:rPr>
                        <m:nor/>
                      </m:rPr>
                      <w:rPr>
                        <w:rFonts w:ascii="Times New Roman" w:hAnsi="Times New Roman"/>
                        <w:lang w:val="en-GB"/>
                      </w:rPr>
                      <m:t>4</m:t>
                    </m:r>
                  </m:sub>
                  <m:sup>
                    <m:r>
                      <m:rPr>
                        <m:nor/>
                      </m:rPr>
                      <w:rPr>
                        <w:rFonts w:ascii="Times New Roman" w:hAnsi="Times New Roman"/>
                        <w:lang w:val="en-GB"/>
                      </w:rPr>
                      <m:t>n</m:t>
                    </m:r>
                  </m:sup>
                </m:sSubSup>
              </m:oMath>
            </m:oMathPara>
          </w:p>
          <w:p w:rsidR="00330AAE" w:rsidRDefault="00330AAE" w:rsidP="00330AAE">
            <w:pPr>
              <w:rPr>
                <w:sz w:val="20"/>
                <w:lang w:val="en-GB"/>
              </w:rPr>
            </w:pPr>
          </w:p>
          <w:p w:rsidR="00731182" w:rsidRDefault="003C0B61" w:rsidP="00330AAE">
            <w:pPr>
              <w:rPr>
                <w:rFonts w:ascii="Times New Roman" w:eastAsia="MS Mincho" w:hAnsi="Times New Roman"/>
                <w:sz w:val="20"/>
              </w:rPr>
            </w:pPr>
            <w:r w:rsidRPr="003C0B61">
              <w:rPr>
                <w:rFonts w:ascii="Times New Roman" w:eastAsia="MS Mincho" w:hAnsi="Times New Roman"/>
                <w:sz w:val="20"/>
              </w:rPr>
              <w:t xml:space="preserve">are usually cubic polynomials. </w:t>
            </w:r>
          </w:p>
          <w:p w:rsidR="005F3A5F" w:rsidRDefault="003C0B61" w:rsidP="005F3A5F">
            <w:pPr>
              <w:rPr>
                <w:rFonts w:ascii="Times New Roman" w:eastAsia="MS Mincho" w:hAnsi="Times New Roman"/>
                <w:sz w:val="20"/>
              </w:rPr>
            </w:pPr>
            <w:r w:rsidRPr="003C0B61">
              <w:rPr>
                <w:rFonts w:ascii="Times New Roman" w:eastAsia="MS Mincho" w:hAnsi="Times New Roman"/>
                <w:sz w:val="20"/>
              </w:rPr>
              <w:t xml:space="preserve">Each of </w:t>
            </w:r>
            <w:r w:rsidR="00731182">
              <w:rPr>
                <w:rFonts w:ascii="Times New Roman" w:eastAsia="MS Mincho" w:hAnsi="Times New Roman"/>
                <w:sz w:val="20"/>
              </w:rPr>
              <w:t xml:space="preserve">the above mentioned polynomials </w:t>
            </w:r>
            <w:r w:rsidRPr="003C0B61">
              <w:rPr>
                <w:rFonts w:ascii="Times New Roman" w:eastAsia="MS Mincho" w:hAnsi="Times New Roman"/>
                <w:sz w:val="20"/>
              </w:rPr>
              <w:t>includes 20 coefficient</w:t>
            </w:r>
            <w:r w:rsidR="00554D32">
              <w:rPr>
                <w:rFonts w:ascii="Times New Roman" w:eastAsia="MS Mincho" w:hAnsi="Times New Roman"/>
                <w:sz w:val="20"/>
              </w:rPr>
              <w:t xml:space="preserve">s </w:t>
            </w:r>
            <w:r w:rsidRPr="003C0B61">
              <w:rPr>
                <w:rFonts w:ascii="Times New Roman" w:eastAsia="MS Mincho" w:hAnsi="Times New Roman"/>
                <w:sz w:val="20"/>
              </w:rPr>
              <w:t>and can be expressed as:</w:t>
            </w:r>
          </w:p>
          <w:p w:rsidR="00BA19CE" w:rsidRDefault="00BA19CE" w:rsidP="005F3A5F">
            <w:pPr>
              <w:rPr>
                <w:rFonts w:ascii="Times New Roman" w:eastAsia="MS Mincho" w:hAnsi="Times New Roman"/>
                <w:sz w:val="20"/>
              </w:rPr>
            </w:pPr>
          </w:p>
          <w:tbl>
            <w:tblPr>
              <w:tblStyle w:val="Grigliatabel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4"/>
              <w:gridCol w:w="456"/>
            </w:tblGrid>
            <w:tr w:rsidR="00BA19CE" w:rsidTr="0032180B">
              <w:tc>
                <w:tcPr>
                  <w:tcW w:w="4690" w:type="pct"/>
                  <w:vAlign w:val="center"/>
                </w:tcPr>
                <w:p w:rsidR="00BA19CE" w:rsidRPr="00BA19CE" w:rsidRDefault="00BA19CE" w:rsidP="00BA19CE">
                  <w:pPr>
                    <w:framePr w:hSpace="141" w:wrap="around" w:vAnchor="text" w:hAnchor="margin" w:y="388"/>
                    <w:ind w:firstLine="0"/>
                    <w:jc w:val="center"/>
                  </w:pPr>
                  <m:oMathPara>
                    <m:oMath>
                      <m:sSubSup>
                        <m:sSubSupPr>
                          <m:ctrlPr>
                            <w:rPr>
                              <w:rFonts w:ascii="Cambria Math" w:hAnsi="Cambria Math"/>
                              <w:i/>
                            </w:rPr>
                          </m:ctrlPr>
                        </m:sSubSupPr>
                        <m:e>
                          <m:r>
                            <m:rPr>
                              <m:nor/>
                            </m:rPr>
                            <w:rPr>
                              <w:rFonts w:ascii="Times New Roman" w:hAnsi="Times New Roman"/>
                            </w:rPr>
                            <m:t>P</m:t>
                          </m:r>
                        </m:e>
                        <m:sub>
                          <m:r>
                            <m:rPr>
                              <m:nor/>
                            </m:rPr>
                            <w:rPr>
                              <w:rFonts w:ascii="Times New Roman" w:hAnsi="Times New Roman"/>
                            </w:rPr>
                            <m:t>l</m:t>
                          </m:r>
                        </m:sub>
                        <m:sup>
                          <m:r>
                            <m:rPr>
                              <m:nor/>
                            </m:rPr>
                            <w:rPr>
                              <w:rFonts w:ascii="Times New Roman" w:hAnsi="Times New Roman"/>
                            </w:rPr>
                            <m:t>n</m:t>
                          </m:r>
                        </m:sup>
                      </m:sSubSup>
                      <m:r>
                        <m:rPr>
                          <m:nor/>
                        </m:rPr>
                        <w:rPr>
                          <w:rFonts w:ascii="Times New Roman" w:hAnsi="Times New Roman"/>
                        </w:rPr>
                        <m:t>=</m:t>
                      </m:r>
                      <m:nary>
                        <m:naryPr>
                          <m:chr m:val="∑"/>
                          <m:limLoc m:val="undOvr"/>
                          <m:ctrlPr>
                            <w:rPr>
                              <w:rFonts w:ascii="Cambria Math" w:hAnsi="Cambria Math"/>
                              <w:i/>
                            </w:rPr>
                          </m:ctrlPr>
                        </m:naryPr>
                        <m:sub>
                          <w:proofErr w:type="spellStart"/>
                          <m:r>
                            <m:rPr>
                              <m:nor/>
                            </m:rPr>
                            <w:rPr>
                              <w:rFonts w:ascii="Times New Roman" w:hAnsi="Times New Roman"/>
                            </w:rPr>
                            <m:t>i</m:t>
                          </m:r>
                          <w:proofErr w:type="spellEnd"/>
                          <m:r>
                            <m:rPr>
                              <m:nor/>
                            </m:rPr>
                            <w:rPr>
                              <w:rFonts w:ascii="Times New Roman" w:hAnsi="Times New Roman"/>
                            </w:rPr>
                            <m:t>=0</m:t>
                          </m:r>
                        </m:sub>
                        <m:sup>
                          <m:sSub>
                            <m:sSubPr>
                              <m:ctrlPr>
                                <w:rPr>
                                  <w:rFonts w:ascii="Cambria Math" w:hAnsi="Cambria Math"/>
                                  <w:i/>
                                </w:rPr>
                              </m:ctrlPr>
                            </m:sSubPr>
                            <m:e>
                              <m:r>
                                <m:rPr>
                                  <m:nor/>
                                </m:rPr>
                                <w:rPr>
                                  <w:rFonts w:ascii="Times New Roman" w:hAnsi="Times New Roman"/>
                                </w:rPr>
                                <m:t>m</m:t>
                              </m:r>
                            </m:e>
                            <m:sub>
                              <m:r>
                                <m:rPr>
                                  <m:nor/>
                                </m:rPr>
                                <w:rPr>
                                  <w:rFonts w:ascii="Times New Roman" w:hAnsi="Times New Roman"/>
                                </w:rPr>
                                <m:t>1</m:t>
                              </m:r>
                            </m:sub>
                          </m:sSub>
                        </m:sup>
                        <m:e>
                          <m:nary>
                            <m:naryPr>
                              <m:chr m:val="∑"/>
                              <m:limLoc m:val="undOvr"/>
                              <m:ctrlPr>
                                <w:rPr>
                                  <w:rFonts w:ascii="Cambria Math" w:hAnsi="Cambria Math"/>
                                  <w:i/>
                                </w:rPr>
                              </m:ctrlPr>
                            </m:naryPr>
                            <m:sub>
                              <m:r>
                                <m:rPr>
                                  <m:nor/>
                                </m:rPr>
                                <w:rPr>
                                  <w:rFonts w:ascii="Times New Roman" w:hAnsi="Times New Roman"/>
                                </w:rPr>
                                <m:t>j=0</m:t>
                              </m:r>
                            </m:sub>
                            <m:sup>
                              <m:sSub>
                                <m:sSubPr>
                                  <m:ctrlPr>
                                    <w:rPr>
                                      <w:rFonts w:ascii="Cambria Math" w:hAnsi="Cambria Math"/>
                                      <w:i/>
                                    </w:rPr>
                                  </m:ctrlPr>
                                </m:sSubPr>
                                <m:e>
                                  <m:r>
                                    <m:rPr>
                                      <m:nor/>
                                    </m:rPr>
                                    <w:rPr>
                                      <w:rFonts w:ascii="Times New Roman" w:hAnsi="Times New Roman"/>
                                    </w:rPr>
                                    <m:t>m</m:t>
                                  </m:r>
                                </m:e>
                                <m:sub>
                                  <m:r>
                                    <m:rPr>
                                      <m:nor/>
                                    </m:rPr>
                                    <w:rPr>
                                      <w:rFonts w:ascii="Times New Roman" w:hAnsi="Times New Roman"/>
                                    </w:rPr>
                                    <m:t>2</m:t>
                                  </m:r>
                                </m:sub>
                              </m:sSub>
                            </m:sup>
                            <m:e>
                              <m:sSub>
                                <m:sSubPr>
                                  <m:ctrlPr>
                                    <w:rPr>
                                      <w:rFonts w:ascii="Cambria Math" w:hAnsi="Cambria Math"/>
                                      <w:i/>
                                    </w:rPr>
                                  </m:ctrlPr>
                                </m:sSubPr>
                                <m:e>
                                  <m:nary>
                                    <m:naryPr>
                                      <m:chr m:val="∑"/>
                                      <m:limLoc m:val="undOvr"/>
                                      <m:ctrlPr>
                                        <w:rPr>
                                          <w:rFonts w:ascii="Cambria Math" w:hAnsi="Cambria Math"/>
                                          <w:i/>
                                        </w:rPr>
                                      </m:ctrlPr>
                                    </m:naryPr>
                                    <m:sub>
                                      <m:r>
                                        <m:rPr>
                                          <m:nor/>
                                        </m:rPr>
                                        <w:rPr>
                                          <w:rFonts w:ascii="Times New Roman" w:hAnsi="Times New Roman"/>
                                        </w:rPr>
                                        <m:t>k=0</m:t>
                                      </m:r>
                                    </m:sub>
                                    <m:sup>
                                      <m:sSub>
                                        <m:sSubPr>
                                          <m:ctrlPr>
                                            <w:rPr>
                                              <w:rFonts w:ascii="Cambria Math" w:hAnsi="Cambria Math"/>
                                              <w:i/>
                                            </w:rPr>
                                          </m:ctrlPr>
                                        </m:sSubPr>
                                        <m:e>
                                          <m:r>
                                            <m:rPr>
                                              <m:nor/>
                                            </m:rPr>
                                            <w:rPr>
                                              <w:rFonts w:ascii="Times New Roman" w:hAnsi="Times New Roman"/>
                                            </w:rPr>
                                            <m:t>m</m:t>
                                          </m:r>
                                        </m:e>
                                        <m:sub>
                                          <m:r>
                                            <m:rPr>
                                              <m:nor/>
                                            </m:rPr>
                                            <w:rPr>
                                              <w:rFonts w:ascii="Times New Roman" w:hAnsi="Times New Roman"/>
                                            </w:rPr>
                                            <m:t>3</m:t>
                                          </m:r>
                                        </m:sub>
                                      </m:sSub>
                                    </m:sup>
                                    <m:e>
                                      <m:sSub>
                                        <m:sSubPr>
                                          <m:ctrlPr>
                                            <w:rPr>
                                              <w:rFonts w:ascii="Cambria Math" w:hAnsi="Cambria Math"/>
                                              <w:i/>
                                            </w:rPr>
                                          </m:ctrlPr>
                                        </m:sSubPr>
                                        <m:e>
                                          <m:sSubSup>
                                            <m:sSubSupPr>
                                              <m:ctrlPr>
                                                <w:rPr>
                                                  <w:rFonts w:ascii="Cambria Math" w:hAnsi="Cambria Math"/>
                                                  <w:i/>
                                                </w:rPr>
                                              </m:ctrlPr>
                                            </m:sSubSupPr>
                                            <m:e>
                                              <m:r>
                                                <m:rPr>
                                                  <m:nor/>
                                                </m:rPr>
                                                <w:rPr>
                                                  <w:rFonts w:ascii="Times New Roman" w:hAnsi="Times New Roman"/>
                                                </w:rPr>
                                                <m:t>a</m:t>
                                              </m:r>
                                            </m:e>
                                            <m:sub>
                                              <m:r>
                                                <m:rPr>
                                                  <m:nor/>
                                                </m:rPr>
                                                <w:rPr>
                                                  <w:rFonts w:ascii="Times New Roman" w:hAnsi="Times New Roman"/>
                                                </w:rPr>
                                                <m:t>l</m:t>
                                              </m:r>
                                            </m:sub>
                                            <m:sup/>
                                          </m:sSubSup>
                                        </m:e>
                                        <m:sub>
                                          <w:proofErr w:type="spellStart"/>
                                          <m:r>
                                            <m:rPr>
                                              <m:nor/>
                                            </m:rPr>
                                            <w:rPr>
                                              <w:rFonts w:ascii="Times New Roman" w:hAnsi="Times New Roman"/>
                                            </w:rPr>
                                            <m:t>ijk</m:t>
                                          </m:r>
                                          <w:proofErr w:type="spellEnd"/>
                                        </m:sub>
                                      </m:sSub>
                                    </m:e>
                                  </m:nary>
                                </m:e>
                                <m:sub>
                                  <w:proofErr w:type="spellStart"/>
                                  <m:r>
                                    <m:rPr>
                                      <m:nor/>
                                    </m:rPr>
                                    <w:rPr>
                                      <w:rFonts w:ascii="Times New Roman" w:hAnsi="Times New Roman"/>
                                    </w:rPr>
                                    <m:t>i,j</m:t>
                                  </m:r>
                                  <w:proofErr w:type="spellEnd"/>
                                </m:sub>
                              </m:sSub>
                            </m:e>
                          </m:nary>
                        </m:e>
                      </m:nary>
                      <m:sSup>
                        <m:sSupPr>
                          <m:ctrlPr>
                            <w:rPr>
                              <w:rFonts w:ascii="Cambria Math" w:hAnsi="Cambria Math"/>
                              <w:i/>
                            </w:rPr>
                          </m:ctrlPr>
                        </m:sSupPr>
                        <m:e>
                          <m:r>
                            <m:rPr>
                              <m:nor/>
                            </m:rPr>
                            <w:rPr>
                              <w:rFonts w:ascii="Times New Roman" w:hAnsi="Times New Roman"/>
                            </w:rPr>
                            <m:t>X</m:t>
                          </m:r>
                        </m:e>
                        <m:sup>
                          <w:proofErr w:type="spellStart"/>
                          <m:r>
                            <m:rPr>
                              <m:nor/>
                            </m:rPr>
                            <w:rPr>
                              <w:rFonts w:ascii="Times New Roman" w:hAnsi="Times New Roman"/>
                            </w:rPr>
                            <m:t>i</m:t>
                          </m:r>
                          <w:proofErr w:type="spellEnd"/>
                        </m:sup>
                      </m:sSup>
                      <m:sSup>
                        <m:sSupPr>
                          <m:ctrlPr>
                            <w:rPr>
                              <w:rFonts w:ascii="Cambria Math" w:hAnsi="Cambria Math"/>
                              <w:i/>
                            </w:rPr>
                          </m:ctrlPr>
                        </m:sSupPr>
                        <m:e>
                          <m:r>
                            <m:rPr>
                              <m:nor/>
                            </m:rPr>
                            <w:rPr>
                              <w:rFonts w:ascii="Times New Roman" w:hAnsi="Times New Roman"/>
                            </w:rPr>
                            <m:t>Y</m:t>
                          </m:r>
                        </m:e>
                        <m:sup>
                          <m:r>
                            <m:rPr>
                              <m:nor/>
                            </m:rPr>
                            <w:rPr>
                              <w:rFonts w:ascii="Times New Roman" w:hAnsi="Times New Roman"/>
                            </w:rPr>
                            <m:t>j</m:t>
                          </m:r>
                        </m:sup>
                      </m:sSup>
                      <m:sSup>
                        <m:sSupPr>
                          <m:ctrlPr>
                            <w:rPr>
                              <w:rFonts w:ascii="Cambria Math" w:hAnsi="Cambria Math"/>
                              <w:i/>
                            </w:rPr>
                          </m:ctrlPr>
                        </m:sSupPr>
                        <m:e>
                          <m:r>
                            <m:rPr>
                              <m:nor/>
                            </m:rPr>
                            <w:rPr>
                              <w:rFonts w:ascii="Times New Roman" w:hAnsi="Times New Roman"/>
                            </w:rPr>
                            <m:t>Z</m:t>
                          </m:r>
                        </m:e>
                        <m:sup>
                          <w:proofErr w:type="spellStart"/>
                          <m:r>
                            <m:rPr>
                              <m:nor/>
                            </m:rPr>
                            <w:rPr>
                              <w:rFonts w:ascii="Times New Roman" w:hAnsi="Times New Roman"/>
                            </w:rPr>
                            <m:t>jk</m:t>
                          </m:r>
                          <w:proofErr w:type="spellEnd"/>
                        </m:sup>
                      </m:sSup>
                    </m:oMath>
                  </m:oMathPara>
                </w:p>
              </w:tc>
              <w:tc>
                <w:tcPr>
                  <w:tcW w:w="310" w:type="pct"/>
                  <w:vAlign w:val="center"/>
                </w:tcPr>
                <w:p w:rsidR="00BA19CE" w:rsidRPr="00BA19CE" w:rsidRDefault="00BA19CE" w:rsidP="00BA19CE">
                  <w:pPr>
                    <w:pStyle w:val="Displayedequation"/>
                    <w:framePr w:hSpace="141" w:wrap="around" w:vAnchor="text" w:hAnchor="margin" w:y="388"/>
                    <w:ind w:left="-17"/>
                    <w:jc w:val="right"/>
                    <w:rPr>
                      <w:rFonts w:ascii="Times New Roman" w:hAnsi="Times New Roman"/>
                    </w:rPr>
                  </w:pPr>
                  <w:r w:rsidRPr="00BA19CE">
                    <w:rPr>
                      <w:rFonts w:ascii="Times New Roman" w:hAnsi="Times New Roman"/>
                    </w:rPr>
                    <w:t>(</w:t>
                  </w:r>
                  <w:r>
                    <w:rPr>
                      <w:rFonts w:ascii="Times New Roman" w:hAnsi="Times New Roman"/>
                    </w:rPr>
                    <w:t>4</w:t>
                  </w:r>
                  <w:r w:rsidRPr="00BA19CE">
                    <w:rPr>
                      <w:rFonts w:ascii="Times New Roman" w:hAnsi="Times New Roman"/>
                    </w:rPr>
                    <w:t>)</w:t>
                  </w:r>
                </w:p>
              </w:tc>
            </w:tr>
          </w:tbl>
          <w:p w:rsidR="00BA19CE" w:rsidRPr="00BA19CE" w:rsidRDefault="00BA19CE" w:rsidP="00BA19CE">
            <w:pPr>
              <w:ind w:firstLine="0"/>
              <w:rPr>
                <w:rFonts w:ascii="Times New Roman" w:eastAsia="MS Mincho" w:hAnsi="Times New Roman"/>
              </w:rPr>
            </w:pPr>
          </w:p>
        </w:tc>
        <w:tc>
          <w:tcPr>
            <w:tcW w:w="318" w:type="pct"/>
            <w:vAlign w:val="center"/>
          </w:tcPr>
          <w:p w:rsidR="00330AAE" w:rsidRPr="009F7682" w:rsidRDefault="00330AAE" w:rsidP="00330AAE">
            <w:pPr>
              <w:rPr>
                <w:lang w:bidi="en-US"/>
              </w:rPr>
            </w:pPr>
          </w:p>
        </w:tc>
      </w:tr>
    </w:tbl>
    <w:p w:rsidR="009F7682" w:rsidRDefault="00BA19CE" w:rsidP="00BA19CE">
      <w:pPr>
        <w:ind w:firstLine="0"/>
      </w:pPr>
      <w:r>
        <w:t>where</w:t>
      </w:r>
    </w:p>
    <w:p w:rsidR="00BA19CE" w:rsidRDefault="00BA19CE" w:rsidP="009F7682"/>
    <w:p w:rsidR="009F7682" w:rsidRDefault="009F7682" w:rsidP="00515D04">
      <w:pPr>
        <w:ind w:firstLine="0"/>
      </w:pPr>
      <w:bookmarkStart w:id="0" w:name="_GoBack"/>
      <w:bookmarkEnd w:id="0"/>
      <w:r w:rsidRPr="009F7682">
        <w:t>where:</w:t>
      </w:r>
    </w:p>
    <w:p w:rsidR="00BA19CE" w:rsidRDefault="00BA19CE" w:rsidP="009F7682"/>
    <w:tbl>
      <w:tblPr>
        <w:tblStyle w:val="Grigliatabel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784"/>
        <w:gridCol w:w="3241"/>
        <w:gridCol w:w="975"/>
      </w:tblGrid>
      <w:tr w:rsidR="00BA19CE" w:rsidRPr="00BA19CE" w:rsidTr="00BA19CE">
        <w:tc>
          <w:tcPr>
            <w:tcW w:w="1550" w:type="pct"/>
            <w:vAlign w:val="center"/>
          </w:tcPr>
          <w:p w:rsidR="00BA19CE" w:rsidRPr="00B83699" w:rsidRDefault="00B83699" w:rsidP="00BA19CE">
            <w:pPr>
              <w:ind w:left="709" w:firstLine="0"/>
              <w:jc w:val="left"/>
              <w:rPr>
                <w:rFonts w:ascii="Times New Roman" w:hAnsi="Times New Roman"/>
              </w:rPr>
            </w:pPr>
            <m:oMath>
              <m:r>
                <m:rPr>
                  <m:nor/>
                </m:rPr>
                <w:rPr>
                  <w:rFonts w:ascii="Times New Roman" w:hAnsi="Times New Roman"/>
                </w:rPr>
                <m:t>n</m:t>
              </m:r>
              <m:r>
                <m:rPr>
                  <m:nor/>
                </m:rPr>
                <w:rPr>
                  <w:rFonts w:ascii="Cambria Math" w:hAnsi="Times New Roman"/>
                </w:rPr>
                <m:t xml:space="preserve"> </m:t>
              </m:r>
              <m:r>
                <m:rPr>
                  <m:nor/>
                </m:rPr>
                <w:rPr>
                  <w:rFonts w:ascii="Times New Roman" w:hAnsi="Times New Roman"/>
                </w:rPr>
                <m:t>=</m:t>
              </m:r>
              <m:r>
                <m:rPr>
                  <m:nor/>
                </m:rPr>
                <w:rPr>
                  <w:rFonts w:ascii="Cambria Math" w:hAnsi="Times New Roman"/>
                </w:rPr>
                <m:t xml:space="preserve"> </m:t>
              </m:r>
              <m:r>
                <m:rPr>
                  <m:nor/>
                </m:rPr>
                <w:rPr>
                  <w:rFonts w:ascii="Times New Roman" w:hAnsi="Times New Roman"/>
                </w:rPr>
                <m:t>3</m:t>
              </m:r>
            </m:oMath>
            <w:r w:rsidR="00BA19CE" w:rsidRPr="00B83699">
              <w:rPr>
                <w:rFonts w:ascii="Times New Roman" w:hAnsi="Times New Roman"/>
              </w:rPr>
              <w:t xml:space="preserve"> </w:t>
            </w:r>
          </w:p>
        </w:tc>
        <w:tc>
          <w:tcPr>
            <w:tcW w:w="541" w:type="pct"/>
            <w:vAlign w:val="center"/>
          </w:tcPr>
          <w:p w:rsidR="00BA19CE" w:rsidRPr="00BA19CE" w:rsidRDefault="00BA19CE" w:rsidP="00BA19CE">
            <w:pPr>
              <w:ind w:firstLine="0"/>
              <w:jc w:val="right"/>
              <w:rPr>
                <w:rFonts w:ascii="Times New Roman" w:hAnsi="Times New Roman"/>
              </w:rPr>
            </w:pPr>
            <w:r w:rsidRPr="00BA19CE">
              <w:rPr>
                <w:rFonts w:ascii="Times New Roman" w:hAnsi="Times New Roman"/>
              </w:rPr>
              <w:t>(5)</w:t>
            </w:r>
          </w:p>
        </w:tc>
        <w:tc>
          <w:tcPr>
            <w:tcW w:w="2236" w:type="pct"/>
            <w:vAlign w:val="center"/>
          </w:tcPr>
          <w:p w:rsidR="00BA19CE" w:rsidRPr="00B83699" w:rsidRDefault="00B83699" w:rsidP="00BA19CE">
            <w:pPr>
              <w:ind w:left="1081" w:firstLine="0"/>
              <w:jc w:val="left"/>
              <w:rPr>
                <w:rFonts w:ascii="Times New Roman" w:hAnsi="Times New Roman"/>
              </w:rPr>
            </w:pPr>
            <m:oMath>
              <m:r>
                <m:rPr>
                  <m:nor/>
                </m:rPr>
                <w:rPr>
                  <w:rFonts w:ascii="Times New Roman" w:hAnsi="Times New Roman"/>
                </w:rPr>
                <m:t>l</m:t>
              </m:r>
              <m:r>
                <m:rPr>
                  <m:nor/>
                </m:rPr>
                <w:rPr>
                  <w:rFonts w:ascii="Cambria Math" w:hAnsi="Times New Roman"/>
                </w:rPr>
                <m:t xml:space="preserve"> </m:t>
              </m:r>
              <m:r>
                <m:rPr>
                  <m:nor/>
                </m:rPr>
                <w:rPr>
                  <w:rFonts w:ascii="Times New Roman" w:hAnsi="Times New Roman"/>
                </w:rPr>
                <m:t>=</m:t>
              </m:r>
              <m:r>
                <m:rPr>
                  <m:nor/>
                </m:rPr>
                <w:rPr>
                  <w:rFonts w:ascii="Cambria Math" w:hAnsi="Times New Roman"/>
                </w:rPr>
                <m:t xml:space="preserve"> </m:t>
              </m:r>
              <m:r>
                <m:rPr>
                  <m:nor/>
                </m:rPr>
                <w:rPr>
                  <w:rFonts w:ascii="Times New Roman" w:hAnsi="Times New Roman"/>
                </w:rPr>
                <m:t>1,2,3,4</m:t>
              </m:r>
            </m:oMath>
            <w:r w:rsidR="00BA19CE" w:rsidRPr="00B83699">
              <w:rPr>
                <w:rFonts w:ascii="Times New Roman" w:hAnsi="Times New Roman"/>
              </w:rPr>
              <w:t xml:space="preserve"> </w:t>
            </w:r>
          </w:p>
        </w:tc>
        <w:tc>
          <w:tcPr>
            <w:tcW w:w="673" w:type="pct"/>
            <w:vAlign w:val="center"/>
          </w:tcPr>
          <w:p w:rsidR="00BA19CE" w:rsidRPr="00BA19CE" w:rsidRDefault="00BA19CE" w:rsidP="00BA19CE">
            <w:pPr>
              <w:ind w:firstLine="0"/>
              <w:jc w:val="right"/>
              <w:rPr>
                <w:rFonts w:ascii="Times New Roman" w:hAnsi="Times New Roman"/>
              </w:rPr>
            </w:pPr>
            <w:r w:rsidRPr="00BA19CE">
              <w:rPr>
                <w:rFonts w:ascii="Times New Roman" w:hAnsi="Times New Roman"/>
              </w:rPr>
              <w:t>(6)</w:t>
            </w:r>
          </w:p>
        </w:tc>
      </w:tr>
      <w:tr w:rsidR="00BA19CE" w:rsidRPr="00BA19CE" w:rsidTr="00BA19CE">
        <w:tc>
          <w:tcPr>
            <w:tcW w:w="1550" w:type="pct"/>
            <w:vAlign w:val="center"/>
          </w:tcPr>
          <w:p w:rsidR="00BA19CE" w:rsidRPr="00B83699" w:rsidRDefault="00BA19CE" w:rsidP="00BA19CE">
            <w:pPr>
              <w:ind w:left="709" w:firstLine="0"/>
              <w:rPr>
                <w:rFonts w:ascii="Times New Roman" w:hAnsi="Times New Roman"/>
              </w:rPr>
            </w:pPr>
            <m:oMath>
              <m:sSub>
                <m:sSubPr>
                  <m:ctrlPr>
                    <w:rPr>
                      <w:rFonts w:ascii="Cambria Math" w:hAnsi="Cambria Math"/>
                      <w:i/>
                    </w:rPr>
                  </m:ctrlPr>
                </m:sSubPr>
                <m:e>
                  <m:r>
                    <m:rPr>
                      <m:nor/>
                    </m:rPr>
                    <w:rPr>
                      <w:rFonts w:ascii="Times New Roman" w:hAnsi="Times New Roman"/>
                    </w:rPr>
                    <m:t>0</m:t>
                  </m:r>
                  <m:r>
                    <m:rPr>
                      <m:nor/>
                    </m:rPr>
                    <w:rPr>
                      <w:rFonts w:ascii="Cambria Math" w:hAnsi="Times New Roman"/>
                    </w:rPr>
                    <m:t xml:space="preserve"> </m:t>
                  </m:r>
                  <m:r>
                    <m:rPr>
                      <m:nor/>
                    </m:rPr>
                    <w:rPr>
                      <w:rFonts w:ascii="Times New Roman" w:hAnsi="Times New Roman"/>
                    </w:rPr>
                    <m:t>≤</m:t>
                  </m:r>
                  <m:r>
                    <m:rPr>
                      <m:nor/>
                    </m:rPr>
                    <w:rPr>
                      <w:rFonts w:ascii="Cambria Math" w:hAnsi="Times New Roman"/>
                    </w:rPr>
                    <m:t xml:space="preserve"> </m:t>
                  </m:r>
                  <m:r>
                    <m:rPr>
                      <m:nor/>
                    </m:rPr>
                    <w:rPr>
                      <w:rFonts w:ascii="Times New Roman" w:hAnsi="Times New Roman"/>
                    </w:rPr>
                    <m:t>m</m:t>
                  </m:r>
                </m:e>
                <m:sub>
                  <m:r>
                    <m:rPr>
                      <m:nor/>
                    </m:rPr>
                    <w:rPr>
                      <w:rFonts w:ascii="Times New Roman" w:hAnsi="Times New Roman"/>
                    </w:rPr>
                    <m:t>1</m:t>
                  </m:r>
                </m:sub>
              </m:sSub>
              <m:r>
                <m:rPr>
                  <m:nor/>
                </m:rPr>
                <w:rPr>
                  <w:rFonts w:ascii="Cambria Math" w:hAnsi="Times New Roman"/>
                </w:rPr>
                <m:t xml:space="preserve"> </m:t>
              </m:r>
              <m:r>
                <m:rPr>
                  <m:nor/>
                </m:rPr>
                <w:rPr>
                  <w:rFonts w:ascii="Times New Roman" w:hAnsi="Times New Roman"/>
                </w:rPr>
                <m:t>≤</m:t>
              </m:r>
              <m:r>
                <m:rPr>
                  <m:nor/>
                </m:rPr>
                <w:rPr>
                  <w:rFonts w:ascii="Cambria Math" w:hAnsi="Times New Roman"/>
                </w:rPr>
                <m:t xml:space="preserve"> </m:t>
              </m:r>
              <m:r>
                <m:rPr>
                  <m:nor/>
                </m:rPr>
                <w:rPr>
                  <w:rFonts w:ascii="Times New Roman" w:hAnsi="Times New Roman"/>
                </w:rPr>
                <m:t>3</m:t>
              </m:r>
            </m:oMath>
            <w:r w:rsidRPr="00B83699">
              <w:rPr>
                <w:rFonts w:ascii="Times New Roman" w:hAnsi="Times New Roman"/>
              </w:rPr>
              <w:t xml:space="preserve"> </w:t>
            </w:r>
          </w:p>
        </w:tc>
        <w:tc>
          <w:tcPr>
            <w:tcW w:w="541" w:type="pct"/>
            <w:vAlign w:val="center"/>
          </w:tcPr>
          <w:p w:rsidR="00BA19CE" w:rsidRPr="00BA19CE" w:rsidRDefault="00BA19CE" w:rsidP="00BA19CE">
            <w:pPr>
              <w:ind w:firstLine="0"/>
              <w:jc w:val="right"/>
              <w:rPr>
                <w:rFonts w:ascii="Times New Roman" w:hAnsi="Times New Roman"/>
              </w:rPr>
            </w:pPr>
            <w:r w:rsidRPr="00BA19CE">
              <w:rPr>
                <w:rFonts w:ascii="Times New Roman" w:hAnsi="Times New Roman"/>
              </w:rPr>
              <w:t>(7)</w:t>
            </w:r>
          </w:p>
        </w:tc>
        <w:tc>
          <w:tcPr>
            <w:tcW w:w="2236" w:type="pct"/>
            <w:vAlign w:val="center"/>
          </w:tcPr>
          <w:p w:rsidR="00BA19CE" w:rsidRPr="00B83699" w:rsidRDefault="00B83699" w:rsidP="00BA19CE">
            <w:pPr>
              <w:ind w:left="1081" w:firstLine="0"/>
              <w:jc w:val="left"/>
              <w:rPr>
                <w:rFonts w:ascii="Times New Roman" w:hAnsi="Times New Roman"/>
              </w:rPr>
            </w:pPr>
            <m:oMath>
              <m:r>
                <m:rPr>
                  <m:nor/>
                </m:rPr>
                <w:rPr>
                  <w:rFonts w:ascii="Times New Roman" w:hAnsi="Times New Roman"/>
                </w:rPr>
                <m:t xml:space="preserve">0 ≤ </m:t>
              </m:r>
              <m:sSub>
                <m:sSubPr>
                  <m:ctrlPr>
                    <w:rPr>
                      <w:rFonts w:ascii="Cambria Math" w:hAnsi="Cambria Math"/>
                      <w:i/>
                    </w:rPr>
                  </m:ctrlPr>
                </m:sSubPr>
                <m:e>
                  <m:r>
                    <m:rPr>
                      <m:nor/>
                    </m:rPr>
                    <w:rPr>
                      <w:rFonts w:ascii="Times New Roman" w:hAnsi="Times New Roman"/>
                    </w:rPr>
                    <m:t>m</m:t>
                  </m:r>
                </m:e>
                <m:sub>
                  <m:r>
                    <m:rPr>
                      <m:nor/>
                    </m:rPr>
                    <w:rPr>
                      <w:rFonts w:ascii="Times New Roman" w:hAnsi="Times New Roman"/>
                    </w:rPr>
                    <m:t>2</m:t>
                  </m:r>
                </m:sub>
              </m:sSub>
              <m:r>
                <m:rPr>
                  <m:nor/>
                </m:rPr>
                <w:rPr>
                  <w:rFonts w:ascii="Times New Roman" w:hAnsi="Times New Roman"/>
                </w:rPr>
                <m:t xml:space="preserve"> ≤ 3</m:t>
              </m:r>
            </m:oMath>
            <w:r w:rsidR="00BA19CE" w:rsidRPr="00B83699">
              <w:rPr>
                <w:rFonts w:ascii="Times New Roman" w:hAnsi="Times New Roman"/>
              </w:rPr>
              <w:t xml:space="preserve"> </w:t>
            </w:r>
          </w:p>
        </w:tc>
        <w:tc>
          <w:tcPr>
            <w:tcW w:w="673" w:type="pct"/>
            <w:vAlign w:val="center"/>
          </w:tcPr>
          <w:p w:rsidR="00BA19CE" w:rsidRPr="00BA19CE" w:rsidRDefault="00BA19CE" w:rsidP="00BA19CE">
            <w:pPr>
              <w:ind w:firstLine="0"/>
              <w:jc w:val="right"/>
              <w:rPr>
                <w:rFonts w:ascii="Times New Roman" w:hAnsi="Times New Roman"/>
              </w:rPr>
            </w:pPr>
            <w:r w:rsidRPr="00BA19CE">
              <w:rPr>
                <w:rFonts w:ascii="Times New Roman" w:hAnsi="Times New Roman"/>
              </w:rPr>
              <w:t>(8)</w:t>
            </w:r>
          </w:p>
        </w:tc>
      </w:tr>
      <w:tr w:rsidR="00BA19CE" w:rsidRPr="00BA19CE" w:rsidTr="00BA19CE">
        <w:tc>
          <w:tcPr>
            <w:tcW w:w="1550" w:type="pct"/>
            <w:vAlign w:val="center"/>
          </w:tcPr>
          <w:p w:rsidR="00BA19CE" w:rsidRPr="00B83699" w:rsidRDefault="00B83699" w:rsidP="00BA19CE">
            <w:pPr>
              <w:ind w:left="709" w:firstLine="0"/>
              <w:rPr>
                <w:rFonts w:ascii="Times New Roman" w:hAnsi="Times New Roman"/>
              </w:rPr>
            </w:pPr>
            <m:oMath>
              <m:r>
                <m:rPr>
                  <m:nor/>
                </m:rPr>
                <w:rPr>
                  <w:rFonts w:ascii="Times New Roman" w:hAnsi="Times New Roman"/>
                </w:rPr>
                <m:t>0</m:t>
              </m:r>
              <m:r>
                <m:rPr>
                  <m:nor/>
                </m:rPr>
                <w:rPr>
                  <w:rFonts w:ascii="Cambria Math" w:hAnsi="Times New Roman"/>
                </w:rPr>
                <m:t xml:space="preserve"> </m:t>
              </m:r>
              <m:r>
                <m:rPr>
                  <m:nor/>
                </m:rPr>
                <w:rPr>
                  <w:rFonts w:ascii="Times New Roman" w:hAnsi="Times New Roman"/>
                </w:rPr>
                <m:t>≤</m:t>
              </m:r>
              <m:sSub>
                <m:sSubPr>
                  <m:ctrlPr>
                    <w:rPr>
                      <w:rFonts w:ascii="Cambria Math" w:hAnsi="Cambria Math"/>
                      <w:i/>
                    </w:rPr>
                  </m:ctrlPr>
                </m:sSubPr>
                <m:e>
                  <m:r>
                    <m:rPr>
                      <m:nor/>
                    </m:rPr>
                    <w:rPr>
                      <w:rFonts w:ascii="Cambria Math" w:hAnsi="Times New Roman"/>
                    </w:rPr>
                    <m:t xml:space="preserve"> </m:t>
                  </m:r>
                  <m:r>
                    <m:rPr>
                      <m:nor/>
                    </m:rPr>
                    <w:rPr>
                      <w:rFonts w:ascii="Times New Roman" w:hAnsi="Times New Roman"/>
                    </w:rPr>
                    <m:t>m</m:t>
                  </m:r>
                </m:e>
                <m:sub>
                  <m:r>
                    <m:rPr>
                      <m:nor/>
                    </m:rPr>
                    <w:rPr>
                      <w:rFonts w:ascii="Times New Roman" w:hAnsi="Times New Roman"/>
                    </w:rPr>
                    <m:t>3</m:t>
                  </m:r>
                </m:sub>
              </m:sSub>
              <m:r>
                <m:rPr>
                  <m:nor/>
                </m:rPr>
                <w:rPr>
                  <w:rFonts w:ascii="Cambria Math" w:hAnsi="Times New Roman"/>
                </w:rPr>
                <m:t xml:space="preserve"> </m:t>
              </m:r>
              <m:r>
                <m:rPr>
                  <m:nor/>
                </m:rPr>
                <w:rPr>
                  <w:rFonts w:ascii="Times New Roman" w:hAnsi="Times New Roman"/>
                </w:rPr>
                <m:t>≤</m:t>
              </m:r>
              <m:r>
                <m:rPr>
                  <m:nor/>
                </m:rPr>
                <w:rPr>
                  <w:rFonts w:ascii="Cambria Math" w:hAnsi="Times New Roman"/>
                </w:rPr>
                <m:t xml:space="preserve"> </m:t>
              </m:r>
              <m:r>
                <m:rPr>
                  <m:nor/>
                </m:rPr>
                <w:rPr>
                  <w:rFonts w:ascii="Times New Roman" w:hAnsi="Times New Roman"/>
                </w:rPr>
                <m:t>3</m:t>
              </m:r>
            </m:oMath>
            <w:r w:rsidR="00BA19CE" w:rsidRPr="00B83699">
              <w:rPr>
                <w:rFonts w:ascii="Times New Roman" w:hAnsi="Times New Roman"/>
              </w:rPr>
              <w:t xml:space="preserve"> </w:t>
            </w:r>
          </w:p>
        </w:tc>
        <w:tc>
          <w:tcPr>
            <w:tcW w:w="541" w:type="pct"/>
            <w:vAlign w:val="center"/>
          </w:tcPr>
          <w:p w:rsidR="00BA19CE" w:rsidRPr="00BA19CE" w:rsidRDefault="00BA19CE" w:rsidP="00BA19CE">
            <w:pPr>
              <w:ind w:firstLine="0"/>
              <w:jc w:val="right"/>
              <w:rPr>
                <w:rFonts w:ascii="Times New Roman" w:hAnsi="Times New Roman"/>
              </w:rPr>
            </w:pPr>
            <w:r w:rsidRPr="00BA19CE">
              <w:rPr>
                <w:rFonts w:ascii="Times New Roman" w:hAnsi="Times New Roman"/>
              </w:rPr>
              <w:t>(9)</w:t>
            </w:r>
          </w:p>
        </w:tc>
        <w:tc>
          <w:tcPr>
            <w:tcW w:w="2236" w:type="pct"/>
            <w:vAlign w:val="center"/>
          </w:tcPr>
          <w:p w:rsidR="00BA19CE" w:rsidRPr="00B83699" w:rsidRDefault="00BA19CE" w:rsidP="00BA19CE">
            <w:pPr>
              <w:ind w:left="1081" w:firstLine="0"/>
              <w:jc w:val="left"/>
              <w:rPr>
                <w:rFonts w:ascii="Times New Roman" w:hAnsi="Times New Roman"/>
              </w:rPr>
            </w:pPr>
            <m:oMath>
              <m:sSub>
                <m:sSubPr>
                  <m:ctrlPr>
                    <w:rPr>
                      <w:rFonts w:ascii="Cambria Math" w:hAnsi="Cambria Math"/>
                      <w:i/>
                    </w:rPr>
                  </m:ctrlPr>
                </m:sSubPr>
                <m:e>
                  <m:r>
                    <m:rPr>
                      <m:nor/>
                    </m:rPr>
                    <w:rPr>
                      <w:rFonts w:ascii="Times New Roman" w:hAnsi="Times New Roman"/>
                    </w:rPr>
                    <m:t>m</m:t>
                  </m:r>
                </m:e>
                <m:sub>
                  <m:r>
                    <m:rPr>
                      <m:nor/>
                    </m:rPr>
                    <w:rPr>
                      <w:rFonts w:ascii="Times New Roman" w:hAnsi="Times New Roman"/>
                    </w:rPr>
                    <m:t>1</m:t>
                  </m:r>
                </m:sub>
              </m:sSub>
              <m:r>
                <w:rPr>
                  <w:rFonts w:ascii="Cambria Math" w:hAnsi="Cambria Math"/>
                </w:rPr>
                <m:t xml:space="preserve"> </m:t>
              </m:r>
              <m:sSub>
                <m:sSubPr>
                  <m:ctrlPr>
                    <w:rPr>
                      <w:rFonts w:ascii="Cambria Math" w:hAnsi="Cambria Math"/>
                      <w:i/>
                    </w:rPr>
                  </m:ctrlPr>
                </m:sSubPr>
                <m:e>
                  <m:r>
                    <m:rPr>
                      <m:nor/>
                    </m:rPr>
                    <w:rPr>
                      <w:rFonts w:ascii="Times New Roman" w:hAnsi="Times New Roman"/>
                    </w:rPr>
                    <m:t>+ m</m:t>
                  </m:r>
                </m:e>
                <m:sub>
                  <m:r>
                    <m:rPr>
                      <m:nor/>
                    </m:rPr>
                    <w:rPr>
                      <w:rFonts w:ascii="Times New Roman" w:hAnsi="Times New Roman"/>
                    </w:rPr>
                    <m:t>2</m:t>
                  </m:r>
                </m:sub>
              </m:sSub>
              <m:r>
                <m:rPr>
                  <m:nor/>
                </m:rPr>
                <w:rPr>
                  <w:rFonts w:ascii="Times New Roman" w:hAnsi="Times New Roman"/>
                </w:rPr>
                <m:t xml:space="preserve"> + </m:t>
              </m:r>
              <m:sSub>
                <m:sSubPr>
                  <m:ctrlPr>
                    <w:rPr>
                      <w:rFonts w:ascii="Cambria Math" w:hAnsi="Cambria Math"/>
                      <w:i/>
                    </w:rPr>
                  </m:ctrlPr>
                </m:sSubPr>
                <m:e>
                  <m:r>
                    <m:rPr>
                      <m:nor/>
                    </m:rPr>
                    <w:rPr>
                      <w:rFonts w:ascii="Times New Roman" w:hAnsi="Times New Roman"/>
                    </w:rPr>
                    <m:t>m</m:t>
                  </m:r>
                </m:e>
                <m:sub>
                  <m:r>
                    <m:rPr>
                      <m:nor/>
                    </m:rPr>
                    <w:rPr>
                      <w:rFonts w:ascii="Times New Roman" w:hAnsi="Times New Roman"/>
                    </w:rPr>
                    <m:t>3</m:t>
                  </m:r>
                </m:sub>
              </m:sSub>
              <m:r>
                <m:rPr>
                  <m:nor/>
                </m:rPr>
                <w:rPr>
                  <w:rFonts w:ascii="Times New Roman" w:hAnsi="Times New Roman"/>
                </w:rPr>
                <m:t xml:space="preserve"> ≤ 3</m:t>
              </m:r>
            </m:oMath>
            <w:r w:rsidRPr="00B83699">
              <w:rPr>
                <w:rFonts w:ascii="Times New Roman" w:hAnsi="Times New Roman"/>
              </w:rPr>
              <w:t xml:space="preserve"> </w:t>
            </w:r>
          </w:p>
        </w:tc>
        <w:tc>
          <w:tcPr>
            <w:tcW w:w="673" w:type="pct"/>
            <w:vAlign w:val="center"/>
          </w:tcPr>
          <w:p w:rsidR="00BA19CE" w:rsidRPr="00BA19CE" w:rsidRDefault="00BA19CE" w:rsidP="00BA19CE">
            <w:pPr>
              <w:ind w:firstLine="0"/>
              <w:jc w:val="right"/>
              <w:rPr>
                <w:rFonts w:ascii="Times New Roman" w:hAnsi="Times New Roman"/>
              </w:rPr>
            </w:pPr>
            <w:r w:rsidRPr="00BA19CE">
              <w:rPr>
                <w:rFonts w:ascii="Times New Roman" w:hAnsi="Times New Roman"/>
              </w:rPr>
              <w:t>(10)</w:t>
            </w:r>
          </w:p>
        </w:tc>
      </w:tr>
    </w:tbl>
    <w:p w:rsidR="00BA19CE" w:rsidRDefault="00BA19CE" w:rsidP="009F7682"/>
    <w:p w:rsidR="009F7682" w:rsidRPr="009F7682" w:rsidRDefault="009F7682" w:rsidP="009F7682">
      <w:r w:rsidRPr="009F7682">
        <w:t>Equations (</w:t>
      </w:r>
      <w:r w:rsidR="00731182">
        <w:t>3</w:t>
      </w:r>
      <w:r w:rsidRPr="009F7682">
        <w:t xml:space="preserve">) are known in literature as </w:t>
      </w:r>
      <w:r w:rsidRPr="006543CE">
        <w:t xml:space="preserve">Upward RFM </w:t>
      </w:r>
      <w:r w:rsidRPr="009F7682">
        <w:t>as they allow the image coordinates to be obtained start</w:t>
      </w:r>
      <w:r w:rsidR="00E06605">
        <w:t xml:space="preserve">ing from the 3D coordinates of </w:t>
      </w:r>
      <w:r w:rsidRPr="009F7682">
        <w:t>ground point</w:t>
      </w:r>
      <w:r w:rsidR="00E06605">
        <w:t>s</w:t>
      </w:r>
      <w:r w:rsidRPr="009F7682">
        <w:t>.</w:t>
      </w:r>
    </w:p>
    <w:p w:rsidR="00554D32" w:rsidRPr="00554D32" w:rsidRDefault="00CF7F4F" w:rsidP="00554D32">
      <w:r>
        <w:t>Each polynomial include</w:t>
      </w:r>
      <w:r w:rsidR="00C36F77">
        <w:t>s</w:t>
      </w:r>
      <w:r>
        <w:t xml:space="preserve"> 20 coefficients, of which t</w:t>
      </w:r>
      <w:r w:rsidR="00554D32" w:rsidRPr="00554D32">
        <w:rPr>
          <w:lang w:val="en-GB"/>
        </w:rPr>
        <w:t xml:space="preserve">he first terms </w:t>
      </w:r>
      <w:r w:rsidR="00554D32" w:rsidRPr="00554D32">
        <w:t>i</w:t>
      </w:r>
      <w:r w:rsidR="00554D32" w:rsidRPr="00554D32">
        <w:rPr>
          <w:lang w:val="en-GB"/>
        </w:rPr>
        <w:t>n the polynomials</w:t>
      </w:r>
      <w:r>
        <w:rPr>
          <w:lang w:val="en-GB"/>
        </w:rPr>
        <w:t xml:space="preserve"> </w:t>
      </w:r>
      <m:oMath>
        <m:sSubSup>
          <m:sSubSupPr>
            <m:ctrlPr>
              <w:rPr>
                <w:rFonts w:ascii="Cambria Math" w:hAnsi="Cambria Math"/>
                <w:i/>
                <w:lang w:val="en-GB"/>
              </w:rPr>
            </m:ctrlPr>
          </m:sSubSupPr>
          <m:e>
            <m:r>
              <m:rPr>
                <m:nor/>
              </m:rPr>
              <w:rPr>
                <w:lang w:val="en-GB"/>
              </w:rPr>
              <m:t>P</m:t>
            </m:r>
          </m:e>
          <m:sub>
            <m:r>
              <m:rPr>
                <m:nor/>
              </m:rPr>
              <w:rPr>
                <w:lang w:val="en-GB"/>
              </w:rPr>
              <m:t>2</m:t>
            </m:r>
          </m:sub>
          <m:sup>
            <m:r>
              <m:rPr>
                <m:nor/>
              </m:rPr>
              <w:rPr>
                <w:lang w:val="en-GB"/>
              </w:rPr>
              <m:t>n</m:t>
            </m:r>
          </m:sup>
        </m:sSubSup>
        <m:sSubSup>
          <m:sSubSupPr>
            <m:ctrlPr>
              <w:rPr>
                <w:rFonts w:ascii="Cambria Math" w:hAnsi="Cambria Math"/>
                <w:i/>
                <w:lang w:val="en-GB"/>
              </w:rPr>
            </m:ctrlPr>
          </m:sSubSupPr>
          <m:e>
            <m:r>
              <m:rPr>
                <m:nor/>
              </m:rPr>
              <w:rPr>
                <w:lang w:val="en-GB"/>
              </w:rPr>
              <m:t>,P</m:t>
            </m:r>
          </m:e>
          <m:sub>
            <m:r>
              <m:rPr>
                <m:nor/>
              </m:rPr>
              <w:rPr>
                <w:lang w:val="en-GB"/>
              </w:rPr>
              <m:t>4</m:t>
            </m:r>
          </m:sub>
          <m:sup>
            <m:r>
              <m:rPr>
                <m:nor/>
              </m:rPr>
              <w:rPr>
                <w:lang w:val="en-GB"/>
              </w:rPr>
              <m:t>n</m:t>
            </m:r>
          </m:sup>
        </m:sSubSup>
      </m:oMath>
      <w:r w:rsidR="00554D32">
        <w:rPr>
          <w:lang w:val="en-GB"/>
        </w:rPr>
        <w:t xml:space="preserve"> </w:t>
      </w:r>
      <w:r>
        <w:rPr>
          <w:lang w:val="en-GB"/>
        </w:rPr>
        <w:t xml:space="preserve"> </w:t>
      </w:r>
      <w:r w:rsidR="00554D32" w:rsidRPr="00554D32">
        <w:rPr>
          <w:lang w:val="en-GB"/>
        </w:rPr>
        <w:t xml:space="preserve">  are assumed equal to 1</w:t>
      </w:r>
      <w:r>
        <w:rPr>
          <w:lang w:val="en-GB"/>
        </w:rPr>
        <w:t>. For consequence</w:t>
      </w:r>
      <w:r w:rsidR="00554D32" w:rsidRPr="00554D32">
        <w:rPr>
          <w:lang w:val="en-GB"/>
        </w:rPr>
        <w:t xml:space="preserve">, 78 coefficients are present in </w:t>
      </w:r>
      <w:r>
        <w:rPr>
          <w:lang w:val="en-GB"/>
        </w:rPr>
        <w:t>equation</w:t>
      </w:r>
      <w:r w:rsidR="00731182">
        <w:rPr>
          <w:lang w:val="en-GB"/>
        </w:rPr>
        <w:t>s</w:t>
      </w:r>
      <w:r>
        <w:rPr>
          <w:lang w:val="en-GB"/>
        </w:rPr>
        <w:t xml:space="preserve"> </w:t>
      </w:r>
      <w:r w:rsidR="00554D32" w:rsidRPr="00554D32">
        <w:rPr>
          <w:lang w:val="en-GB"/>
        </w:rPr>
        <w:t>(</w:t>
      </w:r>
      <w:r w:rsidR="00731182">
        <w:rPr>
          <w:lang w:val="en-GB"/>
        </w:rPr>
        <w:t>3</w:t>
      </w:r>
      <w:r w:rsidR="00554D32" w:rsidRPr="00554D32">
        <w:rPr>
          <w:lang w:val="en-GB"/>
        </w:rPr>
        <w:t>)</w:t>
      </w:r>
      <w:r w:rsidR="00E06605">
        <w:rPr>
          <w:lang w:val="en-GB"/>
        </w:rPr>
        <w:t xml:space="preserve"> and their values can be calculated using at least 39 GCPs</w:t>
      </w:r>
      <w:r w:rsidR="00554D32" w:rsidRPr="00554D32">
        <w:rPr>
          <w:lang w:val="en-GB"/>
        </w:rPr>
        <w:t xml:space="preserve">. </w:t>
      </w:r>
      <w:r w:rsidR="00E06605">
        <w:rPr>
          <w:lang w:val="en-GB"/>
        </w:rPr>
        <w:t xml:space="preserve">On the other side, </w:t>
      </w:r>
      <w:r w:rsidR="00C36F77" w:rsidRPr="00554D32">
        <w:t>their</w:t>
      </w:r>
      <w:r w:rsidR="00554D32" w:rsidRPr="00554D32">
        <w:t xml:space="preserve"> values are </w:t>
      </w:r>
      <w:r>
        <w:t xml:space="preserve">usually </w:t>
      </w:r>
      <w:r w:rsidR="00554D32" w:rsidRPr="00554D32">
        <w:t xml:space="preserve">calculated by the data provider </w:t>
      </w:r>
      <w:r>
        <w:t xml:space="preserve">taking into account </w:t>
      </w:r>
      <w:r w:rsidR="00554D32" w:rsidRPr="00554D32">
        <w:t>the position of the satellite at the time of image acquisition</w:t>
      </w:r>
      <w:r w:rsidR="00731182">
        <w:t>,</w:t>
      </w:r>
      <w:r w:rsidR="00554D32" w:rsidRPr="00554D32">
        <w:t xml:space="preserve"> and included in RPCs (Rational Polynomial Coefficients) file</w:t>
      </w:r>
      <w:r>
        <w:t xml:space="preserve"> </w:t>
      </w:r>
      <w:r w:rsidR="00EE6102">
        <w:t>[30]</w:t>
      </w:r>
      <w:r w:rsidR="00554D32" w:rsidRPr="00554D32">
        <w:t>.</w:t>
      </w:r>
      <w:r w:rsidR="00096A5A">
        <w:t xml:space="preserve"> Accuracy of the resulting ort</w:t>
      </w:r>
      <w:r w:rsidR="00244C77">
        <w:t>h</w:t>
      </w:r>
      <w:r w:rsidR="00096A5A">
        <w:t xml:space="preserve">o-images can be increased if also GCPs are used along with RPCs.  </w:t>
      </w:r>
    </w:p>
    <w:p w:rsidR="006914D4" w:rsidRDefault="00096A5A" w:rsidP="006914D4">
      <w:r>
        <w:t xml:space="preserve">In this study </w:t>
      </w:r>
      <w:r w:rsidR="002814B2">
        <w:t>IKONOS</w:t>
      </w:r>
      <w:r w:rsidR="00E06605">
        <w:t xml:space="preserve"> data set concerning </w:t>
      </w:r>
      <w:r w:rsidR="000320B4">
        <w:t>Ischia Island is used.</w:t>
      </w:r>
      <w:r w:rsidR="00C36F77">
        <w:t xml:space="preserve"> T</w:t>
      </w:r>
      <w:r w:rsidR="00C36F77" w:rsidRPr="00C36F77">
        <w:t xml:space="preserve">he software </w:t>
      </w:r>
      <w:proofErr w:type="spellStart"/>
      <w:r w:rsidR="00C36F77" w:rsidRPr="00C36F77">
        <w:t>OrthoEngine</w:t>
      </w:r>
      <w:proofErr w:type="spellEnd"/>
      <w:r w:rsidR="00C36F77" w:rsidRPr="00C36F77">
        <w:t xml:space="preserve"> – PCI geomatics </w:t>
      </w:r>
      <w:r w:rsidR="00EE6102">
        <w:t>[31]</w:t>
      </w:r>
      <w:r w:rsidR="002F4545">
        <w:t xml:space="preserve"> </w:t>
      </w:r>
      <w:r w:rsidR="00C36F77">
        <w:t>permits to correct those images applying the RPF with RPC file</w:t>
      </w:r>
      <w:r w:rsidR="00731182">
        <w:t>,</w:t>
      </w:r>
      <w:r w:rsidR="00C36F77">
        <w:t xml:space="preserve"> and </w:t>
      </w:r>
      <w:r w:rsidR="00731182">
        <w:t xml:space="preserve">using </w:t>
      </w:r>
      <w:r w:rsidR="00C36F77">
        <w:t xml:space="preserve">32 GCPs and 15 CPs. </w:t>
      </w:r>
      <w:r w:rsidR="006914D4">
        <w:t xml:space="preserve">Plane </w:t>
      </w:r>
      <w:r w:rsidR="006914D4" w:rsidRPr="006914D4">
        <w:rPr>
          <w:lang w:val="en-GB"/>
        </w:rPr>
        <w:t xml:space="preserve">UTM-WGS84 </w:t>
      </w:r>
      <w:r w:rsidR="006914D4">
        <w:t xml:space="preserve">coordinates of </w:t>
      </w:r>
      <w:r w:rsidR="006914D4" w:rsidRPr="006914D4">
        <w:rPr>
          <w:lang w:val="en-GB"/>
        </w:rPr>
        <w:t xml:space="preserve">GCPs and CPs </w:t>
      </w:r>
      <w:r w:rsidR="006914D4">
        <w:rPr>
          <w:lang w:val="en-GB"/>
        </w:rPr>
        <w:t>are</w:t>
      </w:r>
      <w:r w:rsidR="006914D4" w:rsidRPr="006914D4">
        <w:rPr>
          <w:lang w:val="en-GB"/>
        </w:rPr>
        <w:t xml:space="preserve"> derived from orthophotos of Campania Region with 0.20 m resolution (nominal scale: </w:t>
      </w:r>
      <w:proofErr w:type="gramStart"/>
      <w:r w:rsidR="006914D4" w:rsidRPr="006914D4">
        <w:rPr>
          <w:lang w:val="en-GB"/>
        </w:rPr>
        <w:t>1:5,000</w:t>
      </w:r>
      <w:proofErr w:type="gramEnd"/>
      <w:r w:rsidR="006914D4" w:rsidRPr="006914D4">
        <w:rPr>
          <w:lang w:val="en-GB"/>
        </w:rPr>
        <w:t xml:space="preserve">), while elevations </w:t>
      </w:r>
      <w:r w:rsidR="006914D4">
        <w:rPr>
          <w:lang w:val="en-GB"/>
        </w:rPr>
        <w:t>are</w:t>
      </w:r>
      <w:r w:rsidR="006914D4" w:rsidRPr="006914D4">
        <w:rPr>
          <w:lang w:val="en-GB"/>
        </w:rPr>
        <w:t xml:space="preserve"> obtained by DEM of the area with cell size</w:t>
      </w:r>
      <w:r w:rsidR="006914D4">
        <w:rPr>
          <w:lang w:val="en-GB"/>
        </w:rPr>
        <w:t xml:space="preserve"> equal to </w:t>
      </w:r>
      <w:r w:rsidR="00061459">
        <w:rPr>
          <w:lang w:val="en-GB"/>
        </w:rPr>
        <w:t>20 m</w:t>
      </w:r>
      <w:r w:rsidR="006914D4">
        <w:rPr>
          <w:lang w:val="en-GB"/>
        </w:rPr>
        <w:t xml:space="preserve">. </w:t>
      </w:r>
      <w:r w:rsidR="006914D4" w:rsidRPr="006914D4">
        <w:rPr>
          <w:lang w:val="en-GB"/>
        </w:rPr>
        <w:t xml:space="preserve">Table </w:t>
      </w:r>
      <w:r w:rsidR="00962731">
        <w:rPr>
          <w:lang w:val="en-GB"/>
        </w:rPr>
        <w:t xml:space="preserve">4 </w:t>
      </w:r>
      <w:r w:rsidR="006914D4" w:rsidRPr="006914D4">
        <w:rPr>
          <w:lang w:val="en-GB"/>
        </w:rPr>
        <w:t xml:space="preserve">shows </w:t>
      </w:r>
      <w:r w:rsidR="006914D4" w:rsidRPr="006914D4">
        <w:t xml:space="preserve">statistic values (minimum, maximum, mean, standard deviation, RMS) of errors in </w:t>
      </w:r>
      <w:r w:rsidR="006914D4">
        <w:t xml:space="preserve">GCPs and </w:t>
      </w:r>
      <w:r w:rsidR="006914D4" w:rsidRPr="006914D4">
        <w:t>CPs</w:t>
      </w:r>
      <w:r w:rsidR="00317A41">
        <w:t xml:space="preserve"> obtained for panchromatic image</w:t>
      </w:r>
      <w:r w:rsidR="006914D4" w:rsidRPr="006914D4">
        <w:t>.</w:t>
      </w:r>
    </w:p>
    <w:p w:rsidR="00D90E9E" w:rsidRPr="00731182" w:rsidRDefault="00D90E9E" w:rsidP="004E6824">
      <w:pPr>
        <w:pStyle w:val="CaptionShort"/>
      </w:pPr>
      <w:r w:rsidRPr="00731182">
        <w:rPr>
          <w:b/>
          <w:lang w:val="en-GB"/>
        </w:rPr>
        <w:t>Table 4</w:t>
      </w:r>
      <w:r w:rsidRPr="00731182">
        <w:rPr>
          <w:lang w:val="en-GB"/>
        </w:rPr>
        <w:t xml:space="preserve">. </w:t>
      </w:r>
      <w:r w:rsidRPr="00731182">
        <w:t>Residuals (in meters) obtained for GCPs and CPs by using</w:t>
      </w:r>
      <w:r>
        <w:t xml:space="preserve"> RPF</w:t>
      </w: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1219"/>
        <w:gridCol w:w="1264"/>
        <w:gridCol w:w="1218"/>
        <w:gridCol w:w="1218"/>
        <w:gridCol w:w="1232"/>
      </w:tblGrid>
      <w:tr w:rsidR="006914D4" w:rsidRPr="00775F06" w:rsidTr="0095638E">
        <w:tc>
          <w:tcPr>
            <w:tcW w:w="1096" w:type="dxa"/>
            <w:tcBorders>
              <w:top w:val="single" w:sz="4" w:space="0" w:color="auto"/>
              <w:left w:val="nil"/>
              <w:bottom w:val="single" w:sz="4" w:space="0" w:color="auto"/>
              <w:right w:val="nil"/>
            </w:tcBorders>
          </w:tcPr>
          <w:p w:rsidR="006914D4" w:rsidRPr="00775F06" w:rsidRDefault="006914D4" w:rsidP="006914D4">
            <w:pPr>
              <w:ind w:firstLine="0"/>
              <w:jc w:val="center"/>
              <w:rPr>
                <w:b/>
                <w:iCs/>
                <w:sz w:val="16"/>
                <w:szCs w:val="16"/>
              </w:rPr>
            </w:pPr>
          </w:p>
        </w:tc>
        <w:tc>
          <w:tcPr>
            <w:tcW w:w="1219" w:type="dxa"/>
            <w:tcBorders>
              <w:top w:val="single" w:sz="4" w:space="0" w:color="auto"/>
              <w:left w:val="nil"/>
              <w:bottom w:val="single" w:sz="4" w:space="0" w:color="auto"/>
              <w:right w:val="nil"/>
            </w:tcBorders>
            <w:hideMark/>
          </w:tcPr>
          <w:p w:rsidR="006914D4" w:rsidRPr="00775F06" w:rsidRDefault="006914D4" w:rsidP="006914D4">
            <w:pPr>
              <w:ind w:firstLine="0"/>
              <w:jc w:val="center"/>
              <w:rPr>
                <w:rFonts w:ascii="Times New Roman" w:hAnsi="Times New Roman"/>
                <w:b/>
                <w:iCs/>
                <w:sz w:val="16"/>
                <w:szCs w:val="16"/>
              </w:rPr>
            </w:pPr>
            <w:r w:rsidRPr="00775F06">
              <w:rPr>
                <w:rFonts w:ascii="Times New Roman" w:hAnsi="Times New Roman"/>
                <w:b/>
                <w:iCs/>
                <w:sz w:val="16"/>
                <w:szCs w:val="16"/>
              </w:rPr>
              <w:t>Min (m)</w:t>
            </w:r>
          </w:p>
        </w:tc>
        <w:tc>
          <w:tcPr>
            <w:tcW w:w="1264" w:type="dxa"/>
            <w:tcBorders>
              <w:top w:val="single" w:sz="4" w:space="0" w:color="auto"/>
              <w:left w:val="nil"/>
              <w:bottom w:val="single" w:sz="4" w:space="0" w:color="auto"/>
              <w:right w:val="nil"/>
            </w:tcBorders>
            <w:hideMark/>
          </w:tcPr>
          <w:p w:rsidR="006914D4" w:rsidRPr="00775F06" w:rsidRDefault="006914D4" w:rsidP="006914D4">
            <w:pPr>
              <w:ind w:firstLine="0"/>
              <w:jc w:val="center"/>
              <w:rPr>
                <w:rFonts w:ascii="Times New Roman" w:hAnsi="Times New Roman"/>
                <w:b/>
                <w:iCs/>
                <w:sz w:val="16"/>
                <w:szCs w:val="16"/>
              </w:rPr>
            </w:pPr>
            <w:r w:rsidRPr="00775F06">
              <w:rPr>
                <w:rFonts w:ascii="Times New Roman" w:hAnsi="Times New Roman"/>
                <w:b/>
                <w:iCs/>
                <w:sz w:val="16"/>
                <w:szCs w:val="16"/>
              </w:rPr>
              <w:t>Max (m)</w:t>
            </w:r>
          </w:p>
        </w:tc>
        <w:tc>
          <w:tcPr>
            <w:tcW w:w="1218" w:type="dxa"/>
            <w:tcBorders>
              <w:top w:val="single" w:sz="4" w:space="0" w:color="auto"/>
              <w:left w:val="nil"/>
              <w:bottom w:val="single" w:sz="4" w:space="0" w:color="auto"/>
              <w:right w:val="nil"/>
            </w:tcBorders>
            <w:hideMark/>
          </w:tcPr>
          <w:p w:rsidR="006914D4" w:rsidRPr="00775F06" w:rsidRDefault="006914D4" w:rsidP="006914D4">
            <w:pPr>
              <w:ind w:firstLine="0"/>
              <w:jc w:val="center"/>
              <w:rPr>
                <w:rFonts w:ascii="Times New Roman" w:hAnsi="Times New Roman"/>
                <w:b/>
                <w:iCs/>
                <w:sz w:val="16"/>
                <w:szCs w:val="16"/>
              </w:rPr>
            </w:pPr>
            <w:r w:rsidRPr="00775F06">
              <w:rPr>
                <w:rFonts w:ascii="Times New Roman" w:hAnsi="Times New Roman"/>
                <w:b/>
                <w:iCs/>
                <w:sz w:val="16"/>
                <w:szCs w:val="16"/>
              </w:rPr>
              <w:t>Mean (m)</w:t>
            </w:r>
          </w:p>
        </w:tc>
        <w:tc>
          <w:tcPr>
            <w:tcW w:w="1218" w:type="dxa"/>
            <w:tcBorders>
              <w:top w:val="single" w:sz="4" w:space="0" w:color="auto"/>
              <w:left w:val="nil"/>
              <w:bottom w:val="single" w:sz="4" w:space="0" w:color="auto"/>
              <w:right w:val="nil"/>
            </w:tcBorders>
            <w:hideMark/>
          </w:tcPr>
          <w:p w:rsidR="006914D4" w:rsidRPr="00775F06" w:rsidRDefault="006914D4" w:rsidP="006914D4">
            <w:pPr>
              <w:ind w:firstLine="0"/>
              <w:jc w:val="center"/>
              <w:rPr>
                <w:rFonts w:ascii="Times New Roman" w:hAnsi="Times New Roman"/>
                <w:b/>
                <w:iCs/>
                <w:sz w:val="16"/>
                <w:szCs w:val="16"/>
              </w:rPr>
            </w:pPr>
            <w:r w:rsidRPr="00775F06">
              <w:rPr>
                <w:rFonts w:ascii="Times New Roman" w:hAnsi="Times New Roman"/>
                <w:b/>
                <w:iCs/>
                <w:sz w:val="16"/>
                <w:szCs w:val="16"/>
              </w:rPr>
              <w:t>St. Dev. (m)</w:t>
            </w:r>
          </w:p>
        </w:tc>
        <w:tc>
          <w:tcPr>
            <w:tcW w:w="1232" w:type="dxa"/>
            <w:tcBorders>
              <w:top w:val="single" w:sz="4" w:space="0" w:color="auto"/>
              <w:left w:val="nil"/>
              <w:bottom w:val="single" w:sz="4" w:space="0" w:color="auto"/>
              <w:right w:val="nil"/>
            </w:tcBorders>
            <w:hideMark/>
          </w:tcPr>
          <w:p w:rsidR="006914D4" w:rsidRPr="00775F06" w:rsidRDefault="006914D4" w:rsidP="006914D4">
            <w:pPr>
              <w:ind w:firstLine="0"/>
              <w:jc w:val="center"/>
              <w:rPr>
                <w:rFonts w:ascii="Times New Roman" w:hAnsi="Times New Roman"/>
                <w:b/>
                <w:iCs/>
                <w:sz w:val="16"/>
                <w:szCs w:val="16"/>
              </w:rPr>
            </w:pPr>
            <w:r w:rsidRPr="00775F06">
              <w:rPr>
                <w:rFonts w:ascii="Times New Roman" w:hAnsi="Times New Roman"/>
                <w:b/>
                <w:iCs/>
                <w:sz w:val="16"/>
                <w:szCs w:val="16"/>
              </w:rPr>
              <w:t>RMSE (m)</w:t>
            </w:r>
          </w:p>
        </w:tc>
      </w:tr>
      <w:tr w:rsidR="006914D4" w:rsidRPr="00775F06" w:rsidTr="0095638E">
        <w:tc>
          <w:tcPr>
            <w:tcW w:w="1096" w:type="dxa"/>
            <w:tcBorders>
              <w:top w:val="single" w:sz="4" w:space="0" w:color="auto"/>
              <w:left w:val="nil"/>
              <w:right w:val="nil"/>
            </w:tcBorders>
          </w:tcPr>
          <w:p w:rsidR="006914D4" w:rsidRPr="00775F06" w:rsidRDefault="006914D4" w:rsidP="006914D4">
            <w:pPr>
              <w:ind w:firstLine="0"/>
              <w:jc w:val="center"/>
              <w:rPr>
                <w:rFonts w:ascii="Times New Roman" w:hAnsi="Times New Roman"/>
                <w:iCs/>
                <w:sz w:val="16"/>
                <w:szCs w:val="16"/>
              </w:rPr>
            </w:pPr>
            <w:r w:rsidRPr="00775F06">
              <w:rPr>
                <w:rFonts w:ascii="Times New Roman" w:hAnsi="Times New Roman"/>
                <w:iCs/>
                <w:sz w:val="16"/>
                <w:szCs w:val="16"/>
              </w:rPr>
              <w:t>GCPs</w:t>
            </w:r>
          </w:p>
        </w:tc>
        <w:tc>
          <w:tcPr>
            <w:tcW w:w="1219" w:type="dxa"/>
            <w:tcBorders>
              <w:top w:val="single" w:sz="4" w:space="0" w:color="auto"/>
              <w:left w:val="nil"/>
              <w:right w:val="nil"/>
            </w:tcBorders>
            <w:hideMark/>
          </w:tcPr>
          <w:p w:rsidR="006914D4" w:rsidRPr="00775F06" w:rsidRDefault="006914D4" w:rsidP="006914D4">
            <w:pPr>
              <w:ind w:firstLine="0"/>
              <w:jc w:val="center"/>
              <w:rPr>
                <w:rFonts w:ascii="Times New Roman" w:hAnsi="Times New Roman"/>
                <w:iCs/>
                <w:sz w:val="16"/>
                <w:szCs w:val="16"/>
              </w:rPr>
            </w:pPr>
            <w:r>
              <w:rPr>
                <w:rFonts w:ascii="Times New Roman" w:hAnsi="Times New Roman"/>
                <w:iCs/>
                <w:sz w:val="16"/>
                <w:szCs w:val="16"/>
              </w:rPr>
              <w:t>0.210</w:t>
            </w:r>
          </w:p>
        </w:tc>
        <w:tc>
          <w:tcPr>
            <w:tcW w:w="1264" w:type="dxa"/>
            <w:tcBorders>
              <w:top w:val="single" w:sz="4" w:space="0" w:color="auto"/>
              <w:left w:val="nil"/>
              <w:right w:val="nil"/>
            </w:tcBorders>
            <w:hideMark/>
          </w:tcPr>
          <w:p w:rsidR="006914D4" w:rsidRPr="00775F06" w:rsidRDefault="006914D4" w:rsidP="006914D4">
            <w:pPr>
              <w:ind w:firstLine="0"/>
              <w:jc w:val="center"/>
              <w:rPr>
                <w:rFonts w:ascii="Times New Roman" w:hAnsi="Times New Roman"/>
                <w:iCs/>
                <w:sz w:val="16"/>
                <w:szCs w:val="16"/>
              </w:rPr>
            </w:pPr>
            <w:r>
              <w:rPr>
                <w:rFonts w:ascii="Times New Roman" w:hAnsi="Times New Roman"/>
                <w:iCs/>
                <w:sz w:val="16"/>
                <w:szCs w:val="16"/>
              </w:rPr>
              <w:t>2.679</w:t>
            </w:r>
          </w:p>
        </w:tc>
        <w:tc>
          <w:tcPr>
            <w:tcW w:w="1218" w:type="dxa"/>
            <w:tcBorders>
              <w:top w:val="single" w:sz="4" w:space="0" w:color="auto"/>
              <w:left w:val="nil"/>
              <w:right w:val="nil"/>
            </w:tcBorders>
            <w:hideMark/>
          </w:tcPr>
          <w:p w:rsidR="006914D4" w:rsidRPr="00775F06" w:rsidRDefault="006914D4" w:rsidP="006914D4">
            <w:pPr>
              <w:ind w:firstLine="0"/>
              <w:jc w:val="center"/>
              <w:rPr>
                <w:rFonts w:ascii="Times New Roman" w:hAnsi="Times New Roman"/>
                <w:iCs/>
                <w:sz w:val="16"/>
                <w:szCs w:val="16"/>
              </w:rPr>
            </w:pPr>
            <w:r>
              <w:rPr>
                <w:rFonts w:ascii="Times New Roman" w:hAnsi="Times New Roman"/>
                <w:iCs/>
                <w:sz w:val="16"/>
                <w:szCs w:val="16"/>
              </w:rPr>
              <w:t>1.654</w:t>
            </w:r>
          </w:p>
        </w:tc>
        <w:tc>
          <w:tcPr>
            <w:tcW w:w="1218" w:type="dxa"/>
            <w:tcBorders>
              <w:top w:val="single" w:sz="4" w:space="0" w:color="auto"/>
              <w:left w:val="nil"/>
              <w:right w:val="nil"/>
            </w:tcBorders>
            <w:hideMark/>
          </w:tcPr>
          <w:p w:rsidR="006914D4" w:rsidRPr="00775F06" w:rsidRDefault="006914D4" w:rsidP="006914D4">
            <w:pPr>
              <w:ind w:firstLine="0"/>
              <w:jc w:val="center"/>
              <w:rPr>
                <w:rFonts w:ascii="Times New Roman" w:hAnsi="Times New Roman"/>
                <w:iCs/>
                <w:sz w:val="16"/>
                <w:szCs w:val="16"/>
              </w:rPr>
            </w:pPr>
            <w:r>
              <w:rPr>
                <w:rFonts w:ascii="Times New Roman" w:hAnsi="Times New Roman"/>
                <w:iCs/>
                <w:sz w:val="16"/>
                <w:szCs w:val="16"/>
              </w:rPr>
              <w:t>0.624</w:t>
            </w:r>
          </w:p>
        </w:tc>
        <w:tc>
          <w:tcPr>
            <w:tcW w:w="1232" w:type="dxa"/>
            <w:tcBorders>
              <w:top w:val="single" w:sz="4" w:space="0" w:color="auto"/>
              <w:left w:val="nil"/>
              <w:right w:val="nil"/>
            </w:tcBorders>
            <w:hideMark/>
          </w:tcPr>
          <w:p w:rsidR="006914D4" w:rsidRPr="00775F06" w:rsidRDefault="006914D4" w:rsidP="006914D4">
            <w:pPr>
              <w:ind w:firstLine="0"/>
              <w:jc w:val="center"/>
              <w:rPr>
                <w:rFonts w:ascii="Times New Roman" w:hAnsi="Times New Roman"/>
                <w:iCs/>
                <w:sz w:val="16"/>
                <w:szCs w:val="16"/>
              </w:rPr>
            </w:pPr>
            <w:r>
              <w:rPr>
                <w:rFonts w:ascii="Times New Roman" w:hAnsi="Times New Roman"/>
                <w:iCs/>
                <w:sz w:val="16"/>
                <w:szCs w:val="16"/>
              </w:rPr>
              <w:t>1.767</w:t>
            </w:r>
          </w:p>
        </w:tc>
      </w:tr>
      <w:tr w:rsidR="006914D4" w:rsidRPr="00775F06" w:rsidTr="0095638E">
        <w:tc>
          <w:tcPr>
            <w:tcW w:w="1096" w:type="dxa"/>
            <w:tcBorders>
              <w:left w:val="nil"/>
              <w:bottom w:val="single" w:sz="4" w:space="0" w:color="auto"/>
              <w:right w:val="nil"/>
            </w:tcBorders>
          </w:tcPr>
          <w:p w:rsidR="006914D4" w:rsidRPr="00775F06" w:rsidRDefault="006914D4" w:rsidP="006914D4">
            <w:pPr>
              <w:ind w:firstLine="0"/>
              <w:jc w:val="center"/>
              <w:rPr>
                <w:rFonts w:ascii="Times New Roman" w:hAnsi="Times New Roman"/>
                <w:iCs/>
                <w:sz w:val="16"/>
                <w:szCs w:val="16"/>
              </w:rPr>
            </w:pPr>
            <w:r w:rsidRPr="00775F06">
              <w:rPr>
                <w:rFonts w:ascii="Times New Roman" w:hAnsi="Times New Roman"/>
                <w:iCs/>
                <w:sz w:val="16"/>
                <w:szCs w:val="16"/>
              </w:rPr>
              <w:t>CP</w:t>
            </w:r>
            <w:r>
              <w:rPr>
                <w:rFonts w:ascii="Times New Roman" w:hAnsi="Times New Roman"/>
                <w:iCs/>
                <w:sz w:val="16"/>
                <w:szCs w:val="16"/>
              </w:rPr>
              <w:t>s</w:t>
            </w:r>
          </w:p>
        </w:tc>
        <w:tc>
          <w:tcPr>
            <w:tcW w:w="1219" w:type="dxa"/>
            <w:tcBorders>
              <w:left w:val="nil"/>
              <w:bottom w:val="single" w:sz="4" w:space="0" w:color="auto"/>
              <w:right w:val="nil"/>
            </w:tcBorders>
          </w:tcPr>
          <w:p w:rsidR="006914D4" w:rsidRPr="00775F06" w:rsidRDefault="006914D4" w:rsidP="006914D4">
            <w:pPr>
              <w:ind w:firstLine="0"/>
              <w:jc w:val="center"/>
              <w:rPr>
                <w:rStyle w:val="Enfasicorsivo"/>
                <w:rFonts w:ascii="Times New Roman" w:eastAsia="MS Mincho" w:hAnsi="Times New Roman"/>
                <w:i w:val="0"/>
                <w:sz w:val="16"/>
                <w:szCs w:val="16"/>
              </w:rPr>
            </w:pPr>
            <w:r>
              <w:rPr>
                <w:rStyle w:val="Enfasicorsivo"/>
                <w:rFonts w:ascii="Times New Roman" w:hAnsi="Times New Roman"/>
                <w:i w:val="0"/>
                <w:sz w:val="16"/>
                <w:szCs w:val="16"/>
              </w:rPr>
              <w:t>0.752</w:t>
            </w:r>
          </w:p>
        </w:tc>
        <w:tc>
          <w:tcPr>
            <w:tcW w:w="1264" w:type="dxa"/>
            <w:tcBorders>
              <w:left w:val="nil"/>
              <w:bottom w:val="single" w:sz="4" w:space="0" w:color="auto"/>
              <w:right w:val="nil"/>
            </w:tcBorders>
          </w:tcPr>
          <w:p w:rsidR="006914D4" w:rsidRPr="00775F06" w:rsidRDefault="006914D4" w:rsidP="006914D4">
            <w:pPr>
              <w:ind w:firstLine="0"/>
              <w:jc w:val="center"/>
              <w:rPr>
                <w:rStyle w:val="Enfasicorsivo"/>
                <w:rFonts w:ascii="Times New Roman" w:eastAsia="MS Mincho" w:hAnsi="Times New Roman"/>
                <w:i w:val="0"/>
                <w:sz w:val="16"/>
                <w:szCs w:val="16"/>
              </w:rPr>
            </w:pPr>
            <w:r>
              <w:rPr>
                <w:rStyle w:val="Enfasicorsivo"/>
                <w:rFonts w:ascii="Times New Roman" w:hAnsi="Times New Roman"/>
                <w:i w:val="0"/>
                <w:sz w:val="16"/>
                <w:szCs w:val="16"/>
              </w:rPr>
              <w:t>3.264</w:t>
            </w:r>
          </w:p>
        </w:tc>
        <w:tc>
          <w:tcPr>
            <w:tcW w:w="1218" w:type="dxa"/>
            <w:tcBorders>
              <w:left w:val="nil"/>
              <w:bottom w:val="single" w:sz="4" w:space="0" w:color="auto"/>
              <w:right w:val="nil"/>
            </w:tcBorders>
          </w:tcPr>
          <w:p w:rsidR="006914D4" w:rsidRPr="00775F06" w:rsidRDefault="006914D4" w:rsidP="006914D4">
            <w:pPr>
              <w:ind w:firstLine="0"/>
              <w:jc w:val="center"/>
              <w:rPr>
                <w:rStyle w:val="Enfasicorsivo"/>
                <w:rFonts w:ascii="Times New Roman" w:eastAsia="MS Mincho" w:hAnsi="Times New Roman"/>
                <w:i w:val="0"/>
                <w:sz w:val="16"/>
                <w:szCs w:val="16"/>
              </w:rPr>
            </w:pPr>
            <w:r>
              <w:rPr>
                <w:rStyle w:val="Enfasicorsivo"/>
                <w:rFonts w:ascii="Times New Roman" w:hAnsi="Times New Roman"/>
                <w:i w:val="0"/>
                <w:sz w:val="16"/>
                <w:szCs w:val="16"/>
              </w:rPr>
              <w:t>1.966</w:t>
            </w:r>
          </w:p>
        </w:tc>
        <w:tc>
          <w:tcPr>
            <w:tcW w:w="1218" w:type="dxa"/>
            <w:tcBorders>
              <w:left w:val="nil"/>
              <w:bottom w:val="single" w:sz="4" w:space="0" w:color="auto"/>
              <w:right w:val="nil"/>
            </w:tcBorders>
          </w:tcPr>
          <w:p w:rsidR="006914D4" w:rsidRPr="00775F06" w:rsidRDefault="006914D4" w:rsidP="006914D4">
            <w:pPr>
              <w:ind w:firstLine="0"/>
              <w:jc w:val="center"/>
              <w:rPr>
                <w:rStyle w:val="Enfasicorsivo"/>
                <w:rFonts w:ascii="Times New Roman" w:eastAsia="MS Mincho" w:hAnsi="Times New Roman"/>
                <w:i w:val="0"/>
                <w:sz w:val="16"/>
                <w:szCs w:val="16"/>
              </w:rPr>
            </w:pPr>
            <w:r>
              <w:rPr>
                <w:rStyle w:val="Enfasicorsivo"/>
                <w:rFonts w:ascii="Times New Roman" w:hAnsi="Times New Roman"/>
                <w:i w:val="0"/>
                <w:sz w:val="16"/>
                <w:szCs w:val="16"/>
              </w:rPr>
              <w:t>0.730</w:t>
            </w:r>
          </w:p>
        </w:tc>
        <w:tc>
          <w:tcPr>
            <w:tcW w:w="1232" w:type="dxa"/>
            <w:tcBorders>
              <w:left w:val="nil"/>
              <w:bottom w:val="single" w:sz="4" w:space="0" w:color="auto"/>
              <w:right w:val="nil"/>
            </w:tcBorders>
          </w:tcPr>
          <w:p w:rsidR="006914D4" w:rsidRPr="00775F06" w:rsidRDefault="006914D4" w:rsidP="006914D4">
            <w:pPr>
              <w:ind w:firstLine="0"/>
              <w:jc w:val="center"/>
              <w:rPr>
                <w:rStyle w:val="Enfasicorsivo"/>
                <w:rFonts w:ascii="Times New Roman" w:eastAsia="MS Mincho" w:hAnsi="Times New Roman"/>
                <w:i w:val="0"/>
                <w:sz w:val="16"/>
                <w:szCs w:val="16"/>
              </w:rPr>
            </w:pPr>
            <w:r>
              <w:rPr>
                <w:rStyle w:val="Enfasicorsivo"/>
                <w:rFonts w:ascii="Times New Roman" w:hAnsi="Times New Roman"/>
                <w:i w:val="0"/>
                <w:sz w:val="16"/>
                <w:szCs w:val="16"/>
              </w:rPr>
              <w:t>2.098</w:t>
            </w:r>
          </w:p>
        </w:tc>
      </w:tr>
    </w:tbl>
    <w:p w:rsidR="006914D4" w:rsidRPr="008E27D0" w:rsidRDefault="006914D4" w:rsidP="00B83699"/>
    <w:p w:rsidR="005E51F2" w:rsidRDefault="005E51F2" w:rsidP="00937CB2">
      <w:r>
        <w:t>The residuals confirm a good ort</w:t>
      </w:r>
      <w:r w:rsidR="00244C77">
        <w:t>h</w:t>
      </w:r>
      <w:r>
        <w:t xml:space="preserve">orectification process of the </w:t>
      </w:r>
      <w:r w:rsidR="002814B2">
        <w:t>IKONOS</w:t>
      </w:r>
      <w:r>
        <w:t xml:space="preserve"> dataset</w:t>
      </w:r>
      <w:r w:rsidR="00263CC9">
        <w:t xml:space="preserve"> that can be used </w:t>
      </w:r>
      <w:r w:rsidR="00731182">
        <w:t xml:space="preserve">in MGIS </w:t>
      </w:r>
      <w:r w:rsidR="00263CC9">
        <w:t>at scale 1:10.000</w:t>
      </w:r>
      <w:r>
        <w:t>.</w:t>
      </w:r>
    </w:p>
    <w:p w:rsidR="00303298" w:rsidRDefault="005E51F2" w:rsidP="00937CB2">
      <w:r>
        <w:t xml:space="preserve">To overlap this imagery to the other layers in MGIS, the re-projection is necessary. It is carried out in the same way </w:t>
      </w:r>
      <w:r w:rsidR="00263CC9">
        <w:t>as for</w:t>
      </w:r>
      <w:r>
        <w:t xml:space="preserve"> the other raster and vector files</w:t>
      </w:r>
      <w:r w:rsidR="00B75EEA">
        <w:t xml:space="preserve"> using the CRS named LM-WGS84</w:t>
      </w:r>
      <w:r>
        <w:t xml:space="preserve">.  The resulting </w:t>
      </w:r>
      <w:r w:rsidRPr="005E51F2">
        <w:t xml:space="preserve">true color composition (Based on Band </w:t>
      </w:r>
      <w:r>
        <w:t>1</w:t>
      </w:r>
      <w:r w:rsidRPr="005E51F2">
        <w:t xml:space="preserve"> on blue channel, Band </w:t>
      </w:r>
      <w:r>
        <w:t>2</w:t>
      </w:r>
      <w:r w:rsidRPr="005E51F2">
        <w:t xml:space="preserve"> on Green channel and Band 3 on red channel) is shown in Figure </w:t>
      </w:r>
      <w:r w:rsidR="00731182">
        <w:t>4</w:t>
      </w:r>
      <w:r w:rsidR="0005174E">
        <w:t>: in this case</w:t>
      </w:r>
      <w:r w:rsidR="00731182">
        <w:t>,</w:t>
      </w:r>
      <w:r w:rsidR="0005174E">
        <w:t xml:space="preserve"> it is drap</w:t>
      </w:r>
      <w:r>
        <w:t xml:space="preserve">ed </w:t>
      </w:r>
      <w:r w:rsidR="00303298">
        <w:t>on DEM of the area, so to obtain a 3D photorealistic model.</w:t>
      </w:r>
    </w:p>
    <w:p w:rsidR="005F3A5F" w:rsidRDefault="005F3A5F" w:rsidP="00937CB2"/>
    <w:p w:rsidR="00303298" w:rsidRDefault="00303298" w:rsidP="005F3A5F">
      <w:pPr>
        <w:jc w:val="center"/>
      </w:pPr>
      <w:r>
        <w:rPr>
          <w:noProof/>
          <w:lang w:val="it-IT" w:eastAsia="it-IT"/>
        </w:rPr>
        <w:lastRenderedPageBreak/>
        <w:drawing>
          <wp:inline distT="0" distB="0" distL="0" distR="0" wp14:anchorId="5E478E9D" wp14:editId="7A36FFF0">
            <wp:extent cx="2736607" cy="1332955"/>
            <wp:effectExtent l="0" t="0" r="6985" b="635"/>
            <wp:docPr id="3" name="Immagine 3" descr="F:\HD iniziale\CMN Naples 2019\elabo\CNM 2019 - Conference\IschiaDrap2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F:\HD iniziale\CMN Naples 2019\elabo\CNM 2019 - Conference\IschiaDrap20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6508" cy="1357261"/>
                    </a:xfrm>
                    <a:prstGeom prst="rect">
                      <a:avLst/>
                    </a:prstGeom>
                    <a:noFill/>
                    <a:ln>
                      <a:noFill/>
                    </a:ln>
                  </pic:spPr>
                </pic:pic>
              </a:graphicData>
            </a:graphic>
          </wp:inline>
        </w:drawing>
      </w:r>
    </w:p>
    <w:p w:rsidR="00303298" w:rsidRDefault="00731182" w:rsidP="004E6824">
      <w:pPr>
        <w:pStyle w:val="CaptionShort"/>
      </w:pPr>
      <w:r w:rsidRPr="005164CB">
        <w:rPr>
          <w:b/>
        </w:rPr>
        <w:t xml:space="preserve">Figure </w:t>
      </w:r>
      <w:r>
        <w:rPr>
          <w:b/>
        </w:rPr>
        <w:t>4</w:t>
      </w:r>
      <w:r w:rsidRPr="005164CB">
        <w:rPr>
          <w:b/>
        </w:rPr>
        <w:t>.</w:t>
      </w:r>
      <w:r w:rsidRPr="005164CB">
        <w:t xml:space="preserve"> </w:t>
      </w:r>
      <w:r>
        <w:t xml:space="preserve">RGB true color composition of </w:t>
      </w:r>
      <w:r w:rsidR="002814B2">
        <w:t>IKONOS</w:t>
      </w:r>
      <w:r>
        <w:t xml:space="preserve"> images (Bands 3,2,1) draped on DEM of the island</w:t>
      </w:r>
    </w:p>
    <w:p w:rsidR="006B1AF6" w:rsidRDefault="006B1AF6" w:rsidP="006B1AF6">
      <w:pPr>
        <w:pStyle w:val="Titolo1"/>
        <w:rPr>
          <w:lang w:eastAsia="en-US"/>
        </w:rPr>
      </w:pPr>
      <w:r>
        <w:rPr>
          <w:lang w:eastAsia="en-US"/>
        </w:rPr>
        <w:t>Conclusions</w:t>
      </w:r>
    </w:p>
    <w:p w:rsidR="00FA483D" w:rsidRDefault="00396A3E" w:rsidP="006B1AF6">
      <w:pPr>
        <w:ind w:firstLine="0"/>
        <w:rPr>
          <w:lang w:eastAsia="en-US"/>
        </w:rPr>
      </w:pPr>
      <w:r>
        <w:rPr>
          <w:lang w:eastAsia="en-US"/>
        </w:rPr>
        <w:t xml:space="preserve">MGISs are powerful tools to support MSP because their ability to </w:t>
      </w:r>
      <w:r w:rsidR="004411E8">
        <w:rPr>
          <w:lang w:eastAsia="en-US"/>
        </w:rPr>
        <w:t xml:space="preserve">collect, integrate, manage and analyze different data for multiple purposes, such as </w:t>
      </w:r>
      <w:r w:rsidR="00EB051B">
        <w:rPr>
          <w:lang w:eastAsia="en-US"/>
        </w:rPr>
        <w:t xml:space="preserve">the </w:t>
      </w:r>
      <w:r w:rsidR="004411E8">
        <w:rPr>
          <w:lang w:eastAsia="en-US"/>
        </w:rPr>
        <w:t>identification of relationship</w:t>
      </w:r>
      <w:r w:rsidR="00EB051B">
        <w:rPr>
          <w:lang w:eastAsia="en-US"/>
        </w:rPr>
        <w:t>s</w:t>
      </w:r>
      <w:r w:rsidR="004411E8">
        <w:rPr>
          <w:lang w:eastAsia="en-US"/>
        </w:rPr>
        <w:t xml:space="preserve"> between </w:t>
      </w:r>
      <w:r w:rsidR="004411E8" w:rsidRPr="004411E8">
        <w:rPr>
          <w:lang w:eastAsia="en-US"/>
        </w:rPr>
        <w:t>marine resources and human communities</w:t>
      </w:r>
      <w:r w:rsidR="00EB051B">
        <w:rPr>
          <w:lang w:eastAsia="en-US"/>
        </w:rPr>
        <w:t>, the assessment of the human impacts on natural environment, the determination of future scenarios.</w:t>
      </w:r>
      <w:r w:rsidR="00700C77">
        <w:rPr>
          <w:lang w:eastAsia="en-US"/>
        </w:rPr>
        <w:t xml:space="preserve"> To overlap heterogeneous layers, e.g. maps and remotely sensed images, two aspects require particular attention: datum transformation and cartographic re-projection. </w:t>
      </w:r>
    </w:p>
    <w:p w:rsidR="002F4545" w:rsidRPr="002F4545" w:rsidRDefault="00700C77" w:rsidP="002F4545">
      <w:pPr>
        <w:ind w:firstLine="0"/>
        <w:rPr>
          <w:lang w:eastAsia="en-US"/>
        </w:rPr>
      </w:pPr>
      <w:r>
        <w:rPr>
          <w:lang w:eastAsia="en-US"/>
        </w:rPr>
        <w:t xml:space="preserve">This work demonstrates </w:t>
      </w:r>
      <w:r w:rsidR="00C849F6">
        <w:rPr>
          <w:lang w:eastAsia="en-US"/>
        </w:rPr>
        <w:t xml:space="preserve">that managing with care those aspects permits to achieve </w:t>
      </w:r>
      <w:proofErr w:type="gramStart"/>
      <w:r w:rsidR="00C849F6">
        <w:rPr>
          <w:lang w:eastAsia="en-US"/>
        </w:rPr>
        <w:t>results  matching</w:t>
      </w:r>
      <w:proofErr w:type="gramEnd"/>
      <w:r w:rsidR="00C849F6">
        <w:rPr>
          <w:lang w:eastAsia="en-US"/>
        </w:rPr>
        <w:t xml:space="preserve"> the accuracy required by the </w:t>
      </w:r>
      <w:r w:rsidR="00FA483D">
        <w:rPr>
          <w:lang w:eastAsia="en-US"/>
        </w:rPr>
        <w:t xml:space="preserve">reference </w:t>
      </w:r>
      <w:r w:rsidR="00C849F6">
        <w:rPr>
          <w:lang w:eastAsia="en-US"/>
        </w:rPr>
        <w:t>scale</w:t>
      </w:r>
      <w:r w:rsidR="00FA483D">
        <w:rPr>
          <w:lang w:eastAsia="en-US"/>
        </w:rPr>
        <w:t>. The experiments carried out remark the opportunity to integrate GIS basic tools with specific</w:t>
      </w:r>
      <w:r w:rsidR="002F4545">
        <w:rPr>
          <w:lang w:eastAsia="en-US"/>
        </w:rPr>
        <w:t xml:space="preserve"> utilities </w:t>
      </w:r>
      <w:r w:rsidR="002F4545" w:rsidRPr="002F4545">
        <w:rPr>
          <w:lang w:val="en" w:eastAsia="en-US"/>
        </w:rPr>
        <w:t>able to meet contingent needs</w:t>
      </w:r>
      <w:r w:rsidR="002F4545">
        <w:rPr>
          <w:lang w:val="en" w:eastAsia="en-US"/>
        </w:rPr>
        <w:t xml:space="preserve">, e.g. </w:t>
      </w:r>
      <w:proofErr w:type="gramStart"/>
      <w:r w:rsidR="002F4545">
        <w:rPr>
          <w:lang w:val="en" w:eastAsia="en-US"/>
        </w:rPr>
        <w:t xml:space="preserve">the  </w:t>
      </w:r>
      <w:r w:rsidR="002F4545" w:rsidRPr="002F4545">
        <w:rPr>
          <w:lang w:eastAsia="en-US"/>
        </w:rPr>
        <w:t>Mercator</w:t>
      </w:r>
      <w:proofErr w:type="gramEnd"/>
      <w:r w:rsidR="002F4545" w:rsidRPr="002F4545">
        <w:rPr>
          <w:lang w:eastAsia="en-US"/>
        </w:rPr>
        <w:t xml:space="preserve"> projection with local adaptation based on the standard parallel located at </w:t>
      </w:r>
      <w:r w:rsidR="002F4545">
        <w:rPr>
          <w:lang w:eastAsia="en-US"/>
        </w:rPr>
        <w:t xml:space="preserve">a </w:t>
      </w:r>
      <w:r w:rsidR="002F4545" w:rsidRPr="002F4545">
        <w:rPr>
          <w:lang w:eastAsia="en-US"/>
        </w:rPr>
        <w:t>specific latitude different from 0°</w:t>
      </w:r>
      <w:r w:rsidR="002F4545">
        <w:rPr>
          <w:lang w:eastAsia="en-US"/>
        </w:rPr>
        <w:t>.</w:t>
      </w:r>
    </w:p>
    <w:p w:rsidR="006B1AF6" w:rsidRPr="004411E8" w:rsidRDefault="00FA483D" w:rsidP="006B1AF6">
      <w:pPr>
        <w:ind w:firstLine="0"/>
      </w:pPr>
      <w:r>
        <w:rPr>
          <w:lang w:eastAsia="en-US"/>
        </w:rPr>
        <w:t>Th</w:t>
      </w:r>
      <w:r w:rsidRPr="00FA483D">
        <w:rPr>
          <w:lang w:eastAsia="en-US"/>
        </w:rPr>
        <w:t xml:space="preserve">e future developments of </w:t>
      </w:r>
      <w:r w:rsidR="002F4545">
        <w:rPr>
          <w:lang w:eastAsia="en-US"/>
        </w:rPr>
        <w:t>our</w:t>
      </w:r>
      <w:r w:rsidRPr="00FA483D">
        <w:rPr>
          <w:lang w:eastAsia="en-US"/>
        </w:rPr>
        <w:t xml:space="preserve"> </w:t>
      </w:r>
      <w:r w:rsidR="002F4545">
        <w:rPr>
          <w:lang w:eastAsia="en-US"/>
        </w:rPr>
        <w:t>research</w:t>
      </w:r>
      <w:r>
        <w:rPr>
          <w:lang w:eastAsia="en-US"/>
        </w:rPr>
        <w:t xml:space="preserve"> </w:t>
      </w:r>
      <w:r w:rsidRPr="00FA483D">
        <w:rPr>
          <w:lang w:eastAsia="en-US"/>
        </w:rPr>
        <w:t xml:space="preserve">will be focused on the possibility to integrate </w:t>
      </w:r>
      <w:r>
        <w:rPr>
          <w:lang w:eastAsia="en-US"/>
        </w:rPr>
        <w:t xml:space="preserve">raw </w:t>
      </w:r>
      <w:r w:rsidRPr="00FA483D">
        <w:rPr>
          <w:lang w:eastAsia="en-US"/>
        </w:rPr>
        <w:t xml:space="preserve">data from bathymetry survey in order to </w:t>
      </w:r>
      <w:r>
        <w:rPr>
          <w:lang w:eastAsia="en-US"/>
        </w:rPr>
        <w:t xml:space="preserve">build detailed 3D model of seafloor.   </w:t>
      </w:r>
    </w:p>
    <w:p w:rsidR="006914D4" w:rsidRDefault="006914D4">
      <w:pPr>
        <w:pStyle w:val="HeadingUnn1"/>
        <w:rPr>
          <w:bCs/>
        </w:rPr>
      </w:pPr>
      <w:r w:rsidRPr="006914D4">
        <w:rPr>
          <w:bCs/>
        </w:rPr>
        <w:t>Acknowledgments</w:t>
      </w:r>
    </w:p>
    <w:p w:rsidR="006914D4" w:rsidRPr="006914D4" w:rsidRDefault="006914D4" w:rsidP="006914D4">
      <w:pPr>
        <w:pStyle w:val="HeadingUnn1"/>
        <w:spacing w:before="0" w:after="0"/>
        <w:rPr>
          <w:b w:val="0"/>
        </w:rPr>
      </w:pPr>
      <w:r w:rsidRPr="006914D4">
        <w:rPr>
          <w:b w:val="0"/>
        </w:rPr>
        <w:t>Th</w:t>
      </w:r>
      <w:r>
        <w:rPr>
          <w:b w:val="0"/>
        </w:rPr>
        <w:t>is work</w:t>
      </w:r>
      <w:r w:rsidRPr="006914D4">
        <w:rPr>
          <w:b w:val="0"/>
        </w:rPr>
        <w:t xml:space="preserve"> synthesizes results of </w:t>
      </w:r>
      <w:r>
        <w:rPr>
          <w:b w:val="0"/>
        </w:rPr>
        <w:t>experiments</w:t>
      </w:r>
      <w:r w:rsidRPr="006914D4">
        <w:rPr>
          <w:b w:val="0"/>
        </w:rPr>
        <w:t xml:space="preserve"> performed within the project developed at University of Naples</w:t>
      </w:r>
      <w:r>
        <w:rPr>
          <w:b w:val="0"/>
        </w:rPr>
        <w:t xml:space="preserve"> “Parthenope” and coordinated by Prof. Stefano Pierini.</w:t>
      </w:r>
    </w:p>
    <w:p w:rsidR="00B05D6E" w:rsidRDefault="00B05D6E">
      <w:pPr>
        <w:pStyle w:val="HeadingUnn1"/>
      </w:pPr>
      <w:r>
        <w:t>References</w:t>
      </w:r>
    </w:p>
    <w:p w:rsidR="003A5D44" w:rsidRPr="003A5D44" w:rsidRDefault="00491A9B" w:rsidP="00AB3A55">
      <w:pPr>
        <w:pStyle w:val="References"/>
        <w:rPr>
          <w:snapToGrid w:val="0"/>
        </w:rPr>
      </w:pPr>
      <w:r>
        <w:rPr>
          <w:snapToGrid w:val="0"/>
        </w:rPr>
        <w:t xml:space="preserve">A. </w:t>
      </w:r>
      <w:proofErr w:type="spellStart"/>
      <w:r>
        <w:rPr>
          <w:snapToGrid w:val="0"/>
        </w:rPr>
        <w:t>Weintrit</w:t>
      </w:r>
      <w:proofErr w:type="spellEnd"/>
      <w:r>
        <w:rPr>
          <w:snapToGrid w:val="0"/>
        </w:rPr>
        <w:t xml:space="preserve">, </w:t>
      </w:r>
      <w:r w:rsidR="003A5D44" w:rsidRPr="00491A9B">
        <w:rPr>
          <w:i/>
          <w:snapToGrid w:val="0"/>
        </w:rPr>
        <w:t>The Electronic Chart Display and Information System (ECDIS): an operational handbook</w:t>
      </w:r>
      <w:r>
        <w:rPr>
          <w:snapToGrid w:val="0"/>
        </w:rPr>
        <w:t xml:space="preserve">, </w:t>
      </w:r>
      <w:r w:rsidR="003A5D44" w:rsidRPr="003A5D44">
        <w:rPr>
          <w:snapToGrid w:val="0"/>
        </w:rPr>
        <w:t>1st ed. CRC</w:t>
      </w:r>
      <w:r w:rsidR="003A5D44">
        <w:rPr>
          <w:snapToGrid w:val="0"/>
        </w:rPr>
        <w:t xml:space="preserve"> </w:t>
      </w:r>
      <w:r w:rsidR="003A5D44" w:rsidRPr="003A5D44">
        <w:rPr>
          <w:snapToGrid w:val="0"/>
        </w:rPr>
        <w:t>Press</w:t>
      </w:r>
      <w:r>
        <w:rPr>
          <w:snapToGrid w:val="0"/>
        </w:rPr>
        <w:t>,</w:t>
      </w:r>
      <w:r w:rsidRPr="00491A9B">
        <w:rPr>
          <w:snapToGrid w:val="0"/>
        </w:rPr>
        <w:t xml:space="preserve"> </w:t>
      </w:r>
      <w:r w:rsidRPr="003A5D44">
        <w:rPr>
          <w:snapToGrid w:val="0"/>
        </w:rPr>
        <w:t>2009.</w:t>
      </w:r>
    </w:p>
    <w:p w:rsidR="006208B4" w:rsidRPr="007D3052" w:rsidRDefault="00491A9B" w:rsidP="006208B4">
      <w:pPr>
        <w:pStyle w:val="References"/>
        <w:ind w:left="357" w:hanging="357"/>
      </w:pPr>
      <w:r w:rsidRPr="00CE4594">
        <w:rPr>
          <w:snapToGrid w:val="0"/>
        </w:rPr>
        <w:t xml:space="preserve">D. J. </w:t>
      </w:r>
      <w:r>
        <w:rPr>
          <w:snapToGrid w:val="0"/>
        </w:rPr>
        <w:t>Wright,</w:t>
      </w:r>
      <w:r w:rsidR="006208B4" w:rsidRPr="00CE4594">
        <w:rPr>
          <w:snapToGrid w:val="0"/>
        </w:rPr>
        <w:t xml:space="preserve"> </w:t>
      </w:r>
      <w:r w:rsidR="006208B4" w:rsidRPr="00CE4594">
        <w:rPr>
          <w:i/>
          <w:iCs/>
          <w:snapToGrid w:val="0"/>
        </w:rPr>
        <w:t>Arc marine: GIS for a blue planet</w:t>
      </w:r>
      <w:r>
        <w:rPr>
          <w:snapToGrid w:val="0"/>
        </w:rPr>
        <w:t>,</w:t>
      </w:r>
      <w:r w:rsidR="006208B4" w:rsidRPr="00CE4594">
        <w:rPr>
          <w:snapToGrid w:val="0"/>
        </w:rPr>
        <w:t xml:space="preserve"> </w:t>
      </w:r>
      <w:r w:rsidR="006208B4" w:rsidRPr="00491A9B">
        <w:rPr>
          <w:snapToGrid w:val="0"/>
        </w:rPr>
        <w:t xml:space="preserve">1st ed. </w:t>
      </w:r>
      <w:r w:rsidR="006208B4" w:rsidRPr="00CE4594">
        <w:rPr>
          <w:snapToGrid w:val="0"/>
        </w:rPr>
        <w:t>ESRI Press, 1</w:t>
      </w:r>
      <w:r w:rsidR="006208B4" w:rsidRPr="00CE4594">
        <w:rPr>
          <w:rFonts w:hint="eastAsia"/>
          <w:snapToGrid w:val="0"/>
        </w:rPr>
        <w:t>–</w:t>
      </w:r>
      <w:r w:rsidR="006208B4" w:rsidRPr="00CE4594">
        <w:rPr>
          <w:snapToGrid w:val="0"/>
        </w:rPr>
        <w:t>3</w:t>
      </w:r>
      <w:r w:rsidR="00EB5AF5">
        <w:rPr>
          <w:snapToGrid w:val="0"/>
        </w:rPr>
        <w:t>,</w:t>
      </w:r>
      <w:r w:rsidR="006208B4" w:rsidRPr="00CE4594">
        <w:rPr>
          <w:bCs/>
          <w:snapToGrid w:val="0"/>
          <w:lang w:val="en"/>
        </w:rPr>
        <w:t xml:space="preserve"> </w:t>
      </w:r>
      <w:r w:rsidRPr="00CE4594">
        <w:rPr>
          <w:snapToGrid w:val="0"/>
        </w:rPr>
        <w:t>2007.</w:t>
      </w:r>
    </w:p>
    <w:p w:rsidR="007D3052" w:rsidRPr="00244C77" w:rsidRDefault="00244C77" w:rsidP="007D3052">
      <w:pPr>
        <w:pStyle w:val="References"/>
        <w:ind w:left="357" w:hanging="357"/>
      </w:pPr>
      <w:r>
        <w:t xml:space="preserve">M. </w:t>
      </w:r>
      <w:proofErr w:type="spellStart"/>
      <w:r w:rsidR="007D3052" w:rsidRPr="007D3052">
        <w:t>Snickars</w:t>
      </w:r>
      <w:proofErr w:type="spellEnd"/>
      <w:r w:rsidR="007D3052" w:rsidRPr="007D3052">
        <w:t xml:space="preserve">, and T. </w:t>
      </w:r>
      <w:proofErr w:type="spellStart"/>
      <w:r w:rsidR="007D3052" w:rsidRPr="007D3052">
        <w:t>Pitkänen</w:t>
      </w:r>
      <w:proofErr w:type="spellEnd"/>
      <w:r>
        <w:t>,</w:t>
      </w:r>
      <w:r w:rsidR="007D3052" w:rsidRPr="007D3052">
        <w:t xml:space="preserve"> GIS tools for marine spatial planning and management</w:t>
      </w:r>
      <w:r>
        <w:t>,</w:t>
      </w:r>
      <w:r w:rsidR="007D3052" w:rsidRPr="007D3052">
        <w:t xml:space="preserve"> </w:t>
      </w:r>
      <w:r w:rsidR="007D3052" w:rsidRPr="00244C77">
        <w:rPr>
          <w:i/>
          <w:iCs/>
        </w:rPr>
        <w:t>BALANCE Interim Report</w:t>
      </w:r>
      <w:r>
        <w:rPr>
          <w:i/>
          <w:iCs/>
        </w:rPr>
        <w:t>,</w:t>
      </w:r>
      <w:r w:rsidR="007D3052" w:rsidRPr="00244C77">
        <w:t xml:space="preserve"> </w:t>
      </w:r>
      <w:r w:rsidR="007D3052" w:rsidRPr="00244C77">
        <w:rPr>
          <w:b/>
        </w:rPr>
        <w:t>28</w:t>
      </w:r>
      <w:r w:rsidR="007D3052" w:rsidRPr="00244C77">
        <w:t xml:space="preserve"> (2007).</w:t>
      </w:r>
    </w:p>
    <w:p w:rsidR="00CE4594" w:rsidRPr="00CE4594" w:rsidRDefault="00CE4594" w:rsidP="00CE4594">
      <w:pPr>
        <w:pStyle w:val="References"/>
      </w:pPr>
      <w:r w:rsidRPr="00CE4594">
        <w:rPr>
          <w:lang w:val="en"/>
        </w:rPr>
        <w:t xml:space="preserve">NOAA </w:t>
      </w:r>
      <w:r>
        <w:rPr>
          <w:lang w:val="en"/>
        </w:rPr>
        <w:t>(</w:t>
      </w:r>
      <w:r w:rsidRPr="00CE4594">
        <w:rPr>
          <w:lang w:val="en"/>
        </w:rPr>
        <w:t>National Oceanic &amp; Atmospheric Administration</w:t>
      </w:r>
      <w:r>
        <w:rPr>
          <w:lang w:val="en"/>
        </w:rPr>
        <w:t xml:space="preserve">), </w:t>
      </w:r>
      <w:r w:rsidRPr="00CE4594">
        <w:rPr>
          <w:lang w:val="en"/>
        </w:rPr>
        <w:t xml:space="preserve">What is a nautical chart? </w:t>
      </w:r>
      <w:hyperlink r:id="rId12" w:history="1">
        <w:r w:rsidRPr="007153C4">
          <w:rPr>
            <w:rStyle w:val="Collegamentoipertestuale"/>
            <w:bCs/>
            <w:color w:val="auto"/>
            <w:lang w:val="en"/>
          </w:rPr>
          <w:t>https://oceanservice.noaa.gov/facts/nautical_chart.html</w:t>
        </w:r>
      </w:hyperlink>
    </w:p>
    <w:p w:rsidR="006208B4" w:rsidRPr="007153C4" w:rsidRDefault="00491A9B" w:rsidP="006208B4">
      <w:pPr>
        <w:pStyle w:val="References"/>
        <w:rPr>
          <w:snapToGrid w:val="0"/>
        </w:rPr>
      </w:pPr>
      <w:r w:rsidRPr="00332199">
        <w:t>L. A.</w:t>
      </w:r>
      <w:r>
        <w:t xml:space="preserve"> </w:t>
      </w:r>
      <w:r w:rsidR="00332199" w:rsidRPr="00332199">
        <w:t xml:space="preserve">Levin, </w:t>
      </w:r>
      <w:r w:rsidRPr="00332199">
        <w:t>B. J.</w:t>
      </w:r>
      <w:r>
        <w:t xml:space="preserve"> </w:t>
      </w:r>
      <w:r w:rsidR="00332199" w:rsidRPr="00332199">
        <w:t>Bett,</w:t>
      </w:r>
      <w:r>
        <w:t xml:space="preserve"> A. R.</w:t>
      </w:r>
      <w:r w:rsidRPr="00332199">
        <w:t xml:space="preserve"> </w:t>
      </w:r>
      <w:r w:rsidR="00332199" w:rsidRPr="00332199">
        <w:t xml:space="preserve">Gates, </w:t>
      </w:r>
      <w:proofErr w:type="spellStart"/>
      <w:proofErr w:type="gramStart"/>
      <w:r w:rsidRPr="00332199">
        <w:t>P.</w:t>
      </w:r>
      <w:r w:rsidR="00332199" w:rsidRPr="00332199">
        <w:t>Heimbach</w:t>
      </w:r>
      <w:proofErr w:type="spellEnd"/>
      <w:proofErr w:type="gramEnd"/>
      <w:r w:rsidR="00332199" w:rsidRPr="00332199">
        <w:t>,</w:t>
      </w:r>
      <w:r>
        <w:t xml:space="preserve"> B. M. </w:t>
      </w:r>
      <w:r w:rsidR="00332199" w:rsidRPr="00332199">
        <w:t xml:space="preserve">Howe, </w:t>
      </w:r>
      <w:r w:rsidRPr="00332199">
        <w:t>F.</w:t>
      </w:r>
      <w:r>
        <w:t xml:space="preserve"> </w:t>
      </w:r>
      <w:r w:rsidR="00332199" w:rsidRPr="00332199">
        <w:t xml:space="preserve">Janssen, ... &amp; </w:t>
      </w:r>
      <w:r w:rsidRPr="00332199">
        <w:t>D.</w:t>
      </w:r>
      <w:r>
        <w:t xml:space="preserve"> </w:t>
      </w:r>
      <w:r w:rsidR="00332199" w:rsidRPr="00332199">
        <w:t>Bailey, Global Ob</w:t>
      </w:r>
      <w:r>
        <w:t>serving Needs in the Deep Ocean,</w:t>
      </w:r>
      <w:r w:rsidR="00332199" w:rsidRPr="00332199">
        <w:t xml:space="preserve"> </w:t>
      </w:r>
      <w:r w:rsidR="00332199" w:rsidRPr="00491A9B">
        <w:rPr>
          <w:i/>
          <w:iCs/>
        </w:rPr>
        <w:t>Frontiers in Marine Science</w:t>
      </w:r>
      <w:r w:rsidR="00332199" w:rsidRPr="00491A9B">
        <w:t xml:space="preserve">, </w:t>
      </w:r>
      <w:r w:rsidR="00332199" w:rsidRPr="007153C4">
        <w:rPr>
          <w:b/>
          <w:iCs/>
        </w:rPr>
        <w:t>6</w:t>
      </w:r>
      <w:r w:rsidR="007153C4">
        <w:t xml:space="preserve"> (2019), </w:t>
      </w:r>
      <w:r w:rsidR="00332199" w:rsidRPr="00491A9B">
        <w:t>241</w:t>
      </w:r>
      <w:r w:rsidRPr="00332199">
        <w:t>.</w:t>
      </w:r>
    </w:p>
    <w:p w:rsidR="006208B4" w:rsidRPr="003A5D44" w:rsidRDefault="00491A9B" w:rsidP="006208B4">
      <w:pPr>
        <w:pStyle w:val="References"/>
        <w:rPr>
          <w:snapToGrid w:val="0"/>
        </w:rPr>
      </w:pPr>
      <w:r w:rsidRPr="00491A9B">
        <w:rPr>
          <w:snapToGrid w:val="0"/>
        </w:rPr>
        <w:t xml:space="preserve">F. </w:t>
      </w:r>
      <w:r w:rsidR="006208B4" w:rsidRPr="00491A9B">
        <w:rPr>
          <w:snapToGrid w:val="0"/>
        </w:rPr>
        <w:t xml:space="preserve">Guastaferro, </w:t>
      </w:r>
      <w:r w:rsidRPr="00491A9B">
        <w:rPr>
          <w:snapToGrid w:val="0"/>
        </w:rPr>
        <w:t xml:space="preserve">P. </w:t>
      </w:r>
      <w:proofErr w:type="spellStart"/>
      <w:r w:rsidR="006208B4" w:rsidRPr="00491A9B">
        <w:rPr>
          <w:snapToGrid w:val="0"/>
        </w:rPr>
        <w:t>Maglione</w:t>
      </w:r>
      <w:proofErr w:type="spellEnd"/>
      <w:r w:rsidR="006208B4" w:rsidRPr="00491A9B">
        <w:rPr>
          <w:snapToGrid w:val="0"/>
        </w:rPr>
        <w:t xml:space="preserve">, </w:t>
      </w:r>
      <w:r w:rsidRPr="00491A9B">
        <w:rPr>
          <w:snapToGrid w:val="0"/>
        </w:rPr>
        <w:t>C.</w:t>
      </w:r>
      <w:r w:rsidR="006208B4" w:rsidRPr="00491A9B">
        <w:rPr>
          <w:snapToGrid w:val="0"/>
        </w:rPr>
        <w:t xml:space="preserve"> Parente, </w:t>
      </w:r>
      <w:r w:rsidR="006208B4" w:rsidRPr="003A5D44">
        <w:rPr>
          <w:snapToGrid w:val="0"/>
        </w:rPr>
        <w:t xml:space="preserve">Rectification of spot 5 satellite imagery for marine geographic information systems, </w:t>
      </w:r>
      <w:r w:rsidR="006208B4" w:rsidRPr="00491A9B">
        <w:rPr>
          <w:i/>
          <w:snapToGrid w:val="0"/>
        </w:rPr>
        <w:t>Advanced Research in Scientific Areas Virtual International Conference</w:t>
      </w:r>
      <w:r w:rsidR="007153C4">
        <w:rPr>
          <w:i/>
          <w:snapToGrid w:val="0"/>
        </w:rPr>
        <w:t xml:space="preserve"> (2012)</w:t>
      </w:r>
      <w:r w:rsidR="006208B4" w:rsidRPr="003A5D44">
        <w:rPr>
          <w:snapToGrid w:val="0"/>
        </w:rPr>
        <w:t>, 3–7.</w:t>
      </w:r>
    </w:p>
    <w:p w:rsidR="007153C4" w:rsidRPr="007153C4" w:rsidRDefault="00491A9B" w:rsidP="00234872">
      <w:pPr>
        <w:pStyle w:val="References"/>
      </w:pPr>
      <w:r w:rsidRPr="00491A9B">
        <w:t xml:space="preserve">C. </w:t>
      </w:r>
      <w:proofErr w:type="spellStart"/>
      <w:r w:rsidR="008125EA" w:rsidRPr="00491A9B">
        <w:t>Meneghini</w:t>
      </w:r>
      <w:proofErr w:type="spellEnd"/>
      <w:r w:rsidR="008125EA" w:rsidRPr="00491A9B">
        <w:t xml:space="preserve">, &amp; </w:t>
      </w:r>
      <w:r w:rsidRPr="00491A9B">
        <w:t xml:space="preserve">C. </w:t>
      </w:r>
      <w:r w:rsidR="008125EA" w:rsidRPr="00491A9B">
        <w:t xml:space="preserve">Parente, </w:t>
      </w:r>
      <w:r w:rsidR="008125EA" w:rsidRPr="00153B36">
        <w:t xml:space="preserve">Use of Mercator cartographic representation for Landsat 8 imageries. </w:t>
      </w:r>
      <w:r w:rsidR="008125EA" w:rsidRPr="00491A9B">
        <w:rPr>
          <w:i/>
          <w:iCs/>
        </w:rPr>
        <w:t>Geodesy and Cartography</w:t>
      </w:r>
      <w:r w:rsidR="008125EA" w:rsidRPr="00491A9B">
        <w:t xml:space="preserve">, </w:t>
      </w:r>
      <w:r w:rsidR="008125EA" w:rsidRPr="007153C4">
        <w:rPr>
          <w:b/>
          <w:iCs/>
        </w:rPr>
        <w:t>43</w:t>
      </w:r>
      <w:r>
        <w:t>(2) (2017), 50-55.</w:t>
      </w:r>
    </w:p>
    <w:p w:rsidR="008125EA" w:rsidRDefault="008125EA" w:rsidP="008125EA">
      <w:pPr>
        <w:pStyle w:val="References"/>
      </w:pPr>
      <w:r w:rsidRPr="008125EA">
        <w:lastRenderedPageBreak/>
        <w:t>Wärtsilä</w:t>
      </w:r>
      <w:r>
        <w:t xml:space="preserve">, </w:t>
      </w:r>
      <w:r w:rsidRPr="008125EA">
        <w:t>Raster navigational chart (RNC)</w:t>
      </w:r>
      <w:r>
        <w:t xml:space="preserve">, </w:t>
      </w:r>
      <w:r w:rsidRPr="00491A9B">
        <w:rPr>
          <w:i/>
        </w:rPr>
        <w:t>Wärtsilä Encyclopedia of Marine Technology</w:t>
      </w:r>
      <w:r>
        <w:t xml:space="preserve">, </w:t>
      </w:r>
      <w:hyperlink r:id="rId13" w:history="1">
        <w:r w:rsidRPr="007153C4">
          <w:rPr>
            <w:rStyle w:val="Collegamentoipertestuale"/>
            <w:color w:val="auto"/>
          </w:rPr>
          <w:t>https://www.wartsila.com/encyclopedia/term/raster-navigational-chart-(rnc)</w:t>
        </w:r>
      </w:hyperlink>
    </w:p>
    <w:p w:rsidR="00867B7C" w:rsidRDefault="00491A9B" w:rsidP="00867B7C">
      <w:pPr>
        <w:pStyle w:val="References"/>
      </w:pPr>
      <w:r w:rsidRPr="00491A9B">
        <w:t xml:space="preserve">F. P. </w:t>
      </w:r>
      <w:r w:rsidR="00203CC9" w:rsidRPr="00491A9B">
        <w:t xml:space="preserve">Vista IV, </w:t>
      </w:r>
      <w:r w:rsidRPr="00491A9B">
        <w:t xml:space="preserve">B. </w:t>
      </w:r>
      <w:r w:rsidR="00203CC9" w:rsidRPr="00491A9B">
        <w:t xml:space="preserve">Long, &amp; </w:t>
      </w:r>
      <w:r>
        <w:t xml:space="preserve">K. T. </w:t>
      </w:r>
      <w:r w:rsidR="00203CC9" w:rsidRPr="00491A9B">
        <w:t xml:space="preserve">Chong, </w:t>
      </w:r>
      <w:r w:rsidR="00203CC9" w:rsidRPr="00203CC9">
        <w:t>Design and Development of Information System Template Prototype for Maritime Transportation</w:t>
      </w:r>
      <w:r>
        <w:t>,</w:t>
      </w:r>
      <w:r w:rsidR="00203CC9" w:rsidRPr="00203CC9">
        <w:t xml:space="preserve"> </w:t>
      </w:r>
      <w:r w:rsidR="00203CC9" w:rsidRPr="00491A9B">
        <w:rPr>
          <w:i/>
        </w:rPr>
        <w:t>International Journal of Software Engineering and Its Applications</w:t>
      </w:r>
      <w:r w:rsidR="00203CC9" w:rsidRPr="00203CC9">
        <w:t xml:space="preserve">, </w:t>
      </w:r>
      <w:r w:rsidR="00203CC9" w:rsidRPr="007153C4">
        <w:rPr>
          <w:b/>
        </w:rPr>
        <w:t>7</w:t>
      </w:r>
      <w:r w:rsidR="00203CC9" w:rsidRPr="00203CC9">
        <w:t>(6)</w:t>
      </w:r>
      <w:r w:rsidRPr="00491A9B">
        <w:t xml:space="preserve"> </w:t>
      </w:r>
      <w:r>
        <w:t xml:space="preserve">(2013), </w:t>
      </w:r>
      <w:r w:rsidR="00203CC9" w:rsidRPr="00203CC9">
        <w:t>29-40.</w:t>
      </w:r>
      <w:r w:rsidR="00867B7C" w:rsidRPr="00867B7C">
        <w:t xml:space="preserve"> </w:t>
      </w:r>
    </w:p>
    <w:p w:rsidR="00867B7C" w:rsidRDefault="00491A9B" w:rsidP="00867B7C">
      <w:pPr>
        <w:pStyle w:val="References"/>
      </w:pPr>
      <w:r>
        <w:t xml:space="preserve">A. </w:t>
      </w:r>
      <w:proofErr w:type="spellStart"/>
      <w:r w:rsidR="000F1713">
        <w:t>Weintrit</w:t>
      </w:r>
      <w:proofErr w:type="spellEnd"/>
      <w:r w:rsidR="000F1713">
        <w:t xml:space="preserve">, </w:t>
      </w:r>
      <w:r w:rsidR="00867B7C" w:rsidRPr="00203CC9">
        <w:t xml:space="preserve">Six in one or one in six variants. </w:t>
      </w:r>
      <w:r w:rsidR="000F1713">
        <w:t>E</w:t>
      </w:r>
      <w:r w:rsidR="00867B7C" w:rsidRPr="00203CC9">
        <w:t xml:space="preserve">lectronic navigational charts for open sea, coastal, off-shore, </w:t>
      </w:r>
      <w:proofErr w:type="spellStart"/>
      <w:r w:rsidR="00867B7C" w:rsidRPr="00203CC9">
        <w:t>harbour</w:t>
      </w:r>
      <w:proofErr w:type="spellEnd"/>
      <w:r w:rsidR="00867B7C" w:rsidRPr="00203CC9">
        <w:t xml:space="preserve">, </w:t>
      </w:r>
      <w:r w:rsidR="000F1713">
        <w:t>sea-river and inland navigation,</w:t>
      </w:r>
      <w:r w:rsidR="00867B7C" w:rsidRPr="00203CC9">
        <w:t xml:space="preserve"> </w:t>
      </w:r>
      <w:r w:rsidR="00867B7C" w:rsidRPr="00203CC9">
        <w:rPr>
          <w:i/>
          <w:iCs/>
        </w:rPr>
        <w:t>Marine Navigation and Safety of Sea Transportation</w:t>
      </w:r>
      <w:r w:rsidR="00867B7C" w:rsidRPr="00203CC9">
        <w:t xml:space="preserve">, </w:t>
      </w:r>
      <w:r w:rsidRPr="00203CC9">
        <w:t>(2009)</w:t>
      </w:r>
      <w:r>
        <w:t xml:space="preserve">, </w:t>
      </w:r>
      <w:r w:rsidR="00867B7C" w:rsidRPr="00203CC9">
        <w:t>419-430</w:t>
      </w:r>
      <w:r>
        <w:t xml:space="preserve">. </w:t>
      </w:r>
    </w:p>
    <w:p w:rsidR="00CE4594" w:rsidRPr="00234872" w:rsidRDefault="00CE4594" w:rsidP="002F098A">
      <w:pPr>
        <w:pStyle w:val="References"/>
        <w:rPr>
          <w:rStyle w:val="Collegamentoipertestuale"/>
          <w:color w:val="auto"/>
          <w:u w:val="none"/>
        </w:rPr>
      </w:pPr>
      <w:r w:rsidRPr="00234872">
        <w:rPr>
          <w:lang w:val="en"/>
        </w:rPr>
        <w:t xml:space="preserve">NOAA (National Oceanic &amp; Atmospheric Administration), </w:t>
      </w:r>
      <w:r w:rsidR="00533C67" w:rsidRPr="00234872">
        <w:rPr>
          <w:lang w:val="en"/>
        </w:rPr>
        <w:t>How are satellites used to observe the ocean?</w:t>
      </w:r>
      <w:r w:rsidR="00234872" w:rsidRPr="00234872">
        <w:rPr>
          <w:lang w:val="en"/>
        </w:rPr>
        <w:t xml:space="preserve"> </w:t>
      </w:r>
      <w:r w:rsidR="00533C67" w:rsidRPr="00234872">
        <w:rPr>
          <w:lang w:val="en"/>
        </w:rPr>
        <w:t xml:space="preserve"> </w:t>
      </w:r>
      <w:hyperlink r:id="rId14" w:history="1">
        <w:r w:rsidR="00533C67" w:rsidRPr="00234872">
          <w:rPr>
            <w:rStyle w:val="Collegamentoipertestuale"/>
            <w:bCs/>
            <w:color w:val="auto"/>
            <w:lang w:val="en"/>
          </w:rPr>
          <w:t>https://oceanservice.noaa.gov/facts/satellites-ocean.html</w:t>
        </w:r>
      </w:hyperlink>
    </w:p>
    <w:p w:rsidR="00923B87" w:rsidRPr="00D10B2F" w:rsidRDefault="00D10B2F" w:rsidP="00923B87">
      <w:pPr>
        <w:pStyle w:val="References"/>
      </w:pPr>
      <w:r>
        <w:t xml:space="preserve">V. </w:t>
      </w:r>
      <w:proofErr w:type="spellStart"/>
      <w:r w:rsidR="00923B87" w:rsidRPr="00923B87">
        <w:t>Stelzenmüller</w:t>
      </w:r>
      <w:proofErr w:type="spellEnd"/>
      <w:r w:rsidR="00923B87" w:rsidRPr="00923B87">
        <w:t>, J</w:t>
      </w:r>
      <w:r>
        <w:t>.</w:t>
      </w:r>
      <w:r w:rsidR="00923B87" w:rsidRPr="00923B87">
        <w:t xml:space="preserve"> Lee, A</w:t>
      </w:r>
      <w:r>
        <w:t>.</w:t>
      </w:r>
      <w:r w:rsidR="00923B87" w:rsidRPr="00923B87">
        <w:t xml:space="preserve"> South, J</w:t>
      </w:r>
      <w:r>
        <w:t>.</w:t>
      </w:r>
      <w:r w:rsidR="00923B87" w:rsidRPr="00923B87">
        <w:t xml:space="preserve"> Foden, and S</w:t>
      </w:r>
      <w:r>
        <w:t>.</w:t>
      </w:r>
      <w:r w:rsidR="00923B87" w:rsidRPr="00923B87">
        <w:t xml:space="preserve"> I. Rogers. Practical tools to support marine spatial planning: a review and some prototype tools</w:t>
      </w:r>
      <w:r>
        <w:t>,</w:t>
      </w:r>
      <w:r w:rsidR="00923B87" w:rsidRPr="00923B87">
        <w:t xml:space="preserve"> </w:t>
      </w:r>
      <w:r w:rsidR="00923B87" w:rsidRPr="00D10B2F">
        <w:rPr>
          <w:i/>
          <w:iCs/>
        </w:rPr>
        <w:t>Marine Policy</w:t>
      </w:r>
      <w:r w:rsidR="00923B87" w:rsidRPr="00D10B2F">
        <w:t xml:space="preserve"> </w:t>
      </w:r>
      <w:r w:rsidR="00923B87" w:rsidRPr="00D10B2F">
        <w:rPr>
          <w:b/>
        </w:rPr>
        <w:t>38</w:t>
      </w:r>
      <w:r w:rsidR="00923B87" w:rsidRPr="00D10B2F">
        <w:t xml:space="preserve"> (2013): 214-227.</w:t>
      </w:r>
    </w:p>
    <w:p w:rsidR="00417D11" w:rsidRPr="00D10B2F" w:rsidRDefault="00D10B2F" w:rsidP="00923B87">
      <w:pPr>
        <w:pStyle w:val="References"/>
      </w:pPr>
      <w:r>
        <w:t xml:space="preserve">R. </w:t>
      </w:r>
      <w:r w:rsidR="00417D11" w:rsidRPr="00417D11">
        <w:t xml:space="preserve">Edwards, &amp; </w:t>
      </w:r>
      <w:r>
        <w:t xml:space="preserve">A. </w:t>
      </w:r>
      <w:r w:rsidR="00417D11" w:rsidRPr="00417D11">
        <w:t xml:space="preserve">Evans, The challenges of marine spatial planning in the Arctic: Results from the ACCESS </w:t>
      </w:r>
      <w:proofErr w:type="spellStart"/>
      <w:r w:rsidR="00417D11" w:rsidRPr="00417D11">
        <w:t>programme</w:t>
      </w:r>
      <w:proofErr w:type="spellEnd"/>
      <w:r>
        <w:t>,</w:t>
      </w:r>
      <w:r w:rsidR="00417D11" w:rsidRPr="00417D11">
        <w:t xml:space="preserve"> </w:t>
      </w:r>
      <w:proofErr w:type="spellStart"/>
      <w:r w:rsidR="00417D11" w:rsidRPr="00417D11">
        <w:rPr>
          <w:i/>
          <w:iCs/>
        </w:rPr>
        <w:t>Ambio</w:t>
      </w:r>
      <w:proofErr w:type="spellEnd"/>
      <w:r w:rsidR="00417D11" w:rsidRPr="00417D11">
        <w:t xml:space="preserve">, </w:t>
      </w:r>
      <w:r w:rsidR="00417D11" w:rsidRPr="00D10B2F">
        <w:rPr>
          <w:b/>
          <w:iCs/>
        </w:rPr>
        <w:t>46</w:t>
      </w:r>
      <w:r w:rsidR="00417D11" w:rsidRPr="00417D11">
        <w:t>(3)</w:t>
      </w:r>
      <w:r>
        <w:t xml:space="preserve"> (2017)</w:t>
      </w:r>
      <w:r w:rsidR="00417D11" w:rsidRPr="00417D11">
        <w:t>, 486-496.</w:t>
      </w:r>
    </w:p>
    <w:p w:rsidR="00EB5B39" w:rsidRPr="00D10B2F" w:rsidRDefault="00D10B2F" w:rsidP="00EB5B39">
      <w:pPr>
        <w:pStyle w:val="References"/>
      </w:pPr>
      <w:r>
        <w:t xml:space="preserve">C. F. </w:t>
      </w:r>
      <w:r w:rsidR="00EB5B39" w:rsidRPr="00EB5B39">
        <w:t xml:space="preserve">Santos, </w:t>
      </w:r>
      <w:r>
        <w:t xml:space="preserve">C. N. </w:t>
      </w:r>
      <w:proofErr w:type="spellStart"/>
      <w:r w:rsidR="00EB5B39" w:rsidRPr="00EB5B39">
        <w:t>Ehler</w:t>
      </w:r>
      <w:proofErr w:type="spellEnd"/>
      <w:r w:rsidR="00EB5B39" w:rsidRPr="00EB5B39">
        <w:t xml:space="preserve">, </w:t>
      </w:r>
      <w:r>
        <w:t xml:space="preserve">T. </w:t>
      </w:r>
      <w:proofErr w:type="spellStart"/>
      <w:r w:rsidR="00EB5B39" w:rsidRPr="00EB5B39">
        <w:t>Agardy</w:t>
      </w:r>
      <w:proofErr w:type="spellEnd"/>
      <w:r w:rsidR="00EB5B39" w:rsidRPr="00EB5B39">
        <w:t xml:space="preserve">, </w:t>
      </w:r>
      <w:r>
        <w:t xml:space="preserve">F. </w:t>
      </w:r>
      <w:r w:rsidR="00EB5B39" w:rsidRPr="00EB5B39">
        <w:t xml:space="preserve">Andrade, </w:t>
      </w:r>
      <w:r>
        <w:t>M. K.</w:t>
      </w:r>
      <w:r w:rsidR="00EB5B39" w:rsidRPr="00EB5B39">
        <w:t xml:space="preserve"> Orbach, and </w:t>
      </w:r>
      <w:r>
        <w:t xml:space="preserve">L. B. </w:t>
      </w:r>
      <w:r w:rsidR="00EB5B39" w:rsidRPr="00EB5B39">
        <w:t>Crowder, Marine spatial planning</w:t>
      </w:r>
      <w:r>
        <w:t>,</w:t>
      </w:r>
      <w:r w:rsidR="00EB5B39" w:rsidRPr="00EB5B39">
        <w:t xml:space="preserve"> </w:t>
      </w:r>
      <w:r w:rsidR="00EB5B39" w:rsidRPr="00EB5B39">
        <w:rPr>
          <w:i/>
          <w:iCs/>
        </w:rPr>
        <w:t>World Seas: An Environmental Evaluation</w:t>
      </w:r>
      <w:r>
        <w:t>,</w:t>
      </w:r>
      <w:r w:rsidR="00EB5B39" w:rsidRPr="00EB5B39">
        <w:t xml:space="preserve"> 571-592</w:t>
      </w:r>
      <w:r>
        <w:t>,</w:t>
      </w:r>
      <w:r w:rsidR="00EB5B39" w:rsidRPr="00EB5B39">
        <w:t xml:space="preserve"> </w:t>
      </w:r>
      <w:r w:rsidR="00EB5B39" w:rsidRPr="00D10B2F">
        <w:t>Academic Press</w:t>
      </w:r>
      <w:r w:rsidRPr="00D10B2F">
        <w:t>, 2019.</w:t>
      </w:r>
    </w:p>
    <w:p w:rsidR="008450F2" w:rsidRPr="001200C3" w:rsidRDefault="001200C3" w:rsidP="00EB5B39">
      <w:pPr>
        <w:pStyle w:val="References"/>
      </w:pPr>
      <w:r>
        <w:t xml:space="preserve">C. A </w:t>
      </w:r>
      <w:r w:rsidR="008450F2" w:rsidRPr="008450F2">
        <w:t xml:space="preserve">Friel, Nautical Information as a Component of a Marine Geographic Information System. </w:t>
      </w:r>
      <w:r w:rsidR="008450F2" w:rsidRPr="008450F2">
        <w:rPr>
          <w:i/>
          <w:iCs/>
        </w:rPr>
        <w:t>Chapter</w:t>
      </w:r>
      <w:r w:rsidR="008450F2" w:rsidRPr="008450F2">
        <w:t xml:space="preserve">, </w:t>
      </w:r>
      <w:r w:rsidRPr="001200C3">
        <w:rPr>
          <w:b/>
          <w:iCs/>
        </w:rPr>
        <w:t>5</w:t>
      </w:r>
      <w:r>
        <w:t xml:space="preserve"> (1994)</w:t>
      </w:r>
      <w:r w:rsidR="008450F2" w:rsidRPr="001200C3">
        <w:t>, 37-43.</w:t>
      </w:r>
    </w:p>
    <w:p w:rsidR="009758F1" w:rsidRPr="001200C3" w:rsidRDefault="001200C3" w:rsidP="00EB5B39">
      <w:pPr>
        <w:pStyle w:val="References"/>
      </w:pPr>
      <w:r>
        <w:t xml:space="preserve">R. J. </w:t>
      </w:r>
      <w:proofErr w:type="spellStart"/>
      <w:r w:rsidR="009758F1" w:rsidRPr="009758F1">
        <w:t>Shucksmith</w:t>
      </w:r>
      <w:proofErr w:type="spellEnd"/>
      <w:r w:rsidR="009758F1" w:rsidRPr="009758F1">
        <w:t xml:space="preserve">, &amp; </w:t>
      </w:r>
      <w:r>
        <w:t xml:space="preserve">C. </w:t>
      </w:r>
      <w:r w:rsidR="009758F1" w:rsidRPr="009758F1">
        <w:t xml:space="preserve">Kelly, Data collection and mapping–Principles, processes and application in marine spatial planning. </w:t>
      </w:r>
      <w:r w:rsidR="009758F1" w:rsidRPr="009758F1">
        <w:rPr>
          <w:i/>
          <w:iCs/>
        </w:rPr>
        <w:t>Marine Policy</w:t>
      </w:r>
      <w:r w:rsidR="009758F1" w:rsidRPr="009758F1">
        <w:t xml:space="preserve">, </w:t>
      </w:r>
      <w:r w:rsidR="009758F1" w:rsidRPr="001200C3">
        <w:rPr>
          <w:b/>
          <w:iCs/>
        </w:rPr>
        <w:t>50</w:t>
      </w:r>
      <w:r>
        <w:rPr>
          <w:b/>
          <w:iCs/>
        </w:rPr>
        <w:t xml:space="preserve"> </w:t>
      </w:r>
      <w:r>
        <w:rPr>
          <w:iCs/>
        </w:rPr>
        <w:t>(2014)</w:t>
      </w:r>
      <w:r w:rsidR="009758F1" w:rsidRPr="009758F1">
        <w:t>, 27-33.</w:t>
      </w:r>
    </w:p>
    <w:p w:rsidR="00923B87" w:rsidRDefault="001200C3" w:rsidP="00533C67">
      <w:pPr>
        <w:pStyle w:val="References"/>
      </w:pPr>
      <w:r>
        <w:t xml:space="preserve">K. A. </w:t>
      </w:r>
      <w:proofErr w:type="spellStart"/>
      <w:r w:rsidR="009758F1" w:rsidRPr="009758F1">
        <w:t>Stamoulis</w:t>
      </w:r>
      <w:proofErr w:type="spellEnd"/>
      <w:r w:rsidR="009758F1" w:rsidRPr="009758F1">
        <w:t xml:space="preserve">, &amp; </w:t>
      </w:r>
      <w:r>
        <w:t xml:space="preserve">J. M. </w:t>
      </w:r>
      <w:proofErr w:type="spellStart"/>
      <w:r w:rsidR="009758F1" w:rsidRPr="009758F1">
        <w:t>Delevaux</w:t>
      </w:r>
      <w:proofErr w:type="spellEnd"/>
      <w:r w:rsidR="009758F1" w:rsidRPr="009758F1">
        <w:t>, Data requirements and tools to operationalize marine spatial planning in the United States</w:t>
      </w:r>
      <w:r>
        <w:t>,</w:t>
      </w:r>
      <w:r w:rsidR="009758F1" w:rsidRPr="009758F1">
        <w:t xml:space="preserve"> </w:t>
      </w:r>
      <w:r w:rsidR="009758F1" w:rsidRPr="009758F1">
        <w:rPr>
          <w:i/>
          <w:iCs/>
        </w:rPr>
        <w:t>Ocean &amp; Coastal Management</w:t>
      </w:r>
      <w:r w:rsidR="009758F1" w:rsidRPr="009758F1">
        <w:t xml:space="preserve">, </w:t>
      </w:r>
      <w:r w:rsidR="009758F1" w:rsidRPr="001200C3">
        <w:rPr>
          <w:b/>
          <w:iCs/>
        </w:rPr>
        <w:t>116</w:t>
      </w:r>
      <w:r>
        <w:t xml:space="preserve"> (2015)</w:t>
      </w:r>
      <w:r w:rsidR="009758F1" w:rsidRPr="009758F1">
        <w:t>, 214-223.</w:t>
      </w:r>
    </w:p>
    <w:p w:rsidR="00404248" w:rsidRDefault="001200C3" w:rsidP="00404248">
      <w:pPr>
        <w:pStyle w:val="References"/>
      </w:pPr>
      <w:r>
        <w:t xml:space="preserve">V. </w:t>
      </w:r>
      <w:r w:rsidR="00404248" w:rsidRPr="00404248">
        <w:t xml:space="preserve">Smith, </w:t>
      </w:r>
      <w:r>
        <w:t xml:space="preserve">R. </w:t>
      </w:r>
      <w:r w:rsidR="00404248" w:rsidRPr="00404248">
        <w:t xml:space="preserve">Rogers, </w:t>
      </w:r>
      <w:r>
        <w:t xml:space="preserve">L. </w:t>
      </w:r>
      <w:r w:rsidR="00404248" w:rsidRPr="00404248">
        <w:t>Reed</w:t>
      </w:r>
      <w:r>
        <w:t>,</w:t>
      </w:r>
      <w:r w:rsidR="00404248" w:rsidRPr="00404248">
        <w:t xml:space="preserve"> Automated mapping and inventory of Great Barrier Reef zonation with Landsat</w:t>
      </w:r>
      <w:r>
        <w:t>,</w:t>
      </w:r>
      <w:r w:rsidR="00404248" w:rsidRPr="00404248">
        <w:t xml:space="preserve"> </w:t>
      </w:r>
      <w:r w:rsidR="00404248" w:rsidRPr="001200C3">
        <w:rPr>
          <w:i/>
        </w:rPr>
        <w:t>OCEANS</w:t>
      </w:r>
      <w:r>
        <w:t>,</w:t>
      </w:r>
      <w:r w:rsidR="00404248" w:rsidRPr="00404248">
        <w:t xml:space="preserve"> </w:t>
      </w:r>
      <w:r w:rsidR="00404248" w:rsidRPr="001200C3">
        <w:rPr>
          <w:b/>
        </w:rPr>
        <w:t>7</w:t>
      </w:r>
      <w:r w:rsidR="00404248" w:rsidRPr="00404248">
        <w:t xml:space="preserve"> </w:t>
      </w:r>
      <w:r>
        <w:t>(</w:t>
      </w:r>
      <w:r w:rsidR="00404248" w:rsidRPr="00404248">
        <w:t>1975</w:t>
      </w:r>
      <w:r>
        <w:t xml:space="preserve">), </w:t>
      </w:r>
      <w:r w:rsidR="00404248" w:rsidRPr="00404248">
        <w:t>775-</w:t>
      </w:r>
      <w:r>
        <w:t>7</w:t>
      </w:r>
      <w:r w:rsidR="00404248" w:rsidRPr="00404248">
        <w:t>80.</w:t>
      </w:r>
    </w:p>
    <w:p w:rsidR="00404248" w:rsidRDefault="001200C3" w:rsidP="00404248">
      <w:pPr>
        <w:pStyle w:val="References"/>
      </w:pPr>
      <w:r>
        <w:t xml:space="preserve">L. M. </w:t>
      </w:r>
      <w:r w:rsidR="00404248" w:rsidRPr="00404248">
        <w:t xml:space="preserve">Wedding, </w:t>
      </w:r>
      <w:r>
        <w:t xml:space="preserve">B.A </w:t>
      </w:r>
      <w:r w:rsidR="00404248" w:rsidRPr="00404248">
        <w:t xml:space="preserve">Gibson, </w:t>
      </w:r>
      <w:r>
        <w:t xml:space="preserve">E. J. </w:t>
      </w:r>
      <w:r w:rsidR="00404248" w:rsidRPr="00404248">
        <w:t xml:space="preserve">Walsh, &amp; </w:t>
      </w:r>
      <w:r>
        <w:t xml:space="preserve">T. A. </w:t>
      </w:r>
      <w:r w:rsidR="00404248" w:rsidRPr="00404248">
        <w:t xml:space="preserve">Battista, </w:t>
      </w:r>
      <w:proofErr w:type="gramStart"/>
      <w:r w:rsidR="00404248" w:rsidRPr="00404248">
        <w:t>Integrating</w:t>
      </w:r>
      <w:proofErr w:type="gramEnd"/>
      <w:r w:rsidR="00404248" w:rsidRPr="00404248">
        <w:t xml:space="preserve"> remote sensing products and GIS tools to support marine spatial management in West </w:t>
      </w:r>
      <w:proofErr w:type="spellStart"/>
      <w:r w:rsidR="00404248" w:rsidRPr="00404248">
        <w:t>Hawai'</w:t>
      </w:r>
      <w:r>
        <w:t>I</w:t>
      </w:r>
      <w:proofErr w:type="spellEnd"/>
      <w:r>
        <w:t>,</w:t>
      </w:r>
      <w:r w:rsidR="00404248" w:rsidRPr="00404248">
        <w:t xml:space="preserve"> </w:t>
      </w:r>
      <w:r w:rsidR="00404248" w:rsidRPr="00404248">
        <w:rPr>
          <w:i/>
          <w:iCs/>
        </w:rPr>
        <w:t>Journal of Conservation Planning</w:t>
      </w:r>
      <w:r w:rsidR="00404248" w:rsidRPr="00404248">
        <w:t xml:space="preserve">, </w:t>
      </w:r>
      <w:r w:rsidR="00404248" w:rsidRPr="001200C3">
        <w:rPr>
          <w:b/>
          <w:iCs/>
        </w:rPr>
        <w:t>7</w:t>
      </w:r>
      <w:r>
        <w:t xml:space="preserve"> (2011)</w:t>
      </w:r>
      <w:r w:rsidR="00404248" w:rsidRPr="00404248">
        <w:t>, 60-73.</w:t>
      </w:r>
    </w:p>
    <w:p w:rsidR="00AE02D6" w:rsidRDefault="00AE02D6" w:rsidP="00AE02D6">
      <w:pPr>
        <w:pStyle w:val="References"/>
      </w:pPr>
      <w:r w:rsidRPr="00AE02D6">
        <w:t xml:space="preserve">QGIS, Working with projections – </w:t>
      </w:r>
      <w:r w:rsidRPr="00C9609A">
        <w:rPr>
          <w:i/>
        </w:rPr>
        <w:t>QGIS user manual</w:t>
      </w:r>
      <w:r w:rsidR="00C9609A">
        <w:t>.</w:t>
      </w:r>
    </w:p>
    <w:p w:rsidR="002F098A" w:rsidRPr="00533C67" w:rsidRDefault="002F098A" w:rsidP="002F098A">
      <w:pPr>
        <w:pStyle w:val="References"/>
      </w:pPr>
      <w:r>
        <w:t xml:space="preserve">C. L. </w:t>
      </w:r>
      <w:proofErr w:type="spellStart"/>
      <w:r w:rsidRPr="00DF1FD3">
        <w:t>Wengert</w:t>
      </w:r>
      <w:proofErr w:type="spellEnd"/>
      <w:r>
        <w:t>,</w:t>
      </w:r>
      <w:r w:rsidRPr="00DF1FD3">
        <w:t xml:space="preserve"> Project 1 - Lesson 3: Georeferencing Raster Images</w:t>
      </w:r>
      <w:r>
        <w:t xml:space="preserve">, </w:t>
      </w:r>
    </w:p>
    <w:p w:rsidR="002F098A" w:rsidRPr="001200C3" w:rsidRDefault="00CA5284" w:rsidP="002F098A">
      <w:pPr>
        <w:pStyle w:val="References"/>
        <w:numPr>
          <w:ilvl w:val="0"/>
          <w:numId w:val="0"/>
        </w:numPr>
        <w:ind w:left="369"/>
        <w:rPr>
          <w:rStyle w:val="Collegamentoipertestuale"/>
          <w:color w:val="auto"/>
        </w:rPr>
      </w:pPr>
      <w:hyperlink r:id="rId15" w:history="1">
        <w:r w:rsidR="002F098A" w:rsidRPr="001200C3">
          <w:rPr>
            <w:rStyle w:val="Collegamentoipertestuale"/>
            <w:color w:val="auto"/>
          </w:rPr>
          <w:t>http://www.personal.psu.edu/clw300/484_Project_1.html</w:t>
        </w:r>
      </w:hyperlink>
    </w:p>
    <w:p w:rsidR="00321C40" w:rsidRDefault="00F25CD3" w:rsidP="00321C40">
      <w:pPr>
        <w:pStyle w:val="References"/>
      </w:pPr>
      <w:r w:rsidRPr="00321C40">
        <w:t>U. S. Geological Survey</w:t>
      </w:r>
      <w:r w:rsidR="00321C40">
        <w:t>,</w:t>
      </w:r>
      <w:r w:rsidR="00321C40" w:rsidRPr="00321C40">
        <w:t xml:space="preserve"> Landsat 8 OLI (Operational Land Imager) and TIRS (Thermal Infrared Sensor) 15- to 30- meter multispectral data from Landsat 8</w:t>
      </w:r>
      <w:r w:rsidR="00321C40">
        <w:t xml:space="preserve">, </w:t>
      </w:r>
      <w:hyperlink r:id="rId16" w:history="1">
        <w:r w:rsidR="00321C40" w:rsidRPr="00C9609A">
          <w:rPr>
            <w:rStyle w:val="Collegamentoipertestuale"/>
            <w:color w:val="auto"/>
          </w:rPr>
          <w:t>https://www.usgs.gov/centers/eros/science/usgs-eros-archive-landsat-archives-landsat-8-oli-operational-land-imager-and?qt-science_center_objects=0#qt-science_center_objects</w:t>
        </w:r>
      </w:hyperlink>
    </w:p>
    <w:p w:rsidR="00456570" w:rsidRPr="00061459" w:rsidRDefault="00F25CD3" w:rsidP="002F098A">
      <w:pPr>
        <w:pStyle w:val="References"/>
      </w:pPr>
      <w:r w:rsidRPr="00F25CD3">
        <w:t>U. S. Geological Survey. “</w:t>
      </w:r>
      <w:proofErr w:type="spellStart"/>
      <w:r w:rsidRPr="00F25CD3">
        <w:t>Earthexplorer</w:t>
      </w:r>
      <w:proofErr w:type="spellEnd"/>
      <w:r w:rsidRPr="00F25CD3">
        <w:t>”, (2015)</w:t>
      </w:r>
      <w:r w:rsidR="00C9609A">
        <w:t>,</w:t>
      </w:r>
      <w:r w:rsidR="00234872">
        <w:t xml:space="preserve"> </w:t>
      </w:r>
      <w:r w:rsidRPr="00C9609A">
        <w:t xml:space="preserve"> </w:t>
      </w:r>
      <w:hyperlink r:id="rId17" w:history="1">
        <w:r w:rsidR="009112A4" w:rsidRPr="00234872">
          <w:rPr>
            <w:rStyle w:val="Collegamentoipertestuale"/>
            <w:color w:val="auto"/>
          </w:rPr>
          <w:t>http://earthexplorer.usgs.gov</w:t>
        </w:r>
      </w:hyperlink>
      <w:r w:rsidR="00456570" w:rsidRPr="00234872">
        <w:rPr>
          <w:rFonts w:eastAsia="Times New Roman"/>
          <w:color w:val="222222"/>
          <w:sz w:val="24"/>
          <w:lang w:eastAsia="it-IT"/>
        </w:rPr>
        <w:t xml:space="preserve"> </w:t>
      </w:r>
    </w:p>
    <w:p w:rsidR="005164CB" w:rsidRDefault="00C9609A" w:rsidP="005164CB">
      <w:pPr>
        <w:pStyle w:val="References"/>
      </w:pPr>
      <w:r w:rsidRPr="00C9609A">
        <w:t xml:space="preserve">O. R. </w:t>
      </w:r>
      <w:proofErr w:type="spellStart"/>
      <w:r w:rsidR="005164CB" w:rsidRPr="00C9609A">
        <w:t>Belfiore</w:t>
      </w:r>
      <w:proofErr w:type="spellEnd"/>
      <w:r w:rsidR="005164CB" w:rsidRPr="00C9609A">
        <w:t xml:space="preserve">, &amp; </w:t>
      </w:r>
      <w:r w:rsidRPr="00C9609A">
        <w:t xml:space="preserve">C. </w:t>
      </w:r>
      <w:proofErr w:type="spellStart"/>
      <w:r w:rsidR="005164CB" w:rsidRPr="00C9609A">
        <w:t>Parente</w:t>
      </w:r>
      <w:proofErr w:type="spellEnd"/>
      <w:r w:rsidR="005164CB" w:rsidRPr="00C9609A">
        <w:t xml:space="preserve">, </w:t>
      </w:r>
      <w:r w:rsidR="005164CB" w:rsidRPr="009F7682">
        <w:t xml:space="preserve">Comparison of different methods to rectify </w:t>
      </w:r>
      <w:r w:rsidR="002814B2">
        <w:t>IKONOS</w:t>
      </w:r>
      <w:r w:rsidR="005164CB" w:rsidRPr="009F7682">
        <w:t xml:space="preserve"> imagery without use of sensor viewing geometry</w:t>
      </w:r>
      <w:r>
        <w:t>,</w:t>
      </w:r>
      <w:r w:rsidR="005164CB" w:rsidRPr="009F7682">
        <w:t xml:space="preserve"> </w:t>
      </w:r>
      <w:r w:rsidR="005164CB" w:rsidRPr="00C9609A">
        <w:rPr>
          <w:i/>
          <w:iCs/>
        </w:rPr>
        <w:t>Am. J. Remote Sens</w:t>
      </w:r>
      <w:r w:rsidR="005164CB" w:rsidRPr="00C9609A">
        <w:t xml:space="preserve">, </w:t>
      </w:r>
      <w:r w:rsidR="005164CB" w:rsidRPr="00C9609A">
        <w:rPr>
          <w:b/>
          <w:iCs/>
        </w:rPr>
        <w:t>2</w:t>
      </w:r>
      <w:r w:rsidRPr="00C9609A">
        <w:t xml:space="preserve"> (2014)</w:t>
      </w:r>
      <w:r w:rsidR="005164CB" w:rsidRPr="00C9609A">
        <w:t>, 15-19.</w:t>
      </w:r>
    </w:p>
    <w:p w:rsidR="00C9609A" w:rsidRPr="00C9609A" w:rsidRDefault="00CA5284" w:rsidP="00C9609A">
      <w:pPr>
        <w:pStyle w:val="References"/>
        <w:numPr>
          <w:ilvl w:val="0"/>
          <w:numId w:val="0"/>
        </w:numPr>
        <w:ind w:left="369"/>
      </w:pPr>
      <w:hyperlink r:id="rId18" w:history="1">
        <w:r w:rsidR="00C9609A" w:rsidRPr="00C9609A">
          <w:rPr>
            <w:rStyle w:val="Collegamentoipertestuale"/>
            <w:color w:val="auto"/>
          </w:rPr>
          <w:t>https://doi.org/10.11648/j.ajrs.20140203.11</w:t>
        </w:r>
      </w:hyperlink>
    </w:p>
    <w:p w:rsidR="005164CB" w:rsidRPr="00C9609A" w:rsidRDefault="00C9609A" w:rsidP="005164CB">
      <w:pPr>
        <w:pStyle w:val="References"/>
      </w:pPr>
      <w:r w:rsidRPr="00C9609A">
        <w:t xml:space="preserve">P. </w:t>
      </w:r>
      <w:proofErr w:type="spellStart"/>
      <w:r w:rsidR="00556E26" w:rsidRPr="00C9609A">
        <w:t>D’Allestro</w:t>
      </w:r>
      <w:proofErr w:type="spellEnd"/>
      <w:r w:rsidR="00556E26" w:rsidRPr="00C9609A">
        <w:t xml:space="preserve"> &amp; </w:t>
      </w:r>
      <w:r w:rsidRPr="00C9609A">
        <w:t xml:space="preserve">C. </w:t>
      </w:r>
      <w:proofErr w:type="spellStart"/>
      <w:r w:rsidR="00556E26" w:rsidRPr="00C9609A">
        <w:t>Parente</w:t>
      </w:r>
      <w:proofErr w:type="spellEnd"/>
      <w:r w:rsidR="00556E26" w:rsidRPr="00C9609A">
        <w:t xml:space="preserve">, </w:t>
      </w:r>
      <w:r w:rsidR="00556E26" w:rsidRPr="00556E26">
        <w:t>GIS application for NDVI calculation using Landsat 8 OLI images</w:t>
      </w:r>
      <w:r>
        <w:t>,</w:t>
      </w:r>
      <w:r w:rsidR="00556E26" w:rsidRPr="00556E26">
        <w:t xml:space="preserve"> </w:t>
      </w:r>
      <w:r w:rsidR="00556E26" w:rsidRPr="00556E26">
        <w:rPr>
          <w:i/>
          <w:iCs/>
        </w:rPr>
        <w:t>International Journal of Applied Engineering Research</w:t>
      </w:r>
      <w:r w:rsidR="00556E26" w:rsidRPr="00556E26">
        <w:t xml:space="preserve">, </w:t>
      </w:r>
      <w:r w:rsidR="00556E26" w:rsidRPr="00C9609A">
        <w:rPr>
          <w:b/>
          <w:iCs/>
        </w:rPr>
        <w:t>10</w:t>
      </w:r>
      <w:r w:rsidR="00556E26" w:rsidRPr="00556E26">
        <w:t>(21)</w:t>
      </w:r>
      <w:r>
        <w:t xml:space="preserve"> (2015)</w:t>
      </w:r>
      <w:r w:rsidR="00556E26" w:rsidRPr="00556E26">
        <w:t>, 42099-42102.</w:t>
      </w:r>
    </w:p>
    <w:p w:rsidR="00456570" w:rsidRDefault="00C9609A" w:rsidP="00456570">
      <w:pPr>
        <w:pStyle w:val="References"/>
      </w:pPr>
      <w:r w:rsidRPr="00C9609A">
        <w:t xml:space="preserve">M. </w:t>
      </w:r>
      <w:r w:rsidR="00456570" w:rsidRPr="00C9609A">
        <w:t>Aguilar, A</w:t>
      </w:r>
      <w:r w:rsidRPr="00C9609A">
        <w:t>.</w:t>
      </w:r>
      <w:r w:rsidR="00456570" w:rsidRPr="00C9609A">
        <w:t xml:space="preserve"> </w:t>
      </w:r>
      <w:proofErr w:type="spellStart"/>
      <w:r w:rsidR="00456570" w:rsidRPr="00C9609A">
        <w:t>Vallario</w:t>
      </w:r>
      <w:proofErr w:type="spellEnd"/>
      <w:r w:rsidR="00456570" w:rsidRPr="00C9609A">
        <w:t>, F</w:t>
      </w:r>
      <w:r w:rsidRPr="00C9609A">
        <w:t xml:space="preserve">. </w:t>
      </w:r>
      <w:r w:rsidR="00456570" w:rsidRPr="00C9609A">
        <w:t>Aguilar, A</w:t>
      </w:r>
      <w:r w:rsidRPr="00C9609A">
        <w:t>.</w:t>
      </w:r>
      <w:r w:rsidR="00456570" w:rsidRPr="00C9609A">
        <w:t xml:space="preserve"> Lorca, </w:t>
      </w:r>
      <w:r w:rsidRPr="00C9609A">
        <w:t>&amp;</w:t>
      </w:r>
      <w:r w:rsidR="00456570" w:rsidRPr="00C9609A">
        <w:t xml:space="preserve"> C</w:t>
      </w:r>
      <w:r w:rsidRPr="00C9609A">
        <w:t>.</w:t>
      </w:r>
      <w:r w:rsidR="00456570" w:rsidRPr="00C9609A">
        <w:t xml:space="preserve"> </w:t>
      </w:r>
      <w:proofErr w:type="spellStart"/>
      <w:r w:rsidR="00456570" w:rsidRPr="00C9609A">
        <w:t>Parente</w:t>
      </w:r>
      <w:proofErr w:type="spellEnd"/>
      <w:r w:rsidRPr="00C9609A">
        <w:t>,</w:t>
      </w:r>
      <w:r w:rsidR="00456570" w:rsidRPr="00C9609A">
        <w:t xml:space="preserve"> </w:t>
      </w:r>
      <w:r w:rsidR="00456570" w:rsidRPr="00456570">
        <w:t>Object-based greenhouse horticultural crop identification from multi-temporal satellite imagery: A case study in Almeria, Spain</w:t>
      </w:r>
      <w:r>
        <w:t>,</w:t>
      </w:r>
      <w:r w:rsidR="00456570" w:rsidRPr="00456570">
        <w:t xml:space="preserve"> </w:t>
      </w:r>
      <w:r w:rsidR="00456570" w:rsidRPr="00C9609A">
        <w:rPr>
          <w:i/>
          <w:iCs/>
        </w:rPr>
        <w:t>Remote Sensing</w:t>
      </w:r>
      <w:r>
        <w:rPr>
          <w:i/>
          <w:iCs/>
        </w:rPr>
        <w:t>,</w:t>
      </w:r>
      <w:r w:rsidR="00456570" w:rsidRPr="00C9609A">
        <w:t xml:space="preserve"> 7</w:t>
      </w:r>
      <w:r>
        <w:t xml:space="preserve"> (6)</w:t>
      </w:r>
      <w:r w:rsidR="00456570" w:rsidRPr="00C9609A">
        <w:t xml:space="preserve"> (2015)</w:t>
      </w:r>
      <w:r>
        <w:t>,</w:t>
      </w:r>
      <w:r w:rsidR="00456570" w:rsidRPr="00C9609A">
        <w:t xml:space="preserve"> 7378-7401.</w:t>
      </w:r>
    </w:p>
    <w:p w:rsidR="009112A4" w:rsidRPr="00F25CD3" w:rsidRDefault="002814B2" w:rsidP="009112A4">
      <w:pPr>
        <w:pStyle w:val="References"/>
      </w:pPr>
      <w:r>
        <w:t>IKONOS</w:t>
      </w:r>
      <w:r w:rsidR="009112A4">
        <w:t xml:space="preserve"> Satellite Sensor</w:t>
      </w:r>
      <w:r w:rsidR="00533A6B">
        <w:t>,</w:t>
      </w:r>
      <w:r w:rsidR="009112A4">
        <w:t xml:space="preserve"> </w:t>
      </w:r>
      <w:r w:rsidR="009112A4" w:rsidRPr="00533A6B">
        <w:rPr>
          <w:i/>
        </w:rPr>
        <w:t>Satellite Imaging Corporation</w:t>
      </w:r>
      <w:r w:rsidR="009112A4">
        <w:t xml:space="preserve">. </w:t>
      </w:r>
    </w:p>
    <w:p w:rsidR="00F25CD3" w:rsidRDefault="00533A6B" w:rsidP="00554D32">
      <w:pPr>
        <w:pStyle w:val="References"/>
      </w:pPr>
      <w:r>
        <w:t xml:space="preserve">I. </w:t>
      </w:r>
      <w:proofErr w:type="spellStart"/>
      <w:r w:rsidR="00554D32" w:rsidRPr="00554D32">
        <w:t>Dowman</w:t>
      </w:r>
      <w:proofErr w:type="spellEnd"/>
      <w:r w:rsidR="00554D32" w:rsidRPr="00554D32">
        <w:t xml:space="preserve">, &amp; </w:t>
      </w:r>
      <w:r>
        <w:t xml:space="preserve">J. T. </w:t>
      </w:r>
      <w:r w:rsidR="00554D32" w:rsidRPr="00554D32">
        <w:t>Dolloff, An evaluation of rational functions for photogrammetric restitution</w:t>
      </w:r>
      <w:r>
        <w:t>,</w:t>
      </w:r>
      <w:r w:rsidR="00554D32" w:rsidRPr="00554D32">
        <w:t xml:space="preserve"> </w:t>
      </w:r>
      <w:r w:rsidR="00554D32" w:rsidRPr="00533A6B">
        <w:rPr>
          <w:i/>
        </w:rPr>
        <w:t>International archives of photogrammetry and remote sensing</w:t>
      </w:r>
      <w:r w:rsidR="00554D32" w:rsidRPr="00554D32">
        <w:t>, 33 (</w:t>
      </w:r>
      <w:r>
        <w:t>2000</w:t>
      </w:r>
      <w:r w:rsidR="00554D32" w:rsidRPr="00554D32">
        <w:t>), 254-266.</w:t>
      </w:r>
    </w:p>
    <w:p w:rsidR="00554D32" w:rsidRDefault="00533A6B" w:rsidP="00554D32">
      <w:pPr>
        <w:pStyle w:val="References"/>
      </w:pPr>
      <w:r>
        <w:t xml:space="preserve">T. </w:t>
      </w:r>
      <w:proofErr w:type="spellStart"/>
      <w:r w:rsidR="00554D32" w:rsidRPr="00554D32">
        <w:t>Toutin</w:t>
      </w:r>
      <w:proofErr w:type="spellEnd"/>
      <w:r w:rsidR="00554D32" w:rsidRPr="00554D32">
        <w:t>, Review Article: Geometric processing of remote sensing images: models, algorithms and methods</w:t>
      </w:r>
      <w:r>
        <w:t>,</w:t>
      </w:r>
      <w:r w:rsidR="00554D32" w:rsidRPr="00554D32">
        <w:t xml:space="preserve"> </w:t>
      </w:r>
      <w:r w:rsidR="00554D32" w:rsidRPr="00533A6B">
        <w:rPr>
          <w:i/>
        </w:rPr>
        <w:t>Int. J. Remote Sens</w:t>
      </w:r>
      <w:r>
        <w:t>,</w:t>
      </w:r>
      <w:r w:rsidR="00554D32" w:rsidRPr="00554D32">
        <w:t xml:space="preserve"> </w:t>
      </w:r>
      <w:r w:rsidR="00554D32" w:rsidRPr="00533A6B">
        <w:rPr>
          <w:b/>
        </w:rPr>
        <w:t>25</w:t>
      </w:r>
      <w:r>
        <w:t xml:space="preserve"> (</w:t>
      </w:r>
      <w:r w:rsidR="00554D32" w:rsidRPr="00554D32">
        <w:t>10</w:t>
      </w:r>
      <w:r>
        <w:t>) (2004)</w:t>
      </w:r>
      <w:r w:rsidR="00554D32" w:rsidRPr="00554D32">
        <w:t>, 1893-1924.</w:t>
      </w:r>
    </w:p>
    <w:p w:rsidR="00533A6B" w:rsidRDefault="00533A6B" w:rsidP="00234872">
      <w:pPr>
        <w:pStyle w:val="References"/>
      </w:pPr>
      <w:r w:rsidRPr="00533A6B">
        <w:t xml:space="preserve">O. </w:t>
      </w:r>
      <w:proofErr w:type="spellStart"/>
      <w:r w:rsidR="00731182" w:rsidRPr="00533A6B">
        <w:t>Belfiore</w:t>
      </w:r>
      <w:proofErr w:type="spellEnd"/>
      <w:r w:rsidR="00731182" w:rsidRPr="00533A6B">
        <w:t xml:space="preserve">, &amp; </w:t>
      </w:r>
      <w:r w:rsidRPr="00533A6B">
        <w:t xml:space="preserve">C. </w:t>
      </w:r>
      <w:proofErr w:type="spellStart"/>
      <w:r w:rsidR="00731182" w:rsidRPr="00533A6B">
        <w:t>Parente</w:t>
      </w:r>
      <w:proofErr w:type="spellEnd"/>
      <w:r w:rsidR="00731182" w:rsidRPr="00533A6B">
        <w:t xml:space="preserve">, </w:t>
      </w:r>
      <w:r w:rsidR="00731182" w:rsidRPr="00731182">
        <w:t xml:space="preserve">Comparison of different algorithms to orthorectify WorldView-2 satellite imagery. </w:t>
      </w:r>
      <w:r w:rsidR="00731182" w:rsidRPr="00731182">
        <w:rPr>
          <w:i/>
          <w:iCs/>
        </w:rPr>
        <w:t>Algorithms</w:t>
      </w:r>
      <w:r w:rsidR="00731182" w:rsidRPr="00731182">
        <w:t xml:space="preserve">, </w:t>
      </w:r>
      <w:r w:rsidR="00731182" w:rsidRPr="00533A6B">
        <w:rPr>
          <w:b/>
          <w:iCs/>
        </w:rPr>
        <w:t>9</w:t>
      </w:r>
      <w:r>
        <w:t xml:space="preserve"> </w:t>
      </w:r>
      <w:r w:rsidR="00731182" w:rsidRPr="00731182">
        <w:t>(4)</w:t>
      </w:r>
      <w:r>
        <w:t xml:space="preserve"> (2016)</w:t>
      </w:r>
      <w:r w:rsidR="00731182" w:rsidRPr="00731182">
        <w:t>, 67.</w:t>
      </w:r>
    </w:p>
    <w:p w:rsidR="0047726E" w:rsidRPr="00533C67" w:rsidRDefault="002D6C36" w:rsidP="002F098A">
      <w:pPr>
        <w:pStyle w:val="References"/>
      </w:pPr>
      <w:proofErr w:type="spellStart"/>
      <w:r>
        <w:t>OrthoEngine</w:t>
      </w:r>
      <w:proofErr w:type="spellEnd"/>
      <w:r>
        <w:t xml:space="preserve"> – Version 2013</w:t>
      </w:r>
      <w:r w:rsidRPr="00533A6B">
        <w:t>,</w:t>
      </w:r>
      <w:r w:rsidRPr="002F098A">
        <w:rPr>
          <w:i/>
        </w:rPr>
        <w:t xml:space="preserve"> PCI Geomatics Enterprises</w:t>
      </w:r>
      <w:r w:rsidRPr="002D6C36">
        <w:t>, Inc., 50 West Wilmot Street, Richmond Hill, Ontario L4B 1M5, CANADA</w:t>
      </w:r>
      <w:r w:rsidR="00533A6B">
        <w:t>.</w:t>
      </w:r>
    </w:p>
    <w:sectPr w:rsidR="0047726E" w:rsidRPr="00533C67">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284" w:rsidRDefault="00CA5284">
      <w:r>
        <w:separator/>
      </w:r>
    </w:p>
  </w:endnote>
  <w:endnote w:type="continuationSeparator" w:id="0">
    <w:p w:rsidR="00CA5284" w:rsidRDefault="00CA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284" w:rsidRDefault="00CA5284">
      <w:r>
        <w:separator/>
      </w:r>
    </w:p>
  </w:footnote>
  <w:footnote w:type="continuationSeparator" w:id="0">
    <w:p w:rsidR="00CA5284" w:rsidRDefault="00CA5284">
      <w:r>
        <w:continuationSeparator/>
      </w:r>
    </w:p>
  </w:footnote>
  <w:footnote w:id="1">
    <w:p w:rsidR="00FA483D" w:rsidRPr="006161C2" w:rsidRDefault="00FA483D" w:rsidP="003A5D44">
      <w:pPr>
        <w:pStyle w:val="Testonotaapidipagina"/>
        <w:rPr>
          <w:rStyle w:val="FootnoteChar"/>
          <w:szCs w:val="16"/>
        </w:rPr>
      </w:pPr>
      <w:r>
        <w:rPr>
          <w:rStyle w:val="Rimandonotaapidipagina"/>
        </w:rPr>
        <w:footnoteRef/>
      </w:r>
      <w:r>
        <w:rPr>
          <w:rStyle w:val="FootnoteChar"/>
        </w:rPr>
        <w:t xml:space="preserve"> Claudio Parente</w:t>
      </w:r>
      <w:r w:rsidRPr="006161C2">
        <w:rPr>
          <w:sz w:val="16"/>
          <w:szCs w:val="16"/>
          <w:lang w:val="en-GB"/>
        </w:rPr>
        <w:t xml:space="preserve">, </w:t>
      </w:r>
      <w:r>
        <w:rPr>
          <w:sz w:val="16"/>
          <w:szCs w:val="16"/>
          <w:lang w:val="en-GB"/>
        </w:rPr>
        <w:t>Department of Sciences and Technologies</w:t>
      </w:r>
      <w:r w:rsidRPr="006161C2">
        <w:rPr>
          <w:sz w:val="16"/>
          <w:szCs w:val="16"/>
          <w:lang w:val="en-GB"/>
        </w:rPr>
        <w:t xml:space="preserve">, </w:t>
      </w:r>
      <w:r>
        <w:rPr>
          <w:sz w:val="16"/>
          <w:szCs w:val="16"/>
          <w:lang w:val="en-GB"/>
        </w:rPr>
        <w:t>University of Naples “Parthenope”</w:t>
      </w:r>
      <w:r w:rsidRPr="006161C2">
        <w:rPr>
          <w:sz w:val="16"/>
          <w:szCs w:val="16"/>
          <w:lang w:val="en-GB"/>
        </w:rPr>
        <w:t xml:space="preserve">, </w:t>
      </w:r>
      <w:r>
        <w:rPr>
          <w:sz w:val="16"/>
          <w:szCs w:val="16"/>
          <w:lang w:val="en-GB"/>
        </w:rPr>
        <w:t xml:space="preserve">Centro </w:t>
      </w:r>
      <w:proofErr w:type="spellStart"/>
      <w:r>
        <w:rPr>
          <w:sz w:val="16"/>
          <w:szCs w:val="16"/>
          <w:lang w:val="en-GB"/>
        </w:rPr>
        <w:t>direzionale</w:t>
      </w:r>
      <w:proofErr w:type="spellEnd"/>
      <w:r>
        <w:rPr>
          <w:sz w:val="16"/>
          <w:szCs w:val="16"/>
          <w:lang w:val="en-GB"/>
        </w:rPr>
        <w:t xml:space="preserve"> di Napoli, Naples</w:t>
      </w:r>
      <w:r w:rsidRPr="006161C2">
        <w:rPr>
          <w:sz w:val="16"/>
          <w:szCs w:val="16"/>
          <w:lang w:val="en-GB"/>
        </w:rPr>
        <w:t xml:space="preserve">, </w:t>
      </w:r>
      <w:r>
        <w:rPr>
          <w:sz w:val="16"/>
          <w:szCs w:val="16"/>
          <w:lang w:val="en-GB"/>
        </w:rPr>
        <w:t>Italy</w:t>
      </w:r>
      <w:r w:rsidRPr="006161C2">
        <w:rPr>
          <w:sz w:val="16"/>
          <w:szCs w:val="16"/>
          <w:lang w:val="en-GB"/>
        </w:rPr>
        <w:t xml:space="preserve">; E-mail: </w:t>
      </w:r>
      <w:r>
        <w:rPr>
          <w:sz w:val="16"/>
          <w:szCs w:val="16"/>
          <w:lang w:val="en-GB"/>
        </w:rPr>
        <w:t>claudio.parente@uniparthenope.it</w:t>
      </w:r>
      <w:r w:rsidRPr="006161C2">
        <w:rPr>
          <w:sz w:val="16"/>
          <w:szCs w:val="16"/>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7415F4B"/>
    <w:multiLevelType w:val="hybridMultilevel"/>
    <w:tmpl w:val="0D36513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9" w15:restartNumberingAfterBreak="0">
    <w:nsid w:val="76F27992"/>
    <w:multiLevelType w:val="hybridMultilevel"/>
    <w:tmpl w:val="F35493EE"/>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8"/>
  </w:num>
  <w:num w:numId="5">
    <w:abstractNumId w:val="3"/>
  </w:num>
  <w:num w:numId="6">
    <w:abstractNumId w:val="7"/>
  </w:num>
  <w:num w:numId="7">
    <w:abstractNumId w:val="9"/>
  </w:num>
  <w:num w:numId="8">
    <w:abstractNumId w:val="5"/>
  </w:num>
  <w:num w:numId="9">
    <w:abstractNumId w:val="9"/>
  </w:num>
  <w:num w:numId="10">
    <w:abstractNumId w:val="1"/>
  </w:num>
  <w:num w:numId="11">
    <w:abstractNumId w:val="9"/>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2MzEytAACEyMDIyUdpeDU4uLM/DyQAsNaACDKkCgsAAAA"/>
  </w:docVars>
  <w:rsids>
    <w:rsidRoot w:val="00A12734"/>
    <w:rsid w:val="000125C4"/>
    <w:rsid w:val="000320B4"/>
    <w:rsid w:val="00050CBA"/>
    <w:rsid w:val="0005174E"/>
    <w:rsid w:val="00061459"/>
    <w:rsid w:val="00096A5A"/>
    <w:rsid w:val="000A1DA5"/>
    <w:rsid w:val="000A2DA0"/>
    <w:rsid w:val="000B4936"/>
    <w:rsid w:val="000F1713"/>
    <w:rsid w:val="00106C4D"/>
    <w:rsid w:val="001200C3"/>
    <w:rsid w:val="0014799E"/>
    <w:rsid w:val="00152DD7"/>
    <w:rsid w:val="00153B36"/>
    <w:rsid w:val="00180447"/>
    <w:rsid w:val="00181AB6"/>
    <w:rsid w:val="00184E32"/>
    <w:rsid w:val="00190CC7"/>
    <w:rsid w:val="0019213A"/>
    <w:rsid w:val="0019282D"/>
    <w:rsid w:val="001C5316"/>
    <w:rsid w:val="00203CC9"/>
    <w:rsid w:val="00217C02"/>
    <w:rsid w:val="002216FD"/>
    <w:rsid w:val="00234872"/>
    <w:rsid w:val="00244C77"/>
    <w:rsid w:val="00253169"/>
    <w:rsid w:val="00263CC9"/>
    <w:rsid w:val="002814B2"/>
    <w:rsid w:val="002C3361"/>
    <w:rsid w:val="002D62BE"/>
    <w:rsid w:val="002D6C36"/>
    <w:rsid w:val="002F098A"/>
    <w:rsid w:val="002F4545"/>
    <w:rsid w:val="0030102C"/>
    <w:rsid w:val="00303298"/>
    <w:rsid w:val="00305273"/>
    <w:rsid w:val="00317A41"/>
    <w:rsid w:val="00321C40"/>
    <w:rsid w:val="00330AAE"/>
    <w:rsid w:val="00332199"/>
    <w:rsid w:val="003761FE"/>
    <w:rsid w:val="003828C2"/>
    <w:rsid w:val="00396A3E"/>
    <w:rsid w:val="003A1878"/>
    <w:rsid w:val="003A59AC"/>
    <w:rsid w:val="003A5D44"/>
    <w:rsid w:val="003C0B61"/>
    <w:rsid w:val="003C4005"/>
    <w:rsid w:val="003E4205"/>
    <w:rsid w:val="00404248"/>
    <w:rsid w:val="00417D11"/>
    <w:rsid w:val="00440F22"/>
    <w:rsid w:val="004411E8"/>
    <w:rsid w:val="0044538E"/>
    <w:rsid w:val="00452B94"/>
    <w:rsid w:val="00456570"/>
    <w:rsid w:val="00470C1B"/>
    <w:rsid w:val="0047642C"/>
    <w:rsid w:val="0047726E"/>
    <w:rsid w:val="0048638F"/>
    <w:rsid w:val="00491A9B"/>
    <w:rsid w:val="00493E37"/>
    <w:rsid w:val="004B27C3"/>
    <w:rsid w:val="004E6824"/>
    <w:rsid w:val="00500907"/>
    <w:rsid w:val="005100D7"/>
    <w:rsid w:val="00515D04"/>
    <w:rsid w:val="005164CB"/>
    <w:rsid w:val="00524F06"/>
    <w:rsid w:val="00533A6B"/>
    <w:rsid w:val="00533C67"/>
    <w:rsid w:val="00554D32"/>
    <w:rsid w:val="00556E26"/>
    <w:rsid w:val="005601CB"/>
    <w:rsid w:val="0057000C"/>
    <w:rsid w:val="0058383B"/>
    <w:rsid w:val="00596A23"/>
    <w:rsid w:val="005A78CD"/>
    <w:rsid w:val="005D32E0"/>
    <w:rsid w:val="005E51F2"/>
    <w:rsid w:val="005F3A5F"/>
    <w:rsid w:val="006161C2"/>
    <w:rsid w:val="006208B4"/>
    <w:rsid w:val="00631672"/>
    <w:rsid w:val="00653836"/>
    <w:rsid w:val="006543CE"/>
    <w:rsid w:val="0066252F"/>
    <w:rsid w:val="00662C62"/>
    <w:rsid w:val="00671C57"/>
    <w:rsid w:val="006914D4"/>
    <w:rsid w:val="006A2124"/>
    <w:rsid w:val="006B1AF6"/>
    <w:rsid w:val="006C30C3"/>
    <w:rsid w:val="006E1653"/>
    <w:rsid w:val="006E5861"/>
    <w:rsid w:val="006E7CFC"/>
    <w:rsid w:val="00700C77"/>
    <w:rsid w:val="00704964"/>
    <w:rsid w:val="00712C17"/>
    <w:rsid w:val="007153C4"/>
    <w:rsid w:val="00731182"/>
    <w:rsid w:val="0073425B"/>
    <w:rsid w:val="007359B4"/>
    <w:rsid w:val="0077239E"/>
    <w:rsid w:val="00775F06"/>
    <w:rsid w:val="00782105"/>
    <w:rsid w:val="00786009"/>
    <w:rsid w:val="00791773"/>
    <w:rsid w:val="0079306B"/>
    <w:rsid w:val="007C0B79"/>
    <w:rsid w:val="007D3052"/>
    <w:rsid w:val="007E3194"/>
    <w:rsid w:val="00803873"/>
    <w:rsid w:val="00807B41"/>
    <w:rsid w:val="008125EA"/>
    <w:rsid w:val="00821B0F"/>
    <w:rsid w:val="008258C5"/>
    <w:rsid w:val="008450F2"/>
    <w:rsid w:val="00846422"/>
    <w:rsid w:val="008522F2"/>
    <w:rsid w:val="00867B7C"/>
    <w:rsid w:val="008A5A2F"/>
    <w:rsid w:val="008B2437"/>
    <w:rsid w:val="008B41CF"/>
    <w:rsid w:val="008E27D0"/>
    <w:rsid w:val="008F2AF3"/>
    <w:rsid w:val="009112A4"/>
    <w:rsid w:val="00923B87"/>
    <w:rsid w:val="00937CB2"/>
    <w:rsid w:val="00947668"/>
    <w:rsid w:val="0095638E"/>
    <w:rsid w:val="00962731"/>
    <w:rsid w:val="009758F1"/>
    <w:rsid w:val="00992549"/>
    <w:rsid w:val="009A697D"/>
    <w:rsid w:val="009B4958"/>
    <w:rsid w:val="009D3E32"/>
    <w:rsid w:val="009F0ED5"/>
    <w:rsid w:val="009F7682"/>
    <w:rsid w:val="00A12734"/>
    <w:rsid w:val="00A4640A"/>
    <w:rsid w:val="00AA77A8"/>
    <w:rsid w:val="00AB3A55"/>
    <w:rsid w:val="00AD0048"/>
    <w:rsid w:val="00AD12B9"/>
    <w:rsid w:val="00AD31B5"/>
    <w:rsid w:val="00AD5D9E"/>
    <w:rsid w:val="00AE02D6"/>
    <w:rsid w:val="00B05D6E"/>
    <w:rsid w:val="00B1069D"/>
    <w:rsid w:val="00B3093B"/>
    <w:rsid w:val="00B75EEA"/>
    <w:rsid w:val="00B83699"/>
    <w:rsid w:val="00BA19CE"/>
    <w:rsid w:val="00BA56DA"/>
    <w:rsid w:val="00BD27B6"/>
    <w:rsid w:val="00BD4EC0"/>
    <w:rsid w:val="00BF44DA"/>
    <w:rsid w:val="00C20AD3"/>
    <w:rsid w:val="00C26374"/>
    <w:rsid w:val="00C33BF2"/>
    <w:rsid w:val="00C36F77"/>
    <w:rsid w:val="00C45E59"/>
    <w:rsid w:val="00C71393"/>
    <w:rsid w:val="00C739A7"/>
    <w:rsid w:val="00C774F0"/>
    <w:rsid w:val="00C849F6"/>
    <w:rsid w:val="00C86946"/>
    <w:rsid w:val="00C9609A"/>
    <w:rsid w:val="00C97D11"/>
    <w:rsid w:val="00CA5284"/>
    <w:rsid w:val="00CB3975"/>
    <w:rsid w:val="00CD05FA"/>
    <w:rsid w:val="00CE4594"/>
    <w:rsid w:val="00CF5C91"/>
    <w:rsid w:val="00CF7F4F"/>
    <w:rsid w:val="00D10B2F"/>
    <w:rsid w:val="00D25B67"/>
    <w:rsid w:val="00D55895"/>
    <w:rsid w:val="00D62C41"/>
    <w:rsid w:val="00D82BC9"/>
    <w:rsid w:val="00D90E9E"/>
    <w:rsid w:val="00D91088"/>
    <w:rsid w:val="00DC6324"/>
    <w:rsid w:val="00DE71BE"/>
    <w:rsid w:val="00DF1FD3"/>
    <w:rsid w:val="00DF3D9B"/>
    <w:rsid w:val="00E06605"/>
    <w:rsid w:val="00E1044E"/>
    <w:rsid w:val="00E21267"/>
    <w:rsid w:val="00E6145F"/>
    <w:rsid w:val="00E814B3"/>
    <w:rsid w:val="00E91BE5"/>
    <w:rsid w:val="00EB051B"/>
    <w:rsid w:val="00EB5AF5"/>
    <w:rsid w:val="00EB5B39"/>
    <w:rsid w:val="00EE6102"/>
    <w:rsid w:val="00F07FC3"/>
    <w:rsid w:val="00F25CD3"/>
    <w:rsid w:val="00F30F19"/>
    <w:rsid w:val="00F373DC"/>
    <w:rsid w:val="00F507C3"/>
    <w:rsid w:val="00F53AD4"/>
    <w:rsid w:val="00F82EB3"/>
    <w:rsid w:val="00FA483D"/>
    <w:rsid w:val="00FA74D5"/>
    <w:rsid w:val="00FD3C5A"/>
    <w:rsid w:val="00FE1B4F"/>
    <w:rsid w:val="00FF3ADD"/>
    <w:rsid w:val="00FF7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58AAE"/>
  <w15:docId w15:val="{9B52463E-4688-4F64-BCB8-DF802FA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1AF6"/>
    <w:pPr>
      <w:ind w:firstLine="357"/>
      <w:jc w:val="both"/>
    </w:pPr>
    <w:rPr>
      <w:szCs w:val="24"/>
      <w:lang w:val="en-US" w:eastAsia="ja-JP"/>
    </w:rPr>
  </w:style>
  <w:style w:type="paragraph" w:styleId="Titolo1">
    <w:name w:val="heading 1"/>
    <w:basedOn w:val="Normale"/>
    <w:next w:val="NoindentNormal"/>
    <w:link w:val="Titolo1Carattere"/>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link w:val="TestonotaapidipaginaCaratter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customStyle="1" w:styleId="TestonotaapidipaginaCarattere">
    <w:name w:val="Testo nota a piè di pagina Carattere"/>
    <w:link w:val="Testonotaapidipagina"/>
    <w:semiHidden/>
    <w:rsid w:val="003A5D44"/>
    <w:rPr>
      <w:lang w:val="en-US" w:eastAsia="ja-JP"/>
    </w:rPr>
  </w:style>
  <w:style w:type="character" w:styleId="Collegamentoipertestuale">
    <w:name w:val="Hyperlink"/>
    <w:uiPriority w:val="99"/>
    <w:unhideWhenUsed/>
    <w:rsid w:val="00CE4594"/>
    <w:rPr>
      <w:color w:val="0563C1"/>
      <w:u w:val="single"/>
    </w:rPr>
  </w:style>
  <w:style w:type="character" w:customStyle="1" w:styleId="Titolo1Carattere">
    <w:name w:val="Titolo 1 Carattere"/>
    <w:link w:val="Titolo1"/>
    <w:rsid w:val="0019213A"/>
    <w:rPr>
      <w:rFonts w:cs="Arial"/>
      <w:b/>
      <w:bCs/>
      <w:kern w:val="32"/>
      <w:szCs w:val="32"/>
      <w:lang w:val="en-US" w:eastAsia="ja-JP"/>
    </w:rPr>
  </w:style>
  <w:style w:type="paragraph" w:styleId="Testofumetto">
    <w:name w:val="Balloon Text"/>
    <w:basedOn w:val="Normale"/>
    <w:link w:val="TestofumettoCarattere"/>
    <w:uiPriority w:val="99"/>
    <w:semiHidden/>
    <w:unhideWhenUsed/>
    <w:rsid w:val="000F1713"/>
    <w:rPr>
      <w:rFonts w:ascii="Segoe UI" w:hAnsi="Segoe UI" w:cs="Segoe UI"/>
      <w:sz w:val="18"/>
      <w:szCs w:val="18"/>
    </w:rPr>
  </w:style>
  <w:style w:type="character" w:customStyle="1" w:styleId="TestofumettoCarattere">
    <w:name w:val="Testo fumetto Carattere"/>
    <w:link w:val="Testofumetto"/>
    <w:uiPriority w:val="99"/>
    <w:semiHidden/>
    <w:rsid w:val="000F1713"/>
    <w:rPr>
      <w:rFonts w:ascii="Segoe UI" w:hAnsi="Segoe UI" w:cs="Segoe UI"/>
      <w:sz w:val="18"/>
      <w:szCs w:val="18"/>
      <w:lang w:val="en-US" w:eastAsia="ja-JP"/>
    </w:rPr>
  </w:style>
  <w:style w:type="paragraph" w:customStyle="1" w:styleId="Displayedequation">
    <w:name w:val="Displayed equation"/>
    <w:basedOn w:val="Normale"/>
    <w:next w:val="Normale"/>
    <w:qFormat/>
    <w:rsid w:val="006B1AF6"/>
    <w:pPr>
      <w:tabs>
        <w:tab w:val="center" w:pos="3686"/>
        <w:tab w:val="right" w:pos="7371"/>
      </w:tabs>
      <w:spacing w:before="120" w:after="120"/>
      <w:ind w:firstLine="0"/>
      <w:jc w:val="center"/>
    </w:pPr>
    <w:rPr>
      <w:rFonts w:eastAsia="Times New Roman"/>
      <w:sz w:val="22"/>
      <w:lang w:val="en-GB" w:eastAsia="en-GB"/>
    </w:rPr>
  </w:style>
  <w:style w:type="table" w:styleId="Grigliatabella">
    <w:name w:val="Table Grid"/>
    <w:basedOn w:val="Tabellanormale"/>
    <w:uiPriority w:val="59"/>
    <w:rsid w:val="00775F0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775F06"/>
    <w:rPr>
      <w:i/>
      <w:iCs/>
    </w:rPr>
  </w:style>
  <w:style w:type="character" w:styleId="Testosegnaposto">
    <w:name w:val="Placeholder Text"/>
    <w:basedOn w:val="Carpredefinitoparagrafo"/>
    <w:uiPriority w:val="99"/>
    <w:semiHidden/>
    <w:rsid w:val="00330AAE"/>
    <w:rPr>
      <w:color w:val="808080"/>
    </w:rPr>
  </w:style>
  <w:style w:type="character" w:styleId="Collegamentovisitato">
    <w:name w:val="FollowedHyperlink"/>
    <w:basedOn w:val="Carpredefinitoparagrafo"/>
    <w:uiPriority w:val="99"/>
    <w:semiHidden/>
    <w:unhideWhenUsed/>
    <w:rsid w:val="007153C4"/>
    <w:rPr>
      <w:color w:val="954F72" w:themeColor="followedHyperlink"/>
      <w:u w:val="single"/>
    </w:rPr>
  </w:style>
  <w:style w:type="character" w:customStyle="1" w:styleId="UnresolvedMention">
    <w:name w:val="Unresolved Mention"/>
    <w:basedOn w:val="Carpredefinitoparagrafo"/>
    <w:uiPriority w:val="99"/>
    <w:semiHidden/>
    <w:unhideWhenUsed/>
    <w:rsid w:val="00715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803">
      <w:bodyDiv w:val="1"/>
      <w:marLeft w:val="0"/>
      <w:marRight w:val="0"/>
      <w:marTop w:val="0"/>
      <w:marBottom w:val="0"/>
      <w:divBdr>
        <w:top w:val="none" w:sz="0" w:space="0" w:color="auto"/>
        <w:left w:val="none" w:sz="0" w:space="0" w:color="auto"/>
        <w:bottom w:val="none" w:sz="0" w:space="0" w:color="auto"/>
        <w:right w:val="none" w:sz="0" w:space="0" w:color="auto"/>
      </w:divBdr>
      <w:divsChild>
        <w:div w:id="1655329591">
          <w:marLeft w:val="0"/>
          <w:marRight w:val="0"/>
          <w:marTop w:val="0"/>
          <w:marBottom w:val="0"/>
          <w:divBdr>
            <w:top w:val="none" w:sz="0" w:space="0" w:color="auto"/>
            <w:left w:val="none" w:sz="0" w:space="0" w:color="auto"/>
            <w:bottom w:val="none" w:sz="0" w:space="0" w:color="auto"/>
            <w:right w:val="none" w:sz="0" w:space="0" w:color="auto"/>
          </w:divBdr>
          <w:divsChild>
            <w:div w:id="401296001">
              <w:marLeft w:val="0"/>
              <w:marRight w:val="0"/>
              <w:marTop w:val="0"/>
              <w:marBottom w:val="0"/>
              <w:divBdr>
                <w:top w:val="none" w:sz="0" w:space="0" w:color="auto"/>
                <w:left w:val="none" w:sz="0" w:space="0" w:color="auto"/>
                <w:bottom w:val="none" w:sz="0" w:space="0" w:color="auto"/>
                <w:right w:val="none" w:sz="0" w:space="0" w:color="auto"/>
              </w:divBdr>
              <w:divsChild>
                <w:div w:id="1882089737">
                  <w:marLeft w:val="0"/>
                  <w:marRight w:val="0"/>
                  <w:marTop w:val="0"/>
                  <w:marBottom w:val="0"/>
                  <w:divBdr>
                    <w:top w:val="single" w:sz="6" w:space="0" w:color="CCCCCC"/>
                    <w:left w:val="single" w:sz="6" w:space="0" w:color="CCCCCC"/>
                    <w:bottom w:val="single" w:sz="6" w:space="0" w:color="CCCCCC"/>
                    <w:right w:val="single" w:sz="6" w:space="0" w:color="CCCCCC"/>
                  </w:divBdr>
                  <w:divsChild>
                    <w:div w:id="1273246429">
                      <w:marLeft w:val="0"/>
                      <w:marRight w:val="0"/>
                      <w:marTop w:val="0"/>
                      <w:marBottom w:val="0"/>
                      <w:divBdr>
                        <w:top w:val="none" w:sz="0" w:space="0" w:color="auto"/>
                        <w:left w:val="none" w:sz="0" w:space="0" w:color="auto"/>
                        <w:bottom w:val="none" w:sz="0" w:space="0" w:color="auto"/>
                        <w:right w:val="none" w:sz="0" w:space="0" w:color="auto"/>
                      </w:divBdr>
                      <w:divsChild>
                        <w:div w:id="365646058">
                          <w:marLeft w:val="0"/>
                          <w:marRight w:val="0"/>
                          <w:marTop w:val="0"/>
                          <w:marBottom w:val="0"/>
                          <w:divBdr>
                            <w:top w:val="none" w:sz="0" w:space="0" w:color="auto"/>
                            <w:left w:val="none" w:sz="0" w:space="0" w:color="auto"/>
                            <w:bottom w:val="none" w:sz="0" w:space="0" w:color="auto"/>
                            <w:right w:val="none" w:sz="0" w:space="0" w:color="auto"/>
                          </w:divBdr>
                          <w:divsChild>
                            <w:div w:id="1948541546">
                              <w:marLeft w:val="0"/>
                              <w:marRight w:val="0"/>
                              <w:marTop w:val="0"/>
                              <w:marBottom w:val="0"/>
                              <w:divBdr>
                                <w:top w:val="none" w:sz="0" w:space="0" w:color="auto"/>
                                <w:left w:val="none" w:sz="0" w:space="0" w:color="auto"/>
                                <w:bottom w:val="none" w:sz="0" w:space="0" w:color="auto"/>
                                <w:right w:val="none" w:sz="0" w:space="0" w:color="auto"/>
                              </w:divBdr>
                              <w:divsChild>
                                <w:div w:id="6034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924438">
      <w:bodyDiv w:val="1"/>
      <w:marLeft w:val="0"/>
      <w:marRight w:val="0"/>
      <w:marTop w:val="0"/>
      <w:marBottom w:val="0"/>
      <w:divBdr>
        <w:top w:val="none" w:sz="0" w:space="0" w:color="auto"/>
        <w:left w:val="none" w:sz="0" w:space="0" w:color="auto"/>
        <w:bottom w:val="none" w:sz="0" w:space="0" w:color="auto"/>
        <w:right w:val="none" w:sz="0" w:space="0" w:color="auto"/>
      </w:divBdr>
      <w:divsChild>
        <w:div w:id="1857694640">
          <w:marLeft w:val="0"/>
          <w:marRight w:val="0"/>
          <w:marTop w:val="0"/>
          <w:marBottom w:val="0"/>
          <w:divBdr>
            <w:top w:val="none" w:sz="0" w:space="0" w:color="auto"/>
            <w:left w:val="none" w:sz="0" w:space="0" w:color="auto"/>
            <w:bottom w:val="none" w:sz="0" w:space="0" w:color="auto"/>
            <w:right w:val="none" w:sz="0" w:space="0" w:color="auto"/>
          </w:divBdr>
          <w:divsChild>
            <w:div w:id="769357702">
              <w:marLeft w:val="0"/>
              <w:marRight w:val="0"/>
              <w:marTop w:val="0"/>
              <w:marBottom w:val="0"/>
              <w:divBdr>
                <w:top w:val="none" w:sz="0" w:space="0" w:color="auto"/>
                <w:left w:val="none" w:sz="0" w:space="0" w:color="auto"/>
                <w:bottom w:val="none" w:sz="0" w:space="0" w:color="auto"/>
                <w:right w:val="none" w:sz="0" w:space="0" w:color="auto"/>
              </w:divBdr>
              <w:divsChild>
                <w:div w:id="1194998079">
                  <w:marLeft w:val="0"/>
                  <w:marRight w:val="0"/>
                  <w:marTop w:val="0"/>
                  <w:marBottom w:val="0"/>
                  <w:divBdr>
                    <w:top w:val="single" w:sz="6" w:space="0" w:color="CCCCCC"/>
                    <w:left w:val="single" w:sz="6" w:space="0" w:color="CCCCCC"/>
                    <w:bottom w:val="single" w:sz="6" w:space="0" w:color="CCCCCC"/>
                    <w:right w:val="single" w:sz="6" w:space="0" w:color="CCCCCC"/>
                  </w:divBdr>
                  <w:divsChild>
                    <w:div w:id="367996359">
                      <w:marLeft w:val="0"/>
                      <w:marRight w:val="0"/>
                      <w:marTop w:val="0"/>
                      <w:marBottom w:val="0"/>
                      <w:divBdr>
                        <w:top w:val="none" w:sz="0" w:space="0" w:color="auto"/>
                        <w:left w:val="none" w:sz="0" w:space="0" w:color="auto"/>
                        <w:bottom w:val="none" w:sz="0" w:space="0" w:color="auto"/>
                        <w:right w:val="none" w:sz="0" w:space="0" w:color="auto"/>
                      </w:divBdr>
                      <w:divsChild>
                        <w:div w:id="823663965">
                          <w:marLeft w:val="0"/>
                          <w:marRight w:val="0"/>
                          <w:marTop w:val="0"/>
                          <w:marBottom w:val="0"/>
                          <w:divBdr>
                            <w:top w:val="none" w:sz="0" w:space="0" w:color="auto"/>
                            <w:left w:val="none" w:sz="0" w:space="0" w:color="auto"/>
                            <w:bottom w:val="none" w:sz="0" w:space="0" w:color="auto"/>
                            <w:right w:val="none" w:sz="0" w:space="0" w:color="auto"/>
                          </w:divBdr>
                          <w:divsChild>
                            <w:div w:id="1999839102">
                              <w:marLeft w:val="0"/>
                              <w:marRight w:val="0"/>
                              <w:marTop w:val="0"/>
                              <w:marBottom w:val="0"/>
                              <w:divBdr>
                                <w:top w:val="none" w:sz="0" w:space="0" w:color="auto"/>
                                <w:left w:val="none" w:sz="0" w:space="0" w:color="auto"/>
                                <w:bottom w:val="none" w:sz="0" w:space="0" w:color="auto"/>
                                <w:right w:val="none" w:sz="0" w:space="0" w:color="auto"/>
                              </w:divBdr>
                              <w:divsChild>
                                <w:div w:id="3482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524734">
      <w:bodyDiv w:val="1"/>
      <w:marLeft w:val="0"/>
      <w:marRight w:val="0"/>
      <w:marTop w:val="0"/>
      <w:marBottom w:val="0"/>
      <w:divBdr>
        <w:top w:val="none" w:sz="0" w:space="0" w:color="auto"/>
        <w:left w:val="none" w:sz="0" w:space="0" w:color="auto"/>
        <w:bottom w:val="none" w:sz="0" w:space="0" w:color="auto"/>
        <w:right w:val="none" w:sz="0" w:space="0" w:color="auto"/>
      </w:divBdr>
    </w:div>
    <w:div w:id="842235562">
      <w:bodyDiv w:val="1"/>
      <w:marLeft w:val="0"/>
      <w:marRight w:val="0"/>
      <w:marTop w:val="0"/>
      <w:marBottom w:val="0"/>
      <w:divBdr>
        <w:top w:val="none" w:sz="0" w:space="0" w:color="auto"/>
        <w:left w:val="none" w:sz="0" w:space="0" w:color="auto"/>
        <w:bottom w:val="none" w:sz="0" w:space="0" w:color="auto"/>
        <w:right w:val="none" w:sz="0" w:space="0" w:color="auto"/>
      </w:divBdr>
    </w:div>
    <w:div w:id="993338339">
      <w:bodyDiv w:val="1"/>
      <w:marLeft w:val="0"/>
      <w:marRight w:val="0"/>
      <w:marTop w:val="0"/>
      <w:marBottom w:val="0"/>
      <w:divBdr>
        <w:top w:val="none" w:sz="0" w:space="0" w:color="auto"/>
        <w:left w:val="none" w:sz="0" w:space="0" w:color="auto"/>
        <w:bottom w:val="none" w:sz="0" w:space="0" w:color="auto"/>
        <w:right w:val="none" w:sz="0" w:space="0" w:color="auto"/>
      </w:divBdr>
      <w:divsChild>
        <w:div w:id="620376399">
          <w:marLeft w:val="0"/>
          <w:marRight w:val="0"/>
          <w:marTop w:val="0"/>
          <w:marBottom w:val="0"/>
          <w:divBdr>
            <w:top w:val="none" w:sz="0" w:space="0" w:color="auto"/>
            <w:left w:val="none" w:sz="0" w:space="0" w:color="auto"/>
            <w:bottom w:val="none" w:sz="0" w:space="0" w:color="auto"/>
            <w:right w:val="none" w:sz="0" w:space="0" w:color="auto"/>
          </w:divBdr>
          <w:divsChild>
            <w:div w:id="1555770665">
              <w:marLeft w:val="0"/>
              <w:marRight w:val="0"/>
              <w:marTop w:val="0"/>
              <w:marBottom w:val="0"/>
              <w:divBdr>
                <w:top w:val="none" w:sz="0" w:space="0" w:color="auto"/>
                <w:left w:val="none" w:sz="0" w:space="0" w:color="auto"/>
                <w:bottom w:val="none" w:sz="0" w:space="0" w:color="auto"/>
                <w:right w:val="none" w:sz="0" w:space="0" w:color="auto"/>
              </w:divBdr>
              <w:divsChild>
                <w:div w:id="1651403639">
                  <w:marLeft w:val="0"/>
                  <w:marRight w:val="0"/>
                  <w:marTop w:val="0"/>
                  <w:marBottom w:val="0"/>
                  <w:divBdr>
                    <w:top w:val="none" w:sz="0" w:space="0" w:color="auto"/>
                    <w:left w:val="none" w:sz="0" w:space="0" w:color="auto"/>
                    <w:bottom w:val="none" w:sz="0" w:space="0" w:color="auto"/>
                    <w:right w:val="none" w:sz="0" w:space="0" w:color="auto"/>
                  </w:divBdr>
                  <w:divsChild>
                    <w:div w:id="792987514">
                      <w:marLeft w:val="0"/>
                      <w:marRight w:val="0"/>
                      <w:marTop w:val="0"/>
                      <w:marBottom w:val="0"/>
                      <w:divBdr>
                        <w:top w:val="none" w:sz="0" w:space="0" w:color="auto"/>
                        <w:left w:val="none" w:sz="0" w:space="0" w:color="auto"/>
                        <w:bottom w:val="none" w:sz="0" w:space="0" w:color="auto"/>
                        <w:right w:val="none" w:sz="0" w:space="0" w:color="auto"/>
                      </w:divBdr>
                      <w:divsChild>
                        <w:div w:id="1208562226">
                          <w:marLeft w:val="0"/>
                          <w:marRight w:val="0"/>
                          <w:marTop w:val="0"/>
                          <w:marBottom w:val="0"/>
                          <w:divBdr>
                            <w:top w:val="none" w:sz="0" w:space="0" w:color="auto"/>
                            <w:left w:val="none" w:sz="0" w:space="0" w:color="auto"/>
                            <w:bottom w:val="none" w:sz="0" w:space="0" w:color="auto"/>
                            <w:right w:val="none" w:sz="0" w:space="0" w:color="auto"/>
                          </w:divBdr>
                          <w:divsChild>
                            <w:div w:id="471216270">
                              <w:marLeft w:val="0"/>
                              <w:marRight w:val="0"/>
                              <w:marTop w:val="0"/>
                              <w:marBottom w:val="0"/>
                              <w:divBdr>
                                <w:top w:val="none" w:sz="0" w:space="0" w:color="auto"/>
                                <w:left w:val="none" w:sz="0" w:space="0" w:color="auto"/>
                                <w:bottom w:val="none" w:sz="0" w:space="0" w:color="auto"/>
                                <w:right w:val="none" w:sz="0" w:space="0" w:color="auto"/>
                              </w:divBdr>
                              <w:divsChild>
                                <w:div w:id="1438213284">
                                  <w:marLeft w:val="0"/>
                                  <w:marRight w:val="0"/>
                                  <w:marTop w:val="0"/>
                                  <w:marBottom w:val="0"/>
                                  <w:divBdr>
                                    <w:top w:val="none" w:sz="0" w:space="0" w:color="auto"/>
                                    <w:left w:val="none" w:sz="0" w:space="0" w:color="auto"/>
                                    <w:bottom w:val="none" w:sz="0" w:space="0" w:color="auto"/>
                                    <w:right w:val="none" w:sz="0" w:space="0" w:color="auto"/>
                                  </w:divBdr>
                                  <w:divsChild>
                                    <w:div w:id="2053191539">
                                      <w:marLeft w:val="0"/>
                                      <w:marRight w:val="0"/>
                                      <w:marTop w:val="0"/>
                                      <w:marBottom w:val="0"/>
                                      <w:divBdr>
                                        <w:top w:val="none" w:sz="0" w:space="0" w:color="auto"/>
                                        <w:left w:val="none" w:sz="0" w:space="0" w:color="auto"/>
                                        <w:bottom w:val="none" w:sz="0" w:space="0" w:color="auto"/>
                                        <w:right w:val="none" w:sz="0" w:space="0" w:color="auto"/>
                                      </w:divBdr>
                                      <w:divsChild>
                                        <w:div w:id="1862547023">
                                          <w:marLeft w:val="0"/>
                                          <w:marRight w:val="0"/>
                                          <w:marTop w:val="0"/>
                                          <w:marBottom w:val="495"/>
                                          <w:divBdr>
                                            <w:top w:val="none" w:sz="0" w:space="0" w:color="auto"/>
                                            <w:left w:val="none" w:sz="0" w:space="0" w:color="auto"/>
                                            <w:bottom w:val="none" w:sz="0" w:space="0" w:color="auto"/>
                                            <w:right w:val="none" w:sz="0" w:space="0" w:color="auto"/>
                                          </w:divBdr>
                                          <w:divsChild>
                                            <w:div w:id="4868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975686">
      <w:bodyDiv w:val="1"/>
      <w:marLeft w:val="0"/>
      <w:marRight w:val="0"/>
      <w:marTop w:val="0"/>
      <w:marBottom w:val="0"/>
      <w:divBdr>
        <w:top w:val="none" w:sz="0" w:space="0" w:color="auto"/>
        <w:left w:val="none" w:sz="0" w:space="0" w:color="auto"/>
        <w:bottom w:val="none" w:sz="0" w:space="0" w:color="auto"/>
        <w:right w:val="none" w:sz="0" w:space="0" w:color="auto"/>
      </w:divBdr>
      <w:divsChild>
        <w:div w:id="903488406">
          <w:marLeft w:val="0"/>
          <w:marRight w:val="0"/>
          <w:marTop w:val="0"/>
          <w:marBottom w:val="0"/>
          <w:divBdr>
            <w:top w:val="none" w:sz="0" w:space="0" w:color="auto"/>
            <w:left w:val="none" w:sz="0" w:space="0" w:color="auto"/>
            <w:bottom w:val="none" w:sz="0" w:space="0" w:color="auto"/>
            <w:right w:val="none" w:sz="0" w:space="0" w:color="auto"/>
          </w:divBdr>
          <w:divsChild>
            <w:div w:id="375349153">
              <w:marLeft w:val="0"/>
              <w:marRight w:val="0"/>
              <w:marTop w:val="0"/>
              <w:marBottom w:val="0"/>
              <w:divBdr>
                <w:top w:val="none" w:sz="0" w:space="0" w:color="auto"/>
                <w:left w:val="none" w:sz="0" w:space="0" w:color="auto"/>
                <w:bottom w:val="none" w:sz="0" w:space="0" w:color="auto"/>
                <w:right w:val="none" w:sz="0" w:space="0" w:color="auto"/>
              </w:divBdr>
              <w:divsChild>
                <w:div w:id="926429518">
                  <w:marLeft w:val="0"/>
                  <w:marRight w:val="0"/>
                  <w:marTop w:val="0"/>
                  <w:marBottom w:val="0"/>
                  <w:divBdr>
                    <w:top w:val="single" w:sz="6" w:space="0" w:color="CCCCCC"/>
                    <w:left w:val="single" w:sz="6" w:space="0" w:color="CCCCCC"/>
                    <w:bottom w:val="single" w:sz="6" w:space="0" w:color="CCCCCC"/>
                    <w:right w:val="single" w:sz="6" w:space="0" w:color="CCCCCC"/>
                  </w:divBdr>
                  <w:divsChild>
                    <w:div w:id="2097045859">
                      <w:marLeft w:val="0"/>
                      <w:marRight w:val="0"/>
                      <w:marTop w:val="0"/>
                      <w:marBottom w:val="0"/>
                      <w:divBdr>
                        <w:top w:val="none" w:sz="0" w:space="0" w:color="auto"/>
                        <w:left w:val="none" w:sz="0" w:space="0" w:color="auto"/>
                        <w:bottom w:val="none" w:sz="0" w:space="0" w:color="auto"/>
                        <w:right w:val="none" w:sz="0" w:space="0" w:color="auto"/>
                      </w:divBdr>
                      <w:divsChild>
                        <w:div w:id="472525093">
                          <w:marLeft w:val="0"/>
                          <w:marRight w:val="0"/>
                          <w:marTop w:val="0"/>
                          <w:marBottom w:val="0"/>
                          <w:divBdr>
                            <w:top w:val="none" w:sz="0" w:space="0" w:color="auto"/>
                            <w:left w:val="none" w:sz="0" w:space="0" w:color="auto"/>
                            <w:bottom w:val="none" w:sz="0" w:space="0" w:color="auto"/>
                            <w:right w:val="none" w:sz="0" w:space="0" w:color="auto"/>
                          </w:divBdr>
                          <w:divsChild>
                            <w:div w:id="493690439">
                              <w:marLeft w:val="0"/>
                              <w:marRight w:val="0"/>
                              <w:marTop w:val="0"/>
                              <w:marBottom w:val="0"/>
                              <w:divBdr>
                                <w:top w:val="none" w:sz="0" w:space="0" w:color="auto"/>
                                <w:left w:val="none" w:sz="0" w:space="0" w:color="auto"/>
                                <w:bottom w:val="none" w:sz="0" w:space="0" w:color="auto"/>
                                <w:right w:val="none" w:sz="0" w:space="0" w:color="auto"/>
                              </w:divBdr>
                              <w:divsChild>
                                <w:div w:id="12629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8697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253">
          <w:marLeft w:val="0"/>
          <w:marRight w:val="0"/>
          <w:marTop w:val="0"/>
          <w:marBottom w:val="0"/>
          <w:divBdr>
            <w:top w:val="none" w:sz="0" w:space="0" w:color="auto"/>
            <w:left w:val="none" w:sz="0" w:space="0" w:color="auto"/>
            <w:bottom w:val="none" w:sz="0" w:space="0" w:color="auto"/>
            <w:right w:val="none" w:sz="0" w:space="0" w:color="auto"/>
          </w:divBdr>
          <w:divsChild>
            <w:div w:id="870456341">
              <w:marLeft w:val="0"/>
              <w:marRight w:val="0"/>
              <w:marTop w:val="0"/>
              <w:marBottom w:val="0"/>
              <w:divBdr>
                <w:top w:val="none" w:sz="0" w:space="0" w:color="auto"/>
                <w:left w:val="none" w:sz="0" w:space="0" w:color="auto"/>
                <w:bottom w:val="none" w:sz="0" w:space="0" w:color="auto"/>
                <w:right w:val="none" w:sz="0" w:space="0" w:color="auto"/>
              </w:divBdr>
              <w:divsChild>
                <w:div w:id="1531333895">
                  <w:marLeft w:val="0"/>
                  <w:marRight w:val="0"/>
                  <w:marTop w:val="0"/>
                  <w:marBottom w:val="0"/>
                  <w:divBdr>
                    <w:top w:val="none" w:sz="0" w:space="0" w:color="auto"/>
                    <w:left w:val="none" w:sz="0" w:space="0" w:color="auto"/>
                    <w:bottom w:val="none" w:sz="0" w:space="0" w:color="auto"/>
                    <w:right w:val="none" w:sz="0" w:space="0" w:color="auto"/>
                  </w:divBdr>
                  <w:divsChild>
                    <w:div w:id="1737507727">
                      <w:marLeft w:val="0"/>
                      <w:marRight w:val="0"/>
                      <w:marTop w:val="0"/>
                      <w:marBottom w:val="0"/>
                      <w:divBdr>
                        <w:top w:val="none" w:sz="0" w:space="0" w:color="auto"/>
                        <w:left w:val="none" w:sz="0" w:space="0" w:color="auto"/>
                        <w:bottom w:val="none" w:sz="0" w:space="0" w:color="auto"/>
                        <w:right w:val="none" w:sz="0" w:space="0" w:color="auto"/>
                      </w:divBdr>
                      <w:divsChild>
                        <w:div w:id="855388923">
                          <w:marLeft w:val="0"/>
                          <w:marRight w:val="0"/>
                          <w:marTop w:val="0"/>
                          <w:marBottom w:val="0"/>
                          <w:divBdr>
                            <w:top w:val="none" w:sz="0" w:space="0" w:color="auto"/>
                            <w:left w:val="none" w:sz="0" w:space="0" w:color="auto"/>
                            <w:bottom w:val="none" w:sz="0" w:space="0" w:color="auto"/>
                            <w:right w:val="none" w:sz="0" w:space="0" w:color="auto"/>
                          </w:divBdr>
                          <w:divsChild>
                            <w:div w:id="391005750">
                              <w:marLeft w:val="2070"/>
                              <w:marRight w:val="3960"/>
                              <w:marTop w:val="0"/>
                              <w:marBottom w:val="0"/>
                              <w:divBdr>
                                <w:top w:val="none" w:sz="0" w:space="0" w:color="auto"/>
                                <w:left w:val="none" w:sz="0" w:space="0" w:color="auto"/>
                                <w:bottom w:val="none" w:sz="0" w:space="0" w:color="auto"/>
                                <w:right w:val="none" w:sz="0" w:space="0" w:color="auto"/>
                              </w:divBdr>
                              <w:divsChild>
                                <w:div w:id="1587836036">
                                  <w:marLeft w:val="0"/>
                                  <w:marRight w:val="0"/>
                                  <w:marTop w:val="0"/>
                                  <w:marBottom w:val="0"/>
                                  <w:divBdr>
                                    <w:top w:val="none" w:sz="0" w:space="0" w:color="auto"/>
                                    <w:left w:val="none" w:sz="0" w:space="0" w:color="auto"/>
                                    <w:bottom w:val="none" w:sz="0" w:space="0" w:color="auto"/>
                                    <w:right w:val="none" w:sz="0" w:space="0" w:color="auto"/>
                                  </w:divBdr>
                                  <w:divsChild>
                                    <w:div w:id="849877096">
                                      <w:marLeft w:val="0"/>
                                      <w:marRight w:val="0"/>
                                      <w:marTop w:val="0"/>
                                      <w:marBottom w:val="0"/>
                                      <w:divBdr>
                                        <w:top w:val="none" w:sz="0" w:space="0" w:color="auto"/>
                                        <w:left w:val="none" w:sz="0" w:space="0" w:color="auto"/>
                                        <w:bottom w:val="none" w:sz="0" w:space="0" w:color="auto"/>
                                        <w:right w:val="none" w:sz="0" w:space="0" w:color="auto"/>
                                      </w:divBdr>
                                      <w:divsChild>
                                        <w:div w:id="787089553">
                                          <w:marLeft w:val="0"/>
                                          <w:marRight w:val="0"/>
                                          <w:marTop w:val="0"/>
                                          <w:marBottom w:val="0"/>
                                          <w:divBdr>
                                            <w:top w:val="none" w:sz="0" w:space="0" w:color="auto"/>
                                            <w:left w:val="none" w:sz="0" w:space="0" w:color="auto"/>
                                            <w:bottom w:val="none" w:sz="0" w:space="0" w:color="auto"/>
                                            <w:right w:val="none" w:sz="0" w:space="0" w:color="auto"/>
                                          </w:divBdr>
                                          <w:divsChild>
                                            <w:div w:id="565266225">
                                              <w:marLeft w:val="0"/>
                                              <w:marRight w:val="0"/>
                                              <w:marTop w:val="90"/>
                                              <w:marBottom w:val="0"/>
                                              <w:divBdr>
                                                <w:top w:val="none" w:sz="0" w:space="0" w:color="auto"/>
                                                <w:left w:val="none" w:sz="0" w:space="0" w:color="auto"/>
                                                <w:bottom w:val="none" w:sz="0" w:space="0" w:color="auto"/>
                                                <w:right w:val="none" w:sz="0" w:space="0" w:color="auto"/>
                                              </w:divBdr>
                                              <w:divsChild>
                                                <w:div w:id="1848015901">
                                                  <w:marLeft w:val="0"/>
                                                  <w:marRight w:val="0"/>
                                                  <w:marTop w:val="0"/>
                                                  <w:marBottom w:val="0"/>
                                                  <w:divBdr>
                                                    <w:top w:val="none" w:sz="0" w:space="0" w:color="auto"/>
                                                    <w:left w:val="none" w:sz="0" w:space="0" w:color="auto"/>
                                                    <w:bottom w:val="none" w:sz="0" w:space="0" w:color="auto"/>
                                                    <w:right w:val="none" w:sz="0" w:space="0" w:color="auto"/>
                                                  </w:divBdr>
                                                  <w:divsChild>
                                                    <w:div w:id="2063796304">
                                                      <w:marLeft w:val="0"/>
                                                      <w:marRight w:val="0"/>
                                                      <w:marTop w:val="0"/>
                                                      <w:marBottom w:val="0"/>
                                                      <w:divBdr>
                                                        <w:top w:val="none" w:sz="0" w:space="0" w:color="auto"/>
                                                        <w:left w:val="none" w:sz="0" w:space="0" w:color="auto"/>
                                                        <w:bottom w:val="none" w:sz="0" w:space="0" w:color="auto"/>
                                                        <w:right w:val="none" w:sz="0" w:space="0" w:color="auto"/>
                                                      </w:divBdr>
                                                      <w:divsChild>
                                                        <w:div w:id="899632390">
                                                          <w:marLeft w:val="0"/>
                                                          <w:marRight w:val="0"/>
                                                          <w:marTop w:val="0"/>
                                                          <w:marBottom w:val="405"/>
                                                          <w:divBdr>
                                                            <w:top w:val="none" w:sz="0" w:space="0" w:color="auto"/>
                                                            <w:left w:val="none" w:sz="0" w:space="0" w:color="auto"/>
                                                            <w:bottom w:val="none" w:sz="0" w:space="0" w:color="auto"/>
                                                            <w:right w:val="none" w:sz="0" w:space="0" w:color="auto"/>
                                                          </w:divBdr>
                                                          <w:divsChild>
                                                            <w:div w:id="482235169">
                                                              <w:marLeft w:val="0"/>
                                                              <w:marRight w:val="0"/>
                                                              <w:marTop w:val="0"/>
                                                              <w:marBottom w:val="0"/>
                                                              <w:divBdr>
                                                                <w:top w:val="none" w:sz="0" w:space="0" w:color="auto"/>
                                                                <w:left w:val="none" w:sz="0" w:space="0" w:color="auto"/>
                                                                <w:bottom w:val="none" w:sz="0" w:space="0" w:color="auto"/>
                                                                <w:right w:val="none" w:sz="0" w:space="0" w:color="auto"/>
                                                              </w:divBdr>
                                                              <w:divsChild>
                                                                <w:div w:id="1584686344">
                                                                  <w:marLeft w:val="0"/>
                                                                  <w:marRight w:val="0"/>
                                                                  <w:marTop w:val="0"/>
                                                                  <w:marBottom w:val="0"/>
                                                                  <w:divBdr>
                                                                    <w:top w:val="none" w:sz="0" w:space="0" w:color="auto"/>
                                                                    <w:left w:val="none" w:sz="0" w:space="0" w:color="auto"/>
                                                                    <w:bottom w:val="none" w:sz="0" w:space="0" w:color="auto"/>
                                                                    <w:right w:val="none" w:sz="0" w:space="0" w:color="auto"/>
                                                                  </w:divBdr>
                                                                  <w:divsChild>
                                                                    <w:div w:id="1657487310">
                                                                      <w:marLeft w:val="0"/>
                                                                      <w:marRight w:val="0"/>
                                                                      <w:marTop w:val="0"/>
                                                                      <w:marBottom w:val="0"/>
                                                                      <w:divBdr>
                                                                        <w:top w:val="none" w:sz="0" w:space="0" w:color="auto"/>
                                                                        <w:left w:val="none" w:sz="0" w:space="0" w:color="auto"/>
                                                                        <w:bottom w:val="none" w:sz="0" w:space="0" w:color="auto"/>
                                                                        <w:right w:val="none" w:sz="0" w:space="0" w:color="auto"/>
                                                                      </w:divBdr>
                                                                      <w:divsChild>
                                                                        <w:div w:id="20015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621912">
      <w:bodyDiv w:val="1"/>
      <w:marLeft w:val="0"/>
      <w:marRight w:val="0"/>
      <w:marTop w:val="0"/>
      <w:marBottom w:val="0"/>
      <w:divBdr>
        <w:top w:val="none" w:sz="0" w:space="0" w:color="auto"/>
        <w:left w:val="none" w:sz="0" w:space="0" w:color="auto"/>
        <w:bottom w:val="none" w:sz="0" w:space="0" w:color="auto"/>
        <w:right w:val="none" w:sz="0" w:space="0" w:color="auto"/>
      </w:divBdr>
      <w:divsChild>
        <w:div w:id="1186485706">
          <w:marLeft w:val="0"/>
          <w:marRight w:val="0"/>
          <w:marTop w:val="0"/>
          <w:marBottom w:val="0"/>
          <w:divBdr>
            <w:top w:val="none" w:sz="0" w:space="0" w:color="auto"/>
            <w:left w:val="none" w:sz="0" w:space="0" w:color="auto"/>
            <w:bottom w:val="none" w:sz="0" w:space="0" w:color="auto"/>
            <w:right w:val="none" w:sz="0" w:space="0" w:color="auto"/>
          </w:divBdr>
          <w:divsChild>
            <w:div w:id="536360932">
              <w:marLeft w:val="0"/>
              <w:marRight w:val="0"/>
              <w:marTop w:val="0"/>
              <w:marBottom w:val="0"/>
              <w:divBdr>
                <w:top w:val="none" w:sz="0" w:space="0" w:color="auto"/>
                <w:left w:val="none" w:sz="0" w:space="0" w:color="auto"/>
                <w:bottom w:val="none" w:sz="0" w:space="0" w:color="auto"/>
                <w:right w:val="none" w:sz="0" w:space="0" w:color="auto"/>
              </w:divBdr>
              <w:divsChild>
                <w:div w:id="271087408">
                  <w:marLeft w:val="-300"/>
                  <w:marRight w:val="0"/>
                  <w:marTop w:val="0"/>
                  <w:marBottom w:val="0"/>
                  <w:divBdr>
                    <w:top w:val="none" w:sz="0" w:space="0" w:color="auto"/>
                    <w:left w:val="none" w:sz="0" w:space="0" w:color="auto"/>
                    <w:bottom w:val="none" w:sz="0" w:space="0" w:color="auto"/>
                    <w:right w:val="none" w:sz="0" w:space="0" w:color="auto"/>
                  </w:divBdr>
                  <w:divsChild>
                    <w:div w:id="21325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6239">
      <w:bodyDiv w:val="1"/>
      <w:marLeft w:val="0"/>
      <w:marRight w:val="0"/>
      <w:marTop w:val="0"/>
      <w:marBottom w:val="0"/>
      <w:divBdr>
        <w:top w:val="none" w:sz="0" w:space="0" w:color="auto"/>
        <w:left w:val="none" w:sz="0" w:space="0" w:color="auto"/>
        <w:bottom w:val="none" w:sz="0" w:space="0" w:color="auto"/>
        <w:right w:val="none" w:sz="0" w:space="0" w:color="auto"/>
      </w:divBdr>
      <w:divsChild>
        <w:div w:id="1654216208">
          <w:marLeft w:val="0"/>
          <w:marRight w:val="0"/>
          <w:marTop w:val="0"/>
          <w:marBottom w:val="0"/>
          <w:divBdr>
            <w:top w:val="none" w:sz="0" w:space="0" w:color="auto"/>
            <w:left w:val="none" w:sz="0" w:space="0" w:color="auto"/>
            <w:bottom w:val="none" w:sz="0" w:space="0" w:color="auto"/>
            <w:right w:val="none" w:sz="0" w:space="0" w:color="auto"/>
          </w:divBdr>
          <w:divsChild>
            <w:div w:id="927890029">
              <w:marLeft w:val="0"/>
              <w:marRight w:val="0"/>
              <w:marTop w:val="0"/>
              <w:marBottom w:val="0"/>
              <w:divBdr>
                <w:top w:val="none" w:sz="0" w:space="0" w:color="auto"/>
                <w:left w:val="none" w:sz="0" w:space="0" w:color="auto"/>
                <w:bottom w:val="none" w:sz="0" w:space="0" w:color="auto"/>
                <w:right w:val="none" w:sz="0" w:space="0" w:color="auto"/>
              </w:divBdr>
              <w:divsChild>
                <w:div w:id="1709185904">
                  <w:marLeft w:val="0"/>
                  <w:marRight w:val="0"/>
                  <w:marTop w:val="0"/>
                  <w:marBottom w:val="0"/>
                  <w:divBdr>
                    <w:top w:val="single" w:sz="6" w:space="0" w:color="CCCCCC"/>
                    <w:left w:val="single" w:sz="6" w:space="0" w:color="CCCCCC"/>
                    <w:bottom w:val="single" w:sz="6" w:space="0" w:color="CCCCCC"/>
                    <w:right w:val="single" w:sz="6" w:space="0" w:color="CCCCCC"/>
                  </w:divBdr>
                  <w:divsChild>
                    <w:div w:id="705447099">
                      <w:marLeft w:val="0"/>
                      <w:marRight w:val="0"/>
                      <w:marTop w:val="0"/>
                      <w:marBottom w:val="0"/>
                      <w:divBdr>
                        <w:top w:val="none" w:sz="0" w:space="0" w:color="auto"/>
                        <w:left w:val="none" w:sz="0" w:space="0" w:color="auto"/>
                        <w:bottom w:val="none" w:sz="0" w:space="0" w:color="auto"/>
                        <w:right w:val="none" w:sz="0" w:space="0" w:color="auto"/>
                      </w:divBdr>
                      <w:divsChild>
                        <w:div w:id="1980449848">
                          <w:marLeft w:val="0"/>
                          <w:marRight w:val="0"/>
                          <w:marTop w:val="0"/>
                          <w:marBottom w:val="0"/>
                          <w:divBdr>
                            <w:top w:val="none" w:sz="0" w:space="0" w:color="auto"/>
                            <w:left w:val="none" w:sz="0" w:space="0" w:color="auto"/>
                            <w:bottom w:val="none" w:sz="0" w:space="0" w:color="auto"/>
                            <w:right w:val="none" w:sz="0" w:space="0" w:color="auto"/>
                          </w:divBdr>
                          <w:divsChild>
                            <w:div w:id="228612405">
                              <w:marLeft w:val="0"/>
                              <w:marRight w:val="0"/>
                              <w:marTop w:val="0"/>
                              <w:marBottom w:val="0"/>
                              <w:divBdr>
                                <w:top w:val="none" w:sz="0" w:space="0" w:color="auto"/>
                                <w:left w:val="none" w:sz="0" w:space="0" w:color="auto"/>
                                <w:bottom w:val="none" w:sz="0" w:space="0" w:color="auto"/>
                                <w:right w:val="none" w:sz="0" w:space="0" w:color="auto"/>
                              </w:divBdr>
                              <w:divsChild>
                                <w:div w:id="14364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928461">
      <w:bodyDiv w:val="1"/>
      <w:marLeft w:val="0"/>
      <w:marRight w:val="0"/>
      <w:marTop w:val="0"/>
      <w:marBottom w:val="0"/>
      <w:divBdr>
        <w:top w:val="none" w:sz="0" w:space="0" w:color="auto"/>
        <w:left w:val="none" w:sz="0" w:space="0" w:color="auto"/>
        <w:bottom w:val="none" w:sz="0" w:space="0" w:color="auto"/>
        <w:right w:val="none" w:sz="0" w:space="0" w:color="auto"/>
      </w:divBdr>
    </w:div>
    <w:div w:id="1530607990">
      <w:bodyDiv w:val="1"/>
      <w:marLeft w:val="0"/>
      <w:marRight w:val="0"/>
      <w:marTop w:val="0"/>
      <w:marBottom w:val="0"/>
      <w:divBdr>
        <w:top w:val="none" w:sz="0" w:space="0" w:color="auto"/>
        <w:left w:val="none" w:sz="0" w:space="0" w:color="auto"/>
        <w:bottom w:val="none" w:sz="0" w:space="0" w:color="auto"/>
        <w:right w:val="none" w:sz="0" w:space="0" w:color="auto"/>
      </w:divBdr>
      <w:divsChild>
        <w:div w:id="839386959">
          <w:marLeft w:val="0"/>
          <w:marRight w:val="0"/>
          <w:marTop w:val="0"/>
          <w:marBottom w:val="0"/>
          <w:divBdr>
            <w:top w:val="none" w:sz="0" w:space="0" w:color="auto"/>
            <w:left w:val="none" w:sz="0" w:space="0" w:color="auto"/>
            <w:bottom w:val="none" w:sz="0" w:space="0" w:color="auto"/>
            <w:right w:val="none" w:sz="0" w:space="0" w:color="auto"/>
          </w:divBdr>
          <w:divsChild>
            <w:div w:id="1640302140">
              <w:marLeft w:val="0"/>
              <w:marRight w:val="0"/>
              <w:marTop w:val="0"/>
              <w:marBottom w:val="0"/>
              <w:divBdr>
                <w:top w:val="none" w:sz="0" w:space="0" w:color="auto"/>
                <w:left w:val="none" w:sz="0" w:space="0" w:color="auto"/>
                <w:bottom w:val="none" w:sz="0" w:space="0" w:color="auto"/>
                <w:right w:val="none" w:sz="0" w:space="0" w:color="auto"/>
              </w:divBdr>
              <w:divsChild>
                <w:div w:id="1447046356">
                  <w:marLeft w:val="0"/>
                  <w:marRight w:val="0"/>
                  <w:marTop w:val="0"/>
                  <w:marBottom w:val="0"/>
                  <w:divBdr>
                    <w:top w:val="single" w:sz="6" w:space="0" w:color="CCCCCC"/>
                    <w:left w:val="single" w:sz="6" w:space="0" w:color="CCCCCC"/>
                    <w:bottom w:val="single" w:sz="6" w:space="0" w:color="CCCCCC"/>
                    <w:right w:val="single" w:sz="6" w:space="0" w:color="CCCCCC"/>
                  </w:divBdr>
                  <w:divsChild>
                    <w:div w:id="1412702970">
                      <w:marLeft w:val="0"/>
                      <w:marRight w:val="0"/>
                      <w:marTop w:val="0"/>
                      <w:marBottom w:val="0"/>
                      <w:divBdr>
                        <w:top w:val="none" w:sz="0" w:space="0" w:color="auto"/>
                        <w:left w:val="none" w:sz="0" w:space="0" w:color="auto"/>
                        <w:bottom w:val="none" w:sz="0" w:space="0" w:color="auto"/>
                        <w:right w:val="none" w:sz="0" w:space="0" w:color="auto"/>
                      </w:divBdr>
                      <w:divsChild>
                        <w:div w:id="1336542174">
                          <w:marLeft w:val="0"/>
                          <w:marRight w:val="0"/>
                          <w:marTop w:val="0"/>
                          <w:marBottom w:val="0"/>
                          <w:divBdr>
                            <w:top w:val="none" w:sz="0" w:space="0" w:color="auto"/>
                            <w:left w:val="none" w:sz="0" w:space="0" w:color="auto"/>
                            <w:bottom w:val="none" w:sz="0" w:space="0" w:color="auto"/>
                            <w:right w:val="none" w:sz="0" w:space="0" w:color="auto"/>
                          </w:divBdr>
                          <w:divsChild>
                            <w:div w:id="975797165">
                              <w:marLeft w:val="0"/>
                              <w:marRight w:val="0"/>
                              <w:marTop w:val="0"/>
                              <w:marBottom w:val="0"/>
                              <w:divBdr>
                                <w:top w:val="none" w:sz="0" w:space="0" w:color="auto"/>
                                <w:left w:val="none" w:sz="0" w:space="0" w:color="auto"/>
                                <w:bottom w:val="none" w:sz="0" w:space="0" w:color="auto"/>
                                <w:right w:val="none" w:sz="0" w:space="0" w:color="auto"/>
                              </w:divBdr>
                              <w:divsChild>
                                <w:div w:id="14889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75329">
      <w:bodyDiv w:val="1"/>
      <w:marLeft w:val="0"/>
      <w:marRight w:val="0"/>
      <w:marTop w:val="0"/>
      <w:marBottom w:val="0"/>
      <w:divBdr>
        <w:top w:val="none" w:sz="0" w:space="0" w:color="auto"/>
        <w:left w:val="none" w:sz="0" w:space="0" w:color="auto"/>
        <w:bottom w:val="none" w:sz="0" w:space="0" w:color="auto"/>
        <w:right w:val="none" w:sz="0" w:space="0" w:color="auto"/>
      </w:divBdr>
      <w:divsChild>
        <w:div w:id="1191338677">
          <w:marLeft w:val="0"/>
          <w:marRight w:val="0"/>
          <w:marTop w:val="0"/>
          <w:marBottom w:val="0"/>
          <w:divBdr>
            <w:top w:val="none" w:sz="0" w:space="0" w:color="auto"/>
            <w:left w:val="none" w:sz="0" w:space="0" w:color="auto"/>
            <w:bottom w:val="none" w:sz="0" w:space="0" w:color="auto"/>
            <w:right w:val="none" w:sz="0" w:space="0" w:color="auto"/>
          </w:divBdr>
          <w:divsChild>
            <w:div w:id="17045107">
              <w:marLeft w:val="0"/>
              <w:marRight w:val="0"/>
              <w:marTop w:val="0"/>
              <w:marBottom w:val="0"/>
              <w:divBdr>
                <w:top w:val="none" w:sz="0" w:space="0" w:color="auto"/>
                <w:left w:val="none" w:sz="0" w:space="0" w:color="auto"/>
                <w:bottom w:val="none" w:sz="0" w:space="0" w:color="auto"/>
                <w:right w:val="none" w:sz="0" w:space="0" w:color="auto"/>
              </w:divBdr>
              <w:divsChild>
                <w:div w:id="1905480296">
                  <w:marLeft w:val="0"/>
                  <w:marRight w:val="0"/>
                  <w:marTop w:val="0"/>
                  <w:marBottom w:val="0"/>
                  <w:divBdr>
                    <w:top w:val="none" w:sz="0" w:space="0" w:color="auto"/>
                    <w:left w:val="none" w:sz="0" w:space="0" w:color="auto"/>
                    <w:bottom w:val="none" w:sz="0" w:space="0" w:color="auto"/>
                    <w:right w:val="none" w:sz="0" w:space="0" w:color="auto"/>
                  </w:divBdr>
                  <w:divsChild>
                    <w:div w:id="1956674938">
                      <w:marLeft w:val="0"/>
                      <w:marRight w:val="0"/>
                      <w:marTop w:val="0"/>
                      <w:marBottom w:val="0"/>
                      <w:divBdr>
                        <w:top w:val="none" w:sz="0" w:space="0" w:color="auto"/>
                        <w:left w:val="none" w:sz="0" w:space="0" w:color="auto"/>
                        <w:bottom w:val="none" w:sz="0" w:space="0" w:color="auto"/>
                        <w:right w:val="none" w:sz="0" w:space="0" w:color="auto"/>
                      </w:divBdr>
                      <w:divsChild>
                        <w:div w:id="1883667671">
                          <w:marLeft w:val="0"/>
                          <w:marRight w:val="0"/>
                          <w:marTop w:val="0"/>
                          <w:marBottom w:val="0"/>
                          <w:divBdr>
                            <w:top w:val="none" w:sz="0" w:space="0" w:color="auto"/>
                            <w:left w:val="none" w:sz="0" w:space="0" w:color="auto"/>
                            <w:bottom w:val="none" w:sz="0" w:space="0" w:color="auto"/>
                            <w:right w:val="none" w:sz="0" w:space="0" w:color="auto"/>
                          </w:divBdr>
                          <w:divsChild>
                            <w:div w:id="1015422831">
                              <w:marLeft w:val="0"/>
                              <w:marRight w:val="0"/>
                              <w:marTop w:val="0"/>
                              <w:marBottom w:val="0"/>
                              <w:divBdr>
                                <w:top w:val="none" w:sz="0" w:space="0" w:color="auto"/>
                                <w:left w:val="none" w:sz="0" w:space="0" w:color="auto"/>
                                <w:bottom w:val="none" w:sz="0" w:space="0" w:color="auto"/>
                                <w:right w:val="none" w:sz="0" w:space="0" w:color="auto"/>
                              </w:divBdr>
                              <w:divsChild>
                                <w:div w:id="16097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26686">
      <w:bodyDiv w:val="1"/>
      <w:marLeft w:val="0"/>
      <w:marRight w:val="0"/>
      <w:marTop w:val="0"/>
      <w:marBottom w:val="0"/>
      <w:divBdr>
        <w:top w:val="none" w:sz="0" w:space="0" w:color="auto"/>
        <w:left w:val="none" w:sz="0" w:space="0" w:color="auto"/>
        <w:bottom w:val="none" w:sz="0" w:space="0" w:color="auto"/>
        <w:right w:val="none" w:sz="0" w:space="0" w:color="auto"/>
      </w:divBdr>
      <w:divsChild>
        <w:div w:id="1913150500">
          <w:marLeft w:val="0"/>
          <w:marRight w:val="0"/>
          <w:marTop w:val="0"/>
          <w:marBottom w:val="0"/>
          <w:divBdr>
            <w:top w:val="none" w:sz="0" w:space="0" w:color="auto"/>
            <w:left w:val="none" w:sz="0" w:space="0" w:color="auto"/>
            <w:bottom w:val="none" w:sz="0" w:space="0" w:color="auto"/>
            <w:right w:val="none" w:sz="0" w:space="0" w:color="auto"/>
          </w:divBdr>
          <w:divsChild>
            <w:div w:id="246156442">
              <w:marLeft w:val="0"/>
              <w:marRight w:val="0"/>
              <w:marTop w:val="0"/>
              <w:marBottom w:val="0"/>
              <w:divBdr>
                <w:top w:val="none" w:sz="0" w:space="0" w:color="auto"/>
                <w:left w:val="none" w:sz="0" w:space="0" w:color="auto"/>
                <w:bottom w:val="none" w:sz="0" w:space="0" w:color="auto"/>
                <w:right w:val="none" w:sz="0" w:space="0" w:color="auto"/>
              </w:divBdr>
              <w:divsChild>
                <w:div w:id="1625649110">
                  <w:marLeft w:val="0"/>
                  <w:marRight w:val="0"/>
                  <w:marTop w:val="0"/>
                  <w:marBottom w:val="0"/>
                  <w:divBdr>
                    <w:top w:val="none" w:sz="0" w:space="0" w:color="auto"/>
                    <w:left w:val="none" w:sz="0" w:space="0" w:color="auto"/>
                    <w:bottom w:val="none" w:sz="0" w:space="0" w:color="auto"/>
                    <w:right w:val="none" w:sz="0" w:space="0" w:color="auto"/>
                  </w:divBdr>
                  <w:divsChild>
                    <w:div w:id="332530971">
                      <w:marLeft w:val="0"/>
                      <w:marRight w:val="0"/>
                      <w:marTop w:val="0"/>
                      <w:marBottom w:val="0"/>
                      <w:divBdr>
                        <w:top w:val="none" w:sz="0" w:space="0" w:color="auto"/>
                        <w:left w:val="none" w:sz="0" w:space="0" w:color="auto"/>
                        <w:bottom w:val="none" w:sz="0" w:space="0" w:color="auto"/>
                        <w:right w:val="none" w:sz="0" w:space="0" w:color="auto"/>
                      </w:divBdr>
                      <w:divsChild>
                        <w:div w:id="1947078247">
                          <w:marLeft w:val="0"/>
                          <w:marRight w:val="0"/>
                          <w:marTop w:val="0"/>
                          <w:marBottom w:val="0"/>
                          <w:divBdr>
                            <w:top w:val="none" w:sz="0" w:space="0" w:color="auto"/>
                            <w:left w:val="none" w:sz="0" w:space="0" w:color="auto"/>
                            <w:bottom w:val="none" w:sz="0" w:space="0" w:color="auto"/>
                            <w:right w:val="none" w:sz="0" w:space="0" w:color="auto"/>
                          </w:divBdr>
                          <w:divsChild>
                            <w:div w:id="264195127">
                              <w:marLeft w:val="0"/>
                              <w:marRight w:val="0"/>
                              <w:marTop w:val="0"/>
                              <w:marBottom w:val="0"/>
                              <w:divBdr>
                                <w:top w:val="none" w:sz="0" w:space="0" w:color="auto"/>
                                <w:left w:val="none" w:sz="0" w:space="0" w:color="auto"/>
                                <w:bottom w:val="none" w:sz="0" w:space="0" w:color="auto"/>
                                <w:right w:val="none" w:sz="0" w:space="0" w:color="auto"/>
                              </w:divBdr>
                              <w:divsChild>
                                <w:div w:id="1222404617">
                                  <w:marLeft w:val="0"/>
                                  <w:marRight w:val="0"/>
                                  <w:marTop w:val="0"/>
                                  <w:marBottom w:val="0"/>
                                  <w:divBdr>
                                    <w:top w:val="none" w:sz="0" w:space="0" w:color="auto"/>
                                    <w:left w:val="none" w:sz="0" w:space="0" w:color="auto"/>
                                    <w:bottom w:val="none" w:sz="0" w:space="0" w:color="auto"/>
                                    <w:right w:val="none" w:sz="0" w:space="0" w:color="auto"/>
                                  </w:divBdr>
                                  <w:divsChild>
                                    <w:div w:id="2060855027">
                                      <w:marLeft w:val="0"/>
                                      <w:marRight w:val="0"/>
                                      <w:marTop w:val="0"/>
                                      <w:marBottom w:val="0"/>
                                      <w:divBdr>
                                        <w:top w:val="none" w:sz="0" w:space="0" w:color="auto"/>
                                        <w:left w:val="none" w:sz="0" w:space="0" w:color="auto"/>
                                        <w:bottom w:val="none" w:sz="0" w:space="0" w:color="auto"/>
                                        <w:right w:val="none" w:sz="0" w:space="0" w:color="auto"/>
                                      </w:divBdr>
                                      <w:divsChild>
                                        <w:div w:id="2068452497">
                                          <w:marLeft w:val="0"/>
                                          <w:marRight w:val="0"/>
                                          <w:marTop w:val="0"/>
                                          <w:marBottom w:val="495"/>
                                          <w:divBdr>
                                            <w:top w:val="none" w:sz="0" w:space="0" w:color="auto"/>
                                            <w:left w:val="none" w:sz="0" w:space="0" w:color="auto"/>
                                            <w:bottom w:val="none" w:sz="0" w:space="0" w:color="auto"/>
                                            <w:right w:val="none" w:sz="0" w:space="0" w:color="auto"/>
                                          </w:divBdr>
                                          <w:divsChild>
                                            <w:div w:id="2219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810290">
      <w:bodyDiv w:val="1"/>
      <w:marLeft w:val="0"/>
      <w:marRight w:val="0"/>
      <w:marTop w:val="0"/>
      <w:marBottom w:val="0"/>
      <w:divBdr>
        <w:top w:val="none" w:sz="0" w:space="0" w:color="auto"/>
        <w:left w:val="none" w:sz="0" w:space="0" w:color="auto"/>
        <w:bottom w:val="none" w:sz="0" w:space="0" w:color="auto"/>
        <w:right w:val="none" w:sz="0" w:space="0" w:color="auto"/>
      </w:divBdr>
      <w:divsChild>
        <w:div w:id="2075471601">
          <w:marLeft w:val="0"/>
          <w:marRight w:val="0"/>
          <w:marTop w:val="0"/>
          <w:marBottom w:val="0"/>
          <w:divBdr>
            <w:top w:val="none" w:sz="0" w:space="0" w:color="auto"/>
            <w:left w:val="none" w:sz="0" w:space="0" w:color="auto"/>
            <w:bottom w:val="none" w:sz="0" w:space="0" w:color="auto"/>
            <w:right w:val="none" w:sz="0" w:space="0" w:color="auto"/>
          </w:divBdr>
          <w:divsChild>
            <w:div w:id="706875680">
              <w:marLeft w:val="0"/>
              <w:marRight w:val="0"/>
              <w:marTop w:val="0"/>
              <w:marBottom w:val="0"/>
              <w:divBdr>
                <w:top w:val="none" w:sz="0" w:space="0" w:color="auto"/>
                <w:left w:val="none" w:sz="0" w:space="0" w:color="auto"/>
                <w:bottom w:val="none" w:sz="0" w:space="0" w:color="auto"/>
                <w:right w:val="none" w:sz="0" w:space="0" w:color="auto"/>
              </w:divBdr>
              <w:divsChild>
                <w:div w:id="1581868650">
                  <w:marLeft w:val="0"/>
                  <w:marRight w:val="0"/>
                  <w:marTop w:val="0"/>
                  <w:marBottom w:val="0"/>
                  <w:divBdr>
                    <w:top w:val="single" w:sz="6" w:space="0" w:color="CCCCCC"/>
                    <w:left w:val="single" w:sz="6" w:space="0" w:color="CCCCCC"/>
                    <w:bottom w:val="single" w:sz="6" w:space="0" w:color="CCCCCC"/>
                    <w:right w:val="single" w:sz="6" w:space="0" w:color="CCCCCC"/>
                  </w:divBdr>
                  <w:divsChild>
                    <w:div w:id="1112212523">
                      <w:marLeft w:val="0"/>
                      <w:marRight w:val="0"/>
                      <w:marTop w:val="0"/>
                      <w:marBottom w:val="0"/>
                      <w:divBdr>
                        <w:top w:val="none" w:sz="0" w:space="0" w:color="auto"/>
                        <w:left w:val="none" w:sz="0" w:space="0" w:color="auto"/>
                        <w:bottom w:val="none" w:sz="0" w:space="0" w:color="auto"/>
                        <w:right w:val="none" w:sz="0" w:space="0" w:color="auto"/>
                      </w:divBdr>
                      <w:divsChild>
                        <w:div w:id="2003467511">
                          <w:marLeft w:val="0"/>
                          <w:marRight w:val="0"/>
                          <w:marTop w:val="0"/>
                          <w:marBottom w:val="0"/>
                          <w:divBdr>
                            <w:top w:val="none" w:sz="0" w:space="0" w:color="auto"/>
                            <w:left w:val="none" w:sz="0" w:space="0" w:color="auto"/>
                            <w:bottom w:val="none" w:sz="0" w:space="0" w:color="auto"/>
                            <w:right w:val="none" w:sz="0" w:space="0" w:color="auto"/>
                          </w:divBdr>
                          <w:divsChild>
                            <w:div w:id="1363168728">
                              <w:marLeft w:val="0"/>
                              <w:marRight w:val="0"/>
                              <w:marTop w:val="0"/>
                              <w:marBottom w:val="0"/>
                              <w:divBdr>
                                <w:top w:val="none" w:sz="0" w:space="0" w:color="auto"/>
                                <w:left w:val="none" w:sz="0" w:space="0" w:color="auto"/>
                                <w:bottom w:val="none" w:sz="0" w:space="0" w:color="auto"/>
                                <w:right w:val="none" w:sz="0" w:space="0" w:color="auto"/>
                              </w:divBdr>
                              <w:divsChild>
                                <w:div w:id="5168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087125">
      <w:bodyDiv w:val="1"/>
      <w:marLeft w:val="0"/>
      <w:marRight w:val="0"/>
      <w:marTop w:val="0"/>
      <w:marBottom w:val="0"/>
      <w:divBdr>
        <w:top w:val="none" w:sz="0" w:space="0" w:color="auto"/>
        <w:left w:val="none" w:sz="0" w:space="0" w:color="auto"/>
        <w:bottom w:val="none" w:sz="0" w:space="0" w:color="auto"/>
        <w:right w:val="none" w:sz="0" w:space="0" w:color="auto"/>
      </w:divBdr>
      <w:divsChild>
        <w:div w:id="1055278375">
          <w:marLeft w:val="0"/>
          <w:marRight w:val="0"/>
          <w:marTop w:val="0"/>
          <w:marBottom w:val="0"/>
          <w:divBdr>
            <w:top w:val="none" w:sz="0" w:space="0" w:color="auto"/>
            <w:left w:val="none" w:sz="0" w:space="0" w:color="auto"/>
            <w:bottom w:val="none" w:sz="0" w:space="0" w:color="auto"/>
            <w:right w:val="none" w:sz="0" w:space="0" w:color="auto"/>
          </w:divBdr>
          <w:divsChild>
            <w:div w:id="1218472782">
              <w:marLeft w:val="0"/>
              <w:marRight w:val="0"/>
              <w:marTop w:val="0"/>
              <w:marBottom w:val="0"/>
              <w:divBdr>
                <w:top w:val="none" w:sz="0" w:space="0" w:color="auto"/>
                <w:left w:val="none" w:sz="0" w:space="0" w:color="auto"/>
                <w:bottom w:val="none" w:sz="0" w:space="0" w:color="auto"/>
                <w:right w:val="none" w:sz="0" w:space="0" w:color="auto"/>
              </w:divBdr>
              <w:divsChild>
                <w:div w:id="1137335928">
                  <w:marLeft w:val="0"/>
                  <w:marRight w:val="0"/>
                  <w:marTop w:val="0"/>
                  <w:marBottom w:val="0"/>
                  <w:divBdr>
                    <w:top w:val="single" w:sz="6" w:space="0" w:color="CCCCCC"/>
                    <w:left w:val="single" w:sz="6" w:space="0" w:color="CCCCCC"/>
                    <w:bottom w:val="single" w:sz="6" w:space="0" w:color="CCCCCC"/>
                    <w:right w:val="single" w:sz="6" w:space="0" w:color="CCCCCC"/>
                  </w:divBdr>
                  <w:divsChild>
                    <w:div w:id="2075227920">
                      <w:marLeft w:val="0"/>
                      <w:marRight w:val="0"/>
                      <w:marTop w:val="0"/>
                      <w:marBottom w:val="0"/>
                      <w:divBdr>
                        <w:top w:val="none" w:sz="0" w:space="0" w:color="auto"/>
                        <w:left w:val="none" w:sz="0" w:space="0" w:color="auto"/>
                        <w:bottom w:val="none" w:sz="0" w:space="0" w:color="auto"/>
                        <w:right w:val="none" w:sz="0" w:space="0" w:color="auto"/>
                      </w:divBdr>
                      <w:divsChild>
                        <w:div w:id="1523975638">
                          <w:marLeft w:val="0"/>
                          <w:marRight w:val="0"/>
                          <w:marTop w:val="0"/>
                          <w:marBottom w:val="0"/>
                          <w:divBdr>
                            <w:top w:val="none" w:sz="0" w:space="0" w:color="auto"/>
                            <w:left w:val="none" w:sz="0" w:space="0" w:color="auto"/>
                            <w:bottom w:val="none" w:sz="0" w:space="0" w:color="auto"/>
                            <w:right w:val="none" w:sz="0" w:space="0" w:color="auto"/>
                          </w:divBdr>
                          <w:divsChild>
                            <w:div w:id="172840892">
                              <w:marLeft w:val="0"/>
                              <w:marRight w:val="0"/>
                              <w:marTop w:val="0"/>
                              <w:marBottom w:val="0"/>
                              <w:divBdr>
                                <w:top w:val="none" w:sz="0" w:space="0" w:color="auto"/>
                                <w:left w:val="none" w:sz="0" w:space="0" w:color="auto"/>
                                <w:bottom w:val="none" w:sz="0" w:space="0" w:color="auto"/>
                                <w:right w:val="none" w:sz="0" w:space="0" w:color="auto"/>
                              </w:divBdr>
                              <w:divsChild>
                                <w:div w:id="14940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rtsila.com/encyclopedia/term/raster-navigational-chart-(rnc)" TargetMode="External"/><Relationship Id="rId18" Type="http://schemas.openxmlformats.org/officeDocument/2006/relationships/hyperlink" Target="https://doi.org/10.11648/j.ajrs.20140203.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eanservice.noaa.gov/facts/nautical_chart.html" TargetMode="External"/><Relationship Id="rId17" Type="http://schemas.openxmlformats.org/officeDocument/2006/relationships/hyperlink" Target="http://earthexplorer.usgs.gov" TargetMode="External"/><Relationship Id="rId2" Type="http://schemas.openxmlformats.org/officeDocument/2006/relationships/numbering" Target="numbering.xml"/><Relationship Id="rId16" Type="http://schemas.openxmlformats.org/officeDocument/2006/relationships/hyperlink" Target="https://www.usgs.gov/centers/eros/science/usgs-eros-archive-landsat-archives-landsat-8-oli-operational-land-imager-and?qt-science_center_objects=0%23qt-science_center_obje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ersonal.psu.edu/clw300/484_Project_1.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ceanservice.noaa.gov/facts/satellites-ocea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Dropbox%20(Personale)\WIP\CNM%20shared\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025D-7DD3-457F-BD33-9D530467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72</TotalTime>
  <Pages>10</Pages>
  <Words>4111</Words>
  <Characters>23435</Characters>
  <Application>Microsoft Office Word</Application>
  <DocSecurity>0</DocSecurity>
  <Lines>195</Lines>
  <Paragraphs>54</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27492</CharactersWithSpaces>
  <SharedDoc>false</SharedDoc>
  <HLinks>
    <vt:vector size="18" baseType="variant">
      <vt:variant>
        <vt:i4>4915201</vt:i4>
      </vt:variant>
      <vt:variant>
        <vt:i4>6</vt:i4>
      </vt:variant>
      <vt:variant>
        <vt:i4>0</vt:i4>
      </vt:variant>
      <vt:variant>
        <vt:i4>5</vt:i4>
      </vt:variant>
      <vt:variant>
        <vt:lpwstr>https://oceanservice.noaa.gov/facts/satellites-ocean.html</vt:lpwstr>
      </vt:variant>
      <vt:variant>
        <vt:lpwstr/>
      </vt:variant>
      <vt:variant>
        <vt:i4>2621562</vt:i4>
      </vt:variant>
      <vt:variant>
        <vt:i4>3</vt:i4>
      </vt:variant>
      <vt:variant>
        <vt:i4>0</vt:i4>
      </vt:variant>
      <vt:variant>
        <vt:i4>5</vt:i4>
      </vt:variant>
      <vt:variant>
        <vt:lpwstr>https://www.wartsila.com/encyclopedia/term/raster-navigational-chart-(rnc)</vt:lpwstr>
      </vt:variant>
      <vt:variant>
        <vt:lpwstr/>
      </vt:variant>
      <vt:variant>
        <vt:i4>2883615</vt:i4>
      </vt:variant>
      <vt:variant>
        <vt:i4>0</vt:i4>
      </vt:variant>
      <vt:variant>
        <vt:i4>0</vt:i4>
      </vt:variant>
      <vt:variant>
        <vt:i4>5</vt:i4>
      </vt:variant>
      <vt:variant>
        <vt:lpwstr>https://oceanservice.noaa.gov/facts/nautical_chart.html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Luca</dc:creator>
  <cp:lastModifiedBy>Luca Braidotti</cp:lastModifiedBy>
  <cp:revision>6</cp:revision>
  <cp:lastPrinted>2019-08-27T07:58:00Z</cp:lastPrinted>
  <dcterms:created xsi:type="dcterms:W3CDTF">2019-08-26T19:00:00Z</dcterms:created>
  <dcterms:modified xsi:type="dcterms:W3CDTF">2019-08-27T07:59:00Z</dcterms:modified>
</cp:coreProperties>
</file>