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39E3307" w14:textId="4231B4F4" w:rsidR="00B05D6E" w:rsidRPr="00F95F3F" w:rsidRDefault="002D7E98">
      <w:pPr>
        <w:pStyle w:val="Title"/>
      </w:pPr>
      <w:r w:rsidRPr="00F95F3F">
        <w:t>Numerical Study on Ship Parametric Roll in Head Waves</w:t>
      </w:r>
    </w:p>
    <w:p w14:paraId="0D0A67DB" w14:textId="72F0AE93" w:rsidR="002D7E98" w:rsidRPr="00F95F3F" w:rsidRDefault="002D7E98" w:rsidP="002D7E98">
      <w:pPr>
        <w:jc w:val="center"/>
        <w:rPr>
          <w:sz w:val="18"/>
          <w:szCs w:val="18"/>
        </w:rPr>
      </w:pPr>
      <w:r w:rsidRPr="00F95F3F">
        <w:t xml:space="preserve">Huawei </w:t>
      </w:r>
      <w:proofErr w:type="spellStart"/>
      <w:r w:rsidRPr="00F95F3F">
        <w:t>Z</w:t>
      </w:r>
      <w:r w:rsidRPr="00F95F3F">
        <w:rPr>
          <w:rFonts w:hint="eastAsia"/>
        </w:rPr>
        <w:t>HOU</w:t>
      </w:r>
      <w:r w:rsidR="00B05D6E" w:rsidRPr="00F95F3F">
        <w:rPr>
          <w:vertAlign w:val="superscript"/>
        </w:rPr>
        <w:t>a</w:t>
      </w:r>
      <w:proofErr w:type="spellEnd"/>
      <w:r w:rsidR="00B05D6E" w:rsidRPr="00F95F3F">
        <w:rPr>
          <w:vertAlign w:val="superscript"/>
        </w:rPr>
        <w:t>,</w:t>
      </w:r>
      <w:r w:rsidR="00B05D6E" w:rsidRPr="00F95F3F">
        <w:rPr>
          <w:rStyle w:val="FootnoteReference"/>
        </w:rPr>
        <w:footnoteReference w:id="1"/>
      </w:r>
      <w:r w:rsidRPr="00F95F3F">
        <w:rPr>
          <w:rFonts w:asciiTheme="minorEastAsia" w:eastAsiaTheme="minorEastAsia" w:hAnsiTheme="minorEastAsia" w:hint="eastAsia"/>
          <w:lang w:eastAsia="zh-CN"/>
        </w:rPr>
        <w:t>,</w:t>
      </w:r>
      <w:r w:rsidRPr="00F95F3F">
        <w:rPr>
          <w:rFonts w:asciiTheme="minorEastAsia" w:eastAsiaTheme="minorEastAsia" w:hAnsiTheme="minorEastAsia"/>
          <w:lang w:eastAsia="zh-CN"/>
        </w:rPr>
        <w:t xml:space="preserve"> </w:t>
      </w:r>
      <w:proofErr w:type="spellStart"/>
      <w:r w:rsidRPr="00F95F3F">
        <w:t>Fuhua</w:t>
      </w:r>
      <w:proofErr w:type="spellEnd"/>
      <w:r w:rsidRPr="00F95F3F">
        <w:rPr>
          <w:rFonts w:asciiTheme="minorEastAsia" w:eastAsiaTheme="minorEastAsia" w:hAnsiTheme="minorEastAsia"/>
          <w:lang w:eastAsia="zh-CN"/>
        </w:rPr>
        <w:t xml:space="preserve"> </w:t>
      </w:r>
      <w:proofErr w:type="spellStart"/>
      <w:r w:rsidRPr="00F95F3F">
        <w:t>WANG</w:t>
      </w:r>
      <w:r w:rsidR="00ED6C56" w:rsidRPr="00F95F3F">
        <w:rPr>
          <w:vertAlign w:val="superscript"/>
        </w:rPr>
        <w:t>a</w:t>
      </w:r>
      <w:proofErr w:type="spellEnd"/>
      <w:r w:rsidRPr="00F95F3F">
        <w:t xml:space="preserve">, </w:t>
      </w:r>
      <w:proofErr w:type="spellStart"/>
      <w:r w:rsidRPr="00F95F3F">
        <w:rPr>
          <w:szCs w:val="21"/>
        </w:rPr>
        <w:t>Renchuan</w:t>
      </w:r>
      <w:proofErr w:type="spellEnd"/>
      <w:r w:rsidRPr="00F95F3F">
        <w:rPr>
          <w:szCs w:val="21"/>
        </w:rPr>
        <w:t xml:space="preserve"> </w:t>
      </w:r>
      <w:proofErr w:type="spellStart"/>
      <w:r w:rsidRPr="00F95F3F">
        <w:t>ZHU</w:t>
      </w:r>
      <w:r w:rsidR="00ED6C56" w:rsidRPr="00F95F3F">
        <w:rPr>
          <w:szCs w:val="21"/>
          <w:vertAlign w:val="superscript"/>
        </w:rPr>
        <w:t>b</w:t>
      </w:r>
      <w:proofErr w:type="spellEnd"/>
      <w:r w:rsidRPr="00F95F3F">
        <w:rPr>
          <w:rFonts w:hint="eastAsia"/>
          <w:szCs w:val="21"/>
        </w:rPr>
        <w:t>，</w:t>
      </w:r>
      <w:r w:rsidRPr="00F95F3F">
        <w:rPr>
          <w:rFonts w:hint="eastAsia"/>
          <w:szCs w:val="21"/>
        </w:rPr>
        <w:t>Kaiyuan</w:t>
      </w:r>
      <w:r w:rsidRPr="00F95F3F">
        <w:rPr>
          <w:szCs w:val="21"/>
        </w:rPr>
        <w:t xml:space="preserve"> </w:t>
      </w:r>
      <w:proofErr w:type="spellStart"/>
      <w:r w:rsidRPr="00F95F3F">
        <w:t>SHI</w:t>
      </w:r>
      <w:r w:rsidR="00ED6C56" w:rsidRPr="00F95F3F">
        <w:rPr>
          <w:szCs w:val="21"/>
          <w:vertAlign w:val="superscript"/>
        </w:rPr>
        <w:t>b</w:t>
      </w:r>
      <w:proofErr w:type="spellEnd"/>
    </w:p>
    <w:p w14:paraId="4B85C42D" w14:textId="64530890" w:rsidR="00B05D6E" w:rsidRPr="00F95F3F" w:rsidRDefault="00B05D6E">
      <w:pPr>
        <w:pStyle w:val="Affiliation"/>
      </w:pPr>
      <w:r w:rsidRPr="00F95F3F">
        <w:rPr>
          <w:i w:val="0"/>
          <w:vertAlign w:val="superscript"/>
        </w:rPr>
        <w:t>a</w:t>
      </w:r>
      <w:r w:rsidRPr="00F95F3F">
        <w:rPr>
          <w:sz w:val="8"/>
          <w:szCs w:val="8"/>
        </w:rPr>
        <w:t xml:space="preserve"> </w:t>
      </w:r>
      <w:r w:rsidR="002D7E98" w:rsidRPr="00F95F3F">
        <w:rPr>
          <w:sz w:val="18"/>
          <w:szCs w:val="18"/>
        </w:rPr>
        <w:t>Marine Design &amp; Re</w:t>
      </w:r>
      <w:r w:rsidR="00052BB3" w:rsidRPr="00F95F3F">
        <w:rPr>
          <w:sz w:val="18"/>
          <w:szCs w:val="18"/>
        </w:rPr>
        <w:t>se</w:t>
      </w:r>
      <w:r w:rsidR="002D7E98" w:rsidRPr="00F95F3F">
        <w:rPr>
          <w:sz w:val="18"/>
          <w:szCs w:val="18"/>
        </w:rPr>
        <w:t>arch Institute of China, Shanghai, China, 200011</w:t>
      </w:r>
    </w:p>
    <w:p w14:paraId="65C3C43E" w14:textId="1C53A56C" w:rsidR="00B05D6E" w:rsidRPr="00F95F3F" w:rsidRDefault="00B05D6E">
      <w:pPr>
        <w:pStyle w:val="Affiliation"/>
      </w:pPr>
      <w:r w:rsidRPr="00F95F3F">
        <w:rPr>
          <w:i w:val="0"/>
          <w:vertAlign w:val="superscript"/>
        </w:rPr>
        <w:t>b</w:t>
      </w:r>
      <w:r w:rsidRPr="00F95F3F">
        <w:rPr>
          <w:sz w:val="8"/>
          <w:szCs w:val="8"/>
        </w:rPr>
        <w:t xml:space="preserve"> </w:t>
      </w:r>
      <w:r w:rsidR="002D7E98" w:rsidRPr="00F95F3F">
        <w:rPr>
          <w:sz w:val="18"/>
          <w:szCs w:val="18"/>
        </w:rPr>
        <w:t>Shanghai Jiao Tong University, Shanghai, China, 200240</w:t>
      </w:r>
    </w:p>
    <w:p w14:paraId="224C6CD2" w14:textId="19223B9F" w:rsidR="00B05D6E" w:rsidRPr="00F95F3F" w:rsidRDefault="00B05D6E" w:rsidP="00306604">
      <w:pPr>
        <w:pStyle w:val="Abstract"/>
      </w:pPr>
      <w:r w:rsidRPr="00F95F3F">
        <w:rPr>
          <w:b/>
        </w:rPr>
        <w:t>Abstract.</w:t>
      </w:r>
      <w:r w:rsidRPr="00F95F3F">
        <w:t xml:space="preserve"> </w:t>
      </w:r>
      <w:r w:rsidR="002D7E98" w:rsidRPr="00F95F3F">
        <w:rPr>
          <w:sz w:val="20"/>
          <w:szCs w:val="20"/>
        </w:rPr>
        <w:t xml:space="preserve">Ship parametric roll is one of the </w:t>
      </w:r>
      <w:r w:rsidR="00F56539" w:rsidRPr="00F95F3F">
        <w:rPr>
          <w:sz w:val="20"/>
          <w:szCs w:val="20"/>
        </w:rPr>
        <w:t>five stability failure modes</w:t>
      </w:r>
      <w:r w:rsidR="002D7E98" w:rsidRPr="00F95F3F">
        <w:rPr>
          <w:sz w:val="20"/>
          <w:szCs w:val="20"/>
        </w:rPr>
        <w:t xml:space="preserve"> and is </w:t>
      </w:r>
      <w:r w:rsidR="002D7E98" w:rsidRPr="00F95F3F">
        <w:rPr>
          <w:rFonts w:hint="eastAsia"/>
          <w:sz w:val="20"/>
          <w:szCs w:val="20"/>
        </w:rPr>
        <w:t>introduced</w:t>
      </w:r>
      <w:r w:rsidR="002D7E98" w:rsidRPr="00F95F3F">
        <w:rPr>
          <w:sz w:val="20"/>
          <w:szCs w:val="20"/>
        </w:rPr>
        <w:t xml:space="preserve"> into the second-generation intact stability criteria by the International Maritime Organization (IMO) recently. </w:t>
      </w:r>
      <w:r w:rsidR="00306604" w:rsidRPr="00F95F3F">
        <w:rPr>
          <w:sz w:val="20"/>
          <w:szCs w:val="20"/>
        </w:rPr>
        <w:t xml:space="preserve">In this paper, </w:t>
      </w:r>
      <w:r w:rsidR="002D7E98" w:rsidRPr="00F95F3F">
        <w:rPr>
          <w:sz w:val="20"/>
          <w:szCs w:val="20"/>
        </w:rPr>
        <w:t xml:space="preserve">a </w:t>
      </w:r>
      <w:r w:rsidR="002E6A4F" w:rsidRPr="00F95F3F">
        <w:rPr>
          <w:sz w:val="20"/>
          <w:szCs w:val="20"/>
        </w:rPr>
        <w:t>6</w:t>
      </w:r>
      <w:r w:rsidR="0041549C" w:rsidRPr="00F95F3F">
        <w:rPr>
          <w:sz w:val="20"/>
          <w:szCs w:val="20"/>
        </w:rPr>
        <w:t xml:space="preserve"> </w:t>
      </w:r>
      <w:r w:rsidR="00F56539" w:rsidRPr="00F95F3F">
        <w:rPr>
          <w:sz w:val="20"/>
          <w:szCs w:val="20"/>
        </w:rPr>
        <w:t>degree of freedom (</w:t>
      </w:r>
      <w:r w:rsidR="002E6A4F" w:rsidRPr="00F95F3F">
        <w:rPr>
          <w:sz w:val="20"/>
          <w:szCs w:val="20"/>
        </w:rPr>
        <w:t>DOF</w:t>
      </w:r>
      <w:r w:rsidR="00F56539" w:rsidRPr="00F95F3F">
        <w:rPr>
          <w:sz w:val="20"/>
          <w:szCs w:val="20"/>
        </w:rPr>
        <w:t>)</w:t>
      </w:r>
      <w:r w:rsidR="002E6A4F" w:rsidRPr="00F95F3F">
        <w:rPr>
          <w:sz w:val="20"/>
          <w:szCs w:val="20"/>
        </w:rPr>
        <w:t xml:space="preserve"> </w:t>
      </w:r>
      <w:r w:rsidR="002D7E98" w:rsidRPr="00F95F3F">
        <w:rPr>
          <w:rFonts w:hint="eastAsia"/>
          <w:sz w:val="20"/>
          <w:szCs w:val="20"/>
        </w:rPr>
        <w:t>three-dimensional</w:t>
      </w:r>
      <w:r w:rsidR="002D7E98" w:rsidRPr="00F95F3F">
        <w:rPr>
          <w:sz w:val="20"/>
          <w:szCs w:val="20"/>
        </w:rPr>
        <w:t xml:space="preserve"> time-domain model based on the </w:t>
      </w:r>
      <w:r w:rsidR="005618B8" w:rsidRPr="00F95F3F">
        <w:rPr>
          <w:sz w:val="20"/>
          <w:szCs w:val="20"/>
        </w:rPr>
        <w:t>i</w:t>
      </w:r>
      <w:r w:rsidR="002D7E98" w:rsidRPr="00F95F3F">
        <w:rPr>
          <w:sz w:val="20"/>
          <w:szCs w:val="20"/>
        </w:rPr>
        <w:t xml:space="preserve">mpulse </w:t>
      </w:r>
      <w:r w:rsidR="005618B8" w:rsidRPr="00F95F3F">
        <w:rPr>
          <w:sz w:val="20"/>
          <w:szCs w:val="20"/>
        </w:rPr>
        <w:t>response function</w:t>
      </w:r>
      <w:r w:rsidR="00A06F9D" w:rsidRPr="00F95F3F">
        <w:rPr>
          <w:sz w:val="20"/>
          <w:szCs w:val="20"/>
        </w:rPr>
        <w:t xml:space="preserve"> </w:t>
      </w:r>
      <w:r w:rsidR="005618B8" w:rsidRPr="00F95F3F">
        <w:rPr>
          <w:sz w:val="20"/>
          <w:szCs w:val="20"/>
        </w:rPr>
        <w:t>(IRF)</w:t>
      </w:r>
      <w:r w:rsidR="002D7E98" w:rsidRPr="00F95F3F">
        <w:rPr>
          <w:sz w:val="20"/>
          <w:szCs w:val="20"/>
        </w:rPr>
        <w:t xml:space="preserve"> method </w:t>
      </w:r>
      <w:r w:rsidR="002E6A4F" w:rsidRPr="00F95F3F">
        <w:rPr>
          <w:sz w:val="20"/>
          <w:szCs w:val="20"/>
        </w:rPr>
        <w:t>is</w:t>
      </w:r>
      <w:r w:rsidR="002D7E98" w:rsidRPr="00F95F3F">
        <w:rPr>
          <w:sz w:val="20"/>
          <w:szCs w:val="20"/>
        </w:rPr>
        <w:t xml:space="preserve"> constructed to predict large-amplitude ship motions and investigate the phenomenon of parametric roll </w:t>
      </w:r>
      <w:r w:rsidR="00306604" w:rsidRPr="00F95F3F">
        <w:rPr>
          <w:sz w:val="20"/>
          <w:szCs w:val="20"/>
        </w:rPr>
        <w:t xml:space="preserve">in head waves </w:t>
      </w:r>
      <w:r w:rsidR="002D7E98" w:rsidRPr="00F95F3F">
        <w:rPr>
          <w:sz w:val="20"/>
          <w:szCs w:val="20"/>
        </w:rPr>
        <w:t>as well as major factors. The</w:t>
      </w:r>
      <w:r w:rsidR="0040748B" w:rsidRPr="00F95F3F">
        <w:rPr>
          <w:sz w:val="20"/>
          <w:szCs w:val="20"/>
        </w:rPr>
        <w:t xml:space="preserve"> </w:t>
      </w:r>
      <w:r w:rsidR="00F56539" w:rsidRPr="00F95F3F">
        <w:rPr>
          <w:sz w:val="20"/>
          <w:szCs w:val="20"/>
        </w:rPr>
        <w:t>Froude</w:t>
      </w:r>
      <w:r w:rsidR="0041549C" w:rsidRPr="00F95F3F">
        <w:rPr>
          <w:sz w:val="20"/>
          <w:szCs w:val="20"/>
        </w:rPr>
        <w:t>-</w:t>
      </w:r>
      <w:proofErr w:type="spellStart"/>
      <w:r w:rsidR="00F56539" w:rsidRPr="00F95F3F">
        <w:rPr>
          <w:sz w:val="20"/>
          <w:szCs w:val="20"/>
        </w:rPr>
        <w:t>Krylov</w:t>
      </w:r>
      <w:proofErr w:type="spellEnd"/>
      <w:r w:rsidR="00F56539" w:rsidRPr="00F95F3F">
        <w:rPr>
          <w:sz w:val="20"/>
          <w:szCs w:val="20"/>
        </w:rPr>
        <w:t xml:space="preserve"> </w:t>
      </w:r>
      <w:r w:rsidR="00F56539" w:rsidRPr="00F95F3F">
        <w:rPr>
          <w:rFonts w:asciiTheme="minorEastAsia" w:eastAsiaTheme="minorEastAsia" w:hAnsiTheme="minorEastAsia"/>
          <w:sz w:val="20"/>
          <w:szCs w:val="20"/>
          <w:lang w:eastAsia="zh-CN"/>
        </w:rPr>
        <w:t>(</w:t>
      </w:r>
      <w:r w:rsidR="002D7E98" w:rsidRPr="00F95F3F">
        <w:rPr>
          <w:sz w:val="20"/>
          <w:szCs w:val="20"/>
        </w:rPr>
        <w:t>F-K</w:t>
      </w:r>
      <w:r w:rsidR="00F56539" w:rsidRPr="00F95F3F">
        <w:rPr>
          <w:sz w:val="20"/>
          <w:szCs w:val="20"/>
        </w:rPr>
        <w:t>)</w:t>
      </w:r>
      <w:r w:rsidR="002D7E98" w:rsidRPr="00F95F3F">
        <w:rPr>
          <w:sz w:val="20"/>
          <w:szCs w:val="20"/>
        </w:rPr>
        <w:t xml:space="preserve"> forces and the restoring forces are</w:t>
      </w:r>
      <w:r w:rsidR="0040748B" w:rsidRPr="00F95F3F">
        <w:rPr>
          <w:sz w:val="20"/>
          <w:szCs w:val="20"/>
        </w:rPr>
        <w:t xml:space="preserve"> </w:t>
      </w:r>
      <w:r w:rsidR="002D7E98" w:rsidRPr="00F95F3F">
        <w:rPr>
          <w:sz w:val="20"/>
          <w:szCs w:val="20"/>
        </w:rPr>
        <w:t>calculated on the instantaneous wet surface</w:t>
      </w:r>
      <w:r w:rsidR="0040748B" w:rsidRPr="00F95F3F">
        <w:rPr>
          <w:sz w:val="20"/>
          <w:szCs w:val="20"/>
        </w:rPr>
        <w:t xml:space="preserve"> to take into account the nonlinearity</w:t>
      </w:r>
      <w:r w:rsidR="000A1F86" w:rsidRPr="00F95F3F">
        <w:rPr>
          <w:sz w:val="20"/>
          <w:szCs w:val="20"/>
        </w:rPr>
        <w:t>,</w:t>
      </w:r>
      <w:r w:rsidR="002D7E98" w:rsidRPr="00F95F3F">
        <w:rPr>
          <w:sz w:val="20"/>
          <w:szCs w:val="20"/>
        </w:rPr>
        <w:t xml:space="preserve"> while the radiation and diffraction forces are kept linear and transformed from frequency-domain results calculated with the three-dimensional Havelock form translating-pulsating source </w:t>
      </w:r>
      <w:r w:rsidR="00E1171A" w:rsidRPr="00F95F3F">
        <w:rPr>
          <w:sz w:val="20"/>
          <w:szCs w:val="20"/>
        </w:rPr>
        <w:t xml:space="preserve">Green </w:t>
      </w:r>
      <w:r w:rsidR="002D7E98" w:rsidRPr="00F95F3F">
        <w:rPr>
          <w:sz w:val="20"/>
          <w:szCs w:val="20"/>
        </w:rPr>
        <w:t>function</w:t>
      </w:r>
      <w:r w:rsidR="00BC2584" w:rsidRPr="00F95F3F">
        <w:rPr>
          <w:sz w:val="20"/>
          <w:szCs w:val="20"/>
        </w:rPr>
        <w:t xml:space="preserve"> method</w:t>
      </w:r>
      <w:r w:rsidR="002D7E98" w:rsidRPr="00F95F3F">
        <w:rPr>
          <w:sz w:val="20"/>
          <w:szCs w:val="20"/>
        </w:rPr>
        <w:t xml:space="preserve">. </w:t>
      </w:r>
      <w:r w:rsidR="00507AD0" w:rsidRPr="00F95F3F">
        <w:rPr>
          <w:sz w:val="20"/>
          <w:szCs w:val="20"/>
        </w:rPr>
        <w:t>T</w:t>
      </w:r>
      <w:r w:rsidR="002D7E98" w:rsidRPr="00F95F3F">
        <w:rPr>
          <w:sz w:val="20"/>
          <w:szCs w:val="20"/>
        </w:rPr>
        <w:t xml:space="preserve">he </w:t>
      </w:r>
      <w:r w:rsidR="00507AD0" w:rsidRPr="00F95F3F">
        <w:rPr>
          <w:sz w:val="20"/>
          <w:szCs w:val="20"/>
        </w:rPr>
        <w:t xml:space="preserve">proposed </w:t>
      </w:r>
      <w:r w:rsidR="002D7E98" w:rsidRPr="00F95F3F">
        <w:rPr>
          <w:sz w:val="20"/>
          <w:szCs w:val="20"/>
        </w:rPr>
        <w:t xml:space="preserve">weakly nonlinear time-domain model is </w:t>
      </w:r>
      <w:r w:rsidR="002D7E98" w:rsidRPr="00F95F3F">
        <w:rPr>
          <w:rFonts w:hint="eastAsia"/>
          <w:sz w:val="20"/>
          <w:szCs w:val="20"/>
        </w:rPr>
        <w:t>used</w:t>
      </w:r>
      <w:r w:rsidR="002D7E98" w:rsidRPr="00F95F3F">
        <w:rPr>
          <w:sz w:val="20"/>
          <w:szCs w:val="20"/>
        </w:rPr>
        <w:t xml:space="preserve"> to simulate </w:t>
      </w:r>
      <w:r w:rsidR="002D7E98" w:rsidRPr="00F95F3F">
        <w:rPr>
          <w:rFonts w:hint="eastAsia"/>
          <w:sz w:val="20"/>
          <w:szCs w:val="20"/>
        </w:rPr>
        <w:t>motions</w:t>
      </w:r>
      <w:r w:rsidR="002D7E98" w:rsidRPr="00F95F3F">
        <w:rPr>
          <w:sz w:val="20"/>
          <w:szCs w:val="20"/>
        </w:rPr>
        <w:t xml:space="preserve"> of the C11 containership, which predicts the occurrence of the parametric roll successfully and shows a good agreement with the experimental data in amplitude.</w:t>
      </w:r>
      <w:r w:rsidR="00575378" w:rsidRPr="00F95F3F">
        <w:rPr>
          <w:sz w:val="20"/>
          <w:szCs w:val="20"/>
        </w:rPr>
        <w:t xml:space="preserve"> </w:t>
      </w:r>
      <w:r w:rsidR="002D7E98" w:rsidRPr="00F95F3F">
        <w:rPr>
          <w:sz w:val="20"/>
          <w:szCs w:val="20"/>
        </w:rPr>
        <w:t>The inner mechanism of parametric roll is revealed by investigating the time-history and resonance frequencies of restoring forces and coefficients numerically.</w:t>
      </w:r>
    </w:p>
    <w:p w14:paraId="5D7B70FB" w14:textId="22AB73A2" w:rsidR="002D7E98" w:rsidRPr="00F95F3F" w:rsidRDefault="00B05D6E" w:rsidP="003823AC">
      <w:pPr>
        <w:pStyle w:val="Keywords"/>
        <w:spacing w:after="0"/>
      </w:pPr>
      <w:r w:rsidRPr="00F95F3F">
        <w:rPr>
          <w:b/>
        </w:rPr>
        <w:t>Keywords.</w:t>
      </w:r>
      <w:r w:rsidRPr="00F95F3F">
        <w:t xml:space="preserve"> </w:t>
      </w:r>
      <w:r w:rsidR="002D7E98" w:rsidRPr="00F95F3F">
        <w:rPr>
          <w:sz w:val="20"/>
          <w:szCs w:val="20"/>
        </w:rPr>
        <w:t xml:space="preserve">Parametric roll; </w:t>
      </w:r>
      <w:r w:rsidR="00CA083F" w:rsidRPr="00F95F3F">
        <w:rPr>
          <w:sz w:val="20"/>
          <w:szCs w:val="20"/>
        </w:rPr>
        <w:t>impulse response function</w:t>
      </w:r>
      <w:r w:rsidR="002D7E98" w:rsidRPr="00F95F3F">
        <w:rPr>
          <w:sz w:val="20"/>
          <w:szCs w:val="20"/>
        </w:rPr>
        <w:t>; time-domain model; numerical study</w:t>
      </w:r>
    </w:p>
    <w:p w14:paraId="787C830B" w14:textId="77777777" w:rsidR="00B05D6E" w:rsidRPr="00F95F3F" w:rsidRDefault="00B05D6E" w:rsidP="00F07FC3">
      <w:pPr>
        <w:pStyle w:val="Heading1"/>
      </w:pPr>
      <w:r w:rsidRPr="00F95F3F">
        <w:t>Introduction</w:t>
      </w:r>
    </w:p>
    <w:p w14:paraId="5BBC24C5" w14:textId="53D553D2" w:rsidR="00B05D6E" w:rsidRPr="00F95F3F" w:rsidRDefault="007F42D7" w:rsidP="003823AC">
      <w:r w:rsidRPr="00F95F3F">
        <w:t>Ship parametric roll is considered to be one of the five stability failure modes and is introduced into the second</w:t>
      </w:r>
      <w:r w:rsidRPr="00F95F3F">
        <w:rPr>
          <w:rFonts w:hint="eastAsia"/>
        </w:rPr>
        <w:t>-</w:t>
      </w:r>
      <w:r w:rsidRPr="00F95F3F">
        <w:t xml:space="preserve">generation intact stability criteria by the IMO recently due to its incidence rate and huge hazard, such as the accident of a C11 class post Panamax containership </w:t>
      </w:r>
      <w:r w:rsidR="0011795C" w:rsidRPr="00F95F3F">
        <w:t>[1]</w:t>
      </w:r>
      <w:r w:rsidRPr="00F95F3F">
        <w:t>.</w:t>
      </w:r>
    </w:p>
    <w:p w14:paraId="10F1868A" w14:textId="267FC4C7" w:rsidR="007F42D7" w:rsidRPr="00F95F3F" w:rsidRDefault="007F42D7" w:rsidP="00CC50A8">
      <w:r w:rsidRPr="00F95F3F">
        <w:t xml:space="preserve">The main mechanism of parametric roll has been </w:t>
      </w:r>
      <w:r w:rsidR="000B371A" w:rsidRPr="00F95F3F">
        <w:t>acknowledged</w:t>
      </w:r>
      <w:r w:rsidRPr="00F95F3F">
        <w:t xml:space="preserve"> </w:t>
      </w:r>
      <w:r w:rsidR="000B371A" w:rsidRPr="00F95F3F">
        <w:t>by</w:t>
      </w:r>
      <w:r w:rsidRPr="00F95F3F">
        <w:t xml:space="preserve"> scientists</w:t>
      </w:r>
      <w:r w:rsidR="000B371A" w:rsidRPr="00F95F3F">
        <w:t xml:space="preserve"> in earlier times </w:t>
      </w:r>
      <w:r w:rsidR="001545DB" w:rsidRPr="00F95F3F">
        <w:t>[2]</w:t>
      </w:r>
      <w:r w:rsidRPr="00F95F3F">
        <w:t xml:space="preserve">. </w:t>
      </w:r>
      <w:r w:rsidR="00133C18" w:rsidRPr="00F95F3F">
        <w:t>Essentially</w:t>
      </w:r>
      <w:r w:rsidRPr="00F95F3F">
        <w:t xml:space="preserve">, </w:t>
      </w:r>
      <w:r w:rsidR="00381640" w:rsidRPr="00F95F3F">
        <w:t>it</w:t>
      </w:r>
      <w:r w:rsidR="0083008E" w:rsidRPr="00F95F3F">
        <w:t xml:space="preserve"> i</w:t>
      </w:r>
      <w:r w:rsidR="00381640" w:rsidRPr="00F95F3F">
        <w:t>s</w:t>
      </w:r>
      <w:r w:rsidRPr="00F95F3F">
        <w:t xml:space="preserve"> a parametric resonance phenomenon due to the periodic </w:t>
      </w:r>
      <w:r w:rsidRPr="00F95F3F">
        <w:lastRenderedPageBreak/>
        <w:t xml:space="preserve">change of the metacentric height and characterized by large-amplitude ship roll in head waves. </w:t>
      </w:r>
      <w:r w:rsidR="00381640" w:rsidRPr="00F95F3F">
        <w:t>Such as c</w:t>
      </w:r>
      <w:r w:rsidRPr="00F95F3F">
        <w:t xml:space="preserve">ontainership, Ro-Ro ship and fishing ship usually have </w:t>
      </w:r>
      <w:r w:rsidR="00381640" w:rsidRPr="00F95F3F">
        <w:t xml:space="preserve">a bow with </w:t>
      </w:r>
      <w:r w:rsidRPr="00F95F3F">
        <w:t>large flare and a flat stern</w:t>
      </w:r>
      <w:r w:rsidR="00381640" w:rsidRPr="00F95F3F">
        <w:t xml:space="preserve"> together</w:t>
      </w:r>
      <w:r w:rsidRPr="00F95F3F">
        <w:t xml:space="preserve">, </w:t>
      </w:r>
      <w:r w:rsidR="00381640" w:rsidRPr="00F95F3F">
        <w:t>which may cause</w:t>
      </w:r>
      <w:r w:rsidRPr="00F95F3F">
        <w:t xml:space="preserve"> great changes of water plane in waves </w:t>
      </w:r>
      <w:r w:rsidR="00381640" w:rsidRPr="00F95F3F">
        <w:t>and lead to</w:t>
      </w:r>
      <w:r w:rsidRPr="00F95F3F">
        <w:t xml:space="preserve"> periodic stability changes. When the period meets the parametric resonance period, large-amplitude roll motion can be triggered.</w:t>
      </w:r>
    </w:p>
    <w:p w14:paraId="055401A7" w14:textId="143162CD" w:rsidR="007F42D7" w:rsidRPr="00F95F3F" w:rsidRDefault="007F42D7" w:rsidP="00CC50A8">
      <w:r w:rsidRPr="00F95F3F">
        <w:t xml:space="preserve">Various numerical methods in potential theory framework have been applied to simulate the parametric roll in time-domain, which can be divided into direct time-domain method and the IRF method in accordance with procedures to obtain radiation and diffraction forces. Both concentrate on simulating nonlinear restoring forces and incident wave forces while keep the diffraction and radiation forces linear to obtain the balance between accuracy and time. Silva and Soares </w:t>
      </w:r>
      <w:r w:rsidR="00A0070B" w:rsidRPr="00F95F3F">
        <w:t>[3]</w:t>
      </w:r>
      <w:r w:rsidRPr="00F95F3F">
        <w:t xml:space="preserve"> constructed a time-domain strip theory model and a 6-DOF procedure with a semi-empirical formula for surge motion to predict the parametric roll of a ship. Chu, Wu and Lu et al. </w:t>
      </w:r>
      <w:r w:rsidR="00C62156" w:rsidRPr="00F95F3F">
        <w:t>[4]</w:t>
      </w:r>
      <w:r w:rsidRPr="00F95F3F">
        <w:t xml:space="preserve"> constructed a time-domain hybrid model with free surface </w:t>
      </w:r>
      <w:r w:rsidR="00E1171A" w:rsidRPr="00F95F3F">
        <w:t xml:space="preserve">Green </w:t>
      </w:r>
      <w:r w:rsidRPr="00F95F3F">
        <w:t xml:space="preserve">function in inner domain and Rankine source in outer domain to simulate the parametric roll considering the couplings among heave, roll and pitch modes. Liu and Papanikolaou </w:t>
      </w:r>
      <w:r w:rsidR="006666DB" w:rsidRPr="00F95F3F">
        <w:t>[5]</w:t>
      </w:r>
      <w:r w:rsidRPr="00F95F3F">
        <w:t xml:space="preserve"> constructed a 3D time-domain model based on the IRF concept and zero-speed free surface </w:t>
      </w:r>
      <w:r w:rsidR="00E1171A" w:rsidRPr="00F95F3F">
        <w:t xml:space="preserve">Green </w:t>
      </w:r>
      <w:r w:rsidRPr="00F95F3F">
        <w:t xml:space="preserve">function to predict the parametric roll in waves. Kim and Kim </w:t>
      </w:r>
      <w:r w:rsidR="005A154A" w:rsidRPr="00F95F3F">
        <w:t>[6]</w:t>
      </w:r>
      <w:r w:rsidRPr="00F95F3F">
        <w:t xml:space="preserve"> compared different numerical methods and concluded that the results from the direct time-domain method and the IRF method agree well.</w:t>
      </w:r>
    </w:p>
    <w:p w14:paraId="4D4271F8" w14:textId="1113A578" w:rsidR="00E3675D" w:rsidRPr="00F95F3F" w:rsidRDefault="00B80E92" w:rsidP="00E3675D">
      <w:r w:rsidRPr="00F95F3F">
        <w:rPr>
          <w:rFonts w:eastAsiaTheme="minorEastAsia" w:hint="eastAsia"/>
          <w:lang w:eastAsia="zh-CN"/>
        </w:rPr>
        <w:t>I</w:t>
      </w:r>
      <w:r w:rsidRPr="00F95F3F">
        <w:rPr>
          <w:rFonts w:eastAsiaTheme="minorEastAsia"/>
          <w:lang w:eastAsia="zh-CN"/>
        </w:rPr>
        <w:t xml:space="preserve">n the IRF method, lots of theories were employed to </w:t>
      </w:r>
      <w:r w:rsidRPr="00F95F3F">
        <w:t>solve the frequency-domain problem and obtain hydrodynamic coefficients at full frequency range,</w:t>
      </w:r>
      <w:r w:rsidR="00333B65" w:rsidRPr="00F95F3F">
        <w:t xml:space="preserve"> </w:t>
      </w:r>
      <w:r w:rsidR="00DB0A0F" w:rsidRPr="00F95F3F">
        <w:t xml:space="preserve">such as strip theory </w:t>
      </w:r>
      <w:r w:rsidR="00DA67A9" w:rsidRPr="00F95F3F">
        <w:t>[7]</w:t>
      </w:r>
      <w:r w:rsidR="00DB0A0F" w:rsidRPr="00F95F3F">
        <w:t xml:space="preserve">, zero-speed </w:t>
      </w:r>
      <w:r w:rsidR="00E1171A" w:rsidRPr="00F95F3F">
        <w:t xml:space="preserve">Green </w:t>
      </w:r>
      <w:r w:rsidR="00DB0A0F" w:rsidRPr="00F95F3F">
        <w:t xml:space="preserve">function method combined with speed correction </w:t>
      </w:r>
      <w:r w:rsidR="00E36502" w:rsidRPr="00F95F3F">
        <w:t>[8]</w:t>
      </w:r>
      <w:r w:rsidR="00DB0A0F" w:rsidRPr="00F95F3F">
        <w:t xml:space="preserve">, non-zero speed </w:t>
      </w:r>
      <w:r w:rsidR="00E1171A" w:rsidRPr="00F95F3F">
        <w:t xml:space="preserve">Green </w:t>
      </w:r>
      <w:r w:rsidR="00DB0A0F" w:rsidRPr="00F95F3F">
        <w:t xml:space="preserve">function method </w:t>
      </w:r>
      <w:r w:rsidR="00114551" w:rsidRPr="00F95F3F">
        <w:t>[9]</w:t>
      </w:r>
      <w:r w:rsidR="00DB0A0F" w:rsidRPr="00F95F3F">
        <w:t xml:space="preserve">, Rankine source </w:t>
      </w:r>
      <w:r w:rsidR="003B0C98" w:rsidRPr="00F95F3F">
        <w:t>[10]</w:t>
      </w:r>
      <w:r w:rsidR="00DB0A0F" w:rsidRPr="00F95F3F">
        <w:t xml:space="preserve">, and so on. </w:t>
      </w:r>
      <w:r w:rsidR="00E3675D" w:rsidRPr="00F95F3F">
        <w:t xml:space="preserve">The non-zero speed </w:t>
      </w:r>
      <w:r w:rsidR="00DF4A36" w:rsidRPr="00F95F3F">
        <w:rPr>
          <w:szCs w:val="20"/>
        </w:rPr>
        <w:t xml:space="preserve">Havelock form translating-pulsating source </w:t>
      </w:r>
      <w:r w:rsidR="00E1171A" w:rsidRPr="00F95F3F">
        <w:t xml:space="preserve">Green </w:t>
      </w:r>
      <w:r w:rsidR="00E3675D" w:rsidRPr="00F95F3F">
        <w:t xml:space="preserve">function method has been proven </w:t>
      </w:r>
      <w:r w:rsidR="00272143" w:rsidRPr="00F95F3F">
        <w:t>to have</w:t>
      </w:r>
      <w:r w:rsidR="00E3675D" w:rsidRPr="00F95F3F">
        <w:t xml:space="preserve"> an acceptable balance between accuracy and computing efficient [9].</w:t>
      </w:r>
    </w:p>
    <w:p w14:paraId="02D0242F" w14:textId="39BFB08E" w:rsidR="007F42D7" w:rsidRPr="00F95F3F" w:rsidRDefault="00333B65" w:rsidP="00B80E92">
      <w:r w:rsidRPr="00F95F3F">
        <w:t>In this paper</w:t>
      </w:r>
      <w:r w:rsidR="007F42D7" w:rsidRPr="00F95F3F">
        <w:t xml:space="preserve">, a 6-DOF time-domain model based on the IRF concept and </w:t>
      </w:r>
      <w:r w:rsidR="00DF4A36" w:rsidRPr="00F95F3F">
        <w:t xml:space="preserve">the non-zero speed </w:t>
      </w:r>
      <w:r w:rsidR="00DF4A36" w:rsidRPr="00F95F3F">
        <w:rPr>
          <w:szCs w:val="20"/>
        </w:rPr>
        <w:t xml:space="preserve">Havelock form translating-pulsating source </w:t>
      </w:r>
      <w:r w:rsidR="00E1171A" w:rsidRPr="00F95F3F">
        <w:t xml:space="preserve">Green </w:t>
      </w:r>
      <w:r w:rsidR="00DF4A36" w:rsidRPr="00F95F3F">
        <w:t xml:space="preserve">function method </w:t>
      </w:r>
      <w:r w:rsidR="007F42D7" w:rsidRPr="00F95F3F">
        <w:t>is constructed to predict the parametric roll. The F-K forces and the restoring forces are calculated on the instantaneous wet surface while the radiation and diffraction forces are kept linear by transforming from frequency-domain results. The model is applied to simulate the parametric roll resonance of C11 containership</w:t>
      </w:r>
      <w:r w:rsidR="00B177A0" w:rsidRPr="00F95F3F">
        <w:t xml:space="preserve"> in head waves and compared with experiment. Based on the good agreement between the simulation and experiment, t</w:t>
      </w:r>
      <w:r w:rsidR="007F42D7" w:rsidRPr="00F95F3F">
        <w:t>he inner mechanism and major factors of the ship parametric roll are investigated numerically.</w:t>
      </w:r>
    </w:p>
    <w:p w14:paraId="2F3B9C4E" w14:textId="32A52CF3" w:rsidR="00DC1997" w:rsidRPr="00F95F3F" w:rsidRDefault="00DC1997" w:rsidP="00DC1997">
      <w:pPr>
        <w:pStyle w:val="Heading1"/>
      </w:pPr>
      <w:r w:rsidRPr="00F95F3F">
        <w:t>Theory of IRF method for ship motions in time-domain</w:t>
      </w:r>
    </w:p>
    <w:p w14:paraId="5A3D0B9D" w14:textId="77DC667B" w:rsidR="00DC1997" w:rsidRPr="00F95F3F" w:rsidRDefault="00D64433" w:rsidP="008714AE">
      <w:r w:rsidRPr="00F95F3F">
        <w:t>The right</w:t>
      </w:r>
      <w:r w:rsidR="007905D9" w:rsidRPr="00F95F3F">
        <w:rPr>
          <w:rFonts w:asciiTheme="minorEastAsia" w:eastAsiaTheme="minorEastAsia" w:hAnsiTheme="minorEastAsia" w:hint="eastAsia"/>
          <w:lang w:eastAsia="zh-CN"/>
        </w:rPr>
        <w:t>-</w:t>
      </w:r>
      <w:r w:rsidRPr="00F95F3F">
        <w:t xml:space="preserve">hand </w:t>
      </w:r>
      <w:r w:rsidR="00DC1997" w:rsidRPr="00F95F3F">
        <w:t xml:space="preserve">coordinate system </w:t>
      </w:r>
      <m:oMath>
        <m:r>
          <w:rPr>
            <w:rFonts w:ascii="Cambria Math" w:hAnsi="Cambria Math"/>
          </w:rPr>
          <m:t>OXYZ</m:t>
        </m:r>
      </m:oMath>
      <w:r w:rsidR="00DC1997" w:rsidRPr="00F95F3F">
        <w:t xml:space="preserve"> </w:t>
      </w:r>
      <w:r w:rsidRPr="00F95F3F">
        <w:t xml:space="preserve">is </w:t>
      </w:r>
      <w:r w:rsidR="00DC1997" w:rsidRPr="00F95F3F">
        <w:t xml:space="preserve">fixed on the plane of undisturbed water surface and advancing forward with the ship speed </w:t>
      </w:r>
      <m:oMath>
        <m:sSub>
          <m:sSubPr>
            <m:ctrlPr>
              <w:rPr>
                <w:rFonts w:ascii="Cambria Math" w:hAnsi="Cambria Math"/>
              </w:rPr>
            </m:ctrlPr>
          </m:sSubPr>
          <m:e>
            <m:r>
              <w:rPr>
                <w:rFonts w:ascii="Cambria Math" w:hAnsi="Cambria Math"/>
              </w:rPr>
              <m:t>U</m:t>
            </m:r>
          </m:e>
          <m:sub>
            <m:r>
              <m:rPr>
                <m:sty m:val="p"/>
              </m:rPr>
              <w:rPr>
                <w:rFonts w:ascii="Cambria Math" w:hAnsi="Cambria Math"/>
              </w:rPr>
              <m:t>0</m:t>
            </m:r>
          </m:sub>
        </m:sSub>
      </m:oMath>
      <w:r w:rsidR="007905D9" w:rsidRPr="00F95F3F">
        <w:t>. T</w:t>
      </w:r>
      <w:r w:rsidR="00DC1997" w:rsidRPr="00F95F3F">
        <w:t xml:space="preserve">he origin is located at the middle </w:t>
      </w:r>
      <w:r w:rsidR="007F5A55" w:rsidRPr="00F95F3F">
        <w:t xml:space="preserve">and center </w:t>
      </w:r>
      <w:r w:rsidR="00DC1997" w:rsidRPr="00F95F3F">
        <w:t xml:space="preserve">of the ship, </w:t>
      </w:r>
      <w:r w:rsidR="00590964" w:rsidRPr="00F95F3F">
        <w:t>with</w:t>
      </w:r>
      <w:r w:rsidR="00DC1997" w:rsidRPr="00F95F3F">
        <w:t xml:space="preserve"> x-axis pointing to </w:t>
      </w:r>
      <w:r w:rsidR="00590964" w:rsidRPr="00F95F3F">
        <w:t xml:space="preserve">the </w:t>
      </w:r>
      <w:r w:rsidR="00DC1997" w:rsidRPr="00F95F3F">
        <w:t>bow, y-axis</w:t>
      </w:r>
      <w:r w:rsidR="00590964" w:rsidRPr="00F95F3F">
        <w:t xml:space="preserve"> pointing to</w:t>
      </w:r>
      <w:r w:rsidR="00DC1997" w:rsidRPr="00F95F3F">
        <w:t xml:space="preserve"> the port</w:t>
      </w:r>
      <w:r w:rsidR="007F5A55" w:rsidRPr="00F95F3F">
        <w:t>, and z-axis pointing upward</w:t>
      </w:r>
      <w:r w:rsidR="00DC1997" w:rsidRPr="00F95F3F">
        <w:t>.</w:t>
      </w:r>
    </w:p>
    <w:p w14:paraId="47E704B1" w14:textId="31AEB9AA" w:rsidR="00DC02B1" w:rsidRPr="00F95F3F" w:rsidRDefault="0041360E" w:rsidP="00DC02B1">
      <w:r w:rsidRPr="00F95F3F">
        <w:t>Within the framework of linear hydrodynamics and introducing the concept of IRF</w:t>
      </w:r>
      <w:r w:rsidR="003B3172" w:rsidRPr="00F95F3F">
        <w:t xml:space="preserve"> </w:t>
      </w:r>
      <w:r w:rsidRPr="00F95F3F">
        <w:t>for ship motions, radiation potentials in the time-domain can be represented as a series of impulses</w:t>
      </w:r>
      <w:r w:rsidR="00DC02B1" w:rsidRPr="00F95F3F">
        <w:t xml:space="preserve"> and the following relations can be established </w:t>
      </w:r>
      <w:r w:rsidR="00FF2877" w:rsidRPr="00F95F3F">
        <w:t>[11]</w:t>
      </w:r>
      <w:r w:rsidR="00DC02B1" w:rsidRPr="00F95F3F">
        <w:t>,</w:t>
      </w:r>
    </w:p>
    <w:p w14:paraId="04ABD425" w14:textId="470DD21D" w:rsidR="00DC02B1" w:rsidRPr="00F95F3F" w:rsidRDefault="00627DC6" w:rsidP="00DC02B1">
      <w:pPr>
        <w:spacing w:beforeLines="50" w:before="120" w:afterLines="50" w:after="120"/>
        <w:ind w:firstLine="420"/>
        <w:jc w:val="right"/>
        <w:textAlignment w:val="center"/>
        <w:rPr>
          <w:rFonts w:ascii="Cambria Math" w:hAnsi="Cambria Math"/>
          <w:szCs w:val="20"/>
        </w:rPr>
      </w:pPr>
      <m:oMath>
        <m:sSub>
          <m:sSubPr>
            <m:ctrlPr>
              <w:rPr>
                <w:rFonts w:ascii="Cambria Math" w:hAnsi="Cambria Math"/>
                <w:szCs w:val="20"/>
              </w:rPr>
            </m:ctrlPr>
          </m:sSubPr>
          <m:e>
            <m:r>
              <m:rPr>
                <m:sty m:val="p"/>
              </m:rPr>
              <w:rPr>
                <w:rFonts w:ascii="Cambria Math" w:hAnsi="Cambria Math"/>
                <w:szCs w:val="20"/>
              </w:rPr>
              <m:t>A</m:t>
            </m:r>
          </m:e>
          <m:sub>
            <m:r>
              <m:rPr>
                <m:sty m:val="p"/>
              </m:rPr>
              <w:rPr>
                <w:rFonts w:ascii="Cambria Math" w:hAnsi="Cambria Math"/>
                <w:szCs w:val="20"/>
              </w:rPr>
              <m:t>kj</m:t>
            </m:r>
          </m:sub>
        </m:sSub>
        <m:r>
          <m:rPr>
            <m:sty m:val="p"/>
          </m:rPr>
          <w:rPr>
            <w:rFonts w:ascii="Cambria Math" w:hAnsi="Cambria Math"/>
            <w:szCs w:val="20"/>
          </w:rPr>
          <m:t>=</m:t>
        </m:r>
        <m:sSub>
          <m:sSubPr>
            <m:ctrlPr>
              <w:rPr>
                <w:rFonts w:ascii="Cambria Math" w:hAnsi="Cambria Math"/>
                <w:szCs w:val="20"/>
              </w:rPr>
            </m:ctrlPr>
          </m:sSubPr>
          <m:e>
            <m:r>
              <m:rPr>
                <m:sty m:val="p"/>
              </m:rPr>
              <w:rPr>
                <w:rFonts w:ascii="Cambria Math" w:hAnsi="Cambria Math"/>
                <w:szCs w:val="20"/>
              </w:rPr>
              <m:t>μ</m:t>
            </m:r>
          </m:e>
          <m:sub>
            <m:r>
              <m:rPr>
                <m:sty m:val="p"/>
              </m:rPr>
              <w:rPr>
                <w:rFonts w:ascii="Cambria Math" w:hAnsi="Cambria Math"/>
                <w:szCs w:val="20"/>
              </w:rPr>
              <m:t>kj</m:t>
            </m:r>
          </m:sub>
        </m:sSub>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m:rPr>
                    <m:sty m:val="p"/>
                  </m:rPr>
                  <w:rPr>
                    <w:rFonts w:ascii="Cambria Math" w:hAnsi="Cambria Math"/>
                    <w:szCs w:val="20"/>
                  </w:rPr>
                  <m:t>c</m:t>
                </m:r>
              </m:e>
              <m:sub>
                <m:r>
                  <m:rPr>
                    <m:sty m:val="p"/>
                  </m:rPr>
                  <w:rPr>
                    <w:rFonts w:ascii="Cambria Math" w:hAnsi="Cambria Math"/>
                    <w:szCs w:val="20"/>
                  </w:rPr>
                  <m:t>kj</m:t>
                </m:r>
              </m:sub>
            </m:sSub>
          </m:num>
          <m:den>
            <m:sSup>
              <m:sSupPr>
                <m:ctrlPr>
                  <w:rPr>
                    <w:rFonts w:ascii="Cambria Math" w:hAnsi="Cambria Math"/>
                    <w:szCs w:val="20"/>
                  </w:rPr>
                </m:ctrlPr>
              </m:sSupPr>
              <m:e>
                <m:r>
                  <m:rPr>
                    <m:sty m:val="p"/>
                  </m:rPr>
                  <w:rPr>
                    <w:rFonts w:ascii="Cambria Math" w:hAnsi="Cambria Math"/>
                    <w:szCs w:val="20"/>
                  </w:rPr>
                  <m:t>ω</m:t>
                </m:r>
              </m:e>
              <m:sup>
                <m:r>
                  <m:rPr>
                    <m:sty m:val="p"/>
                  </m:rPr>
                  <w:rPr>
                    <w:rFonts w:ascii="Cambria Math" w:hAnsi="Cambria Math"/>
                    <w:szCs w:val="20"/>
                  </w:rPr>
                  <m:t>2</m:t>
                </m:r>
              </m:sup>
            </m:sSup>
          </m:den>
        </m:f>
        <m:r>
          <m:rPr>
            <m:sty m:val="p"/>
          </m:rPr>
          <w:rPr>
            <w:rFonts w:ascii="Cambria Math" w:hAnsi="Cambria Math"/>
            <w:szCs w:val="20"/>
          </w:rPr>
          <m:t>-</m:t>
        </m:r>
        <m:f>
          <m:fPr>
            <m:ctrlPr>
              <w:rPr>
                <w:rFonts w:ascii="Cambria Math" w:hAnsi="Cambria Math"/>
                <w:szCs w:val="20"/>
              </w:rPr>
            </m:ctrlPr>
          </m:fPr>
          <m:num>
            <m:r>
              <m:rPr>
                <m:sty m:val="p"/>
              </m:rPr>
              <w:rPr>
                <w:rFonts w:ascii="Cambria Math" w:hAnsi="Cambria Math"/>
                <w:szCs w:val="20"/>
              </w:rPr>
              <m:t>1</m:t>
            </m:r>
          </m:num>
          <m:den>
            <m:r>
              <w:rPr>
                <w:rFonts w:ascii="Cambria Math" w:hAnsi="Cambria Math"/>
                <w:szCs w:val="20"/>
              </w:rPr>
              <m:t>ω</m:t>
            </m:r>
          </m:den>
        </m:f>
        <m:nary>
          <m:naryPr>
            <m:ctrlPr>
              <w:rPr>
                <w:rFonts w:ascii="Cambria Math" w:hAnsi="Cambria Math"/>
                <w:szCs w:val="20"/>
              </w:rPr>
            </m:ctrlPr>
          </m:naryPr>
          <m:sub>
            <m:r>
              <m:rPr>
                <m:sty m:val="p"/>
              </m:rPr>
              <w:rPr>
                <w:rFonts w:ascii="Cambria Math" w:hAnsi="Cambria Math"/>
                <w:szCs w:val="20"/>
              </w:rPr>
              <m:t>0</m:t>
            </m:r>
          </m:sub>
          <m:sup>
            <m:r>
              <m:rPr>
                <m:sty m:val="p"/>
              </m:rPr>
              <w:rPr>
                <w:rFonts w:ascii="Cambria Math" w:hAnsi="Cambria Math"/>
                <w:szCs w:val="20"/>
              </w:rPr>
              <m:t>∞</m:t>
            </m:r>
          </m:sup>
          <m:e>
            <m:sSub>
              <m:sSubPr>
                <m:ctrlPr>
                  <w:rPr>
                    <w:rFonts w:ascii="Cambria Math" w:hAnsi="Cambria Math"/>
                    <w:szCs w:val="20"/>
                  </w:rPr>
                </m:ctrlPr>
              </m:sSubPr>
              <m:e>
                <m:r>
                  <w:rPr>
                    <w:rFonts w:ascii="Cambria Math" w:hAnsi="Cambria Math"/>
                    <w:szCs w:val="20"/>
                  </w:rPr>
                  <m:t>K</m:t>
                </m:r>
              </m:e>
              <m:sub>
                <m:r>
                  <w:rPr>
                    <w:rFonts w:ascii="Cambria Math" w:hAnsi="Cambria Math"/>
                    <w:szCs w:val="20"/>
                  </w:rPr>
                  <m:t>kj</m:t>
                </m:r>
              </m:sub>
            </m:sSub>
            <m:r>
              <m:rPr>
                <m:sty m:val="p"/>
              </m:rPr>
              <w:rPr>
                <w:rFonts w:ascii="Cambria Math" w:hAnsi="Cambria Math"/>
                <w:szCs w:val="20"/>
              </w:rPr>
              <m:t>(</m:t>
            </m:r>
            <m:r>
              <w:rPr>
                <w:rFonts w:ascii="Cambria Math" w:hAnsi="Cambria Math"/>
                <w:szCs w:val="20"/>
              </w:rPr>
              <m:t>t</m:t>
            </m:r>
            <m:r>
              <m:rPr>
                <m:sty m:val="p"/>
              </m:rPr>
              <w:rPr>
                <w:rFonts w:ascii="Cambria Math" w:hAnsi="Cambria Math"/>
                <w:szCs w:val="20"/>
              </w:rPr>
              <m:t>)sin⁡(</m:t>
            </m:r>
            <m:r>
              <w:rPr>
                <w:rFonts w:ascii="Cambria Math" w:hAnsi="Cambria Math"/>
                <w:szCs w:val="20"/>
              </w:rPr>
              <m:t>ωt</m:t>
            </m:r>
            <m:r>
              <m:rPr>
                <m:sty m:val="p"/>
              </m:rPr>
              <w:rPr>
                <w:rFonts w:ascii="Cambria Math" w:hAnsi="Cambria Math"/>
                <w:szCs w:val="20"/>
              </w:rPr>
              <m:t>)</m:t>
            </m:r>
          </m:e>
        </m:nary>
        <m:r>
          <w:rPr>
            <w:rFonts w:ascii="Cambria Math" w:hAnsi="Cambria Math"/>
            <w:szCs w:val="20"/>
          </w:rPr>
          <m:t>dt</m:t>
        </m:r>
      </m:oMath>
      <w:r w:rsidR="00DC02B1" w:rsidRPr="00F95F3F">
        <w:rPr>
          <w:rFonts w:ascii="Cambria Math" w:hAnsi="Cambria Math"/>
          <w:szCs w:val="20"/>
        </w:rPr>
        <w:t xml:space="preserve">                                                     (</w:t>
      </w:r>
      <w:r w:rsidR="00F222D0" w:rsidRPr="00F95F3F">
        <w:rPr>
          <w:rFonts w:ascii="Cambria Math" w:hAnsi="Cambria Math"/>
          <w:szCs w:val="20"/>
        </w:rPr>
        <w:t>1</w:t>
      </w:r>
      <w:r w:rsidR="00DC02B1" w:rsidRPr="00F95F3F">
        <w:rPr>
          <w:rFonts w:ascii="Cambria Math" w:hAnsi="Cambria Math"/>
          <w:szCs w:val="20"/>
        </w:rPr>
        <w:t xml:space="preserve">) </w:t>
      </w:r>
    </w:p>
    <w:p w14:paraId="4EF63AC0" w14:textId="297F227D" w:rsidR="00DC02B1" w:rsidRPr="00F95F3F" w:rsidRDefault="00627DC6" w:rsidP="00DC02B1">
      <w:pPr>
        <w:spacing w:beforeLines="50" w:before="120" w:afterLines="50" w:after="120"/>
        <w:ind w:firstLine="420"/>
        <w:jc w:val="right"/>
        <w:textAlignment w:val="center"/>
        <w:rPr>
          <w:rFonts w:ascii="Cambria Math" w:hAnsi="Cambria Math"/>
          <w:szCs w:val="20"/>
        </w:rPr>
      </w:pPr>
      <m:oMath>
        <m:sSub>
          <m:sSubPr>
            <m:ctrlPr>
              <w:rPr>
                <w:rFonts w:ascii="Cambria Math" w:hAnsi="Cambria Math"/>
                <w:szCs w:val="20"/>
              </w:rPr>
            </m:ctrlPr>
          </m:sSubPr>
          <m:e>
            <m:r>
              <m:rPr>
                <m:sty m:val="p"/>
              </m:rPr>
              <w:rPr>
                <w:rFonts w:ascii="Cambria Math" w:hAnsi="Cambria Math"/>
                <w:szCs w:val="20"/>
              </w:rPr>
              <m:t>B</m:t>
            </m:r>
          </m:e>
          <m:sub>
            <m:r>
              <m:rPr>
                <m:sty m:val="p"/>
              </m:rPr>
              <w:rPr>
                <w:rFonts w:ascii="Cambria Math" w:hAnsi="Cambria Math"/>
                <w:szCs w:val="20"/>
              </w:rPr>
              <m:t>kj</m:t>
            </m:r>
          </m:sub>
        </m:sSub>
        <m:r>
          <m:rPr>
            <m:sty m:val="p"/>
          </m:rPr>
          <w:rPr>
            <w:rFonts w:ascii="Cambria Math" w:hAnsi="Cambria Math"/>
            <w:szCs w:val="20"/>
          </w:rPr>
          <m:t>=</m:t>
        </m:r>
        <m:sSub>
          <m:sSubPr>
            <m:ctrlPr>
              <w:rPr>
                <w:rFonts w:ascii="Cambria Math" w:hAnsi="Cambria Math"/>
                <w:szCs w:val="20"/>
              </w:rPr>
            </m:ctrlPr>
          </m:sSubPr>
          <m:e>
            <m:r>
              <m:rPr>
                <m:sty m:val="p"/>
              </m:rPr>
              <w:rPr>
                <w:rFonts w:ascii="Cambria Math" w:hAnsi="Cambria Math"/>
                <w:szCs w:val="20"/>
              </w:rPr>
              <m:t>b</m:t>
            </m:r>
          </m:e>
          <m:sub>
            <m:r>
              <m:rPr>
                <m:sty m:val="p"/>
              </m:rPr>
              <w:rPr>
                <w:rFonts w:ascii="Cambria Math" w:hAnsi="Cambria Math"/>
                <w:szCs w:val="20"/>
              </w:rPr>
              <m:t>kj</m:t>
            </m:r>
          </m:sub>
        </m:sSub>
        <m:r>
          <m:rPr>
            <m:sty m:val="p"/>
          </m:rPr>
          <w:rPr>
            <w:rFonts w:ascii="Cambria Math" w:hAnsi="Cambria Math"/>
            <w:szCs w:val="20"/>
          </w:rPr>
          <m:t>+</m:t>
        </m:r>
        <m:nary>
          <m:naryPr>
            <m:ctrlPr>
              <w:rPr>
                <w:rFonts w:ascii="Cambria Math" w:hAnsi="Cambria Math"/>
                <w:szCs w:val="20"/>
              </w:rPr>
            </m:ctrlPr>
          </m:naryPr>
          <m:sub>
            <m:r>
              <m:rPr>
                <m:sty m:val="p"/>
              </m:rPr>
              <w:rPr>
                <w:rFonts w:ascii="Cambria Math" w:hAnsi="Cambria Math"/>
                <w:szCs w:val="20"/>
              </w:rPr>
              <m:t>0</m:t>
            </m:r>
          </m:sub>
          <m:sup>
            <m:r>
              <m:rPr>
                <m:sty m:val="p"/>
              </m:rPr>
              <w:rPr>
                <w:rFonts w:ascii="Cambria Math" w:hAnsi="Cambria Math"/>
                <w:szCs w:val="20"/>
              </w:rPr>
              <m:t>∞</m:t>
            </m:r>
          </m:sup>
          <m:e>
            <m:sSub>
              <m:sSubPr>
                <m:ctrlPr>
                  <w:rPr>
                    <w:rFonts w:ascii="Cambria Math" w:hAnsi="Cambria Math"/>
                    <w:szCs w:val="20"/>
                  </w:rPr>
                </m:ctrlPr>
              </m:sSubPr>
              <m:e>
                <m:r>
                  <w:rPr>
                    <w:rFonts w:ascii="Cambria Math" w:hAnsi="Cambria Math"/>
                    <w:szCs w:val="20"/>
                  </w:rPr>
                  <m:t>K</m:t>
                </m:r>
              </m:e>
              <m:sub>
                <m:r>
                  <w:rPr>
                    <w:rFonts w:ascii="Cambria Math" w:hAnsi="Cambria Math"/>
                    <w:szCs w:val="20"/>
                  </w:rPr>
                  <m:t>kj</m:t>
                </m:r>
              </m:sub>
            </m:sSub>
            <m:r>
              <m:rPr>
                <m:sty m:val="p"/>
              </m:rPr>
              <w:rPr>
                <w:rFonts w:ascii="Cambria Math" w:hAnsi="Cambria Math"/>
                <w:szCs w:val="20"/>
              </w:rPr>
              <m:t>(</m:t>
            </m:r>
            <m:r>
              <w:rPr>
                <w:rFonts w:ascii="Cambria Math" w:hAnsi="Cambria Math"/>
                <w:szCs w:val="20"/>
              </w:rPr>
              <m:t>t</m:t>
            </m:r>
            <m:r>
              <m:rPr>
                <m:sty m:val="p"/>
              </m:rPr>
              <w:rPr>
                <w:rFonts w:ascii="Cambria Math" w:hAnsi="Cambria Math"/>
                <w:szCs w:val="20"/>
              </w:rPr>
              <m:t>)cos⁡(</m:t>
            </m:r>
            <m:r>
              <w:rPr>
                <w:rFonts w:ascii="Cambria Math" w:hAnsi="Cambria Math"/>
                <w:szCs w:val="20"/>
              </w:rPr>
              <m:t>ωt</m:t>
            </m:r>
            <m:r>
              <m:rPr>
                <m:sty m:val="p"/>
              </m:rPr>
              <w:rPr>
                <w:rFonts w:ascii="Cambria Math" w:hAnsi="Cambria Math"/>
                <w:szCs w:val="20"/>
              </w:rPr>
              <m:t>)</m:t>
            </m:r>
          </m:e>
        </m:nary>
        <m:r>
          <w:rPr>
            <w:rFonts w:ascii="Cambria Math" w:hAnsi="Cambria Math"/>
            <w:szCs w:val="20"/>
          </w:rPr>
          <m:t>dt</m:t>
        </m:r>
      </m:oMath>
      <w:r w:rsidR="00DC02B1" w:rsidRPr="00F95F3F">
        <w:rPr>
          <w:rFonts w:ascii="Cambria Math" w:hAnsi="Cambria Math"/>
          <w:szCs w:val="20"/>
        </w:rPr>
        <w:t xml:space="preserve">                                                                (</w:t>
      </w:r>
      <w:r w:rsidR="00F222D0" w:rsidRPr="00F95F3F">
        <w:rPr>
          <w:rFonts w:ascii="Cambria Math" w:hAnsi="Cambria Math"/>
          <w:szCs w:val="20"/>
        </w:rPr>
        <w:t>2</w:t>
      </w:r>
      <w:r w:rsidR="00DC02B1" w:rsidRPr="00F95F3F">
        <w:rPr>
          <w:rFonts w:ascii="Cambria Math" w:hAnsi="Cambria Math"/>
          <w:szCs w:val="20"/>
        </w:rPr>
        <w:t>)</w:t>
      </w:r>
    </w:p>
    <w:p w14:paraId="5738B123" w14:textId="4864588F" w:rsidR="00DC02B1" w:rsidRPr="00F95F3F" w:rsidRDefault="00DC02B1" w:rsidP="003B3172">
      <w:pPr>
        <w:ind w:firstLine="0"/>
      </w:pPr>
      <w:r w:rsidRPr="00F95F3F">
        <w:lastRenderedPageBreak/>
        <w:t xml:space="preserve">where </w:t>
      </w:r>
      <m:oMath>
        <m:r>
          <w:rPr>
            <w:rFonts w:ascii="Cambria Math" w:hAnsi="Cambria Math"/>
          </w:rPr>
          <m:t>ω</m:t>
        </m:r>
        <m:r>
          <m:rPr>
            <m:sty m:val="p"/>
          </m:rPr>
          <w:rPr>
            <w:rFonts w:ascii="Cambria Math" w:hAnsi="Cambria Math"/>
          </w:rPr>
          <m:t xml:space="preserve"> </m:t>
        </m:r>
      </m:oMath>
      <w:r w:rsidRPr="00F95F3F">
        <w:t xml:space="preserve">is the encounter frequency of the ship in </w:t>
      </w:r>
      <w:proofErr w:type="gramStart"/>
      <w:r w:rsidRPr="00F95F3F">
        <w:t>wave</w:t>
      </w:r>
      <w:r w:rsidR="009A6AD8" w:rsidRPr="00F95F3F">
        <w:t>s</w:t>
      </w:r>
      <w:r w:rsidRPr="00F95F3F">
        <w:t>.</w:t>
      </w:r>
      <w:proofErr w:type="gramEnd"/>
      <w:r w:rsidR="006B2194" w:rsidRPr="00F95F3F">
        <w:t xml:space="preserve"> </w:t>
      </w:r>
      <w:r w:rsidRPr="00F95F3F">
        <w:t xml:space="preserve"> </w:t>
      </w:r>
      <m:oMath>
        <m:sSub>
          <m:sSubPr>
            <m:ctrlPr>
              <w:rPr>
                <w:rFonts w:ascii="Cambria Math" w:hAnsi="Cambria Math"/>
              </w:rPr>
            </m:ctrlPr>
          </m:sSubPr>
          <m:e>
            <m:r>
              <w:rPr>
                <w:rFonts w:ascii="Cambria Math" w:hAnsi="Cambria Math"/>
              </w:rPr>
              <m:t>A</m:t>
            </m:r>
          </m:e>
          <m:sub>
            <m:r>
              <w:rPr>
                <w:rFonts w:ascii="Cambria Math" w:hAnsi="Cambria Math"/>
              </w:rPr>
              <m:t>kj</m:t>
            </m:r>
          </m:sub>
        </m:sSub>
      </m:oMath>
      <w:r w:rsidRPr="00F95F3F">
        <w:rPr>
          <w:rFonts w:hint="eastAsia"/>
        </w:rPr>
        <w:t xml:space="preserve"> </w:t>
      </w:r>
      <w:r w:rsidRPr="00F95F3F">
        <w:t xml:space="preserve">and </w:t>
      </w:r>
      <m:oMath>
        <m:sSub>
          <m:sSubPr>
            <m:ctrlPr>
              <w:rPr>
                <w:rFonts w:ascii="Cambria Math" w:hAnsi="Cambria Math"/>
              </w:rPr>
            </m:ctrlPr>
          </m:sSubPr>
          <m:e>
            <m:r>
              <w:rPr>
                <w:rFonts w:ascii="Cambria Math" w:hAnsi="Cambria Math"/>
              </w:rPr>
              <m:t>B</m:t>
            </m:r>
          </m:e>
          <m:sub>
            <m:r>
              <w:rPr>
                <w:rFonts w:ascii="Cambria Math" w:hAnsi="Cambria Math"/>
              </w:rPr>
              <m:t>kj</m:t>
            </m:r>
          </m:sub>
        </m:sSub>
      </m:oMath>
      <w:r w:rsidRPr="00F95F3F">
        <w:rPr>
          <w:rFonts w:hint="eastAsia"/>
        </w:rPr>
        <w:t xml:space="preserve"> </w:t>
      </w:r>
      <w:r w:rsidRPr="00F95F3F">
        <w:t xml:space="preserve">are added-mass and damping coefficients in the frequency domain, respectively. </w:t>
      </w:r>
      <m:oMath>
        <m:sSub>
          <m:sSubPr>
            <m:ctrlPr>
              <w:rPr>
                <w:rFonts w:ascii="Cambria Math" w:hAnsi="Cambria Math"/>
              </w:rPr>
            </m:ctrlPr>
          </m:sSubPr>
          <m:e>
            <m:r>
              <w:rPr>
                <w:rFonts w:ascii="Cambria Math" w:hAnsi="Cambria Math"/>
              </w:rPr>
              <m:t>K</m:t>
            </m:r>
          </m:e>
          <m:sub>
            <m:r>
              <w:rPr>
                <w:rFonts w:ascii="Cambria Math" w:hAnsi="Cambria Math"/>
              </w:rPr>
              <m:t>kj</m:t>
            </m:r>
          </m:sub>
        </m:sSub>
      </m:oMath>
      <w:r w:rsidRPr="00F95F3F">
        <w:t xml:space="preserve"> is the retardation function.  </w:t>
      </w:r>
      <m:oMath>
        <m:sSub>
          <m:sSubPr>
            <m:ctrlPr>
              <w:rPr>
                <w:rFonts w:ascii="Cambria Math" w:hAnsi="Cambria Math"/>
              </w:rPr>
            </m:ctrlPr>
          </m:sSubPr>
          <m:e>
            <m:r>
              <w:rPr>
                <w:rFonts w:ascii="Cambria Math" w:hAnsi="Cambria Math"/>
              </w:rPr>
              <m:t>μ</m:t>
            </m:r>
          </m:e>
          <m:sub>
            <m:r>
              <w:rPr>
                <w:rFonts w:ascii="Cambria Math" w:hAnsi="Cambria Math"/>
              </w:rPr>
              <m:t>kj</m:t>
            </m:r>
          </m:sub>
        </m:sSub>
      </m:oMath>
      <w:r w:rsidRPr="00F95F3F">
        <w:t xml:space="preserve">, </w:t>
      </w:r>
      <m:oMath>
        <m:sSub>
          <m:sSubPr>
            <m:ctrlPr>
              <w:rPr>
                <w:rFonts w:ascii="Cambria Math" w:hAnsi="Cambria Math"/>
              </w:rPr>
            </m:ctrlPr>
          </m:sSubPr>
          <m:e>
            <m:r>
              <w:rPr>
                <w:rFonts w:ascii="Cambria Math" w:hAnsi="Cambria Math"/>
              </w:rPr>
              <m:t>b</m:t>
            </m:r>
          </m:e>
          <m:sub>
            <m:r>
              <w:rPr>
                <w:rFonts w:ascii="Cambria Math" w:hAnsi="Cambria Math"/>
              </w:rPr>
              <m:t>kj</m:t>
            </m:r>
          </m:sub>
        </m:sSub>
      </m:oMath>
      <w:r w:rsidRPr="00F95F3F">
        <w:t xml:space="preserve"> and </w:t>
      </w:r>
      <m:oMath>
        <m:sSub>
          <m:sSubPr>
            <m:ctrlPr>
              <w:rPr>
                <w:rFonts w:ascii="Cambria Math" w:hAnsi="Cambria Math"/>
              </w:rPr>
            </m:ctrlPr>
          </m:sSubPr>
          <m:e>
            <m:r>
              <w:rPr>
                <w:rFonts w:ascii="Cambria Math" w:hAnsi="Cambria Math"/>
              </w:rPr>
              <m:t>c</m:t>
            </m:r>
          </m:e>
          <m:sub>
            <m:r>
              <w:rPr>
                <w:rFonts w:ascii="Cambria Math" w:hAnsi="Cambria Math"/>
              </w:rPr>
              <m:t>kj</m:t>
            </m:r>
          </m:sub>
        </m:sSub>
      </m:oMath>
      <w:r w:rsidRPr="00F95F3F">
        <w:t xml:space="preserve"> are added mass, damping coefficients at infinite frequency and the radiation restoring force coefficients, respectively. </w:t>
      </w:r>
      <m:oMath>
        <m:sSub>
          <m:sSubPr>
            <m:ctrlPr>
              <w:rPr>
                <w:rFonts w:ascii="Cambria Math" w:hAnsi="Cambria Math"/>
              </w:rPr>
            </m:ctrlPr>
          </m:sSubPr>
          <m:e>
            <m:r>
              <w:rPr>
                <w:rFonts w:ascii="Cambria Math" w:hAnsi="Cambria Math"/>
              </w:rPr>
              <m:t>b</m:t>
            </m:r>
          </m:e>
          <m:sub>
            <m:r>
              <w:rPr>
                <w:rFonts w:ascii="Cambria Math" w:hAnsi="Cambria Math"/>
              </w:rPr>
              <m:t>kj</m:t>
            </m:r>
          </m:sub>
        </m:sSub>
      </m:oMath>
      <w:r w:rsidRPr="00F95F3F">
        <w:t xml:space="preserve"> and </w:t>
      </w:r>
      <m:oMath>
        <m:sSub>
          <m:sSubPr>
            <m:ctrlPr>
              <w:rPr>
                <w:rFonts w:ascii="Cambria Math" w:hAnsi="Cambria Math"/>
              </w:rPr>
            </m:ctrlPr>
          </m:sSubPr>
          <m:e>
            <m:r>
              <w:rPr>
                <w:rFonts w:ascii="Cambria Math" w:hAnsi="Cambria Math"/>
              </w:rPr>
              <m:t>c</m:t>
            </m:r>
          </m:e>
          <m:sub>
            <m:r>
              <w:rPr>
                <w:rFonts w:ascii="Cambria Math" w:hAnsi="Cambria Math"/>
              </w:rPr>
              <m:t>kj</m:t>
            </m:r>
          </m:sub>
        </m:sSub>
      </m:oMath>
      <w:r w:rsidRPr="00F95F3F">
        <w:t xml:space="preserve"> can be considered as a correction for the radiation forces due to the non-zero speed, which are related with</w:t>
      </w:r>
      <w:r w:rsidR="00413047" w:rsidRPr="00F95F3F">
        <w:t xml:space="preserve"> </w:t>
      </w:r>
      <w:r w:rsidRPr="00F95F3F">
        <w:t xml:space="preserve">the geometry as well as the ship speed. </w:t>
      </w:r>
    </w:p>
    <w:p w14:paraId="7A80DA4F" w14:textId="0CC1A217" w:rsidR="00F222D0" w:rsidRPr="00F95F3F" w:rsidRDefault="00F222D0" w:rsidP="00F222D0">
      <w:r w:rsidRPr="00F95F3F">
        <w:t xml:space="preserve">By the Inverse Fourier transformation of </w:t>
      </w:r>
      <w:proofErr w:type="spellStart"/>
      <w:r w:rsidRPr="00F95F3F">
        <w:t>Eqs</w:t>
      </w:r>
      <w:proofErr w:type="spellEnd"/>
      <w:r w:rsidRPr="00F95F3F">
        <w:t>. (</w:t>
      </w:r>
      <w:r w:rsidR="0021227D" w:rsidRPr="00F95F3F">
        <w:t>1</w:t>
      </w:r>
      <w:r w:rsidRPr="00F95F3F">
        <w:t>) and (</w:t>
      </w:r>
      <w:r w:rsidR="0021227D" w:rsidRPr="00F95F3F">
        <w:t>2</w:t>
      </w:r>
      <w:r w:rsidRPr="00F95F3F">
        <w:t xml:space="preserve">), the retardation function </w:t>
      </w:r>
      <m:oMath>
        <m:sSub>
          <m:sSubPr>
            <m:ctrlPr>
              <w:rPr>
                <w:rFonts w:ascii="Cambria Math" w:hAnsi="Cambria Math"/>
              </w:rPr>
            </m:ctrlPr>
          </m:sSubPr>
          <m:e>
            <m:r>
              <w:rPr>
                <w:rFonts w:ascii="Cambria Math" w:hAnsi="Cambria Math"/>
              </w:rPr>
              <m:t>K</m:t>
            </m:r>
          </m:e>
          <m:sub>
            <m:r>
              <w:rPr>
                <w:rFonts w:ascii="Cambria Math" w:hAnsi="Cambria Math"/>
              </w:rPr>
              <m:t>kj</m:t>
            </m:r>
          </m:sub>
        </m:sSub>
      </m:oMath>
      <w:r w:rsidRPr="00F95F3F">
        <w:t xml:space="preserve"> can be expressed as</w:t>
      </w:r>
    </w:p>
    <w:p w14:paraId="3C440BE6" w14:textId="2D235139" w:rsidR="00F222D0" w:rsidRPr="00F95F3F" w:rsidRDefault="00627DC6" w:rsidP="00F222D0">
      <w:pPr>
        <w:spacing w:beforeLines="50" w:before="120" w:afterLines="50" w:after="120"/>
        <w:ind w:firstLine="420"/>
        <w:jc w:val="right"/>
        <w:textAlignment w:val="center"/>
        <w:rPr>
          <w:rFonts w:ascii="Cambria Math" w:hAnsi="Cambria Math"/>
          <w:szCs w:val="20"/>
        </w:rPr>
      </w:pPr>
      <m:oMath>
        <m:sSub>
          <m:sSubPr>
            <m:ctrlPr>
              <w:rPr>
                <w:rFonts w:ascii="Cambria Math" w:hAnsi="Cambria Math"/>
                <w:szCs w:val="20"/>
              </w:rPr>
            </m:ctrlPr>
          </m:sSubPr>
          <m:e>
            <m:r>
              <w:rPr>
                <w:rFonts w:ascii="Cambria Math" w:hAnsi="Cambria Math"/>
                <w:szCs w:val="20"/>
              </w:rPr>
              <m:t>K</m:t>
            </m:r>
          </m:e>
          <m:sub>
            <m:r>
              <w:rPr>
                <w:rFonts w:ascii="Cambria Math" w:hAnsi="Cambria Math"/>
                <w:szCs w:val="20"/>
              </w:rPr>
              <m:t>kj</m:t>
            </m:r>
          </m:sub>
        </m:sSub>
        <m:r>
          <m:rPr>
            <m:sty m:val="p"/>
          </m:rPr>
          <w:rPr>
            <w:rFonts w:ascii="Cambria Math" w:hAnsi="Cambria Math"/>
            <w:szCs w:val="20"/>
          </w:rPr>
          <m:t>(</m:t>
        </m:r>
        <m:r>
          <w:rPr>
            <w:rFonts w:ascii="Cambria Math" w:hAnsi="Cambria Math"/>
            <w:szCs w:val="20"/>
          </w:rPr>
          <m:t>t</m:t>
        </m:r>
        <m:r>
          <m:rPr>
            <m:sty m:val="p"/>
          </m:rPr>
          <w:rPr>
            <w:rFonts w:ascii="Cambria Math" w:hAnsi="Cambria Math"/>
            <w:szCs w:val="20"/>
          </w:rPr>
          <m:t>)=</m:t>
        </m:r>
        <m:f>
          <m:fPr>
            <m:ctrlPr>
              <w:rPr>
                <w:rFonts w:ascii="Cambria Math" w:hAnsi="Cambria Math"/>
                <w:szCs w:val="20"/>
              </w:rPr>
            </m:ctrlPr>
          </m:fPr>
          <m:num>
            <m:r>
              <m:rPr>
                <m:sty m:val="p"/>
              </m:rPr>
              <w:rPr>
                <w:rFonts w:ascii="Cambria Math" w:hAnsi="Cambria Math"/>
                <w:szCs w:val="20"/>
              </w:rPr>
              <m:t>2</m:t>
            </m:r>
          </m:num>
          <m:den>
            <m:r>
              <w:rPr>
                <w:rFonts w:ascii="Cambria Math" w:hAnsi="Cambria Math"/>
                <w:szCs w:val="20"/>
              </w:rPr>
              <m:t>π</m:t>
            </m:r>
          </m:den>
        </m:f>
        <m:nary>
          <m:naryPr>
            <m:ctrlPr>
              <w:rPr>
                <w:rFonts w:ascii="Cambria Math" w:hAnsi="Cambria Math"/>
                <w:szCs w:val="20"/>
              </w:rPr>
            </m:ctrlPr>
          </m:naryPr>
          <m:sub>
            <m:r>
              <m:rPr>
                <m:sty m:val="p"/>
              </m:rPr>
              <w:rPr>
                <w:rFonts w:ascii="Cambria Math" w:hAnsi="Cambria Math"/>
                <w:szCs w:val="20"/>
              </w:rPr>
              <m:t>0</m:t>
            </m:r>
          </m:sub>
          <m:sup>
            <m:r>
              <m:rPr>
                <m:sty m:val="p"/>
              </m:rPr>
              <w:rPr>
                <w:rFonts w:ascii="Cambria Math" w:hAnsi="Cambria Math"/>
                <w:szCs w:val="20"/>
              </w:rPr>
              <m:t>∞</m:t>
            </m:r>
          </m:sup>
          <m:e>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B</m:t>
                </m:r>
              </m:e>
              <m:sub>
                <m:r>
                  <w:rPr>
                    <w:rFonts w:ascii="Cambria Math" w:hAnsi="Cambria Math"/>
                    <w:szCs w:val="20"/>
                  </w:rPr>
                  <m:t>kj</m:t>
                </m:r>
              </m:sub>
            </m:sSub>
            <m:r>
              <m:rPr>
                <m:sty m:val="p"/>
              </m:rPr>
              <w:rPr>
                <w:rFonts w:ascii="Cambria Math" w:hAnsi="Cambria Math"/>
                <w:szCs w:val="20"/>
              </w:rPr>
              <m:t>(</m:t>
            </m:r>
            <m:r>
              <w:rPr>
                <w:rFonts w:ascii="Cambria Math" w:hAnsi="Cambria Math"/>
                <w:szCs w:val="20"/>
              </w:rPr>
              <m:t>ω</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b</m:t>
                </m:r>
              </m:e>
              <m:sub>
                <m:r>
                  <w:rPr>
                    <w:rFonts w:ascii="Cambria Math" w:hAnsi="Cambria Math"/>
                    <w:szCs w:val="20"/>
                  </w:rPr>
                  <m:t>kj</m:t>
                </m:r>
              </m:sub>
            </m:sSub>
          </m:e>
        </m:nary>
        <m:r>
          <m:rPr>
            <m:sty m:val="p"/>
          </m:rPr>
          <w:rPr>
            <w:rFonts w:ascii="Cambria Math" w:hAnsi="Cambria Math"/>
            <w:szCs w:val="20"/>
          </w:rPr>
          <m:t>)</m:t>
        </m:r>
        <m:func>
          <m:funcPr>
            <m:ctrlPr>
              <w:rPr>
                <w:rFonts w:ascii="Cambria Math" w:hAnsi="Cambria Math"/>
                <w:szCs w:val="20"/>
              </w:rPr>
            </m:ctrlPr>
          </m:funcPr>
          <m:fName>
            <m:r>
              <w:rPr>
                <w:rFonts w:ascii="Cambria Math" w:hAnsi="Cambria Math"/>
                <w:szCs w:val="20"/>
              </w:rPr>
              <m:t>cos</m:t>
            </m:r>
          </m:fName>
          <m:e>
            <m:r>
              <w:rPr>
                <w:rFonts w:ascii="Cambria Math" w:hAnsi="Cambria Math"/>
                <w:szCs w:val="20"/>
              </w:rPr>
              <m:t>ω</m:t>
            </m:r>
          </m:e>
        </m:func>
        <m:r>
          <w:rPr>
            <w:rFonts w:ascii="Cambria Math" w:hAnsi="Cambria Math"/>
            <w:szCs w:val="20"/>
          </w:rPr>
          <m:t>tdω</m:t>
        </m:r>
      </m:oMath>
      <w:r w:rsidR="00F222D0" w:rsidRPr="00F95F3F">
        <w:rPr>
          <w:rFonts w:ascii="Cambria Math" w:hAnsi="Cambria Math"/>
          <w:szCs w:val="20"/>
        </w:rPr>
        <w:t xml:space="preserve">                                                   (</w:t>
      </w:r>
      <w:r w:rsidR="004A094B" w:rsidRPr="00F95F3F">
        <w:rPr>
          <w:rFonts w:ascii="Cambria Math" w:hAnsi="Cambria Math"/>
          <w:szCs w:val="20"/>
        </w:rPr>
        <w:t>3</w:t>
      </w:r>
      <w:r w:rsidR="00F222D0" w:rsidRPr="00F95F3F">
        <w:rPr>
          <w:rFonts w:ascii="Cambria Math" w:hAnsi="Cambria Math"/>
          <w:szCs w:val="20"/>
        </w:rPr>
        <w:t>)</w:t>
      </w:r>
    </w:p>
    <w:p w14:paraId="1989527F" w14:textId="0CF9CB11" w:rsidR="00F222D0" w:rsidRPr="00F95F3F" w:rsidRDefault="00627DC6" w:rsidP="00F222D0">
      <w:pPr>
        <w:spacing w:beforeLines="50" w:before="120" w:afterLines="50" w:after="120"/>
        <w:ind w:firstLine="420"/>
        <w:jc w:val="right"/>
        <w:textAlignment w:val="center"/>
        <w:rPr>
          <w:rFonts w:ascii="Cambria Math" w:hAnsi="Cambria Math"/>
          <w:szCs w:val="20"/>
        </w:rPr>
      </w:pPr>
      <m:oMath>
        <m:sSub>
          <m:sSubPr>
            <m:ctrlPr>
              <w:rPr>
                <w:rFonts w:ascii="Cambria Math" w:hAnsi="Cambria Math"/>
                <w:szCs w:val="20"/>
              </w:rPr>
            </m:ctrlPr>
          </m:sSubPr>
          <m:e>
            <m:r>
              <w:rPr>
                <w:rFonts w:ascii="Cambria Math" w:hAnsi="Cambria Math"/>
                <w:szCs w:val="20"/>
              </w:rPr>
              <m:t>K</m:t>
            </m:r>
          </m:e>
          <m:sub>
            <m:r>
              <w:rPr>
                <w:rFonts w:ascii="Cambria Math" w:hAnsi="Cambria Math"/>
                <w:szCs w:val="20"/>
              </w:rPr>
              <m:t>kj</m:t>
            </m:r>
          </m:sub>
        </m:sSub>
        <m:r>
          <m:rPr>
            <m:sty m:val="p"/>
          </m:rPr>
          <w:rPr>
            <w:rFonts w:ascii="Cambria Math" w:hAnsi="Cambria Math"/>
            <w:szCs w:val="20"/>
          </w:rPr>
          <m:t>(</m:t>
        </m:r>
        <m:r>
          <w:rPr>
            <w:rFonts w:ascii="Cambria Math" w:hAnsi="Cambria Math"/>
            <w:szCs w:val="20"/>
          </w:rPr>
          <m:t>t</m:t>
        </m:r>
        <m:r>
          <m:rPr>
            <m:sty m:val="p"/>
          </m:rPr>
          <w:rPr>
            <w:rFonts w:ascii="Cambria Math" w:hAnsi="Cambria Math"/>
            <w:szCs w:val="20"/>
          </w:rPr>
          <m:t>)=</m:t>
        </m:r>
        <m:f>
          <m:fPr>
            <m:ctrlPr>
              <w:rPr>
                <w:rFonts w:ascii="Cambria Math" w:hAnsi="Cambria Math"/>
                <w:szCs w:val="20"/>
              </w:rPr>
            </m:ctrlPr>
          </m:fPr>
          <m:num>
            <m:r>
              <m:rPr>
                <m:sty m:val="p"/>
              </m:rPr>
              <w:rPr>
                <w:rFonts w:ascii="Cambria Math" w:hAnsi="Cambria Math"/>
                <w:szCs w:val="20"/>
              </w:rPr>
              <m:t>2</m:t>
            </m:r>
          </m:num>
          <m:den>
            <m:r>
              <w:rPr>
                <w:rFonts w:ascii="Cambria Math" w:hAnsi="Cambria Math"/>
                <w:szCs w:val="20"/>
              </w:rPr>
              <m:t>π</m:t>
            </m:r>
          </m:den>
        </m:f>
        <m:nary>
          <m:naryPr>
            <m:ctrlPr>
              <w:rPr>
                <w:rFonts w:ascii="Cambria Math" w:hAnsi="Cambria Math"/>
                <w:szCs w:val="20"/>
              </w:rPr>
            </m:ctrlPr>
          </m:naryPr>
          <m:sub>
            <m:r>
              <m:rPr>
                <m:sty m:val="p"/>
              </m:rPr>
              <w:rPr>
                <w:rFonts w:ascii="Cambria Math" w:hAnsi="Cambria Math"/>
                <w:szCs w:val="20"/>
              </w:rPr>
              <m:t>0</m:t>
            </m:r>
          </m:sub>
          <m:sup>
            <m:r>
              <m:rPr>
                <m:sty m:val="p"/>
              </m:rPr>
              <w:rPr>
                <w:rFonts w:ascii="Cambria Math" w:hAnsi="Cambria Math"/>
                <w:szCs w:val="20"/>
              </w:rPr>
              <m:t>∞</m:t>
            </m:r>
          </m:sup>
          <m:e>
            <m:r>
              <w:rPr>
                <w:rFonts w:ascii="Cambria Math" w:hAnsi="Cambria Math"/>
                <w:szCs w:val="20"/>
              </w:rPr>
              <m:t>ω</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μ</m:t>
                </m:r>
              </m:e>
              <m:sub>
                <m:r>
                  <w:rPr>
                    <w:rFonts w:ascii="Cambria Math" w:hAnsi="Cambria Math"/>
                    <w:szCs w:val="20"/>
                  </w:rPr>
                  <m:t>kj</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A</m:t>
                </m:r>
              </m:e>
              <m:sub>
                <m:r>
                  <w:rPr>
                    <w:rFonts w:ascii="Cambria Math" w:hAnsi="Cambria Math"/>
                    <w:szCs w:val="20"/>
                  </w:rPr>
                  <m:t>kj</m:t>
                </m:r>
              </m:sub>
            </m:sSub>
            <m:r>
              <m:rPr>
                <m:sty m:val="p"/>
              </m:rPr>
              <w:rPr>
                <w:rFonts w:ascii="Cambria Math" w:hAnsi="Cambria Math"/>
                <w:szCs w:val="20"/>
              </w:rPr>
              <m:t>(</m:t>
            </m:r>
            <m:r>
              <w:rPr>
                <w:rFonts w:ascii="Cambria Math" w:hAnsi="Cambria Math"/>
                <w:szCs w:val="20"/>
              </w:rPr>
              <m:t>ω</m:t>
            </m:r>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c</m:t>
                    </m:r>
                  </m:e>
                  <m:sub>
                    <m:r>
                      <w:rPr>
                        <w:rFonts w:ascii="Cambria Math" w:hAnsi="Cambria Math"/>
                        <w:szCs w:val="20"/>
                      </w:rPr>
                      <m:t>kj</m:t>
                    </m:r>
                  </m:sub>
                </m:sSub>
              </m:num>
              <m:den>
                <m:sSup>
                  <m:sSupPr>
                    <m:ctrlPr>
                      <w:rPr>
                        <w:rFonts w:ascii="Cambria Math" w:hAnsi="Cambria Math"/>
                        <w:szCs w:val="20"/>
                      </w:rPr>
                    </m:ctrlPr>
                  </m:sSupPr>
                  <m:e>
                    <m:r>
                      <w:rPr>
                        <w:rFonts w:ascii="Cambria Math" w:hAnsi="Cambria Math"/>
                        <w:szCs w:val="20"/>
                      </w:rPr>
                      <m:t>ω</m:t>
                    </m:r>
                  </m:e>
                  <m:sup>
                    <m:r>
                      <m:rPr>
                        <m:sty m:val="p"/>
                      </m:rPr>
                      <w:rPr>
                        <w:rFonts w:ascii="Cambria Math" w:hAnsi="Cambria Math"/>
                        <w:szCs w:val="20"/>
                      </w:rPr>
                      <m:t>2</m:t>
                    </m:r>
                  </m:sup>
                </m:sSup>
              </m:den>
            </m:f>
          </m:e>
        </m:nary>
        <m:r>
          <m:rPr>
            <m:sty m:val="p"/>
          </m:rPr>
          <w:rPr>
            <w:rFonts w:ascii="Cambria Math" w:hAnsi="Cambria Math"/>
            <w:szCs w:val="20"/>
          </w:rPr>
          <m:t>)</m:t>
        </m:r>
        <m:func>
          <m:funcPr>
            <m:ctrlPr>
              <w:rPr>
                <w:rFonts w:ascii="Cambria Math" w:hAnsi="Cambria Math"/>
                <w:szCs w:val="20"/>
              </w:rPr>
            </m:ctrlPr>
          </m:funcPr>
          <m:fName>
            <m:r>
              <w:rPr>
                <w:rFonts w:ascii="Cambria Math" w:hAnsi="Cambria Math"/>
                <w:szCs w:val="20"/>
              </w:rPr>
              <m:t>sin</m:t>
            </m:r>
          </m:fName>
          <m:e>
            <m:r>
              <w:rPr>
                <w:rFonts w:ascii="Cambria Math" w:hAnsi="Cambria Math"/>
                <w:szCs w:val="20"/>
              </w:rPr>
              <m:t>ω</m:t>
            </m:r>
          </m:e>
        </m:func>
        <m:r>
          <w:rPr>
            <w:rFonts w:ascii="Cambria Math" w:hAnsi="Cambria Math"/>
            <w:szCs w:val="20"/>
          </w:rPr>
          <m:t>tdω</m:t>
        </m:r>
      </m:oMath>
      <w:r w:rsidR="00F222D0" w:rsidRPr="00F95F3F">
        <w:rPr>
          <w:rFonts w:ascii="Cambria Math" w:hAnsi="Cambria Math"/>
          <w:szCs w:val="20"/>
        </w:rPr>
        <w:t xml:space="preserve">                                      (</w:t>
      </w:r>
      <w:r w:rsidR="004A094B" w:rsidRPr="00F95F3F">
        <w:rPr>
          <w:rFonts w:ascii="Cambria Math" w:hAnsi="Cambria Math"/>
          <w:szCs w:val="20"/>
        </w:rPr>
        <w:t>4</w:t>
      </w:r>
      <w:r w:rsidR="00F222D0" w:rsidRPr="00F95F3F">
        <w:rPr>
          <w:rFonts w:ascii="Cambria Math" w:hAnsi="Cambria Math"/>
          <w:szCs w:val="20"/>
        </w:rPr>
        <w:t>)</w:t>
      </w:r>
    </w:p>
    <w:p w14:paraId="4FD58A64" w14:textId="35DE34A2" w:rsidR="007F6344" w:rsidRPr="00F95F3F" w:rsidRDefault="007F6344" w:rsidP="005052E4">
      <w:r w:rsidRPr="00F95F3F">
        <w:t>According to Newton’s second law, the 6-DOF motion equations of ship in waves can be expressed as</w:t>
      </w:r>
    </w:p>
    <w:p w14:paraId="4E2AEC07" w14:textId="4CA65092" w:rsidR="007F6344" w:rsidRPr="00F95F3F" w:rsidRDefault="00627DC6" w:rsidP="0048745B">
      <w:pPr>
        <w:spacing w:beforeLines="50" w:before="120" w:afterLines="50" w:after="120"/>
        <w:ind w:firstLine="420"/>
        <w:jc w:val="right"/>
        <w:textAlignment w:val="center"/>
        <w:rPr>
          <w:rFonts w:ascii="Cambria Math" w:hAnsi="Cambria Math"/>
          <w:szCs w:val="20"/>
        </w:rPr>
      </w:pPr>
      <m:oMathPara>
        <m:oMath>
          <m:nary>
            <m:naryPr>
              <m:chr m:val="∑"/>
              <m:ctrlPr>
                <w:rPr>
                  <w:rFonts w:ascii="Cambria Math" w:hAnsi="Cambria Math"/>
                  <w:szCs w:val="20"/>
                </w:rPr>
              </m:ctrlPr>
            </m:naryPr>
            <m:sub>
              <m:r>
                <w:rPr>
                  <w:rFonts w:ascii="Cambria Math" w:hAnsi="Cambria Math"/>
                  <w:szCs w:val="20"/>
                </w:rPr>
                <m:t>j</m:t>
              </m:r>
              <m:r>
                <m:rPr>
                  <m:sty m:val="p"/>
                </m:rPr>
                <w:rPr>
                  <w:rFonts w:ascii="Cambria Math" w:hAnsi="Cambria Math"/>
                  <w:szCs w:val="20"/>
                </w:rPr>
                <m:t>=1</m:t>
              </m:r>
            </m:sub>
            <m:sup>
              <m:r>
                <m:rPr>
                  <m:sty m:val="p"/>
                </m:rPr>
                <w:rPr>
                  <w:rFonts w:ascii="Cambria Math" w:hAnsi="Cambria Math"/>
                  <w:szCs w:val="20"/>
                </w:rPr>
                <m:t>6</m:t>
              </m:r>
            </m:sup>
            <m:e>
              <m:d>
                <m:dPr>
                  <m:begChr m:val="{"/>
                  <m:endChr m:val="}"/>
                  <m:ctrlPr>
                    <w:rPr>
                      <w:rFonts w:ascii="Cambria Math" w:hAnsi="Cambria Math"/>
                      <w:szCs w:val="20"/>
                    </w:rPr>
                  </m:ctrlPr>
                </m:dPr>
                <m:e>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M</m:t>
                      </m:r>
                    </m:e>
                    <m:sub>
                      <m:r>
                        <w:rPr>
                          <w:rFonts w:ascii="Cambria Math" w:hAnsi="Cambria Math"/>
                          <w:szCs w:val="20"/>
                        </w:rPr>
                        <m:t>kj</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μ</m:t>
                      </m:r>
                    </m:e>
                    <m:sub>
                      <m:r>
                        <w:rPr>
                          <w:rFonts w:ascii="Cambria Math" w:hAnsi="Cambria Math"/>
                          <w:szCs w:val="20"/>
                        </w:rPr>
                        <m:t>kj</m:t>
                      </m:r>
                    </m:sub>
                  </m:sSub>
                  <m:r>
                    <m:rPr>
                      <m:sty m:val="p"/>
                    </m:rPr>
                    <w:rPr>
                      <w:rFonts w:ascii="Cambria Math" w:hAnsi="Cambria Math"/>
                      <w:szCs w:val="20"/>
                    </w:rPr>
                    <m:t>)</m:t>
                  </m:r>
                  <m:sSub>
                    <m:sSubPr>
                      <m:ctrlPr>
                        <w:rPr>
                          <w:rFonts w:ascii="Cambria Math" w:hAnsi="Cambria Math"/>
                          <w:szCs w:val="20"/>
                        </w:rPr>
                      </m:ctrlPr>
                    </m:sSubPr>
                    <m:e>
                      <m:limUpp>
                        <m:limUppPr>
                          <m:ctrlPr>
                            <w:rPr>
                              <w:rFonts w:ascii="Cambria Math" w:hAnsi="Cambria Math"/>
                              <w:szCs w:val="20"/>
                            </w:rPr>
                          </m:ctrlPr>
                        </m:limUppPr>
                        <m:e>
                          <m:r>
                            <w:rPr>
                              <w:rFonts w:ascii="Cambria Math" w:hAnsi="Cambria Math"/>
                              <w:szCs w:val="20"/>
                            </w:rPr>
                            <m:t>ξ</m:t>
                          </m:r>
                        </m:e>
                        <m:lim>
                          <m:r>
                            <m:rPr>
                              <m:sty m:val="p"/>
                            </m:rPr>
                            <w:rPr>
                              <w:rFonts w:ascii="Cambria Math" w:hAnsi="Cambria Math"/>
                              <w:szCs w:val="20"/>
                            </w:rPr>
                            <m:t>••</m:t>
                          </m:r>
                        </m:lim>
                      </m:limUpp>
                    </m:e>
                    <m:sub>
                      <m:r>
                        <w:rPr>
                          <w:rFonts w:ascii="Cambria Math" w:hAnsi="Cambria Math"/>
                          <w:szCs w:val="20"/>
                        </w:rPr>
                        <m:t>j</m:t>
                      </m:r>
                    </m:sub>
                  </m:sSub>
                  <m:r>
                    <m:rPr>
                      <m:sty m:val="p"/>
                    </m:rPr>
                    <w:rPr>
                      <w:rFonts w:ascii="Cambria Math" w:hAnsi="Cambria Math"/>
                      <w:szCs w:val="20"/>
                    </w:rPr>
                    <m:t>(</m:t>
                  </m:r>
                  <m:r>
                    <w:rPr>
                      <w:rFonts w:ascii="Cambria Math" w:hAnsi="Cambria Math"/>
                      <w:szCs w:val="20"/>
                    </w:rPr>
                    <m:t>t</m:t>
                  </m:r>
                  <m:r>
                    <m:rPr>
                      <m:sty m:val="p"/>
                    </m:rPr>
                    <w:rPr>
                      <w:rFonts w:ascii="Cambria Math" w:hAnsi="Cambria Math"/>
                      <w:szCs w:val="20"/>
                    </w:rPr>
                    <m:t>)+</m:t>
                  </m:r>
                  <m:nary>
                    <m:naryPr>
                      <m:ctrlPr>
                        <w:rPr>
                          <w:rFonts w:ascii="Cambria Math" w:hAnsi="Cambria Math"/>
                          <w:szCs w:val="20"/>
                        </w:rPr>
                      </m:ctrlPr>
                    </m:naryPr>
                    <m:sub>
                      <m:r>
                        <m:rPr>
                          <m:sty m:val="p"/>
                        </m:rPr>
                        <w:rPr>
                          <w:rFonts w:ascii="Cambria Math" w:hAnsi="Cambria Math"/>
                          <w:szCs w:val="20"/>
                        </w:rPr>
                        <m:t>0</m:t>
                      </m:r>
                    </m:sub>
                    <m:sup>
                      <m:r>
                        <w:rPr>
                          <w:rFonts w:ascii="Cambria Math" w:hAnsi="Cambria Math"/>
                          <w:szCs w:val="20"/>
                        </w:rPr>
                        <m:t>t</m:t>
                      </m:r>
                    </m:sup>
                    <m:e>
                      <m:sSub>
                        <m:sSubPr>
                          <m:ctrlPr>
                            <w:rPr>
                              <w:rFonts w:ascii="Cambria Math" w:hAnsi="Cambria Math"/>
                              <w:szCs w:val="20"/>
                            </w:rPr>
                          </m:ctrlPr>
                        </m:sSubPr>
                        <m:e>
                          <m:r>
                            <w:rPr>
                              <w:rFonts w:ascii="Cambria Math" w:hAnsi="Cambria Math"/>
                              <w:szCs w:val="20"/>
                            </w:rPr>
                            <m:t>K</m:t>
                          </m:r>
                        </m:e>
                        <m:sub>
                          <m:r>
                            <w:rPr>
                              <w:rFonts w:ascii="Cambria Math" w:hAnsi="Cambria Math"/>
                              <w:szCs w:val="20"/>
                            </w:rPr>
                            <m:t>kj</m:t>
                          </m:r>
                        </m:sub>
                      </m:sSub>
                      <m:r>
                        <m:rPr>
                          <m:sty m:val="p"/>
                        </m:rPr>
                        <w:rPr>
                          <w:rFonts w:ascii="Cambria Math" w:hAnsi="Cambria Math"/>
                          <w:szCs w:val="20"/>
                        </w:rPr>
                        <m:t>(</m:t>
                      </m:r>
                      <m:r>
                        <w:rPr>
                          <w:rFonts w:ascii="Cambria Math" w:hAnsi="Cambria Math"/>
                          <w:szCs w:val="20"/>
                        </w:rPr>
                        <m:t>t</m:t>
                      </m:r>
                      <m:r>
                        <m:rPr>
                          <m:sty m:val="p"/>
                        </m:rPr>
                        <w:rPr>
                          <w:rFonts w:ascii="Cambria Math" w:hAnsi="Cambria Math"/>
                          <w:szCs w:val="20"/>
                        </w:rPr>
                        <m:t>-</m:t>
                      </m:r>
                      <m:r>
                        <w:rPr>
                          <w:rFonts w:ascii="Cambria Math" w:hAnsi="Cambria Math"/>
                          <w:szCs w:val="20"/>
                        </w:rPr>
                        <m:t>τ</m:t>
                      </m:r>
                      <m:r>
                        <m:rPr>
                          <m:sty m:val="p"/>
                        </m:rPr>
                        <w:rPr>
                          <w:rFonts w:ascii="Cambria Math" w:hAnsi="Cambria Math"/>
                          <w:szCs w:val="20"/>
                        </w:rPr>
                        <m:t>)</m:t>
                      </m:r>
                      <m:sSub>
                        <m:sSubPr>
                          <m:ctrlPr>
                            <w:rPr>
                              <w:rFonts w:ascii="Cambria Math" w:hAnsi="Cambria Math"/>
                              <w:szCs w:val="20"/>
                            </w:rPr>
                          </m:ctrlPr>
                        </m:sSubPr>
                        <m:e>
                          <m:limUpp>
                            <m:limUppPr>
                              <m:ctrlPr>
                                <w:rPr>
                                  <w:rFonts w:ascii="Cambria Math" w:hAnsi="Cambria Math"/>
                                  <w:szCs w:val="20"/>
                                </w:rPr>
                              </m:ctrlPr>
                            </m:limUppPr>
                            <m:e>
                              <m:r>
                                <w:rPr>
                                  <w:rFonts w:ascii="Cambria Math" w:hAnsi="Cambria Math"/>
                                  <w:szCs w:val="20"/>
                                </w:rPr>
                                <m:t>ξ</m:t>
                              </m:r>
                            </m:e>
                            <m:lim>
                              <m:r>
                                <m:rPr>
                                  <m:sty m:val="p"/>
                                </m:rPr>
                                <w:rPr>
                                  <w:rFonts w:ascii="Cambria Math" w:hAnsi="Cambria Math"/>
                                  <w:szCs w:val="20"/>
                                </w:rPr>
                                <m:t>•</m:t>
                              </m:r>
                            </m:lim>
                          </m:limUpp>
                        </m:e>
                        <m:sub>
                          <m:r>
                            <w:rPr>
                              <w:rFonts w:ascii="Cambria Math" w:hAnsi="Cambria Math"/>
                              <w:szCs w:val="20"/>
                            </w:rPr>
                            <m:t>j</m:t>
                          </m:r>
                        </m:sub>
                      </m:sSub>
                      <m:r>
                        <m:rPr>
                          <m:sty m:val="p"/>
                        </m:rPr>
                        <w:rPr>
                          <w:rFonts w:ascii="Cambria Math" w:hAnsi="Cambria Math"/>
                          <w:szCs w:val="20"/>
                        </w:rPr>
                        <m:t>(</m:t>
                      </m:r>
                      <m:r>
                        <w:rPr>
                          <w:rFonts w:ascii="Cambria Math" w:hAnsi="Cambria Math"/>
                          <w:szCs w:val="20"/>
                        </w:rPr>
                        <m:t>τ</m:t>
                      </m:r>
                      <m:r>
                        <m:rPr>
                          <m:sty m:val="p"/>
                        </m:rPr>
                        <w:rPr>
                          <w:rFonts w:ascii="Cambria Math" w:hAnsi="Cambria Math"/>
                          <w:szCs w:val="20"/>
                        </w:rPr>
                        <m:t>)</m:t>
                      </m:r>
                    </m:e>
                  </m:nary>
                  <m:r>
                    <w:rPr>
                      <w:rFonts w:ascii="Cambria Math" w:hAnsi="Cambria Math"/>
                      <w:szCs w:val="20"/>
                    </w:rPr>
                    <m:t>dτ</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b</m:t>
                      </m:r>
                    </m:e>
                    <m:sub>
                      <m:r>
                        <w:rPr>
                          <w:rFonts w:ascii="Cambria Math" w:hAnsi="Cambria Math"/>
                          <w:szCs w:val="20"/>
                        </w:rPr>
                        <m:t>kj</m:t>
                      </m:r>
                    </m:sub>
                  </m:sSub>
                  <m:sSub>
                    <m:sSubPr>
                      <m:ctrlPr>
                        <w:rPr>
                          <w:rFonts w:ascii="Cambria Math" w:hAnsi="Cambria Math"/>
                          <w:szCs w:val="20"/>
                        </w:rPr>
                      </m:ctrlPr>
                    </m:sSubPr>
                    <m:e>
                      <m:limUpp>
                        <m:limUppPr>
                          <m:ctrlPr>
                            <w:rPr>
                              <w:rFonts w:ascii="Cambria Math" w:hAnsi="Cambria Math"/>
                              <w:szCs w:val="20"/>
                            </w:rPr>
                          </m:ctrlPr>
                        </m:limUppPr>
                        <m:e>
                          <m:r>
                            <w:rPr>
                              <w:rFonts w:ascii="Cambria Math" w:hAnsi="Cambria Math"/>
                              <w:szCs w:val="20"/>
                            </w:rPr>
                            <m:t>ξ</m:t>
                          </m:r>
                        </m:e>
                        <m:lim>
                          <m:r>
                            <m:rPr>
                              <m:sty m:val="p"/>
                            </m:rPr>
                            <w:rPr>
                              <w:rFonts w:ascii="Cambria Math" w:hAnsi="Cambria Math"/>
                              <w:szCs w:val="20"/>
                            </w:rPr>
                            <m:t>•</m:t>
                          </m:r>
                        </m:lim>
                      </m:limUpp>
                    </m:e>
                    <m:sub>
                      <m:r>
                        <w:rPr>
                          <w:rFonts w:ascii="Cambria Math" w:hAnsi="Cambria Math"/>
                          <w:szCs w:val="20"/>
                        </w:rPr>
                        <m:t>j</m:t>
                      </m:r>
                    </m:sub>
                  </m:sSub>
                  <m:r>
                    <m:rPr>
                      <m:sty m:val="p"/>
                    </m:rPr>
                    <w:rPr>
                      <w:rFonts w:ascii="Cambria Math" w:hAnsi="Cambria Math"/>
                      <w:szCs w:val="20"/>
                    </w:rPr>
                    <m:t>(</m:t>
                  </m:r>
                  <m:r>
                    <w:rPr>
                      <w:rFonts w:ascii="Cambria Math" w:hAnsi="Cambria Math"/>
                      <w:szCs w:val="20"/>
                    </w:rPr>
                    <m:t>t</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c</m:t>
                      </m:r>
                    </m:e>
                    <m:sub>
                      <m:r>
                        <w:rPr>
                          <w:rFonts w:ascii="Cambria Math" w:hAnsi="Cambria Math"/>
                          <w:szCs w:val="20"/>
                        </w:rPr>
                        <m:t>kj</m:t>
                      </m:r>
                    </m:sub>
                  </m:sSub>
                  <m:sSub>
                    <m:sSubPr>
                      <m:ctrlPr>
                        <w:rPr>
                          <w:rFonts w:ascii="Cambria Math" w:hAnsi="Cambria Math"/>
                          <w:szCs w:val="20"/>
                        </w:rPr>
                      </m:ctrlPr>
                    </m:sSubPr>
                    <m:e>
                      <m:r>
                        <w:rPr>
                          <w:rFonts w:ascii="Cambria Math" w:hAnsi="Cambria Math"/>
                          <w:szCs w:val="20"/>
                        </w:rPr>
                        <m:t>ξ</m:t>
                      </m:r>
                    </m:e>
                    <m:sub>
                      <m:r>
                        <w:rPr>
                          <w:rFonts w:ascii="Cambria Math" w:hAnsi="Cambria Math"/>
                          <w:szCs w:val="20"/>
                        </w:rPr>
                        <m:t>j</m:t>
                      </m:r>
                    </m:sub>
                  </m:sSub>
                  <m:r>
                    <m:rPr>
                      <m:sty m:val="p"/>
                    </m:rPr>
                    <w:rPr>
                      <w:rFonts w:ascii="Cambria Math" w:hAnsi="Cambria Math"/>
                      <w:szCs w:val="20"/>
                    </w:rPr>
                    <m:t>(</m:t>
                  </m:r>
                  <m:r>
                    <w:rPr>
                      <w:rFonts w:ascii="Cambria Math" w:hAnsi="Cambria Math"/>
                      <w:szCs w:val="20"/>
                    </w:rPr>
                    <m:t>t</m:t>
                  </m:r>
                  <m:r>
                    <m:rPr>
                      <m:sty m:val="p"/>
                    </m:rPr>
                    <w:rPr>
                      <w:rFonts w:ascii="Cambria Math" w:hAnsi="Cambria Math"/>
                      <w:szCs w:val="20"/>
                    </w:rPr>
                    <m:t>)</m:t>
                  </m:r>
                </m:e>
              </m:d>
            </m:e>
          </m:nary>
          <m:r>
            <m:rPr>
              <m:sty m:val="p"/>
            </m:rPr>
            <w:rPr>
              <w:rFonts w:ascii="Cambria Math" w:hAnsi="Cambria Math"/>
              <w:szCs w:val="20"/>
            </w:rPr>
            <w:br/>
          </m:r>
        </m:oMath>
      </m:oMathPara>
      <m:oMath>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F</m:t>
            </m:r>
          </m:e>
          <m:sub>
            <m:r>
              <w:rPr>
                <w:rFonts w:ascii="Cambria Math" w:hAnsi="Cambria Math"/>
                <w:szCs w:val="20"/>
              </w:rPr>
              <m:t>k</m:t>
            </m:r>
          </m:sub>
        </m:sSub>
        <m:d>
          <m:dPr>
            <m:ctrlPr>
              <w:rPr>
                <w:rFonts w:ascii="Cambria Math" w:hAnsi="Cambria Math"/>
                <w:szCs w:val="20"/>
              </w:rPr>
            </m:ctrlPr>
          </m:dPr>
          <m:e>
            <m:r>
              <w:rPr>
                <w:rFonts w:ascii="Cambria Math" w:hAnsi="Cambria Math"/>
                <w:szCs w:val="20"/>
              </w:rPr>
              <m:t>t</m:t>
            </m:r>
          </m:e>
        </m:d>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F</m:t>
            </m:r>
          </m:e>
          <m:sub>
            <m:r>
              <w:rPr>
                <w:rFonts w:ascii="Cambria Math" w:hAnsi="Cambria Math"/>
                <w:szCs w:val="20"/>
              </w:rPr>
              <m:t>k</m:t>
            </m:r>
            <m:r>
              <m:rPr>
                <m:sty m:val="p"/>
              </m:rPr>
              <w:rPr>
                <w:rFonts w:ascii="Cambria Math" w:hAnsi="Cambria Math"/>
                <w:szCs w:val="20"/>
              </w:rPr>
              <m:t>0</m:t>
            </m:r>
          </m:sub>
        </m:sSub>
        <m:d>
          <m:dPr>
            <m:ctrlPr>
              <w:rPr>
                <w:rFonts w:ascii="Cambria Math" w:hAnsi="Cambria Math"/>
                <w:szCs w:val="20"/>
              </w:rPr>
            </m:ctrlPr>
          </m:dPr>
          <m:e>
            <m:r>
              <w:rPr>
                <w:rFonts w:ascii="Cambria Math" w:hAnsi="Cambria Math"/>
                <w:szCs w:val="20"/>
              </w:rPr>
              <m:t>t</m:t>
            </m:r>
          </m:e>
        </m:d>
        <m:r>
          <m:rPr>
            <m:sty m:val="p"/>
          </m:rPr>
          <w:rPr>
            <w:rFonts w:ascii="Cambria Math" w:hAnsi="Cambria Math"/>
            <w:szCs w:val="20"/>
          </w:rPr>
          <m:t>+</m:t>
        </m:r>
        <m:nary>
          <m:naryPr>
            <m:ctrlPr>
              <w:rPr>
                <w:rFonts w:ascii="Cambria Math" w:hAnsi="Cambria Math"/>
                <w:szCs w:val="20"/>
              </w:rPr>
            </m:ctrlPr>
          </m:naryPr>
          <m:sub>
            <m:r>
              <m:rPr>
                <m:sty m:val="p"/>
              </m:rPr>
              <w:rPr>
                <w:rFonts w:ascii="Cambria Math" w:hAnsi="Cambria Math"/>
                <w:szCs w:val="20"/>
              </w:rPr>
              <m:t>-∞</m:t>
            </m:r>
          </m:sub>
          <m:sup>
            <m:r>
              <m:rPr>
                <m:sty m:val="p"/>
              </m:rPr>
              <w:rPr>
                <w:rFonts w:ascii="Cambria Math" w:hAnsi="Cambria Math"/>
                <w:szCs w:val="20"/>
              </w:rPr>
              <m:t>∞</m:t>
            </m:r>
          </m:sup>
          <m:e>
            <m:sSub>
              <m:sSubPr>
                <m:ctrlPr>
                  <w:rPr>
                    <w:rFonts w:ascii="Cambria Math" w:hAnsi="Cambria Math"/>
                    <w:szCs w:val="20"/>
                  </w:rPr>
                </m:ctrlPr>
              </m:sSubPr>
              <m:e>
                <m:r>
                  <w:rPr>
                    <w:rFonts w:ascii="Cambria Math" w:hAnsi="Cambria Math"/>
                    <w:szCs w:val="20"/>
                  </w:rPr>
                  <m:t>K</m:t>
                </m:r>
              </m:e>
              <m:sub>
                <m:r>
                  <w:rPr>
                    <w:rFonts w:ascii="Cambria Math" w:hAnsi="Cambria Math"/>
                    <w:szCs w:val="20"/>
                  </w:rPr>
                  <m:t>k</m:t>
                </m:r>
                <m:r>
                  <m:rPr>
                    <m:sty m:val="p"/>
                  </m:rPr>
                  <w:rPr>
                    <w:rFonts w:ascii="Cambria Math" w:hAnsi="Cambria Math"/>
                    <w:szCs w:val="20"/>
                  </w:rPr>
                  <m:t>7</m:t>
                </m:r>
              </m:sub>
            </m:sSub>
            <m:d>
              <m:dPr>
                <m:ctrlPr>
                  <w:rPr>
                    <w:rFonts w:ascii="Cambria Math" w:hAnsi="Cambria Math"/>
                    <w:szCs w:val="20"/>
                  </w:rPr>
                </m:ctrlPr>
              </m:dPr>
              <m:e>
                <m:r>
                  <w:rPr>
                    <w:rFonts w:ascii="Cambria Math" w:hAnsi="Cambria Math"/>
                    <w:szCs w:val="20"/>
                  </w:rPr>
                  <m:t>t</m:t>
                </m:r>
                <m:r>
                  <m:rPr>
                    <m:sty m:val="p"/>
                  </m:rPr>
                  <w:rPr>
                    <w:rFonts w:ascii="Cambria Math" w:hAnsi="Cambria Math"/>
                    <w:szCs w:val="20"/>
                  </w:rPr>
                  <m:t>-</m:t>
                </m:r>
                <m:r>
                  <w:rPr>
                    <w:rFonts w:ascii="Cambria Math" w:hAnsi="Cambria Math"/>
                    <w:szCs w:val="20"/>
                  </w:rPr>
                  <m:t>τ</m:t>
                </m:r>
              </m:e>
            </m:d>
            <m:r>
              <w:rPr>
                <w:rFonts w:ascii="Cambria Math" w:hAnsi="Cambria Math"/>
                <w:szCs w:val="20"/>
              </w:rPr>
              <m:t>ζ</m:t>
            </m:r>
            <m:d>
              <m:dPr>
                <m:ctrlPr>
                  <w:rPr>
                    <w:rFonts w:ascii="Cambria Math" w:hAnsi="Cambria Math"/>
                    <w:szCs w:val="20"/>
                  </w:rPr>
                </m:ctrlPr>
              </m:dPr>
              <m:e>
                <m:r>
                  <w:rPr>
                    <w:rFonts w:ascii="Cambria Math" w:hAnsi="Cambria Math"/>
                    <w:szCs w:val="20"/>
                  </w:rPr>
                  <m:t>τ</m:t>
                </m:r>
              </m:e>
            </m:d>
          </m:e>
        </m:nary>
        <m:r>
          <w:rPr>
            <w:rFonts w:ascii="Cambria Math" w:hAnsi="Cambria Math"/>
            <w:szCs w:val="20"/>
          </w:rPr>
          <m:t>dτ</m:t>
        </m:r>
        <m:r>
          <m:rPr>
            <m:sty m:val="p"/>
          </m:rPr>
          <w:rPr>
            <w:rFonts w:ascii="Cambria Math" w:hAnsi="Cambria Math"/>
            <w:szCs w:val="20"/>
          </w:rPr>
          <m:t xml:space="preserve">,  </m:t>
        </m:r>
        <m:r>
          <w:rPr>
            <w:rFonts w:ascii="Cambria Math" w:hAnsi="Cambria Math"/>
            <w:szCs w:val="20"/>
          </w:rPr>
          <m:t>k</m:t>
        </m:r>
        <m:r>
          <m:rPr>
            <m:sty m:val="p"/>
          </m:rPr>
          <w:rPr>
            <w:rFonts w:ascii="Cambria Math" w:hAnsi="Cambria Math"/>
            <w:szCs w:val="20"/>
          </w:rPr>
          <m:t>=1, 2,  ⋯, 6</m:t>
        </m:r>
      </m:oMath>
      <w:r w:rsidR="007F6344" w:rsidRPr="00F95F3F">
        <w:rPr>
          <w:rFonts w:ascii="Cambria Math" w:hAnsi="Cambria Math"/>
          <w:szCs w:val="20"/>
        </w:rPr>
        <w:t xml:space="preserve">                   (</w:t>
      </w:r>
      <w:r w:rsidR="00194DB3" w:rsidRPr="00F95F3F">
        <w:rPr>
          <w:rFonts w:ascii="Cambria Math" w:hAnsi="Cambria Math"/>
          <w:szCs w:val="20"/>
        </w:rPr>
        <w:t>5</w:t>
      </w:r>
      <w:r w:rsidR="007F6344" w:rsidRPr="00F95F3F">
        <w:rPr>
          <w:rFonts w:ascii="Cambria Math" w:hAnsi="Cambria Math"/>
          <w:szCs w:val="20"/>
        </w:rPr>
        <w:t>)</w:t>
      </w:r>
    </w:p>
    <w:p w14:paraId="79AF8031" w14:textId="77777777" w:rsidR="003A73BB" w:rsidRPr="00F95F3F" w:rsidRDefault="00184BBA" w:rsidP="00E83777">
      <w:pPr>
        <w:ind w:firstLine="0"/>
      </w:pPr>
      <w:r w:rsidRPr="00F95F3F">
        <w:t>w</w:t>
      </w:r>
      <w:r w:rsidR="00BB064A" w:rsidRPr="00F95F3F">
        <w:t>here</w:t>
      </w:r>
      <w:r w:rsidR="001C5E50" w:rsidRPr="00F95F3F">
        <w:t xml:space="preserve"> </w:t>
      </w:r>
      <m:oMath>
        <m:r>
          <m:rPr>
            <m:sty m:val="p"/>
          </m:rPr>
          <w:rPr>
            <w:rFonts w:ascii="Cambria Math" w:hAnsi="Cambria Math"/>
            <w:szCs w:val="20"/>
          </w:rPr>
          <m:t>M</m:t>
        </m:r>
      </m:oMath>
      <w:r w:rsidR="00BB064A" w:rsidRPr="00F95F3F">
        <w:t xml:space="preserve"> </w:t>
      </w:r>
      <w:r w:rsidR="001C5E50" w:rsidRPr="00F95F3F">
        <w:rPr>
          <w:rFonts w:eastAsiaTheme="minorEastAsia" w:hint="eastAsia"/>
          <w:lang w:eastAsia="zh-CN"/>
        </w:rPr>
        <w:t>i</w:t>
      </w:r>
      <w:r w:rsidR="001C5E50" w:rsidRPr="00F95F3F">
        <w:rPr>
          <w:rFonts w:eastAsiaTheme="minorEastAsia"/>
          <w:lang w:eastAsia="zh-CN"/>
        </w:rPr>
        <w:t xml:space="preserve">s the </w:t>
      </w:r>
      <w:r w:rsidR="009E7C53" w:rsidRPr="00F95F3F">
        <w:rPr>
          <w:rFonts w:eastAsiaTheme="minorEastAsia"/>
          <w:lang w:eastAsia="zh-CN"/>
        </w:rPr>
        <w:t xml:space="preserve">ship mass </w:t>
      </w:r>
      <w:proofErr w:type="gramStart"/>
      <w:r w:rsidR="009E7C53" w:rsidRPr="00F95F3F">
        <w:rPr>
          <w:rFonts w:eastAsiaTheme="minorEastAsia"/>
          <w:lang w:eastAsia="zh-CN"/>
        </w:rPr>
        <w:t>matrix.</w:t>
      </w:r>
      <w:proofErr w:type="gramEnd"/>
      <w:r w:rsidR="009E7C53" w:rsidRPr="00F95F3F">
        <w:rPr>
          <w:rFonts w:eastAsiaTheme="minorEastAsia"/>
          <w:lang w:eastAsia="zh-CN"/>
        </w:rPr>
        <w:t xml:space="preserve"> </w:t>
      </w:r>
      <m:oMath>
        <m:sSub>
          <m:sSubPr>
            <m:ctrlPr>
              <w:rPr>
                <w:rFonts w:ascii="Cambria Math" w:hAnsi="Cambria Math"/>
              </w:rPr>
            </m:ctrlPr>
          </m:sSubPr>
          <m:e>
            <m:r>
              <w:rPr>
                <w:rFonts w:ascii="Cambria Math" w:hAnsi="Cambria Math"/>
              </w:rPr>
              <m:t>ξ</m:t>
            </m:r>
          </m:e>
          <m:sub>
            <m:r>
              <w:rPr>
                <w:rFonts w:ascii="Cambria Math" w:hAnsi="Cambria Math"/>
              </w:rPr>
              <m:t>j</m:t>
            </m:r>
          </m:sub>
        </m:sSub>
      </m:oMath>
      <w:r w:rsidR="00BB064A" w:rsidRPr="00F95F3F">
        <w:t xml:space="preserve"> is the oscillatory motion of the j-th mode and the over-dot represents the time </w:t>
      </w:r>
      <w:proofErr w:type="gramStart"/>
      <w:r w:rsidR="00BB064A" w:rsidRPr="00F95F3F">
        <w:t>derivative.</w:t>
      </w:r>
      <w:proofErr w:type="gramEnd"/>
    </w:p>
    <w:p w14:paraId="5FADB03E" w14:textId="2F2D58AC" w:rsidR="007F6344" w:rsidRPr="00F95F3F" w:rsidRDefault="00BB064A" w:rsidP="003A73BB">
      <m:oMath>
        <m:r>
          <m:rPr>
            <m:sty m:val="p"/>
          </m:rPr>
          <w:rPr>
            <w:rFonts w:ascii="Cambria Math" w:hAnsi="Cambria Math"/>
          </w:rPr>
          <m:t xml:space="preserve"> </m:t>
        </m:r>
        <m:sSub>
          <m:sSubPr>
            <m:ctrlPr>
              <w:rPr>
                <w:rFonts w:ascii="Cambria Math" w:hAnsi="Cambria Math"/>
              </w:rPr>
            </m:ctrlPr>
          </m:sSubPr>
          <m:e>
            <m:r>
              <w:rPr>
                <w:rFonts w:ascii="Cambria Math" w:hAnsi="Cambria Math"/>
              </w:rPr>
              <m:t>F</m:t>
            </m:r>
          </m:e>
          <m:sub>
            <m:r>
              <w:rPr>
                <w:rFonts w:ascii="Cambria Math" w:hAnsi="Cambria Math"/>
              </w:rPr>
              <m:t>k</m:t>
            </m:r>
          </m:sub>
        </m:sSub>
      </m:oMath>
      <w:r w:rsidR="007F6344" w:rsidRPr="00F95F3F">
        <w:t xml:space="preserve"> represent the nonlinear restoring forces, evaluated on the instantaneous wetted surface </w:t>
      </w:r>
      <m:oMath>
        <m:r>
          <w:rPr>
            <w:rFonts w:ascii="Cambria Math" w:hAnsi="Cambria Math"/>
          </w:rPr>
          <m:t>S</m:t>
        </m:r>
      </m:oMath>
      <w:r w:rsidR="002F70C5" w:rsidRPr="00F95F3F">
        <w:t xml:space="preserve"> </w:t>
      </w:r>
      <w:r w:rsidR="007F6344" w:rsidRPr="00F95F3F">
        <w:t>and defined as</w:t>
      </w:r>
    </w:p>
    <w:p w14:paraId="254F235A" w14:textId="2B4372C8" w:rsidR="007F6344" w:rsidRPr="00F95F3F" w:rsidRDefault="00627ABB" w:rsidP="00627ABB">
      <w:pPr>
        <w:spacing w:beforeLines="50" w:before="120" w:afterLines="50" w:after="120"/>
        <w:ind w:firstLine="0"/>
        <w:jc w:val="right"/>
        <w:textAlignment w:val="center"/>
        <w:rPr>
          <w:rFonts w:ascii="Cambria Math" w:hAnsi="Cambria Math"/>
          <w:szCs w:val="20"/>
        </w:rPr>
      </w:pPr>
      <w:r w:rsidRPr="00F95F3F">
        <w:rPr>
          <w:rFonts w:eastAsiaTheme="minorEastAsia" w:hint="eastAsia"/>
          <w:szCs w:val="20"/>
          <w:lang w:eastAsia="zh-CN"/>
        </w:rPr>
        <w:t xml:space="preserve"> </w:t>
      </w:r>
      <w:r w:rsidRPr="00F95F3F">
        <w:rPr>
          <w:rFonts w:eastAsiaTheme="minorEastAsia"/>
          <w:szCs w:val="20"/>
          <w:lang w:eastAsia="zh-CN"/>
        </w:rPr>
        <w:t xml:space="preserve">   </w:t>
      </w:r>
      <m:oMath>
        <m:sSub>
          <m:sSubPr>
            <m:ctrlPr>
              <w:rPr>
                <w:rFonts w:ascii="Cambria Math" w:hAnsi="Cambria Math"/>
                <w:szCs w:val="20"/>
              </w:rPr>
            </m:ctrlPr>
          </m:sSubPr>
          <m:e>
            <m:r>
              <w:rPr>
                <w:rFonts w:ascii="Cambria Math" w:hAnsi="Cambria Math"/>
                <w:szCs w:val="20"/>
              </w:rPr>
              <m:t>F</m:t>
            </m:r>
          </m:e>
          <m:sub>
            <m:r>
              <w:rPr>
                <w:rFonts w:ascii="Cambria Math" w:hAnsi="Cambria Math"/>
                <w:szCs w:val="20"/>
              </w:rPr>
              <m:t>k</m:t>
            </m:r>
          </m:sub>
        </m:sSub>
        <m:r>
          <m:rPr>
            <m:sty m:val="p"/>
          </m:rPr>
          <w:rPr>
            <w:rFonts w:ascii="Cambria Math" w:hAnsi="Cambria Math"/>
            <w:szCs w:val="20"/>
          </w:rPr>
          <m:t>=-</m:t>
        </m:r>
        <m:nary>
          <m:naryPr>
            <m:chr m:val="∬"/>
            <m:supHide m:val="1"/>
            <m:ctrlPr>
              <w:rPr>
                <w:rFonts w:ascii="Cambria Math" w:hAnsi="Cambria Math"/>
                <w:szCs w:val="20"/>
              </w:rPr>
            </m:ctrlPr>
          </m:naryPr>
          <m:sub>
            <m:r>
              <w:rPr>
                <w:rFonts w:ascii="Cambria Math" w:hAnsi="Cambria Math"/>
                <w:szCs w:val="20"/>
              </w:rPr>
              <m:t>S</m:t>
            </m:r>
          </m:sub>
          <m:sup/>
          <m:e>
            <m:r>
              <w:rPr>
                <w:rFonts w:ascii="Cambria Math" w:hAnsi="Cambria Math"/>
                <w:szCs w:val="20"/>
              </w:rPr>
              <m:t>ρgz</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n</m:t>
                </m:r>
              </m:e>
              <m:sub>
                <m:r>
                  <w:rPr>
                    <w:rFonts w:ascii="Cambria Math" w:hAnsi="Cambria Math"/>
                    <w:szCs w:val="20"/>
                  </w:rPr>
                  <m:t>k</m:t>
                </m:r>
              </m:sub>
            </m:sSub>
          </m:e>
        </m:nary>
        <m:r>
          <w:rPr>
            <w:rFonts w:ascii="Cambria Math" w:hAnsi="Cambria Math"/>
            <w:szCs w:val="20"/>
          </w:rPr>
          <m:t>dS</m:t>
        </m:r>
        <m:r>
          <m:rPr>
            <m:sty m:val="p"/>
          </m:rPr>
          <w:rPr>
            <w:rFonts w:ascii="Cambria Math" w:hAnsi="Cambria Math"/>
            <w:szCs w:val="20"/>
          </w:rPr>
          <m:t xml:space="preserve">,  </m:t>
        </m:r>
        <m:r>
          <w:rPr>
            <w:rFonts w:ascii="Cambria Math" w:hAnsi="Cambria Math"/>
            <w:szCs w:val="20"/>
          </w:rPr>
          <m:t>k</m:t>
        </m:r>
        <m:r>
          <m:rPr>
            <m:sty m:val="p"/>
          </m:rPr>
          <w:rPr>
            <w:rFonts w:ascii="Cambria Math" w:hAnsi="Cambria Math"/>
            <w:szCs w:val="20"/>
          </w:rPr>
          <m:t>=1, 2,  ⋯, 6</m:t>
        </m:r>
      </m:oMath>
      <w:r w:rsidR="007F6344" w:rsidRPr="00F95F3F">
        <w:rPr>
          <w:rFonts w:ascii="Cambria Math" w:hAnsi="Cambria Math"/>
          <w:szCs w:val="20"/>
        </w:rPr>
        <w:t xml:space="preserve">          </w:t>
      </w:r>
      <w:r w:rsidR="0040321D" w:rsidRPr="00F95F3F">
        <w:rPr>
          <w:rFonts w:ascii="Cambria Math" w:hAnsi="Cambria Math"/>
          <w:szCs w:val="20"/>
        </w:rPr>
        <w:t xml:space="preserve">                 </w:t>
      </w:r>
      <w:r w:rsidRPr="00F95F3F">
        <w:rPr>
          <w:rFonts w:ascii="Cambria Math" w:hAnsi="Cambria Math"/>
          <w:szCs w:val="20"/>
        </w:rPr>
        <w:t xml:space="preserve"> </w:t>
      </w:r>
      <w:r w:rsidR="007F6344" w:rsidRPr="00F95F3F">
        <w:rPr>
          <w:rFonts w:ascii="Cambria Math" w:hAnsi="Cambria Math"/>
          <w:szCs w:val="20"/>
        </w:rPr>
        <w:t xml:space="preserve">                    (</w:t>
      </w:r>
      <w:r w:rsidR="00194DB3" w:rsidRPr="00F95F3F">
        <w:rPr>
          <w:rFonts w:ascii="Cambria Math" w:hAnsi="Cambria Math"/>
          <w:szCs w:val="20"/>
        </w:rPr>
        <w:t>6</w:t>
      </w:r>
      <w:r w:rsidR="007F6344" w:rsidRPr="00F95F3F">
        <w:rPr>
          <w:rFonts w:ascii="Cambria Math" w:hAnsi="Cambria Math"/>
          <w:szCs w:val="20"/>
        </w:rPr>
        <w:t>)</w:t>
      </w:r>
    </w:p>
    <w:p w14:paraId="55973C32" w14:textId="3CB9EFE2" w:rsidR="000B04AB" w:rsidRPr="00F95F3F" w:rsidRDefault="00963F18" w:rsidP="000B04AB">
      <w:pPr>
        <w:spacing w:beforeLines="50" w:before="120" w:afterLines="50" w:after="120"/>
        <w:ind w:right="400" w:firstLine="0"/>
        <w:textAlignment w:val="center"/>
        <w:rPr>
          <w:rFonts w:ascii="Cambria Math" w:eastAsiaTheme="minorEastAsia" w:hAnsi="Cambria Math"/>
          <w:szCs w:val="20"/>
          <w:lang w:eastAsia="zh-CN"/>
        </w:rPr>
      </w:pPr>
      <w:r w:rsidRPr="00F95F3F">
        <w:t>w</w:t>
      </w:r>
      <w:r w:rsidR="000B04AB" w:rsidRPr="00F95F3F">
        <w:t xml:space="preserve">here </w:t>
      </w:r>
      <m:oMath>
        <m:r>
          <w:rPr>
            <w:rFonts w:ascii="Cambria Math" w:hAnsi="Cambria Math"/>
            <w:szCs w:val="20"/>
          </w:rPr>
          <m:t>ρ</m:t>
        </m:r>
      </m:oMath>
      <w:r w:rsidR="000B04AB" w:rsidRPr="00F95F3F">
        <w:rPr>
          <w:rFonts w:eastAsiaTheme="minorEastAsia" w:hint="eastAsia"/>
          <w:szCs w:val="20"/>
          <w:lang w:eastAsia="zh-CN"/>
        </w:rPr>
        <w:t xml:space="preserve"> </w:t>
      </w:r>
      <w:r w:rsidRPr="00F95F3F">
        <w:rPr>
          <w:rFonts w:eastAsiaTheme="minorEastAsia"/>
          <w:szCs w:val="20"/>
          <w:lang w:eastAsia="zh-CN"/>
        </w:rPr>
        <w:t xml:space="preserve">and </w:t>
      </w:r>
      <m:oMath>
        <m:r>
          <w:rPr>
            <w:rFonts w:ascii="Cambria Math" w:hAnsi="Cambria Math"/>
          </w:rPr>
          <m:t>g</m:t>
        </m:r>
      </m:oMath>
      <w:r w:rsidRPr="00F95F3F">
        <w:rPr>
          <w:rFonts w:eastAsiaTheme="minorEastAsia"/>
          <w:szCs w:val="20"/>
          <w:lang w:eastAsia="zh-CN"/>
        </w:rPr>
        <w:t xml:space="preserve"> are</w:t>
      </w:r>
      <w:r w:rsidR="000B04AB" w:rsidRPr="00F95F3F">
        <w:rPr>
          <w:rFonts w:eastAsiaTheme="minorEastAsia"/>
          <w:szCs w:val="20"/>
          <w:lang w:eastAsia="zh-CN"/>
        </w:rPr>
        <w:t xml:space="preserve"> water density</w:t>
      </w:r>
      <w:r w:rsidRPr="00F95F3F">
        <w:rPr>
          <w:rFonts w:eastAsiaTheme="minorEastAsia"/>
          <w:szCs w:val="20"/>
          <w:lang w:eastAsia="zh-CN"/>
        </w:rPr>
        <w:t xml:space="preserve"> and</w:t>
      </w:r>
      <w:r w:rsidR="000B04AB" w:rsidRPr="00F95F3F">
        <w:t xml:space="preserve"> gravitational acceleration</w:t>
      </w:r>
      <w:r w:rsidRPr="00F95F3F">
        <w:t>, respectively</w:t>
      </w:r>
      <w:r w:rsidR="000B04AB" w:rsidRPr="00F95F3F">
        <w:t xml:space="preserve">. </w:t>
      </w:r>
      <m:oMath>
        <m:r>
          <w:rPr>
            <w:rFonts w:ascii="Cambria Math" w:hAnsi="Cambria Math"/>
            <w:szCs w:val="20"/>
          </w:rPr>
          <m:t>z</m:t>
        </m:r>
      </m:oMath>
      <w:r w:rsidR="002F70C5" w:rsidRPr="00F95F3F">
        <w:rPr>
          <w:rFonts w:eastAsiaTheme="minorEastAsia" w:hint="eastAsia"/>
          <w:szCs w:val="20"/>
          <w:lang w:eastAsia="zh-CN"/>
        </w:rPr>
        <w:t xml:space="preserve"> </w:t>
      </w:r>
      <w:r w:rsidR="002F70C5" w:rsidRPr="00F95F3F">
        <w:rPr>
          <w:rFonts w:eastAsiaTheme="minorEastAsia"/>
          <w:szCs w:val="20"/>
          <w:lang w:eastAsia="zh-CN"/>
        </w:rPr>
        <w:t xml:space="preserve">is </w:t>
      </w:r>
      <w:r w:rsidRPr="00F95F3F">
        <w:rPr>
          <w:rFonts w:eastAsiaTheme="minorEastAsia"/>
          <w:szCs w:val="20"/>
          <w:lang w:eastAsia="zh-CN"/>
        </w:rPr>
        <w:t xml:space="preserve">the </w:t>
      </w:r>
      <w:r w:rsidR="002F70C5" w:rsidRPr="00F95F3F">
        <w:rPr>
          <w:rFonts w:eastAsiaTheme="minorEastAsia"/>
          <w:szCs w:val="20"/>
          <w:lang w:eastAsia="zh-CN"/>
        </w:rPr>
        <w:t xml:space="preserve">wave </w:t>
      </w:r>
      <w:r w:rsidRPr="00F95F3F">
        <w:rPr>
          <w:rFonts w:eastAsiaTheme="minorEastAsia"/>
          <w:szCs w:val="20"/>
          <w:lang w:eastAsia="zh-CN"/>
        </w:rPr>
        <w:t xml:space="preserve">height on the </w:t>
      </w:r>
      <w:r w:rsidRPr="00F95F3F">
        <w:t xml:space="preserve">instantaneous wetted surface. </w:t>
      </w:r>
    </w:p>
    <w:p w14:paraId="38CFDCD1" w14:textId="503DAB6F" w:rsidR="00C50254" w:rsidRPr="00F95F3F" w:rsidRDefault="00627DC6" w:rsidP="00C50254">
      <m:oMath>
        <m:sSub>
          <m:sSubPr>
            <m:ctrlPr>
              <w:rPr>
                <w:rFonts w:ascii="Cambria Math" w:hAnsi="Cambria Math"/>
                <w:szCs w:val="20"/>
              </w:rPr>
            </m:ctrlPr>
          </m:sSubPr>
          <m:e>
            <m:r>
              <w:rPr>
                <w:rFonts w:ascii="Cambria Math" w:hAnsi="Cambria Math"/>
                <w:szCs w:val="20"/>
              </w:rPr>
              <m:t>F</m:t>
            </m:r>
          </m:e>
          <m:sub>
            <m:r>
              <w:rPr>
                <w:rFonts w:ascii="Cambria Math" w:hAnsi="Cambria Math"/>
                <w:szCs w:val="20"/>
              </w:rPr>
              <m:t>k</m:t>
            </m:r>
            <m:r>
              <m:rPr>
                <m:sty m:val="p"/>
              </m:rPr>
              <w:rPr>
                <w:rFonts w:ascii="Cambria Math" w:hAnsi="Cambria Math"/>
                <w:szCs w:val="20"/>
              </w:rPr>
              <m:t>0</m:t>
            </m:r>
          </m:sub>
        </m:sSub>
      </m:oMath>
      <w:r w:rsidR="00B97476" w:rsidRPr="00F95F3F">
        <w:t xml:space="preserve"> is the </w:t>
      </w:r>
      <w:r w:rsidR="00F60F06" w:rsidRPr="00F95F3F">
        <w:t>nonlinear</w:t>
      </w:r>
      <w:r w:rsidR="00C50254" w:rsidRPr="00F95F3F">
        <w:t xml:space="preserve"> F-K force</w:t>
      </w:r>
      <w:r w:rsidR="00B97476" w:rsidRPr="00F95F3F">
        <w:t xml:space="preserve">, </w:t>
      </w:r>
      <w:r w:rsidR="00C50254" w:rsidRPr="00F95F3F">
        <w:t xml:space="preserve">calculated on the instantaneous wet surface </w:t>
      </w:r>
      <w:proofErr w:type="gramStart"/>
      <w:r w:rsidR="00F60F06" w:rsidRPr="00F95F3F">
        <w:t>as</w:t>
      </w:r>
      <w:proofErr w:type="gramEnd"/>
    </w:p>
    <w:p w14:paraId="19571D50" w14:textId="1DBE5CD6" w:rsidR="00C50254" w:rsidRPr="00F95F3F" w:rsidRDefault="00627DC6" w:rsidP="00C50254">
      <w:pPr>
        <w:spacing w:beforeLines="50" w:before="120" w:afterLines="50" w:after="120"/>
        <w:ind w:firstLine="420"/>
        <w:jc w:val="right"/>
        <w:textAlignment w:val="center"/>
        <w:rPr>
          <w:rFonts w:ascii="Cambria Math" w:hAnsi="Cambria Math"/>
          <w:szCs w:val="20"/>
        </w:rPr>
      </w:pPr>
      <m:oMath>
        <m:sSub>
          <m:sSubPr>
            <m:ctrlPr>
              <w:rPr>
                <w:rFonts w:ascii="Cambria Math" w:hAnsi="Cambria Math"/>
                <w:szCs w:val="20"/>
              </w:rPr>
            </m:ctrlPr>
          </m:sSubPr>
          <m:e>
            <m:r>
              <w:rPr>
                <w:rFonts w:ascii="Cambria Math" w:hAnsi="Cambria Math"/>
                <w:szCs w:val="20"/>
              </w:rPr>
              <m:t>F</m:t>
            </m:r>
          </m:e>
          <m:sub>
            <m:r>
              <w:rPr>
                <w:rFonts w:ascii="Cambria Math" w:hAnsi="Cambria Math"/>
                <w:szCs w:val="20"/>
              </w:rPr>
              <m:t>k</m:t>
            </m:r>
            <m:r>
              <m:rPr>
                <m:sty m:val="p"/>
              </m:rPr>
              <w:rPr>
                <w:rFonts w:ascii="Cambria Math" w:hAnsi="Cambria Math"/>
                <w:szCs w:val="20"/>
              </w:rPr>
              <m:t>0</m:t>
            </m:r>
          </m:sub>
        </m:sSub>
        <m:r>
          <m:rPr>
            <m:sty m:val="p"/>
          </m:rPr>
          <w:rPr>
            <w:rFonts w:ascii="Cambria Math" w:hAnsi="Cambria Math"/>
            <w:szCs w:val="20"/>
          </w:rPr>
          <m:t>(</m:t>
        </m:r>
        <m:r>
          <w:rPr>
            <w:rFonts w:ascii="Cambria Math" w:hAnsi="Cambria Math"/>
            <w:szCs w:val="20"/>
          </w:rPr>
          <m:t>t</m:t>
        </m:r>
        <m:r>
          <m:rPr>
            <m:sty m:val="p"/>
          </m:rPr>
          <w:rPr>
            <w:rFonts w:ascii="Cambria Math" w:hAnsi="Cambria Math"/>
            <w:szCs w:val="20"/>
          </w:rPr>
          <m:t>)=</m:t>
        </m:r>
        <m:r>
          <w:rPr>
            <w:rFonts w:ascii="Cambria Math" w:hAnsi="Cambria Math"/>
            <w:szCs w:val="20"/>
          </w:rPr>
          <m:t>ρg</m:t>
        </m:r>
        <m:nary>
          <m:naryPr>
            <m:chr m:val="∬"/>
            <m:supHide m:val="1"/>
            <m:ctrlPr>
              <w:rPr>
                <w:rFonts w:ascii="Cambria Math" w:hAnsi="Cambria Math"/>
                <w:szCs w:val="20"/>
              </w:rPr>
            </m:ctrlPr>
          </m:naryPr>
          <m:sub>
            <m:r>
              <w:rPr>
                <w:rFonts w:ascii="Cambria Math" w:hAnsi="Cambria Math"/>
                <w:szCs w:val="20"/>
              </w:rPr>
              <m:t>S</m:t>
            </m:r>
          </m:sub>
          <m:sup/>
          <m:e>
            <m:r>
              <m:rPr>
                <m:sty m:val="p"/>
              </m:rPr>
              <w:rPr>
                <w:rFonts w:ascii="Cambria Math" w:hAnsi="Cambria Math"/>
                <w:szCs w:val="20"/>
              </w:rPr>
              <m:t>(</m:t>
            </m:r>
            <m:r>
              <w:rPr>
                <w:rFonts w:ascii="Cambria Math" w:hAnsi="Cambria Math"/>
                <w:szCs w:val="20"/>
              </w:rPr>
              <m:t>A</m:t>
            </m:r>
            <m:sSup>
              <m:sSupPr>
                <m:ctrlPr>
                  <w:rPr>
                    <w:rFonts w:ascii="Cambria Math" w:hAnsi="Cambria Math"/>
                    <w:szCs w:val="20"/>
                  </w:rPr>
                </m:ctrlPr>
              </m:sSupPr>
              <m:e>
                <m:r>
                  <w:rPr>
                    <w:rFonts w:ascii="Cambria Math" w:hAnsi="Cambria Math"/>
                    <w:szCs w:val="20"/>
                  </w:rPr>
                  <m:t>e</m:t>
                </m:r>
              </m:e>
              <m:sup>
                <m:r>
                  <w:rPr>
                    <w:rFonts w:ascii="Cambria Math" w:hAnsi="Cambria Math"/>
                    <w:szCs w:val="20"/>
                  </w:rPr>
                  <m:t>kz</m:t>
                </m:r>
              </m:sup>
            </m:sSup>
            <m:func>
              <m:funcPr>
                <m:ctrlPr>
                  <w:rPr>
                    <w:rFonts w:ascii="Cambria Math" w:hAnsi="Cambria Math"/>
                    <w:szCs w:val="20"/>
                  </w:rPr>
                </m:ctrlPr>
              </m:funcPr>
              <m:fName>
                <m:r>
                  <w:rPr>
                    <w:rFonts w:ascii="Cambria Math" w:hAnsi="Cambria Math"/>
                    <w:szCs w:val="20"/>
                  </w:rPr>
                  <m:t>cos</m:t>
                </m:r>
              </m:fName>
              <m:e>
                <m:r>
                  <m:rPr>
                    <m:sty m:val="p"/>
                  </m:rPr>
                  <w:rPr>
                    <w:rFonts w:ascii="Cambria Math" w:hAnsi="Cambria Math"/>
                    <w:szCs w:val="20"/>
                  </w:rPr>
                  <m:t>(</m:t>
                </m:r>
              </m:e>
            </m:func>
            <m:r>
              <w:rPr>
                <w:rFonts w:ascii="Cambria Math" w:hAnsi="Cambria Math"/>
                <w:szCs w:val="20"/>
              </w:rPr>
              <m:t>kx</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ω</m:t>
                </m:r>
              </m:e>
              <m:sub>
                <m:r>
                  <w:rPr>
                    <w:rFonts w:ascii="Cambria Math" w:hAnsi="Cambria Math"/>
                    <w:szCs w:val="20"/>
                  </w:rPr>
                  <m:t>e</m:t>
                </m:r>
              </m:sub>
            </m:sSub>
            <m:r>
              <w:rPr>
                <w:rFonts w:ascii="Cambria Math" w:hAnsi="Cambria Math"/>
                <w:szCs w:val="20"/>
              </w:rPr>
              <m:t>t</m:t>
            </m:r>
            <m:r>
              <m:rPr>
                <m:sty m:val="p"/>
              </m:rPr>
              <w:rPr>
                <w:rFonts w:ascii="Cambria Math" w:hAnsi="Cambria Math"/>
                <w:szCs w:val="20"/>
              </w:rPr>
              <m:t>)-</m:t>
            </m:r>
            <m:f>
              <m:fPr>
                <m:ctrlPr>
                  <w:rPr>
                    <w:rFonts w:ascii="Cambria Math" w:hAnsi="Cambria Math"/>
                    <w:szCs w:val="20"/>
                  </w:rPr>
                </m:ctrlPr>
              </m:fPr>
              <m:num>
                <m:r>
                  <m:rPr>
                    <m:sty m:val="p"/>
                  </m:rPr>
                  <w:rPr>
                    <w:rFonts w:ascii="Cambria Math" w:hAnsi="Cambria Math"/>
                    <w:szCs w:val="20"/>
                  </w:rPr>
                  <m:t>1</m:t>
                </m:r>
              </m:num>
              <m:den>
                <m:r>
                  <m:rPr>
                    <m:sty m:val="p"/>
                  </m:rPr>
                  <w:rPr>
                    <w:rFonts w:ascii="Cambria Math" w:hAnsi="Cambria Math"/>
                    <w:szCs w:val="20"/>
                  </w:rPr>
                  <m:t>2</m:t>
                </m:r>
              </m:den>
            </m:f>
            <m:r>
              <w:rPr>
                <w:rFonts w:ascii="Cambria Math" w:hAnsi="Cambria Math"/>
                <w:szCs w:val="20"/>
              </w:rPr>
              <m:t>k</m:t>
            </m:r>
            <m:sSup>
              <m:sSupPr>
                <m:ctrlPr>
                  <w:rPr>
                    <w:rFonts w:ascii="Cambria Math" w:hAnsi="Cambria Math"/>
                    <w:szCs w:val="20"/>
                  </w:rPr>
                </m:ctrlPr>
              </m:sSupPr>
              <m:e>
                <m:r>
                  <w:rPr>
                    <w:rFonts w:ascii="Cambria Math" w:hAnsi="Cambria Math"/>
                    <w:szCs w:val="20"/>
                  </w:rPr>
                  <m:t>A</m:t>
                </m:r>
              </m:e>
              <m:sup>
                <m:r>
                  <m:rPr>
                    <m:sty m:val="p"/>
                  </m:rPr>
                  <w:rPr>
                    <w:rFonts w:ascii="Cambria Math" w:hAnsi="Cambria Math"/>
                    <w:szCs w:val="20"/>
                  </w:rPr>
                  <m:t>2</m:t>
                </m:r>
              </m:sup>
            </m:sSup>
            <m:sSup>
              <m:sSupPr>
                <m:ctrlPr>
                  <w:rPr>
                    <w:rFonts w:ascii="Cambria Math" w:hAnsi="Cambria Math"/>
                    <w:szCs w:val="20"/>
                  </w:rPr>
                </m:ctrlPr>
              </m:sSupPr>
              <m:e>
                <m:r>
                  <w:rPr>
                    <w:rFonts w:ascii="Cambria Math" w:hAnsi="Cambria Math"/>
                    <w:szCs w:val="20"/>
                  </w:rPr>
                  <m:t>e</m:t>
                </m:r>
              </m:e>
              <m:sup>
                <m:r>
                  <m:rPr>
                    <m:sty m:val="p"/>
                  </m:rPr>
                  <w:rPr>
                    <w:rFonts w:ascii="Cambria Math" w:hAnsi="Cambria Math"/>
                    <w:szCs w:val="20"/>
                  </w:rPr>
                  <m:t>2</m:t>
                </m:r>
                <m:r>
                  <w:rPr>
                    <w:rFonts w:ascii="Cambria Math" w:hAnsi="Cambria Math"/>
                    <w:szCs w:val="20"/>
                  </w:rPr>
                  <m:t>kz</m:t>
                </m:r>
              </m:sup>
            </m:sSup>
            <m:r>
              <m:rPr>
                <m:sty m:val="p"/>
              </m:rPr>
              <w:rPr>
                <w:rFonts w:ascii="Cambria Math" w:hAnsi="Cambria Math"/>
                <w:szCs w:val="20"/>
              </w:rPr>
              <m:t>)</m:t>
            </m:r>
          </m:e>
        </m:nary>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n</m:t>
            </m:r>
          </m:e>
          <m:sub>
            <m:r>
              <w:rPr>
                <w:rFonts w:ascii="Cambria Math" w:hAnsi="Cambria Math"/>
                <w:szCs w:val="20"/>
              </w:rPr>
              <m:t>k</m:t>
            </m:r>
          </m:sub>
        </m:sSub>
        <m:r>
          <w:rPr>
            <w:rFonts w:ascii="Cambria Math" w:hAnsi="Cambria Math"/>
            <w:szCs w:val="20"/>
          </w:rPr>
          <m:t>dS</m:t>
        </m:r>
      </m:oMath>
      <w:r w:rsidR="00C50254" w:rsidRPr="00F95F3F">
        <w:rPr>
          <w:rFonts w:ascii="Cambria Math" w:hAnsi="Cambria Math"/>
          <w:szCs w:val="20"/>
        </w:rPr>
        <w:t xml:space="preserve">                     (</w:t>
      </w:r>
      <w:r w:rsidR="00F45E4E" w:rsidRPr="00F95F3F">
        <w:rPr>
          <w:rFonts w:ascii="Cambria Math" w:hAnsi="Cambria Math"/>
          <w:szCs w:val="20"/>
        </w:rPr>
        <w:t>7</w:t>
      </w:r>
      <w:r w:rsidR="00C50254" w:rsidRPr="00F95F3F">
        <w:rPr>
          <w:rFonts w:ascii="Cambria Math" w:hAnsi="Cambria Math"/>
          <w:szCs w:val="20"/>
        </w:rPr>
        <w:t>)</w:t>
      </w:r>
    </w:p>
    <w:p w14:paraId="400DFFA3" w14:textId="5E09C56C" w:rsidR="00A011BF" w:rsidRPr="00F95F3F" w:rsidRDefault="00197646" w:rsidP="00A011BF">
      <w:pPr>
        <w:ind w:firstLine="0"/>
        <w:rPr>
          <w:rFonts w:eastAsiaTheme="minorEastAsia"/>
          <w:szCs w:val="20"/>
          <w:lang w:eastAsia="zh-CN"/>
        </w:rPr>
      </w:pPr>
      <w:r w:rsidRPr="00F95F3F">
        <w:t>w</w:t>
      </w:r>
      <w:r w:rsidR="00C50254" w:rsidRPr="00F95F3F">
        <w:t>here</w:t>
      </w:r>
      <w:r w:rsidR="000B04AB" w:rsidRPr="00F95F3F">
        <w:t xml:space="preserve"> </w:t>
      </w:r>
      <m:oMath>
        <m:r>
          <w:rPr>
            <w:rFonts w:ascii="Cambria Math" w:hAnsi="Cambria Math"/>
            <w:szCs w:val="20"/>
          </w:rPr>
          <m:t>ρ</m:t>
        </m:r>
      </m:oMath>
      <w:r w:rsidR="000B04AB" w:rsidRPr="00F95F3F">
        <w:rPr>
          <w:rFonts w:eastAsiaTheme="minorEastAsia" w:hint="eastAsia"/>
          <w:szCs w:val="20"/>
          <w:lang w:eastAsia="zh-CN"/>
        </w:rPr>
        <w:t xml:space="preserve"> </w:t>
      </w:r>
      <w:r w:rsidR="000B04AB" w:rsidRPr="00F95F3F">
        <w:rPr>
          <w:rFonts w:eastAsiaTheme="minorEastAsia"/>
          <w:szCs w:val="20"/>
          <w:lang w:eastAsia="zh-CN"/>
        </w:rPr>
        <w:t>is water density.</w:t>
      </w:r>
      <w:r w:rsidR="00C50254" w:rsidRPr="00F95F3F">
        <w:t xml:space="preserve"> </w:t>
      </w:r>
      <m:oMath>
        <m:r>
          <w:rPr>
            <w:rFonts w:ascii="Cambria Math" w:hAnsi="Cambria Math"/>
          </w:rPr>
          <m:t>g</m:t>
        </m:r>
      </m:oMath>
      <w:r w:rsidR="00C50254" w:rsidRPr="00F95F3F">
        <w:t xml:space="preserve"> </w:t>
      </w:r>
      <w:r w:rsidR="00216B2C" w:rsidRPr="00F95F3F">
        <w:t>is</w:t>
      </w:r>
      <w:r w:rsidR="00C50254" w:rsidRPr="00F95F3F">
        <w:t xml:space="preserve"> gravitational acceleration</w:t>
      </w:r>
      <w:r w:rsidR="000B04AB" w:rsidRPr="00F95F3F">
        <w:t>.</w:t>
      </w:r>
      <w:r w:rsidR="00C50254" w:rsidRPr="00F95F3F">
        <w:t xml:space="preserve"> </w:t>
      </w:r>
      <m:oMath>
        <m:r>
          <w:rPr>
            <w:rFonts w:ascii="Cambria Math" w:hAnsi="Cambria Math"/>
          </w:rPr>
          <m:t>k</m:t>
        </m:r>
      </m:oMath>
      <w:r w:rsidR="00216B2C" w:rsidRPr="00F95F3F">
        <w:t xml:space="preserve"> and </w:t>
      </w:r>
      <m:oMath>
        <m:r>
          <w:rPr>
            <w:rFonts w:ascii="Cambria Math" w:hAnsi="Cambria Math"/>
          </w:rPr>
          <m:t>A</m:t>
        </m:r>
      </m:oMath>
      <w:r w:rsidR="00216B2C" w:rsidRPr="00F95F3F">
        <w:t xml:space="preserve"> are the incident wave </w:t>
      </w:r>
      <w:r w:rsidR="000B04AB" w:rsidRPr="00F95F3F">
        <w:t xml:space="preserve">number and </w:t>
      </w:r>
      <w:r w:rsidR="00216B2C" w:rsidRPr="00F95F3F">
        <w:t>amplitude, respectively.</w:t>
      </w:r>
      <w:r w:rsidR="00A011BF" w:rsidRPr="00F95F3F">
        <w:t xml:space="preserve"> </w:t>
      </w:r>
      <m:oMath>
        <m:sSub>
          <m:sSubPr>
            <m:ctrlPr>
              <w:rPr>
                <w:rFonts w:ascii="Cambria Math" w:hAnsi="Cambria Math"/>
                <w:szCs w:val="20"/>
              </w:rPr>
            </m:ctrlPr>
          </m:sSubPr>
          <m:e>
            <m:r>
              <w:rPr>
                <w:rFonts w:ascii="Cambria Math" w:hAnsi="Cambria Math"/>
                <w:szCs w:val="20"/>
              </w:rPr>
              <m:t>n</m:t>
            </m:r>
          </m:e>
          <m:sub>
            <m:r>
              <w:rPr>
                <w:rFonts w:ascii="Cambria Math" w:hAnsi="Cambria Math"/>
                <w:szCs w:val="20"/>
              </w:rPr>
              <m:t>k</m:t>
            </m:r>
          </m:sub>
        </m:sSub>
      </m:oMath>
      <w:r w:rsidR="00A011BF" w:rsidRPr="00F95F3F">
        <w:rPr>
          <w:rFonts w:eastAsiaTheme="minorEastAsia" w:hint="eastAsia"/>
          <w:szCs w:val="20"/>
          <w:lang w:eastAsia="zh-CN"/>
        </w:rPr>
        <w:t xml:space="preserve"> </w:t>
      </w:r>
      <w:r w:rsidR="00A011BF" w:rsidRPr="00F95F3F">
        <w:rPr>
          <w:rFonts w:eastAsiaTheme="minorEastAsia"/>
          <w:szCs w:val="20"/>
          <w:lang w:eastAsia="zh-CN"/>
        </w:rPr>
        <w:t>represents the generalized normal vector for the</w:t>
      </w:r>
    </w:p>
    <w:p w14:paraId="45339D0F" w14:textId="426B4F07" w:rsidR="00184BBA" w:rsidRPr="00F95F3F" w:rsidRDefault="00A011BF" w:rsidP="00A011BF">
      <w:pPr>
        <w:ind w:firstLine="0"/>
        <w:rPr>
          <w:rFonts w:eastAsiaTheme="minorEastAsia"/>
          <w:szCs w:val="20"/>
          <w:lang w:eastAsia="zh-CN"/>
        </w:rPr>
      </w:pPr>
      <w:r w:rsidRPr="00F95F3F">
        <w:rPr>
          <w:rFonts w:eastAsiaTheme="minorEastAsia"/>
          <w:szCs w:val="20"/>
          <w:lang w:eastAsia="zh-CN"/>
        </w:rPr>
        <w:t>ship hull surface.</w:t>
      </w:r>
    </w:p>
    <w:p w14:paraId="1D0595E3" w14:textId="5698FFE3" w:rsidR="00E31F82" w:rsidRPr="00F95F3F" w:rsidRDefault="00197646" w:rsidP="00197646">
      <w:pPr>
        <w:rPr>
          <w:rFonts w:ascii="Cambria Math" w:hAnsi="Cambria Math"/>
        </w:rPr>
      </w:pPr>
      <w:r w:rsidRPr="00F95F3F">
        <w:rPr>
          <w:rFonts w:ascii="Cambria Math" w:hAnsi="Cambria Math"/>
        </w:rPr>
        <w:t>The 6-DOF motion equations (5) can be solved by fourth-order Runge-</w:t>
      </w:r>
      <w:proofErr w:type="spellStart"/>
      <w:r w:rsidRPr="00F95F3F">
        <w:rPr>
          <w:rFonts w:ascii="Cambria Math" w:hAnsi="Cambria Math"/>
        </w:rPr>
        <w:t>Kutta</w:t>
      </w:r>
      <w:proofErr w:type="spellEnd"/>
      <w:r w:rsidRPr="00F95F3F">
        <w:rPr>
          <w:rFonts w:ascii="Cambria Math" w:hAnsi="Cambria Math"/>
        </w:rPr>
        <w:t xml:space="preserve"> method numerically.</w:t>
      </w:r>
    </w:p>
    <w:p w14:paraId="21C72F81" w14:textId="6E30DCA1" w:rsidR="007F6344" w:rsidRPr="00F95F3F" w:rsidRDefault="007F6344" w:rsidP="007F6344">
      <w:pPr>
        <w:pStyle w:val="Heading1"/>
      </w:pPr>
      <w:r w:rsidRPr="00F95F3F">
        <w:t>Validation</w:t>
      </w:r>
    </w:p>
    <w:p w14:paraId="23240E49" w14:textId="48C76BFC" w:rsidR="007F6344" w:rsidRPr="00F95F3F" w:rsidRDefault="005709EA" w:rsidP="00D02F5D">
      <w:r w:rsidRPr="00F95F3F">
        <w:t>T</w:t>
      </w:r>
      <w:r w:rsidR="007F6344" w:rsidRPr="00F95F3F">
        <w:t xml:space="preserve">o validate the </w:t>
      </w:r>
      <w:r w:rsidRPr="00F95F3F">
        <w:t xml:space="preserve">capability </w:t>
      </w:r>
      <w:r w:rsidR="007F6344" w:rsidRPr="00F95F3F">
        <w:t xml:space="preserve">of the proposed weakly nonlinear time-domain model on the prediction of the occurrence of the parametric roll, it is applied to predict motions of the well-known post Panamax C11 containership in regular head waves, which has been investigated by a free running experiment with a 1/65.5 scaled model conducted at the seakeeping basin (length: 69m, breadth: 46m, height: 4m) of China Ship Science Research Center </w:t>
      </w:r>
      <w:r w:rsidR="00FF2877" w:rsidRPr="00F95F3F">
        <w:t>[12]</w:t>
      </w:r>
      <w:r w:rsidR="007F6344" w:rsidRPr="00F95F3F">
        <w:t xml:space="preserve">. </w:t>
      </w:r>
    </w:p>
    <w:p w14:paraId="3944B966" w14:textId="081C5A39" w:rsidR="007F6344" w:rsidRPr="00F95F3F" w:rsidRDefault="007F6344" w:rsidP="00121516">
      <w:r w:rsidRPr="00F95F3F">
        <w:lastRenderedPageBreak/>
        <w:t xml:space="preserve">The main particulars and panels of the C11 containership are shown in Table </w:t>
      </w:r>
      <w:r w:rsidR="00971C9D" w:rsidRPr="00F95F3F">
        <w:t>1</w:t>
      </w:r>
      <w:r w:rsidRPr="00F95F3F">
        <w:t xml:space="preserve"> and </w:t>
      </w:r>
      <w:r w:rsidR="00FF71FE" w:rsidRPr="00F95F3F">
        <w:t>Figure</w:t>
      </w:r>
      <w:r w:rsidRPr="00F95F3F">
        <w:t xml:space="preserve"> </w:t>
      </w:r>
      <w:r w:rsidR="00971C9D" w:rsidRPr="00F95F3F">
        <w:t>1</w:t>
      </w:r>
      <w:r w:rsidRPr="00F95F3F">
        <w:t xml:space="preserve"> respectively. </w:t>
      </w:r>
    </w:p>
    <w:p w14:paraId="347A7C11" w14:textId="77777777" w:rsidR="000661FD" w:rsidRPr="00F95F3F" w:rsidRDefault="000661FD" w:rsidP="00F36309">
      <w:pPr>
        <w:pStyle w:val="CaptionLong"/>
        <w:jc w:val="center"/>
        <w:rPr>
          <w:b/>
        </w:rPr>
      </w:pPr>
    </w:p>
    <w:p w14:paraId="1C893E58" w14:textId="638D080B" w:rsidR="007F6344" w:rsidRPr="00F95F3F" w:rsidRDefault="007F6344" w:rsidP="00F36309">
      <w:pPr>
        <w:pStyle w:val="CaptionLong"/>
        <w:jc w:val="center"/>
      </w:pPr>
      <w:r w:rsidRPr="00F95F3F">
        <w:rPr>
          <w:b/>
        </w:rPr>
        <w:t xml:space="preserve">Table </w:t>
      </w:r>
      <w:r w:rsidR="00971C9D" w:rsidRPr="00F95F3F">
        <w:rPr>
          <w:b/>
        </w:rPr>
        <w:t>1</w:t>
      </w:r>
      <w:r w:rsidR="00F36309" w:rsidRPr="00F95F3F">
        <w:rPr>
          <w:b/>
        </w:rPr>
        <w:t>.</w:t>
      </w:r>
      <w:r w:rsidRPr="00F95F3F">
        <w:rPr>
          <w:b/>
        </w:rPr>
        <w:t xml:space="preserve"> </w:t>
      </w:r>
      <w:r w:rsidRPr="00F95F3F">
        <w:t>Main particulars of the C11 containership</w:t>
      </w:r>
    </w:p>
    <w:tbl>
      <w:tblPr>
        <w:tblStyle w:val="TableGrid"/>
        <w:tblW w:w="8033"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3320"/>
        <w:gridCol w:w="1014"/>
        <w:gridCol w:w="1147"/>
        <w:gridCol w:w="992"/>
        <w:gridCol w:w="1560"/>
      </w:tblGrid>
      <w:tr w:rsidR="00E363EF" w:rsidRPr="00F95F3F" w14:paraId="21465146" w14:textId="77777777" w:rsidTr="00FF3944">
        <w:trPr>
          <w:trHeight w:val="198"/>
          <w:jc w:val="center"/>
        </w:trPr>
        <w:tc>
          <w:tcPr>
            <w:tcW w:w="4334" w:type="dxa"/>
            <w:gridSpan w:val="2"/>
          </w:tcPr>
          <w:p w14:paraId="6ED88E40" w14:textId="6AE26750"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b/>
                <w:sz w:val="16"/>
                <w:szCs w:val="16"/>
              </w:rPr>
              <w:t>Main particulars</w:t>
            </w:r>
          </w:p>
        </w:tc>
        <w:tc>
          <w:tcPr>
            <w:tcW w:w="1147" w:type="dxa"/>
            <w:vAlign w:val="center"/>
          </w:tcPr>
          <w:p w14:paraId="04D6309A" w14:textId="155541D1"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b/>
                <w:sz w:val="16"/>
                <w:szCs w:val="16"/>
              </w:rPr>
              <w:t>Unit</w:t>
            </w:r>
          </w:p>
        </w:tc>
        <w:tc>
          <w:tcPr>
            <w:tcW w:w="992" w:type="dxa"/>
            <w:vAlign w:val="center"/>
          </w:tcPr>
          <w:p w14:paraId="28134775" w14:textId="02CAB43D"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b/>
                <w:sz w:val="16"/>
                <w:szCs w:val="16"/>
              </w:rPr>
              <w:t>Full-scale</w:t>
            </w:r>
          </w:p>
        </w:tc>
        <w:tc>
          <w:tcPr>
            <w:tcW w:w="1560" w:type="dxa"/>
            <w:vAlign w:val="center"/>
          </w:tcPr>
          <w:p w14:paraId="06A9203C" w14:textId="35713C50"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b/>
                <w:sz w:val="16"/>
                <w:szCs w:val="16"/>
              </w:rPr>
              <w:t>Model-scale</w:t>
            </w:r>
          </w:p>
        </w:tc>
      </w:tr>
      <w:tr w:rsidR="00E363EF" w:rsidRPr="00F95F3F" w14:paraId="0F17D83C" w14:textId="77777777" w:rsidTr="00FF3944">
        <w:trPr>
          <w:trHeight w:val="198"/>
          <w:jc w:val="center"/>
        </w:trPr>
        <w:tc>
          <w:tcPr>
            <w:tcW w:w="3320" w:type="dxa"/>
            <w:vAlign w:val="center"/>
          </w:tcPr>
          <w:p w14:paraId="21A8BC1B" w14:textId="6FF301A0" w:rsidR="00E363EF" w:rsidRPr="00F95F3F" w:rsidRDefault="00E363EF" w:rsidP="00E363EF">
            <w:pPr>
              <w:ind w:firstLine="0"/>
              <w:jc w:val="left"/>
              <w:rPr>
                <w:rFonts w:ascii="Times New Roman" w:hAnsi="Times New Roman" w:cs="Times New Roman"/>
                <w:sz w:val="16"/>
                <w:szCs w:val="16"/>
              </w:rPr>
            </w:pPr>
            <w:r w:rsidRPr="00F95F3F">
              <w:rPr>
                <w:rFonts w:ascii="Times New Roman" w:hAnsi="Times New Roman" w:cs="Times New Roman"/>
                <w:sz w:val="16"/>
                <w:szCs w:val="16"/>
              </w:rPr>
              <w:t>Waterline length</w:t>
            </w:r>
          </w:p>
        </w:tc>
        <w:tc>
          <w:tcPr>
            <w:tcW w:w="1009" w:type="dxa"/>
            <w:vAlign w:val="center"/>
          </w:tcPr>
          <w:p w14:paraId="61450AD5" w14:textId="4FB8BF63" w:rsidR="00E363EF" w:rsidRPr="00F95F3F" w:rsidRDefault="00627DC6" w:rsidP="00E363EF">
            <w:pPr>
              <w:ind w:firstLine="0"/>
              <w:jc w:val="center"/>
              <w:rPr>
                <w:rFonts w:ascii="Times New Roman" w:hAnsi="Times New Roman" w:cs="Times New Roman"/>
                <w:sz w:val="16"/>
                <w:szCs w:val="16"/>
              </w:rPr>
            </w:pPr>
            <m:oMathPara>
              <m:oMath>
                <m:sSub>
                  <m:sSubPr>
                    <m:ctrlPr>
                      <w:rPr>
                        <w:rFonts w:ascii="Cambria Math" w:hAnsi="Cambria Math" w:cs="Times New Roman"/>
                        <w:sz w:val="16"/>
                        <w:szCs w:val="16"/>
                      </w:rPr>
                    </m:ctrlPr>
                  </m:sSubPr>
                  <m:e>
                    <m:r>
                      <w:rPr>
                        <w:rFonts w:ascii="Cambria Math" w:hAnsi="Cambria Math" w:cs="Times New Roman"/>
                        <w:sz w:val="16"/>
                        <w:szCs w:val="16"/>
                      </w:rPr>
                      <m:t>L</m:t>
                    </m:r>
                  </m:e>
                  <m:sub>
                    <m:r>
                      <m:rPr>
                        <m:sty m:val="p"/>
                      </m:rPr>
                      <w:rPr>
                        <w:rFonts w:ascii="Cambria Math" w:hAnsi="Cambria Math" w:cs="Times New Roman"/>
                        <w:sz w:val="16"/>
                        <w:szCs w:val="16"/>
                      </w:rPr>
                      <m:t>wl</m:t>
                    </m:r>
                  </m:sub>
                </m:sSub>
              </m:oMath>
            </m:oMathPara>
          </w:p>
        </w:tc>
        <w:tc>
          <w:tcPr>
            <w:tcW w:w="1147" w:type="dxa"/>
            <w:vAlign w:val="center"/>
          </w:tcPr>
          <w:p w14:paraId="30BD81F8" w14:textId="7FF6913A"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m</w:t>
            </w:r>
          </w:p>
        </w:tc>
        <w:tc>
          <w:tcPr>
            <w:tcW w:w="992" w:type="dxa"/>
            <w:vAlign w:val="center"/>
          </w:tcPr>
          <w:p w14:paraId="712FD2D8" w14:textId="312E5582"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262</w:t>
            </w:r>
          </w:p>
        </w:tc>
        <w:tc>
          <w:tcPr>
            <w:tcW w:w="1560" w:type="dxa"/>
            <w:vAlign w:val="center"/>
          </w:tcPr>
          <w:p w14:paraId="52B89ACF" w14:textId="59932462"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4</w:t>
            </w:r>
          </w:p>
        </w:tc>
      </w:tr>
      <w:tr w:rsidR="00E363EF" w:rsidRPr="00F95F3F" w14:paraId="38F8A10D" w14:textId="77777777" w:rsidTr="00FF3944">
        <w:trPr>
          <w:trHeight w:val="198"/>
          <w:jc w:val="center"/>
        </w:trPr>
        <w:tc>
          <w:tcPr>
            <w:tcW w:w="3320" w:type="dxa"/>
            <w:vAlign w:val="center"/>
          </w:tcPr>
          <w:p w14:paraId="20CF31E4" w14:textId="7CE79A5D" w:rsidR="00E363EF" w:rsidRPr="00F95F3F" w:rsidRDefault="00E363EF" w:rsidP="00E363EF">
            <w:pPr>
              <w:ind w:firstLine="0"/>
              <w:jc w:val="left"/>
              <w:rPr>
                <w:rFonts w:ascii="Times New Roman" w:hAnsi="Times New Roman" w:cs="Times New Roman"/>
                <w:sz w:val="16"/>
                <w:szCs w:val="16"/>
              </w:rPr>
            </w:pPr>
            <w:r w:rsidRPr="00F95F3F">
              <w:rPr>
                <w:rFonts w:ascii="Times New Roman" w:hAnsi="Times New Roman" w:cs="Times New Roman"/>
                <w:sz w:val="16"/>
                <w:szCs w:val="16"/>
              </w:rPr>
              <w:t>Waterline breadth</w:t>
            </w:r>
          </w:p>
        </w:tc>
        <w:tc>
          <w:tcPr>
            <w:tcW w:w="1009" w:type="dxa"/>
            <w:vAlign w:val="center"/>
          </w:tcPr>
          <w:p w14:paraId="47B9C53B" w14:textId="0D9022A9" w:rsidR="00E363EF" w:rsidRPr="00F95F3F" w:rsidRDefault="00627DC6" w:rsidP="00E363EF">
            <w:pPr>
              <w:ind w:firstLine="0"/>
              <w:jc w:val="center"/>
              <w:rPr>
                <w:rFonts w:ascii="Times New Roman" w:hAnsi="Times New Roman" w:cs="Times New Roman"/>
                <w:sz w:val="16"/>
                <w:szCs w:val="16"/>
              </w:rPr>
            </w:pPr>
            <m:oMathPara>
              <m:oMath>
                <m:sSub>
                  <m:sSubPr>
                    <m:ctrlPr>
                      <w:rPr>
                        <w:rFonts w:ascii="Cambria Math" w:hAnsi="Cambria Math" w:cs="Times New Roman"/>
                        <w:sz w:val="16"/>
                        <w:szCs w:val="16"/>
                      </w:rPr>
                    </m:ctrlPr>
                  </m:sSubPr>
                  <m:e>
                    <m:r>
                      <w:rPr>
                        <w:rFonts w:ascii="Cambria Math" w:hAnsi="Cambria Math" w:cs="Times New Roman"/>
                        <w:sz w:val="16"/>
                        <w:szCs w:val="16"/>
                      </w:rPr>
                      <m:t>B</m:t>
                    </m:r>
                  </m:e>
                  <m:sub>
                    <m:r>
                      <m:rPr>
                        <m:sty m:val="p"/>
                      </m:rPr>
                      <w:rPr>
                        <w:rFonts w:ascii="Cambria Math" w:hAnsi="Cambria Math" w:cs="Times New Roman"/>
                        <w:sz w:val="16"/>
                        <w:szCs w:val="16"/>
                      </w:rPr>
                      <m:t>wl</m:t>
                    </m:r>
                  </m:sub>
                </m:sSub>
              </m:oMath>
            </m:oMathPara>
          </w:p>
        </w:tc>
        <w:tc>
          <w:tcPr>
            <w:tcW w:w="1147" w:type="dxa"/>
            <w:vAlign w:val="center"/>
          </w:tcPr>
          <w:p w14:paraId="3CD03443" w14:textId="69F3A227"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m</w:t>
            </w:r>
          </w:p>
        </w:tc>
        <w:tc>
          <w:tcPr>
            <w:tcW w:w="992" w:type="dxa"/>
            <w:vAlign w:val="center"/>
          </w:tcPr>
          <w:p w14:paraId="1A71C14A" w14:textId="42A09E5D"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40</w:t>
            </w:r>
          </w:p>
        </w:tc>
        <w:tc>
          <w:tcPr>
            <w:tcW w:w="1560" w:type="dxa"/>
            <w:vAlign w:val="center"/>
          </w:tcPr>
          <w:p w14:paraId="1910EA49" w14:textId="26E83AB7"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0.611</w:t>
            </w:r>
          </w:p>
        </w:tc>
      </w:tr>
      <w:tr w:rsidR="00E363EF" w:rsidRPr="00F95F3F" w14:paraId="791BE3F3" w14:textId="77777777" w:rsidTr="00FF3944">
        <w:trPr>
          <w:trHeight w:val="198"/>
          <w:jc w:val="center"/>
        </w:trPr>
        <w:tc>
          <w:tcPr>
            <w:tcW w:w="3320" w:type="dxa"/>
            <w:vAlign w:val="center"/>
          </w:tcPr>
          <w:p w14:paraId="354741D8" w14:textId="36214BA8" w:rsidR="00E363EF" w:rsidRPr="00F95F3F" w:rsidRDefault="00E363EF" w:rsidP="00E363EF">
            <w:pPr>
              <w:ind w:firstLine="0"/>
              <w:jc w:val="left"/>
              <w:rPr>
                <w:rFonts w:ascii="Times New Roman" w:hAnsi="Times New Roman" w:cs="Times New Roman"/>
                <w:sz w:val="16"/>
                <w:szCs w:val="16"/>
              </w:rPr>
            </w:pPr>
            <w:r w:rsidRPr="00F95F3F">
              <w:rPr>
                <w:rFonts w:ascii="Times New Roman" w:hAnsi="Times New Roman" w:cs="Times New Roman"/>
                <w:sz w:val="16"/>
                <w:szCs w:val="16"/>
              </w:rPr>
              <w:t>Draught at amidships</w:t>
            </w:r>
          </w:p>
        </w:tc>
        <w:tc>
          <w:tcPr>
            <w:tcW w:w="1009" w:type="dxa"/>
            <w:vAlign w:val="center"/>
          </w:tcPr>
          <w:p w14:paraId="09B5D84F" w14:textId="08C2ACB9" w:rsidR="00E363EF" w:rsidRPr="00F95F3F" w:rsidRDefault="00B44253" w:rsidP="00E363EF">
            <w:pPr>
              <w:ind w:firstLine="0"/>
              <w:jc w:val="center"/>
              <w:rPr>
                <w:rFonts w:ascii="Times New Roman" w:hAnsi="Times New Roman" w:cs="Times New Roman"/>
                <w:i/>
                <w:iCs/>
                <w:sz w:val="16"/>
                <w:szCs w:val="16"/>
              </w:rPr>
            </w:pPr>
            <m:oMathPara>
              <m:oMath>
                <m:r>
                  <w:rPr>
                    <w:rFonts w:ascii="Cambria Math" w:hAnsi="Cambria Math" w:cs="Times New Roman"/>
                    <w:sz w:val="16"/>
                    <w:szCs w:val="16"/>
                  </w:rPr>
                  <m:t>T</m:t>
                </m:r>
              </m:oMath>
            </m:oMathPara>
          </w:p>
        </w:tc>
        <w:tc>
          <w:tcPr>
            <w:tcW w:w="1147" w:type="dxa"/>
            <w:vAlign w:val="center"/>
          </w:tcPr>
          <w:p w14:paraId="20380433" w14:textId="26E987BD"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m</w:t>
            </w:r>
          </w:p>
        </w:tc>
        <w:tc>
          <w:tcPr>
            <w:tcW w:w="992" w:type="dxa"/>
            <w:vAlign w:val="center"/>
          </w:tcPr>
          <w:p w14:paraId="2005E688" w14:textId="680912EF"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11.5</w:t>
            </w:r>
          </w:p>
        </w:tc>
        <w:tc>
          <w:tcPr>
            <w:tcW w:w="1560" w:type="dxa"/>
            <w:vAlign w:val="center"/>
          </w:tcPr>
          <w:p w14:paraId="1D69A642" w14:textId="3F283A49"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0.176</w:t>
            </w:r>
          </w:p>
        </w:tc>
      </w:tr>
      <w:tr w:rsidR="00E363EF" w:rsidRPr="00F95F3F" w14:paraId="3EE15C39" w14:textId="77777777" w:rsidTr="00FF3944">
        <w:trPr>
          <w:trHeight w:val="198"/>
          <w:jc w:val="center"/>
        </w:trPr>
        <w:tc>
          <w:tcPr>
            <w:tcW w:w="3320" w:type="dxa"/>
            <w:tcBorders>
              <w:bottom w:val="single" w:sz="4" w:space="0" w:color="auto"/>
            </w:tcBorders>
            <w:vAlign w:val="center"/>
          </w:tcPr>
          <w:p w14:paraId="3E04E766" w14:textId="0550C5BC" w:rsidR="00E363EF" w:rsidRPr="00F95F3F" w:rsidRDefault="00E363EF" w:rsidP="00E363EF">
            <w:pPr>
              <w:ind w:firstLine="0"/>
              <w:jc w:val="left"/>
              <w:rPr>
                <w:rFonts w:ascii="Times New Roman" w:hAnsi="Times New Roman" w:cs="Times New Roman"/>
                <w:sz w:val="16"/>
                <w:szCs w:val="16"/>
              </w:rPr>
            </w:pPr>
            <w:r w:rsidRPr="00F95F3F">
              <w:rPr>
                <w:rFonts w:ascii="Times New Roman" w:hAnsi="Times New Roman" w:cs="Times New Roman"/>
                <w:sz w:val="16"/>
                <w:szCs w:val="16"/>
              </w:rPr>
              <w:t>Displacement</w:t>
            </w:r>
          </w:p>
        </w:tc>
        <w:tc>
          <w:tcPr>
            <w:tcW w:w="1009" w:type="dxa"/>
            <w:tcBorders>
              <w:bottom w:val="single" w:sz="4" w:space="0" w:color="auto"/>
            </w:tcBorders>
            <w:vAlign w:val="center"/>
          </w:tcPr>
          <w:p w14:paraId="5D2E1349" w14:textId="06BE6E27" w:rsidR="00E363EF" w:rsidRPr="00F95F3F" w:rsidRDefault="00E363EF" w:rsidP="00E363EF">
            <w:pPr>
              <w:ind w:firstLine="0"/>
              <w:jc w:val="center"/>
              <w:rPr>
                <w:rFonts w:ascii="Times New Roman" w:hAnsi="Times New Roman" w:cs="Times New Roman"/>
                <w:sz w:val="16"/>
                <w:szCs w:val="16"/>
              </w:rPr>
            </w:pPr>
            <m:oMathPara>
              <m:oMath>
                <m:r>
                  <w:rPr>
                    <w:rFonts w:ascii="Cambria Math" w:hAnsi="Cambria Math" w:cs="Times New Roman"/>
                    <w:sz w:val="16"/>
                    <w:szCs w:val="16"/>
                  </w:rPr>
                  <m:t>W</m:t>
                </m:r>
              </m:oMath>
            </m:oMathPara>
          </w:p>
        </w:tc>
        <w:tc>
          <w:tcPr>
            <w:tcW w:w="1147" w:type="dxa"/>
            <w:tcBorders>
              <w:bottom w:val="single" w:sz="4" w:space="0" w:color="auto"/>
            </w:tcBorders>
            <w:vAlign w:val="center"/>
          </w:tcPr>
          <w:p w14:paraId="4BA6D28D" w14:textId="52949221"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ton</w:t>
            </w:r>
          </w:p>
        </w:tc>
        <w:tc>
          <w:tcPr>
            <w:tcW w:w="992" w:type="dxa"/>
            <w:tcBorders>
              <w:bottom w:val="single" w:sz="4" w:space="0" w:color="auto"/>
            </w:tcBorders>
            <w:vAlign w:val="center"/>
          </w:tcPr>
          <w:p w14:paraId="59E84ECD" w14:textId="28B6CC2A"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67508</w:t>
            </w:r>
          </w:p>
        </w:tc>
        <w:tc>
          <w:tcPr>
            <w:tcW w:w="1560" w:type="dxa"/>
            <w:tcBorders>
              <w:bottom w:val="single" w:sz="4" w:space="0" w:color="auto"/>
            </w:tcBorders>
            <w:vAlign w:val="center"/>
          </w:tcPr>
          <w:p w14:paraId="4023F7AC" w14:textId="07C32860"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0.2402</w:t>
            </w:r>
          </w:p>
        </w:tc>
      </w:tr>
      <w:tr w:rsidR="00E363EF" w:rsidRPr="00F95F3F" w14:paraId="4892DD80" w14:textId="77777777" w:rsidTr="00FF3944">
        <w:trPr>
          <w:trHeight w:val="198"/>
          <w:jc w:val="center"/>
        </w:trPr>
        <w:tc>
          <w:tcPr>
            <w:tcW w:w="3320" w:type="dxa"/>
            <w:tcBorders>
              <w:bottom w:val="nil"/>
            </w:tcBorders>
          </w:tcPr>
          <w:p w14:paraId="669BCF45" w14:textId="77777777" w:rsidR="00E363EF" w:rsidRPr="00F95F3F" w:rsidRDefault="00E363EF" w:rsidP="00E363EF">
            <w:pPr>
              <w:ind w:firstLine="0"/>
              <w:jc w:val="left"/>
              <w:rPr>
                <w:rFonts w:ascii="Times New Roman" w:hAnsi="Times New Roman" w:cs="Times New Roman"/>
                <w:sz w:val="16"/>
                <w:szCs w:val="16"/>
              </w:rPr>
            </w:pPr>
          </w:p>
        </w:tc>
        <w:tc>
          <w:tcPr>
            <w:tcW w:w="1009" w:type="dxa"/>
            <w:tcBorders>
              <w:bottom w:val="nil"/>
            </w:tcBorders>
            <w:vAlign w:val="center"/>
          </w:tcPr>
          <w:p w14:paraId="026B7EBC" w14:textId="687F3E8D" w:rsidR="00E363EF" w:rsidRPr="00F95F3F" w:rsidRDefault="00627DC6" w:rsidP="00E363EF">
            <w:pPr>
              <w:ind w:firstLine="0"/>
              <w:jc w:val="center"/>
              <w:rPr>
                <w:rFonts w:ascii="Times New Roman" w:hAnsi="Times New Roman" w:cs="Times New Roman"/>
                <w:sz w:val="16"/>
                <w:szCs w:val="16"/>
              </w:rPr>
            </w:pPr>
            <m:oMathPara>
              <m:oMath>
                <m:sSub>
                  <m:sSubPr>
                    <m:ctrlPr>
                      <w:rPr>
                        <w:rFonts w:ascii="Cambria Math" w:hAnsi="Cambria Math" w:cs="Times New Roman"/>
                        <w:sz w:val="16"/>
                        <w:szCs w:val="16"/>
                      </w:rPr>
                    </m:ctrlPr>
                  </m:sSubPr>
                  <m:e>
                    <m:r>
                      <w:rPr>
                        <w:rFonts w:ascii="Cambria Math" w:hAnsi="Cambria Math" w:cs="Times New Roman"/>
                        <w:sz w:val="16"/>
                        <w:szCs w:val="16"/>
                      </w:rPr>
                      <m:t>X</m:t>
                    </m:r>
                  </m:e>
                  <m:sub>
                    <m:r>
                      <m:rPr>
                        <m:sty m:val="p"/>
                      </m:rPr>
                      <w:rPr>
                        <w:rFonts w:ascii="Cambria Math" w:hAnsi="Cambria Math" w:cs="Times New Roman"/>
                        <w:sz w:val="16"/>
                        <w:szCs w:val="16"/>
                      </w:rPr>
                      <m:t>cg</m:t>
                    </m:r>
                  </m:sub>
                </m:sSub>
              </m:oMath>
            </m:oMathPara>
          </w:p>
        </w:tc>
        <w:tc>
          <w:tcPr>
            <w:tcW w:w="1147" w:type="dxa"/>
            <w:tcBorders>
              <w:bottom w:val="nil"/>
            </w:tcBorders>
            <w:vAlign w:val="center"/>
          </w:tcPr>
          <w:p w14:paraId="70E99EA7" w14:textId="56AB01CD"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m</w:t>
            </w:r>
          </w:p>
        </w:tc>
        <w:tc>
          <w:tcPr>
            <w:tcW w:w="992" w:type="dxa"/>
            <w:tcBorders>
              <w:bottom w:val="nil"/>
            </w:tcBorders>
            <w:vAlign w:val="center"/>
          </w:tcPr>
          <w:p w14:paraId="4D785AE4" w14:textId="7970FA66"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-5.482</w:t>
            </w:r>
          </w:p>
        </w:tc>
        <w:tc>
          <w:tcPr>
            <w:tcW w:w="1560" w:type="dxa"/>
            <w:tcBorders>
              <w:bottom w:val="nil"/>
            </w:tcBorders>
            <w:vAlign w:val="center"/>
          </w:tcPr>
          <w:p w14:paraId="1D43AEBA" w14:textId="7E430E97"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-0.084</w:t>
            </w:r>
          </w:p>
        </w:tc>
      </w:tr>
      <w:tr w:rsidR="00E363EF" w:rsidRPr="00F95F3F" w14:paraId="49DF5495" w14:textId="77777777" w:rsidTr="00FF3944">
        <w:trPr>
          <w:trHeight w:val="198"/>
          <w:jc w:val="center"/>
        </w:trPr>
        <w:tc>
          <w:tcPr>
            <w:tcW w:w="3320" w:type="dxa"/>
            <w:tcBorders>
              <w:top w:val="nil"/>
              <w:bottom w:val="nil"/>
            </w:tcBorders>
          </w:tcPr>
          <w:p w14:paraId="45485FBA" w14:textId="72234D66" w:rsidR="00E363EF" w:rsidRPr="00F95F3F" w:rsidRDefault="00E363EF" w:rsidP="00E363EF">
            <w:pPr>
              <w:ind w:firstLine="0"/>
              <w:jc w:val="left"/>
              <w:rPr>
                <w:rFonts w:ascii="Times New Roman" w:hAnsi="Times New Roman" w:cs="Times New Roman"/>
                <w:sz w:val="16"/>
                <w:szCs w:val="16"/>
              </w:rPr>
            </w:pPr>
            <w:r w:rsidRPr="00F95F3F">
              <w:rPr>
                <w:rFonts w:ascii="Times New Roman" w:hAnsi="Times New Roman" w:cs="Times New Roman"/>
                <w:sz w:val="16"/>
                <w:szCs w:val="16"/>
              </w:rPr>
              <w:t>Center of gravity</w:t>
            </w:r>
          </w:p>
        </w:tc>
        <w:tc>
          <w:tcPr>
            <w:tcW w:w="1009" w:type="dxa"/>
            <w:tcBorders>
              <w:top w:val="nil"/>
              <w:bottom w:val="nil"/>
            </w:tcBorders>
            <w:vAlign w:val="center"/>
          </w:tcPr>
          <w:p w14:paraId="048D2F73" w14:textId="44F19F76" w:rsidR="00E363EF" w:rsidRPr="00F95F3F" w:rsidRDefault="00627DC6" w:rsidP="00E363EF">
            <w:pPr>
              <w:ind w:firstLine="0"/>
              <w:jc w:val="center"/>
              <w:rPr>
                <w:rFonts w:ascii="Times New Roman" w:hAnsi="Times New Roman" w:cs="Times New Roman"/>
                <w:sz w:val="16"/>
                <w:szCs w:val="16"/>
              </w:rPr>
            </w:pPr>
            <m:oMathPara>
              <m:oMath>
                <m:sSub>
                  <m:sSubPr>
                    <m:ctrlPr>
                      <w:rPr>
                        <w:rFonts w:ascii="Cambria Math" w:hAnsi="Cambria Math" w:cs="Times New Roman"/>
                        <w:sz w:val="16"/>
                        <w:szCs w:val="16"/>
                      </w:rPr>
                    </m:ctrlPr>
                  </m:sSubPr>
                  <m:e>
                    <m:r>
                      <w:rPr>
                        <w:rFonts w:ascii="Cambria Math" w:hAnsi="Cambria Math" w:cs="Times New Roman"/>
                        <w:sz w:val="16"/>
                        <w:szCs w:val="16"/>
                      </w:rPr>
                      <m:t>Y</m:t>
                    </m:r>
                  </m:e>
                  <m:sub>
                    <m:r>
                      <m:rPr>
                        <m:sty m:val="p"/>
                      </m:rPr>
                      <w:rPr>
                        <w:rFonts w:ascii="Cambria Math" w:hAnsi="Cambria Math" w:cs="Times New Roman"/>
                        <w:sz w:val="16"/>
                        <w:szCs w:val="16"/>
                      </w:rPr>
                      <m:t>cg</m:t>
                    </m:r>
                  </m:sub>
                </m:sSub>
              </m:oMath>
            </m:oMathPara>
          </w:p>
        </w:tc>
        <w:tc>
          <w:tcPr>
            <w:tcW w:w="1147" w:type="dxa"/>
            <w:tcBorders>
              <w:top w:val="nil"/>
              <w:bottom w:val="nil"/>
            </w:tcBorders>
            <w:vAlign w:val="center"/>
          </w:tcPr>
          <w:p w14:paraId="37621031" w14:textId="576C85FD"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m</w:t>
            </w:r>
          </w:p>
        </w:tc>
        <w:tc>
          <w:tcPr>
            <w:tcW w:w="992" w:type="dxa"/>
            <w:tcBorders>
              <w:top w:val="nil"/>
              <w:bottom w:val="nil"/>
            </w:tcBorders>
            <w:vAlign w:val="center"/>
          </w:tcPr>
          <w:p w14:paraId="4813F13B" w14:textId="795D1558"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0</w:t>
            </w:r>
          </w:p>
        </w:tc>
        <w:tc>
          <w:tcPr>
            <w:tcW w:w="1560" w:type="dxa"/>
            <w:tcBorders>
              <w:top w:val="nil"/>
              <w:bottom w:val="nil"/>
            </w:tcBorders>
            <w:vAlign w:val="center"/>
          </w:tcPr>
          <w:p w14:paraId="401A3E93" w14:textId="0308DA64"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0</w:t>
            </w:r>
          </w:p>
        </w:tc>
      </w:tr>
      <w:tr w:rsidR="00E363EF" w:rsidRPr="00F95F3F" w14:paraId="3A8D96D7" w14:textId="77777777" w:rsidTr="00FF3944">
        <w:trPr>
          <w:trHeight w:val="198"/>
          <w:jc w:val="center"/>
        </w:trPr>
        <w:tc>
          <w:tcPr>
            <w:tcW w:w="3320" w:type="dxa"/>
            <w:tcBorders>
              <w:top w:val="nil"/>
            </w:tcBorders>
          </w:tcPr>
          <w:p w14:paraId="17BCC766" w14:textId="77777777" w:rsidR="00E363EF" w:rsidRPr="00F95F3F" w:rsidRDefault="00E363EF" w:rsidP="00E363EF">
            <w:pPr>
              <w:ind w:firstLine="0"/>
              <w:jc w:val="left"/>
              <w:rPr>
                <w:rFonts w:ascii="Times New Roman" w:hAnsi="Times New Roman" w:cs="Times New Roman"/>
                <w:sz w:val="16"/>
                <w:szCs w:val="16"/>
              </w:rPr>
            </w:pPr>
          </w:p>
        </w:tc>
        <w:tc>
          <w:tcPr>
            <w:tcW w:w="1009" w:type="dxa"/>
            <w:tcBorders>
              <w:top w:val="nil"/>
            </w:tcBorders>
            <w:vAlign w:val="center"/>
          </w:tcPr>
          <w:p w14:paraId="403A63C7" w14:textId="2237B40D" w:rsidR="00E363EF" w:rsidRPr="00F95F3F" w:rsidRDefault="00627DC6" w:rsidP="00E363EF">
            <w:pPr>
              <w:ind w:firstLine="0"/>
              <w:jc w:val="center"/>
              <w:rPr>
                <w:rFonts w:ascii="Times New Roman" w:hAnsi="Times New Roman" w:cs="Times New Roman"/>
                <w:sz w:val="16"/>
                <w:szCs w:val="16"/>
              </w:rPr>
            </w:pPr>
            <m:oMathPara>
              <m:oMath>
                <m:sSub>
                  <m:sSubPr>
                    <m:ctrlPr>
                      <w:rPr>
                        <w:rFonts w:ascii="Cambria Math" w:hAnsi="Cambria Math" w:cs="Times New Roman"/>
                        <w:sz w:val="16"/>
                        <w:szCs w:val="16"/>
                      </w:rPr>
                    </m:ctrlPr>
                  </m:sSubPr>
                  <m:e>
                    <m:r>
                      <w:rPr>
                        <w:rFonts w:ascii="Cambria Math" w:hAnsi="Cambria Math" w:cs="Times New Roman"/>
                        <w:sz w:val="16"/>
                        <w:szCs w:val="16"/>
                      </w:rPr>
                      <m:t>Z</m:t>
                    </m:r>
                  </m:e>
                  <m:sub>
                    <m:r>
                      <m:rPr>
                        <m:sty m:val="p"/>
                      </m:rPr>
                      <w:rPr>
                        <w:rFonts w:ascii="Cambria Math" w:hAnsi="Cambria Math" w:cs="Times New Roman"/>
                        <w:sz w:val="16"/>
                        <w:szCs w:val="16"/>
                      </w:rPr>
                      <m:t>cg</m:t>
                    </m:r>
                  </m:sub>
                </m:sSub>
              </m:oMath>
            </m:oMathPara>
          </w:p>
        </w:tc>
        <w:tc>
          <w:tcPr>
            <w:tcW w:w="1147" w:type="dxa"/>
            <w:tcBorders>
              <w:top w:val="nil"/>
            </w:tcBorders>
            <w:vAlign w:val="center"/>
          </w:tcPr>
          <w:p w14:paraId="1B12AD53" w14:textId="21DCE4B8"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m</w:t>
            </w:r>
          </w:p>
        </w:tc>
        <w:tc>
          <w:tcPr>
            <w:tcW w:w="992" w:type="dxa"/>
            <w:tcBorders>
              <w:top w:val="nil"/>
            </w:tcBorders>
            <w:vAlign w:val="center"/>
          </w:tcPr>
          <w:p w14:paraId="36900F70" w14:textId="323F252D"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6.936</w:t>
            </w:r>
          </w:p>
        </w:tc>
        <w:tc>
          <w:tcPr>
            <w:tcW w:w="1560" w:type="dxa"/>
            <w:tcBorders>
              <w:top w:val="nil"/>
            </w:tcBorders>
            <w:vAlign w:val="center"/>
          </w:tcPr>
          <w:p w14:paraId="4FACFDB3" w14:textId="3B81FEBC"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0.1059</w:t>
            </w:r>
          </w:p>
        </w:tc>
      </w:tr>
      <w:tr w:rsidR="00E363EF" w:rsidRPr="00F95F3F" w14:paraId="045BC7CE" w14:textId="77777777" w:rsidTr="00FF3944">
        <w:trPr>
          <w:trHeight w:val="198"/>
          <w:jc w:val="center"/>
        </w:trPr>
        <w:tc>
          <w:tcPr>
            <w:tcW w:w="3320" w:type="dxa"/>
            <w:vAlign w:val="center"/>
          </w:tcPr>
          <w:p w14:paraId="105BA538" w14:textId="01FB25F6" w:rsidR="00E363EF" w:rsidRPr="00F95F3F" w:rsidRDefault="00E363EF" w:rsidP="00E363EF">
            <w:pPr>
              <w:ind w:firstLine="0"/>
              <w:jc w:val="left"/>
              <w:rPr>
                <w:rFonts w:ascii="Times New Roman" w:hAnsi="Times New Roman" w:cs="Times New Roman"/>
                <w:sz w:val="16"/>
                <w:szCs w:val="16"/>
              </w:rPr>
            </w:pPr>
            <w:r w:rsidRPr="00F95F3F">
              <w:rPr>
                <w:rFonts w:ascii="Times New Roman" w:eastAsia="MS Mincho" w:hAnsi="Times New Roman" w:cs="Times New Roman"/>
                <w:sz w:val="16"/>
                <w:szCs w:val="16"/>
              </w:rPr>
              <w:t>Transverse metacentric height in the calm water</w:t>
            </w:r>
          </w:p>
        </w:tc>
        <w:tc>
          <w:tcPr>
            <w:tcW w:w="1009" w:type="dxa"/>
            <w:vAlign w:val="center"/>
          </w:tcPr>
          <w:p w14:paraId="26DE1350" w14:textId="01A4A632" w:rsidR="00E363EF" w:rsidRPr="00F95F3F" w:rsidRDefault="00B44253" w:rsidP="00E363EF">
            <w:pPr>
              <w:ind w:firstLine="0"/>
              <w:jc w:val="center"/>
              <w:rPr>
                <w:rFonts w:ascii="Times New Roman" w:hAnsi="Times New Roman" w:cs="Times New Roman"/>
                <w:i/>
                <w:iCs/>
                <w:sz w:val="16"/>
                <w:szCs w:val="16"/>
              </w:rPr>
            </w:pPr>
            <m:oMathPara>
              <m:oMath>
                <m:r>
                  <w:rPr>
                    <w:rFonts w:ascii="Cambria Math" w:eastAsia="MS Mincho" w:hAnsi="Cambria Math" w:cs="Times New Roman"/>
                    <w:sz w:val="16"/>
                    <w:szCs w:val="16"/>
                  </w:rPr>
                  <m:t>GM</m:t>
                </m:r>
              </m:oMath>
            </m:oMathPara>
          </w:p>
        </w:tc>
        <w:tc>
          <w:tcPr>
            <w:tcW w:w="1147" w:type="dxa"/>
            <w:vAlign w:val="center"/>
          </w:tcPr>
          <w:p w14:paraId="30979FDB" w14:textId="6C34BFF3" w:rsidR="00E363EF" w:rsidRPr="00F95F3F" w:rsidRDefault="00E363EF" w:rsidP="00E363EF">
            <w:pPr>
              <w:ind w:firstLine="0"/>
              <w:jc w:val="center"/>
              <w:rPr>
                <w:rFonts w:ascii="Times New Roman" w:hAnsi="Times New Roman" w:cs="Times New Roman"/>
                <w:sz w:val="16"/>
                <w:szCs w:val="16"/>
              </w:rPr>
            </w:pPr>
            <w:r w:rsidRPr="00F95F3F">
              <w:rPr>
                <w:rFonts w:ascii="Times New Roman" w:eastAsia="MS Mincho" w:hAnsi="Times New Roman" w:cs="Times New Roman"/>
                <w:sz w:val="16"/>
                <w:szCs w:val="16"/>
              </w:rPr>
              <w:t>m</w:t>
            </w:r>
          </w:p>
        </w:tc>
        <w:tc>
          <w:tcPr>
            <w:tcW w:w="992" w:type="dxa"/>
            <w:vAlign w:val="center"/>
          </w:tcPr>
          <w:p w14:paraId="43DC6C73" w14:textId="3EB4BF52" w:rsidR="00E363EF" w:rsidRPr="00F95F3F" w:rsidRDefault="00E363EF" w:rsidP="00E363EF">
            <w:pPr>
              <w:ind w:firstLine="0"/>
              <w:jc w:val="center"/>
              <w:rPr>
                <w:rFonts w:ascii="Times New Roman" w:hAnsi="Times New Roman" w:cs="Times New Roman"/>
                <w:sz w:val="16"/>
                <w:szCs w:val="16"/>
              </w:rPr>
            </w:pPr>
            <w:r w:rsidRPr="00F95F3F">
              <w:rPr>
                <w:rFonts w:ascii="Times New Roman" w:eastAsia="MS Mincho" w:hAnsi="Times New Roman" w:cs="Times New Roman"/>
                <w:sz w:val="16"/>
                <w:szCs w:val="16"/>
              </w:rPr>
              <w:t>1.928</w:t>
            </w:r>
          </w:p>
        </w:tc>
        <w:tc>
          <w:tcPr>
            <w:tcW w:w="1560" w:type="dxa"/>
            <w:vAlign w:val="center"/>
          </w:tcPr>
          <w:p w14:paraId="7A395416" w14:textId="371C71F3" w:rsidR="00E363EF" w:rsidRPr="00F95F3F" w:rsidRDefault="00E363EF" w:rsidP="00E363EF">
            <w:pPr>
              <w:ind w:firstLine="0"/>
              <w:jc w:val="center"/>
              <w:rPr>
                <w:rFonts w:ascii="Times New Roman" w:hAnsi="Times New Roman" w:cs="Times New Roman"/>
                <w:sz w:val="16"/>
                <w:szCs w:val="16"/>
              </w:rPr>
            </w:pPr>
            <w:r w:rsidRPr="00F95F3F">
              <w:rPr>
                <w:rFonts w:ascii="Times New Roman" w:eastAsia="MS Mincho" w:hAnsi="Times New Roman" w:cs="Times New Roman"/>
                <w:sz w:val="16"/>
                <w:szCs w:val="16"/>
              </w:rPr>
              <w:t>0.029</w:t>
            </w:r>
          </w:p>
        </w:tc>
      </w:tr>
      <w:tr w:rsidR="00E363EF" w:rsidRPr="00F95F3F" w14:paraId="0EE3363F" w14:textId="77777777" w:rsidTr="00FF3944">
        <w:trPr>
          <w:trHeight w:val="198"/>
          <w:jc w:val="center"/>
        </w:trPr>
        <w:tc>
          <w:tcPr>
            <w:tcW w:w="3320" w:type="dxa"/>
            <w:vAlign w:val="center"/>
          </w:tcPr>
          <w:p w14:paraId="71CECCEE" w14:textId="594C43DA" w:rsidR="00E363EF" w:rsidRPr="00F95F3F" w:rsidRDefault="00E363EF" w:rsidP="00E363EF">
            <w:pPr>
              <w:ind w:firstLine="0"/>
              <w:jc w:val="left"/>
              <w:rPr>
                <w:rFonts w:ascii="Times New Roman" w:hAnsi="Times New Roman" w:cs="Times New Roman"/>
                <w:sz w:val="16"/>
                <w:szCs w:val="16"/>
              </w:rPr>
            </w:pPr>
            <w:r w:rsidRPr="00F95F3F">
              <w:rPr>
                <w:rFonts w:ascii="Times New Roman" w:hAnsi="Times New Roman" w:cs="Times New Roman"/>
                <w:sz w:val="16"/>
                <w:szCs w:val="16"/>
              </w:rPr>
              <w:t>Longitudinal radius of inertia</w:t>
            </w:r>
          </w:p>
        </w:tc>
        <w:tc>
          <w:tcPr>
            <w:tcW w:w="1009" w:type="dxa"/>
            <w:vAlign w:val="center"/>
          </w:tcPr>
          <w:p w14:paraId="2598C2C5" w14:textId="22875469" w:rsidR="00E363EF" w:rsidRPr="00F95F3F" w:rsidRDefault="00627DC6" w:rsidP="00E363EF">
            <w:pPr>
              <w:ind w:firstLine="0"/>
              <w:jc w:val="center"/>
              <w:rPr>
                <w:rFonts w:ascii="Times New Roman" w:hAnsi="Times New Roman" w:cs="Times New Roman"/>
                <w:sz w:val="16"/>
                <w:szCs w:val="16"/>
              </w:rPr>
            </w:pPr>
            <m:oMathPara>
              <m:oMath>
                <m:sSub>
                  <m:sSubPr>
                    <m:ctrlPr>
                      <w:rPr>
                        <w:rFonts w:ascii="Cambria Math" w:hAnsi="Cambria Math" w:cs="Times New Roman"/>
                        <w:sz w:val="16"/>
                        <w:szCs w:val="16"/>
                      </w:rPr>
                    </m:ctrlPr>
                  </m:sSubPr>
                  <m:e>
                    <m:r>
                      <w:rPr>
                        <w:rFonts w:ascii="Cambria Math" w:hAnsi="Cambria Math" w:cs="Times New Roman"/>
                        <w:sz w:val="16"/>
                        <w:szCs w:val="16"/>
                      </w:rPr>
                      <m:t>K</m:t>
                    </m:r>
                  </m:e>
                  <m:sub>
                    <m:r>
                      <m:rPr>
                        <m:sty m:val="p"/>
                      </m:rPr>
                      <w:rPr>
                        <w:rFonts w:ascii="Cambria Math" w:hAnsi="Cambria Math" w:cs="Times New Roman"/>
                        <w:sz w:val="16"/>
                        <w:szCs w:val="16"/>
                      </w:rPr>
                      <m:t>yy</m:t>
                    </m:r>
                  </m:sub>
                </m:sSub>
              </m:oMath>
            </m:oMathPara>
          </w:p>
        </w:tc>
        <w:tc>
          <w:tcPr>
            <w:tcW w:w="1147" w:type="dxa"/>
            <w:vAlign w:val="center"/>
          </w:tcPr>
          <w:p w14:paraId="7074C03A" w14:textId="77A2A5D0" w:rsidR="00E363EF" w:rsidRPr="00F95F3F" w:rsidRDefault="00627DC6" w:rsidP="00E363EF">
            <w:pPr>
              <w:ind w:firstLine="0"/>
              <w:jc w:val="center"/>
              <w:rPr>
                <w:rFonts w:ascii="Times New Roman" w:hAnsi="Times New Roman" w:cs="Times New Roman"/>
                <w:sz w:val="16"/>
                <w:szCs w:val="16"/>
              </w:rPr>
            </w:pPr>
            <m:oMathPara>
              <m:oMath>
                <m:sSub>
                  <m:sSubPr>
                    <m:ctrlPr>
                      <w:rPr>
                        <w:rFonts w:ascii="Cambria Math" w:hAnsi="Cambria Math" w:cs="Times New Roman"/>
                        <w:sz w:val="16"/>
                        <w:szCs w:val="16"/>
                      </w:rPr>
                    </m:ctrlPr>
                  </m:sSubPr>
                  <m:e>
                    <m:r>
                      <w:rPr>
                        <w:rFonts w:ascii="Cambria Math" w:hAnsi="Cambria Math" w:cs="Times New Roman"/>
                        <w:sz w:val="16"/>
                        <w:szCs w:val="16"/>
                      </w:rPr>
                      <m:t>L</m:t>
                    </m:r>
                  </m:e>
                  <m:sub>
                    <m:r>
                      <m:rPr>
                        <m:sty m:val="p"/>
                      </m:rPr>
                      <w:rPr>
                        <w:rFonts w:ascii="Cambria Math" w:hAnsi="Cambria Math" w:cs="Times New Roman"/>
                        <w:sz w:val="16"/>
                        <w:szCs w:val="16"/>
                      </w:rPr>
                      <m:t>pp</m:t>
                    </m:r>
                  </m:sub>
                </m:sSub>
              </m:oMath>
            </m:oMathPara>
          </w:p>
        </w:tc>
        <w:tc>
          <w:tcPr>
            <w:tcW w:w="992" w:type="dxa"/>
            <w:vAlign w:val="center"/>
          </w:tcPr>
          <w:p w14:paraId="49FF67E8" w14:textId="3000CD4C"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0.24</w:t>
            </w:r>
          </w:p>
        </w:tc>
        <w:tc>
          <w:tcPr>
            <w:tcW w:w="1560" w:type="dxa"/>
            <w:vAlign w:val="center"/>
          </w:tcPr>
          <w:p w14:paraId="66420C6A" w14:textId="29D0B1E1" w:rsidR="00E363EF" w:rsidRPr="00F95F3F" w:rsidRDefault="00E363EF" w:rsidP="00E363EF">
            <w:pPr>
              <w:ind w:firstLine="0"/>
              <w:jc w:val="center"/>
              <w:rPr>
                <w:rFonts w:ascii="Times New Roman" w:hAnsi="Times New Roman" w:cs="Times New Roman"/>
                <w:sz w:val="16"/>
                <w:szCs w:val="16"/>
              </w:rPr>
            </w:pPr>
            <w:r w:rsidRPr="00F95F3F">
              <w:rPr>
                <w:rFonts w:ascii="Times New Roman" w:hAnsi="Times New Roman" w:cs="Times New Roman"/>
                <w:sz w:val="16"/>
                <w:szCs w:val="16"/>
              </w:rPr>
              <w:t>0.24</w:t>
            </w:r>
          </w:p>
        </w:tc>
      </w:tr>
      <w:tr w:rsidR="00E363EF" w:rsidRPr="00F95F3F" w14:paraId="4061988E" w14:textId="77777777" w:rsidTr="00FF3944">
        <w:trPr>
          <w:trHeight w:val="198"/>
          <w:jc w:val="center"/>
        </w:trPr>
        <w:tc>
          <w:tcPr>
            <w:tcW w:w="3320" w:type="dxa"/>
            <w:vAlign w:val="center"/>
          </w:tcPr>
          <w:p w14:paraId="7716BE48" w14:textId="4644D357" w:rsidR="00E363EF" w:rsidRPr="00F95F3F" w:rsidRDefault="00E363EF" w:rsidP="00E363EF">
            <w:pPr>
              <w:ind w:firstLine="0"/>
              <w:jc w:val="left"/>
              <w:rPr>
                <w:rFonts w:ascii="Times New Roman" w:hAnsi="Times New Roman" w:cs="Times New Roman"/>
                <w:sz w:val="16"/>
                <w:szCs w:val="16"/>
              </w:rPr>
            </w:pPr>
            <w:r w:rsidRPr="00F95F3F">
              <w:rPr>
                <w:rFonts w:ascii="Times New Roman" w:eastAsia="MS Mincho" w:hAnsi="Times New Roman" w:cs="Times New Roman"/>
                <w:sz w:val="16"/>
                <w:szCs w:val="16"/>
              </w:rPr>
              <w:t>Natural roll period</w:t>
            </w:r>
          </w:p>
        </w:tc>
        <w:tc>
          <w:tcPr>
            <w:tcW w:w="1009" w:type="dxa"/>
            <w:vAlign w:val="center"/>
          </w:tcPr>
          <w:p w14:paraId="3E8ED3E1" w14:textId="606FA2E4" w:rsidR="00E363EF" w:rsidRPr="00F95F3F" w:rsidRDefault="00627DC6" w:rsidP="00E363EF">
            <w:pPr>
              <w:ind w:firstLine="0"/>
              <w:jc w:val="center"/>
              <w:rPr>
                <w:rFonts w:ascii="Times New Roman" w:hAnsi="Times New Roman" w:cs="Times New Roman"/>
                <w:sz w:val="16"/>
                <w:szCs w:val="16"/>
              </w:rPr>
            </w:pPr>
            <m:oMathPara>
              <m:oMath>
                <m:sSub>
                  <m:sSubPr>
                    <m:ctrlPr>
                      <w:rPr>
                        <w:rFonts w:ascii="Cambria Math" w:eastAsia="MS Mincho" w:hAnsi="Cambria Math" w:cs="Times New Roman"/>
                        <w:sz w:val="16"/>
                        <w:szCs w:val="16"/>
                      </w:rPr>
                    </m:ctrlPr>
                  </m:sSubPr>
                  <m:e>
                    <m:r>
                      <w:rPr>
                        <w:rFonts w:ascii="Cambria Math" w:eastAsia="MS Mincho" w:hAnsi="Cambria Math" w:cs="Times New Roman"/>
                        <w:sz w:val="16"/>
                        <w:szCs w:val="16"/>
                      </w:rPr>
                      <m:t>T</m:t>
                    </m:r>
                  </m:e>
                  <m:sub>
                    <m:r>
                      <m:rPr>
                        <m:sty m:val="p"/>
                      </m:rPr>
                      <w:rPr>
                        <w:rFonts w:ascii="Cambria Math" w:eastAsia="MS Mincho" w:hAnsi="Cambria Math" w:cs="Times New Roman" w:hint="eastAsia"/>
                        <w:sz w:val="16"/>
                        <w:szCs w:val="16"/>
                      </w:rPr>
                      <m:t>roll</m:t>
                    </m:r>
                  </m:sub>
                </m:sSub>
              </m:oMath>
            </m:oMathPara>
          </w:p>
        </w:tc>
        <w:tc>
          <w:tcPr>
            <w:tcW w:w="1147" w:type="dxa"/>
            <w:vAlign w:val="center"/>
          </w:tcPr>
          <w:p w14:paraId="0863452B" w14:textId="3164877B" w:rsidR="00E363EF" w:rsidRPr="00F95F3F" w:rsidRDefault="00E363EF" w:rsidP="00E363EF">
            <w:pPr>
              <w:ind w:firstLine="0"/>
              <w:jc w:val="center"/>
              <w:rPr>
                <w:rFonts w:ascii="Times New Roman" w:hAnsi="Times New Roman" w:cs="Times New Roman"/>
                <w:sz w:val="16"/>
                <w:szCs w:val="16"/>
              </w:rPr>
            </w:pPr>
            <w:r w:rsidRPr="00F95F3F">
              <w:rPr>
                <w:rFonts w:ascii="Times New Roman" w:eastAsia="MS Mincho" w:hAnsi="Times New Roman" w:cs="Times New Roman"/>
                <w:sz w:val="16"/>
                <w:szCs w:val="16"/>
              </w:rPr>
              <w:t>s</w:t>
            </w:r>
          </w:p>
        </w:tc>
        <w:tc>
          <w:tcPr>
            <w:tcW w:w="992" w:type="dxa"/>
            <w:vAlign w:val="center"/>
          </w:tcPr>
          <w:p w14:paraId="636141B5" w14:textId="78AE3613" w:rsidR="00E363EF" w:rsidRPr="00F95F3F" w:rsidRDefault="00E363EF" w:rsidP="00E363EF">
            <w:pPr>
              <w:ind w:firstLine="0"/>
              <w:jc w:val="center"/>
              <w:rPr>
                <w:rFonts w:ascii="Times New Roman" w:hAnsi="Times New Roman" w:cs="Times New Roman"/>
                <w:sz w:val="16"/>
                <w:szCs w:val="16"/>
              </w:rPr>
            </w:pPr>
            <w:r w:rsidRPr="00F95F3F">
              <w:rPr>
                <w:rFonts w:ascii="Times New Roman" w:eastAsia="MS Mincho" w:hAnsi="Times New Roman" w:cs="Times New Roman"/>
                <w:sz w:val="16"/>
                <w:szCs w:val="16"/>
              </w:rPr>
              <w:t>24.68</w:t>
            </w:r>
          </w:p>
        </w:tc>
        <w:tc>
          <w:tcPr>
            <w:tcW w:w="1560" w:type="dxa"/>
            <w:vAlign w:val="center"/>
          </w:tcPr>
          <w:p w14:paraId="2522BAB6" w14:textId="4E5D602D" w:rsidR="00E363EF" w:rsidRPr="00F95F3F" w:rsidRDefault="00E363EF" w:rsidP="00E363EF">
            <w:pPr>
              <w:ind w:firstLine="0"/>
              <w:jc w:val="center"/>
              <w:rPr>
                <w:rFonts w:ascii="Times New Roman" w:hAnsi="Times New Roman" w:cs="Times New Roman"/>
                <w:sz w:val="16"/>
                <w:szCs w:val="16"/>
              </w:rPr>
            </w:pPr>
            <w:r w:rsidRPr="00F95F3F">
              <w:rPr>
                <w:rFonts w:ascii="Times New Roman" w:eastAsia="MS Mincho" w:hAnsi="Times New Roman" w:cs="Times New Roman"/>
                <w:sz w:val="16"/>
                <w:szCs w:val="16"/>
              </w:rPr>
              <w:t>3.05</w:t>
            </w:r>
          </w:p>
        </w:tc>
      </w:tr>
    </w:tbl>
    <w:p w14:paraId="6D63C289" w14:textId="77777777" w:rsidR="00E363EF" w:rsidRPr="00F95F3F" w:rsidRDefault="00E363EF" w:rsidP="00F82EF5">
      <w:pPr>
        <w:ind w:left="3200" w:hangingChars="1600" w:hanging="3200"/>
        <w:rPr>
          <w:noProof/>
          <w:szCs w:val="20"/>
        </w:rPr>
      </w:pPr>
    </w:p>
    <w:p w14:paraId="7BA9DFE7" w14:textId="77777777" w:rsidR="00E363EF" w:rsidRPr="00F95F3F" w:rsidRDefault="007F6344" w:rsidP="00E363EF">
      <w:pPr>
        <w:ind w:left="3200" w:hangingChars="1600" w:hanging="3200"/>
        <w:jc w:val="center"/>
        <w:rPr>
          <w:noProof/>
        </w:rPr>
      </w:pPr>
      <w:r w:rsidRPr="00F95F3F">
        <w:rPr>
          <w:noProof/>
        </w:rPr>
        <w:drawing>
          <wp:inline distT="0" distB="0" distL="0" distR="0" wp14:anchorId="7F701502" wp14:editId="0712C7CE">
            <wp:extent cx="2948158" cy="523270"/>
            <wp:effectExtent l="0" t="0" r="5080" b="0"/>
            <wp:docPr id="12" name="图片 12" descr="C11_FULLME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11_FULLMESH"/>
                    <pic:cNvPicPr>
                      <a:picLocks noChangeAspect="1" noChangeArrowheads="1"/>
                    </pic:cNvPicPr>
                  </pic:nvPicPr>
                  <pic:blipFill>
                    <a:blip r:embed="rId8" cstate="print">
                      <a:extLst>
                        <a:ext uri="{28A0092B-C50C-407E-A947-70E740481C1C}">
                          <a14:useLocalDpi xmlns:a14="http://schemas.microsoft.com/office/drawing/2010/main" val="0"/>
                        </a:ext>
                      </a:extLst>
                    </a:blip>
                    <a:srcRect t="18703" b="20013"/>
                    <a:stretch>
                      <a:fillRect/>
                    </a:stretch>
                  </pic:blipFill>
                  <pic:spPr bwMode="auto">
                    <a:xfrm>
                      <a:off x="0" y="0"/>
                      <a:ext cx="3056502" cy="542500"/>
                    </a:xfrm>
                    <a:prstGeom prst="rect">
                      <a:avLst/>
                    </a:prstGeom>
                    <a:noFill/>
                    <a:ln>
                      <a:noFill/>
                    </a:ln>
                  </pic:spPr>
                </pic:pic>
              </a:graphicData>
            </a:graphic>
          </wp:inline>
        </w:drawing>
      </w:r>
    </w:p>
    <w:p w14:paraId="275AC41C" w14:textId="5D86C060" w:rsidR="007F6344" w:rsidRPr="00F95F3F" w:rsidRDefault="007F6344" w:rsidP="00F82EF5">
      <w:pPr>
        <w:pStyle w:val="CaptionShort"/>
        <w:rPr>
          <w:b/>
        </w:rPr>
      </w:pPr>
      <w:r w:rsidRPr="00F95F3F">
        <w:rPr>
          <w:b/>
        </w:rPr>
        <w:t>Fig</w:t>
      </w:r>
      <w:r w:rsidR="00F82EF5" w:rsidRPr="00F95F3F">
        <w:rPr>
          <w:b/>
        </w:rPr>
        <w:t>ure</w:t>
      </w:r>
      <w:r w:rsidRPr="00F95F3F">
        <w:rPr>
          <w:b/>
        </w:rPr>
        <w:t xml:space="preserve"> </w:t>
      </w:r>
      <w:r w:rsidR="00971C9D" w:rsidRPr="00F95F3F">
        <w:rPr>
          <w:b/>
        </w:rPr>
        <w:t>1</w:t>
      </w:r>
      <w:r w:rsidR="00F82EF5" w:rsidRPr="00F95F3F">
        <w:rPr>
          <w:b/>
        </w:rPr>
        <w:t>.</w:t>
      </w:r>
      <w:r w:rsidRPr="00F95F3F">
        <w:rPr>
          <w:b/>
        </w:rPr>
        <w:t xml:space="preserve"> </w:t>
      </w:r>
      <w:r w:rsidRPr="00F95F3F">
        <w:t>Full surface panels of C11 containership</w:t>
      </w:r>
    </w:p>
    <w:p w14:paraId="6F3294E8" w14:textId="76A36FFD" w:rsidR="007F6344" w:rsidRPr="00F95F3F" w:rsidRDefault="007F6344" w:rsidP="00121516">
      <w:r w:rsidRPr="00F95F3F">
        <w:t xml:space="preserve">The present weakly nonlinear time-domain model is validated by two cases, as listed in Table </w:t>
      </w:r>
      <w:r w:rsidR="00971C9D" w:rsidRPr="00F95F3F">
        <w:t>2</w:t>
      </w:r>
      <w:r w:rsidRPr="00F95F3F">
        <w:t xml:space="preserve">, where </w:t>
      </w:r>
      <m:oMath>
        <m:r>
          <w:rPr>
            <w:rFonts w:ascii="Cambria Math" w:hAnsi="Cambria Math"/>
          </w:rPr>
          <m:t>Fn</m:t>
        </m:r>
      </m:oMath>
      <w:r w:rsidRPr="00F95F3F">
        <w:t xml:space="preserve"> is the Froude number,</w:t>
      </w:r>
      <m:oMath>
        <m:r>
          <m:rPr>
            <m:sty m:val="p"/>
          </m:rPr>
          <w:rPr>
            <w:rFonts w:ascii="Cambria Math" w:hAnsi="Cambria Math"/>
          </w:rPr>
          <m:t xml:space="preserve">  </m:t>
        </m:r>
        <m:r>
          <w:rPr>
            <w:rFonts w:ascii="Cambria Math" w:hAnsi="Cambria Math"/>
          </w:rPr>
          <m:t>λ</m:t>
        </m:r>
        <m:r>
          <m:rPr>
            <m:sty m:val="p"/>
          </m:rPr>
          <w:rPr>
            <w:rFonts w:ascii="Cambria Math" w:hAnsi="Cambria Math"/>
          </w:rPr>
          <m:t xml:space="preserve">,  </m:t>
        </m:r>
        <m:r>
          <w:rPr>
            <w:rFonts w:ascii="Cambria Math" w:hAnsi="Cambria Math"/>
          </w:rPr>
          <m:t>H</m:t>
        </m:r>
      </m:oMath>
      <w:r w:rsidRPr="00F95F3F">
        <w:t xml:space="preserve"> and </w:t>
      </w:r>
      <m:oMath>
        <m:r>
          <w:rPr>
            <w:rFonts w:ascii="Cambria Math" w:hAnsi="Cambria Math"/>
          </w:rPr>
          <m:t>β</m:t>
        </m:r>
      </m:oMath>
      <w:r w:rsidRPr="00F95F3F">
        <w:t xml:space="preserve"> denote the wave length, height and incident direction, respectively. The wave and ship speed conditions in the two cases are set identical with that in the experiment of Bu</w:t>
      </w:r>
      <w:r w:rsidR="00EA6A00" w:rsidRPr="00F95F3F">
        <w:t xml:space="preserve"> [12]</w:t>
      </w:r>
      <w:r w:rsidRPr="00F95F3F">
        <w:t>.</w:t>
      </w:r>
    </w:p>
    <w:p w14:paraId="02877F0C" w14:textId="1C4380D3" w:rsidR="007F6344" w:rsidRPr="00F95F3F" w:rsidRDefault="007F6344" w:rsidP="00F36309">
      <w:pPr>
        <w:pStyle w:val="CaptionLong"/>
        <w:jc w:val="center"/>
        <w:rPr>
          <w:b/>
        </w:rPr>
      </w:pPr>
      <w:r w:rsidRPr="00F95F3F">
        <w:rPr>
          <w:b/>
        </w:rPr>
        <w:t xml:space="preserve">Table </w:t>
      </w:r>
      <w:r w:rsidR="00971C9D" w:rsidRPr="00F95F3F">
        <w:rPr>
          <w:b/>
        </w:rPr>
        <w:t>2.</w:t>
      </w:r>
      <w:r w:rsidRPr="00F95F3F">
        <w:rPr>
          <w:b/>
        </w:rPr>
        <w:t xml:space="preserve"> </w:t>
      </w:r>
      <w:r w:rsidRPr="00F95F3F">
        <w:t>Cases of the C11 containership to validate the model on the parametric roll prediction</w:t>
      </w:r>
    </w:p>
    <w:tbl>
      <w:tblPr>
        <w:tblStyle w:val="TableGrid"/>
        <w:tblW w:w="4903" w:type="pct"/>
        <w:jc w:val="center"/>
        <w:tblBorders>
          <w:left w:val="none" w:sz="0" w:space="0" w:color="auto"/>
          <w:right w:val="none" w:sz="0" w:space="0" w:color="auto"/>
          <w:insideV w:val="none" w:sz="0" w:space="0" w:color="auto"/>
        </w:tblBorders>
        <w:tblLook w:val="04A0" w:firstRow="1" w:lastRow="0" w:firstColumn="1" w:lastColumn="0" w:noHBand="0" w:noVBand="1"/>
      </w:tblPr>
      <w:tblGrid>
        <w:gridCol w:w="1243"/>
        <w:gridCol w:w="1443"/>
        <w:gridCol w:w="1363"/>
        <w:gridCol w:w="1443"/>
        <w:gridCol w:w="1403"/>
      </w:tblGrid>
      <w:tr w:rsidR="007F6344" w:rsidRPr="00F95F3F" w14:paraId="6B13FA0C" w14:textId="77777777" w:rsidTr="00C5171D">
        <w:trPr>
          <w:trHeight w:val="170"/>
          <w:jc w:val="center"/>
        </w:trPr>
        <w:tc>
          <w:tcPr>
            <w:tcW w:w="901" w:type="pct"/>
            <w:tcBorders>
              <w:bottom w:val="single" w:sz="4" w:space="0" w:color="auto"/>
            </w:tcBorders>
            <w:vAlign w:val="center"/>
          </w:tcPr>
          <w:p w14:paraId="23219F17" w14:textId="77777777" w:rsidR="007F6344" w:rsidRPr="00F95F3F" w:rsidRDefault="007F6344" w:rsidP="00F36309">
            <w:pPr>
              <w:ind w:firstLine="0"/>
              <w:jc w:val="center"/>
              <w:rPr>
                <w:rFonts w:ascii="Times New Roman" w:hAnsi="Times New Roman" w:cs="Times New Roman"/>
                <w:b/>
                <w:sz w:val="16"/>
                <w:szCs w:val="16"/>
              </w:rPr>
            </w:pPr>
            <w:r w:rsidRPr="00F95F3F">
              <w:rPr>
                <w:rFonts w:ascii="Times New Roman" w:hAnsi="Times New Roman" w:cs="Times New Roman"/>
                <w:b/>
                <w:sz w:val="16"/>
                <w:szCs w:val="16"/>
              </w:rPr>
              <w:t>Case</w:t>
            </w:r>
          </w:p>
        </w:tc>
        <w:tc>
          <w:tcPr>
            <w:tcW w:w="1046" w:type="pct"/>
            <w:tcBorders>
              <w:bottom w:val="single" w:sz="4" w:space="0" w:color="auto"/>
            </w:tcBorders>
            <w:vAlign w:val="center"/>
          </w:tcPr>
          <w:p w14:paraId="5BE103E2" w14:textId="4042AA71" w:rsidR="007F6344" w:rsidRPr="00F95F3F" w:rsidRDefault="00627DC6" w:rsidP="00F36309">
            <w:pPr>
              <w:ind w:firstLine="0"/>
              <w:jc w:val="center"/>
              <w:rPr>
                <w:rFonts w:ascii="Times New Roman" w:hAnsi="Times New Roman" w:cs="Times New Roman"/>
                <w:b/>
                <w:sz w:val="16"/>
                <w:szCs w:val="16"/>
              </w:rPr>
            </w:pPr>
            <m:oMathPara>
              <m:oMath>
                <m:sSub>
                  <m:sSubPr>
                    <m:ctrlPr>
                      <w:rPr>
                        <w:rFonts w:ascii="Cambria Math" w:hAnsi="Cambria Math" w:cs="Times New Roman"/>
                        <w:b/>
                        <w:sz w:val="16"/>
                        <w:szCs w:val="16"/>
                      </w:rPr>
                    </m:ctrlPr>
                  </m:sSubPr>
                  <m:e>
                    <m:r>
                      <m:rPr>
                        <m:sty m:val="bi"/>
                      </m:rPr>
                      <w:rPr>
                        <w:rFonts w:ascii="Cambria Math" w:hAnsi="Cambria Math" w:cs="Times New Roman"/>
                        <w:sz w:val="16"/>
                        <w:szCs w:val="16"/>
                      </w:rPr>
                      <m:t>F</m:t>
                    </m:r>
                    <m:r>
                      <m:rPr>
                        <m:sty m:val="bi"/>
                      </m:rPr>
                      <w:rPr>
                        <w:rFonts w:ascii="Cambria Math" w:hAnsi="Cambria Math" w:cs="Times New Roman" w:hint="eastAsia"/>
                        <w:sz w:val="16"/>
                        <w:szCs w:val="16"/>
                        <w:lang w:eastAsia="zh-CN"/>
                      </w:rPr>
                      <m:t>n</m:t>
                    </m:r>
                  </m:e>
                  <m:sub/>
                </m:sSub>
              </m:oMath>
            </m:oMathPara>
          </w:p>
        </w:tc>
        <w:tc>
          <w:tcPr>
            <w:tcW w:w="988" w:type="pct"/>
            <w:tcBorders>
              <w:bottom w:val="single" w:sz="4" w:space="0" w:color="auto"/>
            </w:tcBorders>
            <w:vAlign w:val="center"/>
          </w:tcPr>
          <w:p w14:paraId="625ECD5E" w14:textId="77777777" w:rsidR="007F6344" w:rsidRPr="00F95F3F" w:rsidRDefault="007F6344" w:rsidP="00F36309">
            <w:pPr>
              <w:ind w:firstLine="0"/>
              <w:jc w:val="center"/>
              <w:rPr>
                <w:rFonts w:ascii="Times New Roman" w:hAnsi="Times New Roman" w:cs="Times New Roman"/>
                <w:b/>
                <w:sz w:val="16"/>
                <w:szCs w:val="16"/>
              </w:rPr>
            </w:pPr>
            <m:oMathPara>
              <m:oMath>
                <m:r>
                  <m:rPr>
                    <m:sty m:val="bi"/>
                  </m:rPr>
                  <w:rPr>
                    <w:rFonts w:ascii="Cambria Math" w:hAnsi="Cambria Math" w:cs="Times New Roman"/>
                    <w:sz w:val="16"/>
                    <w:szCs w:val="16"/>
                  </w:rPr>
                  <m:t>λ</m:t>
                </m:r>
                <m:r>
                  <m:rPr>
                    <m:sty m:val="b"/>
                  </m:rPr>
                  <w:rPr>
                    <w:rFonts w:ascii="Cambria Math" w:hAnsi="Cambria Math" w:cs="Times New Roman"/>
                    <w:sz w:val="16"/>
                    <w:szCs w:val="16"/>
                  </w:rPr>
                  <m:t>/</m:t>
                </m:r>
                <m:sSub>
                  <m:sSubPr>
                    <m:ctrlPr>
                      <w:rPr>
                        <w:rFonts w:ascii="Cambria Math" w:hAnsi="Cambria Math" w:cs="Times New Roman"/>
                        <w:b/>
                        <w:sz w:val="16"/>
                        <w:szCs w:val="16"/>
                      </w:rPr>
                    </m:ctrlPr>
                  </m:sSubPr>
                  <m:e>
                    <m:r>
                      <m:rPr>
                        <m:sty m:val="bi"/>
                      </m:rPr>
                      <w:rPr>
                        <w:rFonts w:ascii="Cambria Math" w:hAnsi="Cambria Math" w:cs="Times New Roman"/>
                        <w:sz w:val="16"/>
                        <w:szCs w:val="16"/>
                      </w:rPr>
                      <m:t>L</m:t>
                    </m:r>
                  </m:e>
                  <m:sub>
                    <m:r>
                      <m:rPr>
                        <m:sty m:val="bi"/>
                      </m:rPr>
                      <w:rPr>
                        <w:rFonts w:ascii="Cambria Math" w:hAnsi="Cambria Math" w:cs="Times New Roman"/>
                        <w:sz w:val="16"/>
                        <w:szCs w:val="16"/>
                      </w:rPr>
                      <m:t>wl</m:t>
                    </m:r>
                  </m:sub>
                </m:sSub>
              </m:oMath>
            </m:oMathPara>
          </w:p>
        </w:tc>
        <w:tc>
          <w:tcPr>
            <w:tcW w:w="1046" w:type="pct"/>
            <w:tcBorders>
              <w:bottom w:val="single" w:sz="4" w:space="0" w:color="auto"/>
            </w:tcBorders>
            <w:vAlign w:val="center"/>
          </w:tcPr>
          <w:p w14:paraId="69F967F0" w14:textId="77777777" w:rsidR="007F6344" w:rsidRPr="00F95F3F" w:rsidRDefault="007F6344" w:rsidP="00F36309">
            <w:pPr>
              <w:ind w:firstLine="0"/>
              <w:jc w:val="center"/>
              <w:rPr>
                <w:rFonts w:ascii="Times New Roman" w:hAnsi="Times New Roman" w:cs="Times New Roman"/>
                <w:b/>
                <w:sz w:val="16"/>
                <w:szCs w:val="16"/>
              </w:rPr>
            </w:pPr>
            <m:oMathPara>
              <m:oMath>
                <m:r>
                  <m:rPr>
                    <m:sty m:val="bi"/>
                  </m:rPr>
                  <w:rPr>
                    <w:rFonts w:ascii="Cambria Math" w:hAnsi="Cambria Math" w:cs="Times New Roman"/>
                    <w:sz w:val="16"/>
                    <w:szCs w:val="16"/>
                  </w:rPr>
                  <m:t>H</m:t>
                </m:r>
                <m:r>
                  <m:rPr>
                    <m:sty m:val="b"/>
                  </m:rPr>
                  <w:rPr>
                    <w:rFonts w:ascii="Cambria Math" w:hAnsi="Cambria Math" w:cs="Times New Roman"/>
                    <w:sz w:val="16"/>
                    <w:szCs w:val="16"/>
                  </w:rPr>
                  <m:t>/</m:t>
                </m:r>
                <m:r>
                  <m:rPr>
                    <m:sty m:val="bi"/>
                  </m:rPr>
                  <w:rPr>
                    <w:rFonts w:ascii="Cambria Math" w:hAnsi="Cambria Math" w:cs="Times New Roman"/>
                    <w:sz w:val="16"/>
                    <w:szCs w:val="16"/>
                  </w:rPr>
                  <m:t>λ</m:t>
                </m:r>
              </m:oMath>
            </m:oMathPara>
          </w:p>
        </w:tc>
        <w:tc>
          <w:tcPr>
            <w:tcW w:w="1017" w:type="pct"/>
            <w:tcBorders>
              <w:bottom w:val="single" w:sz="4" w:space="0" w:color="auto"/>
            </w:tcBorders>
            <w:vAlign w:val="center"/>
          </w:tcPr>
          <w:p w14:paraId="20154565" w14:textId="77777777" w:rsidR="007F6344" w:rsidRPr="00F95F3F" w:rsidRDefault="007F6344" w:rsidP="00F36309">
            <w:pPr>
              <w:ind w:firstLine="0"/>
              <w:jc w:val="center"/>
              <w:rPr>
                <w:rFonts w:ascii="Times New Roman" w:hAnsi="Times New Roman" w:cs="Times New Roman"/>
                <w:b/>
                <w:sz w:val="16"/>
                <w:szCs w:val="16"/>
              </w:rPr>
            </w:pPr>
            <m:oMathPara>
              <m:oMath>
                <m:r>
                  <m:rPr>
                    <m:sty m:val="bi"/>
                  </m:rPr>
                  <w:rPr>
                    <w:rFonts w:ascii="Cambria Math" w:hAnsi="Cambria Math" w:cs="Times New Roman"/>
                    <w:sz w:val="16"/>
                    <w:szCs w:val="16"/>
                  </w:rPr>
                  <m:t>β</m:t>
                </m:r>
              </m:oMath>
            </m:oMathPara>
          </w:p>
        </w:tc>
      </w:tr>
      <w:tr w:rsidR="00B5318D" w:rsidRPr="00F95F3F" w14:paraId="541F1EC3" w14:textId="77777777" w:rsidTr="00FF3944">
        <w:trPr>
          <w:trHeight w:val="170"/>
          <w:jc w:val="center"/>
        </w:trPr>
        <w:tc>
          <w:tcPr>
            <w:tcW w:w="901" w:type="pct"/>
            <w:tcBorders>
              <w:bottom w:val="nil"/>
            </w:tcBorders>
            <w:vAlign w:val="center"/>
          </w:tcPr>
          <w:p w14:paraId="1FF37F73" w14:textId="0D4ADAC6" w:rsidR="00B5318D" w:rsidRPr="00F95F3F" w:rsidRDefault="00B5318D" w:rsidP="00B5318D">
            <w:pPr>
              <w:ind w:firstLine="0"/>
              <w:jc w:val="center"/>
              <w:rPr>
                <w:b/>
                <w:sz w:val="16"/>
                <w:szCs w:val="16"/>
              </w:rPr>
            </w:pPr>
            <w:r w:rsidRPr="00F95F3F">
              <w:rPr>
                <w:rFonts w:ascii="Times New Roman" w:hAnsi="Times New Roman" w:cs="Times New Roman" w:hint="eastAsia"/>
                <w:sz w:val="16"/>
                <w:szCs w:val="16"/>
              </w:rPr>
              <w:t>1</w:t>
            </w:r>
          </w:p>
        </w:tc>
        <w:tc>
          <w:tcPr>
            <w:tcW w:w="1046" w:type="pct"/>
            <w:tcBorders>
              <w:bottom w:val="nil"/>
            </w:tcBorders>
            <w:vAlign w:val="center"/>
          </w:tcPr>
          <w:p w14:paraId="5B6D188C" w14:textId="0BB79EF9" w:rsidR="00B5318D" w:rsidRPr="00F95F3F" w:rsidRDefault="00B5318D" w:rsidP="00B5318D">
            <w:pPr>
              <w:ind w:firstLine="0"/>
              <w:jc w:val="center"/>
              <w:rPr>
                <w:b/>
                <w:sz w:val="16"/>
                <w:szCs w:val="16"/>
              </w:rPr>
            </w:pPr>
            <w:r w:rsidRPr="00F95F3F">
              <w:rPr>
                <w:rFonts w:ascii="Times New Roman" w:hAnsi="Times New Roman" w:cs="Times New Roman"/>
                <w:sz w:val="16"/>
                <w:szCs w:val="16"/>
              </w:rPr>
              <w:t>0.1</w:t>
            </w:r>
          </w:p>
        </w:tc>
        <w:tc>
          <w:tcPr>
            <w:tcW w:w="988" w:type="pct"/>
            <w:tcBorders>
              <w:bottom w:val="nil"/>
            </w:tcBorders>
            <w:vAlign w:val="center"/>
          </w:tcPr>
          <w:p w14:paraId="03538E6D" w14:textId="1E5A5D0C" w:rsidR="00B5318D" w:rsidRPr="00F95F3F" w:rsidRDefault="00B5318D" w:rsidP="00B5318D">
            <w:pPr>
              <w:ind w:firstLine="0"/>
              <w:jc w:val="center"/>
              <w:rPr>
                <w:rFonts w:eastAsia="DengXian"/>
                <w:b/>
                <w:iCs/>
                <w:sz w:val="16"/>
                <w:szCs w:val="16"/>
              </w:rPr>
            </w:pPr>
            <w:r w:rsidRPr="00F95F3F">
              <w:rPr>
                <w:rFonts w:ascii="Times New Roman" w:hAnsi="Times New Roman" w:cs="Times New Roman" w:hint="eastAsia"/>
                <w:sz w:val="16"/>
                <w:szCs w:val="16"/>
              </w:rPr>
              <w:t>1</w:t>
            </w:r>
            <w:r w:rsidRPr="00F95F3F">
              <w:rPr>
                <w:rFonts w:ascii="Times New Roman" w:hAnsi="Times New Roman" w:cs="Times New Roman"/>
                <w:sz w:val="16"/>
                <w:szCs w:val="16"/>
              </w:rPr>
              <w:t>.0</w:t>
            </w:r>
          </w:p>
        </w:tc>
        <w:tc>
          <w:tcPr>
            <w:tcW w:w="1046" w:type="pct"/>
            <w:tcBorders>
              <w:bottom w:val="nil"/>
            </w:tcBorders>
            <w:vAlign w:val="center"/>
          </w:tcPr>
          <w:p w14:paraId="378B9DBA" w14:textId="0BB05DBE" w:rsidR="00B5318D" w:rsidRPr="00F95F3F" w:rsidRDefault="00B5318D" w:rsidP="00B5318D">
            <w:pPr>
              <w:ind w:firstLine="0"/>
              <w:jc w:val="center"/>
              <w:rPr>
                <w:rFonts w:eastAsia="DengXian"/>
                <w:b/>
                <w:iCs/>
                <w:sz w:val="16"/>
                <w:szCs w:val="16"/>
              </w:rPr>
            </w:pPr>
            <w:r w:rsidRPr="00F95F3F">
              <w:rPr>
                <w:rFonts w:ascii="Times New Roman" w:hAnsi="Times New Roman" w:cs="Times New Roman" w:hint="eastAsia"/>
                <w:sz w:val="16"/>
                <w:szCs w:val="16"/>
              </w:rPr>
              <w:t>0</w:t>
            </w:r>
            <w:r w:rsidRPr="00F95F3F">
              <w:rPr>
                <w:rFonts w:ascii="Times New Roman" w:hAnsi="Times New Roman" w:cs="Times New Roman"/>
                <w:sz w:val="16"/>
                <w:szCs w:val="16"/>
              </w:rPr>
              <w:t>.01</w:t>
            </w:r>
          </w:p>
        </w:tc>
        <w:tc>
          <w:tcPr>
            <w:tcW w:w="1017" w:type="pct"/>
            <w:tcBorders>
              <w:bottom w:val="nil"/>
            </w:tcBorders>
            <w:vAlign w:val="center"/>
          </w:tcPr>
          <w:p w14:paraId="022EAFE9" w14:textId="08090756" w:rsidR="00B5318D" w:rsidRPr="00F95F3F" w:rsidRDefault="00B5318D" w:rsidP="00B5318D">
            <w:pPr>
              <w:ind w:firstLine="0"/>
              <w:jc w:val="center"/>
              <w:rPr>
                <w:rFonts w:eastAsia="DengXian"/>
                <w:b/>
                <w:iCs/>
                <w:sz w:val="16"/>
                <w:szCs w:val="16"/>
              </w:rPr>
            </w:pPr>
            <w:r w:rsidRPr="00F95F3F">
              <w:rPr>
                <w:rFonts w:ascii="Times New Roman" w:hAnsi="Times New Roman" w:cs="Times New Roman" w:hint="eastAsia"/>
                <w:sz w:val="16"/>
                <w:szCs w:val="16"/>
              </w:rPr>
              <w:t>1</w:t>
            </w:r>
            <w:r w:rsidRPr="00F95F3F">
              <w:rPr>
                <w:rFonts w:ascii="Times New Roman" w:hAnsi="Times New Roman" w:cs="Times New Roman"/>
                <w:sz w:val="16"/>
                <w:szCs w:val="16"/>
              </w:rPr>
              <w:t>80</w:t>
            </w:r>
            <w:r w:rsidRPr="00F95F3F">
              <w:rPr>
                <w:rFonts w:ascii="Times New Roman" w:eastAsia="MS Mincho" w:hAnsi="Times New Roman" w:cs="Times New Roman" w:hint="eastAsia"/>
                <w:sz w:val="16"/>
                <w:szCs w:val="16"/>
              </w:rPr>
              <w:t>°</w:t>
            </w:r>
          </w:p>
        </w:tc>
      </w:tr>
      <w:tr w:rsidR="00B5318D" w:rsidRPr="00F95F3F" w14:paraId="7E564863" w14:textId="77777777" w:rsidTr="00FF3944">
        <w:trPr>
          <w:trHeight w:val="170"/>
          <w:jc w:val="center"/>
        </w:trPr>
        <w:tc>
          <w:tcPr>
            <w:tcW w:w="901" w:type="pct"/>
            <w:tcBorders>
              <w:top w:val="nil"/>
            </w:tcBorders>
            <w:vAlign w:val="center"/>
          </w:tcPr>
          <w:p w14:paraId="4FEBF085" w14:textId="5D6B2264" w:rsidR="00B5318D" w:rsidRPr="00F95F3F" w:rsidRDefault="00B5318D" w:rsidP="00B5318D">
            <w:pPr>
              <w:ind w:firstLine="0"/>
              <w:jc w:val="center"/>
              <w:rPr>
                <w:b/>
                <w:sz w:val="16"/>
                <w:szCs w:val="16"/>
              </w:rPr>
            </w:pPr>
            <w:r w:rsidRPr="00F95F3F">
              <w:rPr>
                <w:rFonts w:ascii="Times New Roman" w:hAnsi="Times New Roman" w:cs="Times New Roman" w:hint="eastAsia"/>
                <w:sz w:val="16"/>
                <w:szCs w:val="16"/>
              </w:rPr>
              <w:t>2</w:t>
            </w:r>
          </w:p>
        </w:tc>
        <w:tc>
          <w:tcPr>
            <w:tcW w:w="1046" w:type="pct"/>
            <w:tcBorders>
              <w:top w:val="nil"/>
            </w:tcBorders>
            <w:vAlign w:val="center"/>
          </w:tcPr>
          <w:p w14:paraId="2976F622" w14:textId="72134059" w:rsidR="00B5318D" w:rsidRPr="00F95F3F" w:rsidRDefault="00B5318D" w:rsidP="00B5318D">
            <w:pPr>
              <w:ind w:firstLine="0"/>
              <w:jc w:val="center"/>
              <w:rPr>
                <w:b/>
                <w:sz w:val="16"/>
                <w:szCs w:val="16"/>
              </w:rPr>
            </w:pPr>
            <w:r w:rsidRPr="00F95F3F">
              <w:rPr>
                <w:rFonts w:ascii="Times New Roman" w:hAnsi="Times New Roman" w:cs="Times New Roman" w:hint="eastAsia"/>
                <w:sz w:val="16"/>
                <w:szCs w:val="16"/>
              </w:rPr>
              <w:t>0</w:t>
            </w:r>
            <w:r w:rsidRPr="00F95F3F">
              <w:rPr>
                <w:rFonts w:ascii="Times New Roman" w:hAnsi="Times New Roman" w:cs="Times New Roman"/>
                <w:sz w:val="16"/>
                <w:szCs w:val="16"/>
              </w:rPr>
              <w:t>.05</w:t>
            </w:r>
          </w:p>
        </w:tc>
        <w:tc>
          <w:tcPr>
            <w:tcW w:w="988" w:type="pct"/>
            <w:tcBorders>
              <w:top w:val="nil"/>
            </w:tcBorders>
            <w:vAlign w:val="center"/>
          </w:tcPr>
          <w:p w14:paraId="53CD4BB2" w14:textId="6798975B" w:rsidR="00B5318D" w:rsidRPr="00F95F3F" w:rsidRDefault="00B5318D" w:rsidP="00B5318D">
            <w:pPr>
              <w:ind w:firstLine="0"/>
              <w:jc w:val="center"/>
              <w:rPr>
                <w:rFonts w:eastAsia="DengXian"/>
                <w:b/>
                <w:iCs/>
                <w:sz w:val="16"/>
                <w:szCs w:val="16"/>
              </w:rPr>
            </w:pPr>
            <w:r w:rsidRPr="00F95F3F">
              <w:rPr>
                <w:rFonts w:ascii="Times New Roman" w:hAnsi="Times New Roman" w:cs="Times New Roman"/>
                <w:sz w:val="16"/>
                <w:szCs w:val="16"/>
              </w:rPr>
              <w:t>1.0</w:t>
            </w:r>
          </w:p>
        </w:tc>
        <w:tc>
          <w:tcPr>
            <w:tcW w:w="1046" w:type="pct"/>
            <w:tcBorders>
              <w:top w:val="nil"/>
            </w:tcBorders>
            <w:vAlign w:val="center"/>
          </w:tcPr>
          <w:p w14:paraId="05DDC13C" w14:textId="63F3762B" w:rsidR="00B5318D" w:rsidRPr="00F95F3F" w:rsidRDefault="00B5318D" w:rsidP="00B5318D">
            <w:pPr>
              <w:ind w:firstLine="0"/>
              <w:jc w:val="center"/>
              <w:rPr>
                <w:rFonts w:eastAsia="DengXian"/>
                <w:b/>
                <w:iCs/>
                <w:sz w:val="16"/>
                <w:szCs w:val="16"/>
              </w:rPr>
            </w:pPr>
            <w:r w:rsidRPr="00F95F3F">
              <w:rPr>
                <w:rFonts w:ascii="Times New Roman" w:hAnsi="Times New Roman" w:cs="Times New Roman" w:hint="eastAsia"/>
                <w:sz w:val="16"/>
                <w:szCs w:val="16"/>
              </w:rPr>
              <w:t>0</w:t>
            </w:r>
            <w:r w:rsidRPr="00F95F3F">
              <w:rPr>
                <w:rFonts w:ascii="Times New Roman" w:hAnsi="Times New Roman" w:cs="Times New Roman"/>
                <w:sz w:val="16"/>
                <w:szCs w:val="16"/>
              </w:rPr>
              <w:t>.03</w:t>
            </w:r>
          </w:p>
        </w:tc>
        <w:tc>
          <w:tcPr>
            <w:tcW w:w="1017" w:type="pct"/>
            <w:tcBorders>
              <w:top w:val="nil"/>
            </w:tcBorders>
            <w:vAlign w:val="center"/>
          </w:tcPr>
          <w:p w14:paraId="274ADEE9" w14:textId="0E092FFB" w:rsidR="00B5318D" w:rsidRPr="00F95F3F" w:rsidRDefault="00B5318D" w:rsidP="00B5318D">
            <w:pPr>
              <w:ind w:firstLine="0"/>
              <w:jc w:val="center"/>
              <w:rPr>
                <w:rFonts w:eastAsia="DengXian"/>
                <w:b/>
                <w:iCs/>
                <w:sz w:val="16"/>
                <w:szCs w:val="16"/>
              </w:rPr>
            </w:pPr>
            <w:r w:rsidRPr="00F95F3F">
              <w:rPr>
                <w:rFonts w:ascii="Times New Roman" w:hAnsi="Times New Roman" w:cs="Times New Roman" w:hint="eastAsia"/>
                <w:sz w:val="16"/>
                <w:szCs w:val="16"/>
              </w:rPr>
              <w:t>1</w:t>
            </w:r>
            <w:r w:rsidRPr="00F95F3F">
              <w:rPr>
                <w:rFonts w:ascii="Times New Roman" w:hAnsi="Times New Roman" w:cs="Times New Roman"/>
                <w:sz w:val="16"/>
                <w:szCs w:val="16"/>
              </w:rPr>
              <w:t>80</w:t>
            </w:r>
            <w:r w:rsidRPr="00F95F3F">
              <w:rPr>
                <w:rFonts w:ascii="Times New Roman" w:eastAsia="MS Mincho" w:hAnsi="Times New Roman" w:cs="Times New Roman" w:hint="eastAsia"/>
                <w:sz w:val="16"/>
                <w:szCs w:val="16"/>
              </w:rPr>
              <w:t>°</w:t>
            </w:r>
          </w:p>
        </w:tc>
      </w:tr>
    </w:tbl>
    <w:p w14:paraId="36701384" w14:textId="0D800A4F" w:rsidR="007F6344" w:rsidRPr="00F95F3F" w:rsidRDefault="007F6344" w:rsidP="00121516">
      <w:r w:rsidRPr="00F95F3F">
        <w:t xml:space="preserve">In case 1, the time-history of heave and pitch motions from simulation and experiment are compared in </w:t>
      </w:r>
      <w:r w:rsidR="00FF71FE" w:rsidRPr="00F95F3F">
        <w:t>Figure</w:t>
      </w:r>
      <w:r w:rsidRPr="00F95F3F">
        <w:t xml:space="preserve"> </w:t>
      </w:r>
      <w:r w:rsidR="00971C9D" w:rsidRPr="00F95F3F">
        <w:t>2</w:t>
      </w:r>
      <w:r w:rsidRPr="00F95F3F">
        <w:t xml:space="preserve">. It shows that heave and pitch motions from the proposed model agree well with experimental results in both peak and period. In this case, there is no occurrence of parametric roll in both simulation and experiment. </w:t>
      </w:r>
    </w:p>
    <w:p w14:paraId="04A9831A" w14:textId="7447ED56" w:rsidR="007F6344" w:rsidRPr="00F95F3F" w:rsidRDefault="007F6344" w:rsidP="00121516">
      <w:r w:rsidRPr="00F95F3F">
        <w:t xml:space="preserve">In case 2, the time-history </w:t>
      </w:r>
      <w:r w:rsidRPr="00F95F3F">
        <w:rPr>
          <w:rFonts w:hint="eastAsia"/>
        </w:rPr>
        <w:t>o</w:t>
      </w:r>
      <w:r w:rsidRPr="00F95F3F">
        <w:t xml:space="preserve">f roll motion from simulation and experiment are compared in </w:t>
      </w:r>
      <w:r w:rsidR="00FF71FE" w:rsidRPr="00F95F3F">
        <w:t>Figure</w:t>
      </w:r>
      <w:r w:rsidRPr="00F95F3F">
        <w:t xml:space="preserve"> </w:t>
      </w:r>
      <w:r w:rsidR="00971C9D" w:rsidRPr="00F95F3F">
        <w:t>3</w:t>
      </w:r>
      <w:r w:rsidRPr="00F95F3F">
        <w:t>. There is a gradual amplification process of roll motion until the parametric roll is triggered in both simulation and experiment. Parametric roll amplitude from simulation is up to 35.4</w:t>
      </w:r>
      <w:r w:rsidR="006B48AF" w:rsidRPr="00F95F3F">
        <w:rPr>
          <w:rFonts w:ascii="DengXian" w:eastAsia="DengXian" w:hAnsi="DengXian" w:hint="eastAsia"/>
        </w:rPr>
        <w:t>°</w:t>
      </w:r>
      <w:r w:rsidR="00E57560" w:rsidRPr="00F95F3F">
        <w:t xml:space="preserve">, </w:t>
      </w:r>
      <w:r w:rsidRPr="00F95F3F">
        <w:t>which agrees well with experimental result 34.7</w:t>
      </w:r>
      <w:r w:rsidR="00E57560" w:rsidRPr="00F95F3F">
        <w:rPr>
          <w:rFonts w:ascii="DengXian" w:eastAsia="DengXian" w:hAnsi="DengXian" w:hint="eastAsia"/>
        </w:rPr>
        <w:t>°</w:t>
      </w:r>
      <w:r w:rsidRPr="00F95F3F">
        <w:rPr>
          <w:rFonts w:hint="eastAsia"/>
        </w:rPr>
        <w:t>.</w:t>
      </w:r>
      <w:r w:rsidRPr="00F95F3F">
        <w:t xml:space="preserve"> </w:t>
      </w:r>
    </w:p>
    <w:p w14:paraId="76172F3E" w14:textId="32B51B45" w:rsidR="007F6344" w:rsidRPr="00F95F3F" w:rsidRDefault="0083008E" w:rsidP="00121516">
      <w:r w:rsidRPr="00F95F3F">
        <w:t xml:space="preserve">The </w:t>
      </w:r>
      <w:r w:rsidR="007F6344" w:rsidRPr="00F95F3F">
        <w:t xml:space="preserve">above two examples </w:t>
      </w:r>
      <w:r w:rsidRPr="00F95F3F">
        <w:t>show</w:t>
      </w:r>
      <w:r w:rsidR="007F6344" w:rsidRPr="00F95F3F">
        <w:t xml:space="preserve"> that the present numerical model can predict the parametric roll of C11 containership successfully.</w:t>
      </w:r>
    </w:p>
    <w:p w14:paraId="10797C12" w14:textId="77777777" w:rsidR="00F359F2" w:rsidRPr="00F95F3F" w:rsidRDefault="00F359F2" w:rsidP="00F359F2">
      <w:pPr>
        <w:ind w:firstLine="0"/>
        <w:jc w:val="distribute"/>
      </w:pPr>
      <w:r w:rsidRPr="00F95F3F">
        <w:rPr>
          <w:noProof/>
        </w:rPr>
        <w:lastRenderedPageBreak/>
        <w:drawing>
          <wp:inline distT="0" distB="0" distL="0" distR="0" wp14:anchorId="1F9976F6" wp14:editId="5D758C97">
            <wp:extent cx="2160000" cy="156556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
                      <a:extLst>
                        <a:ext uri="{28A0092B-C50C-407E-A947-70E740481C1C}">
                          <a14:useLocalDpi xmlns:a14="http://schemas.microsoft.com/office/drawing/2010/main" val="0"/>
                        </a:ext>
                      </a:extLst>
                    </a:blip>
                    <a:srcRect l="3059" r="10589"/>
                    <a:stretch/>
                  </pic:blipFill>
                  <pic:spPr bwMode="auto">
                    <a:xfrm>
                      <a:off x="0" y="0"/>
                      <a:ext cx="2160000" cy="1565560"/>
                    </a:xfrm>
                    <a:prstGeom prst="rect">
                      <a:avLst/>
                    </a:prstGeom>
                    <a:noFill/>
                    <a:ln>
                      <a:noFill/>
                    </a:ln>
                    <a:extLst>
                      <a:ext uri="{53640926-AAD7-44D8-BBD7-CCE9431645EC}">
                        <a14:shadowObscured xmlns:a14="http://schemas.microsoft.com/office/drawing/2010/main"/>
                      </a:ext>
                    </a:extLst>
                  </pic:spPr>
                </pic:pic>
              </a:graphicData>
            </a:graphic>
          </wp:inline>
        </w:drawing>
      </w:r>
      <w:r w:rsidRPr="00F95F3F">
        <w:rPr>
          <w:rFonts w:eastAsiaTheme="minorEastAsia" w:hint="eastAsia"/>
          <w:lang w:eastAsia="zh-CN"/>
        </w:rPr>
        <w:t xml:space="preserve"> </w:t>
      </w:r>
      <w:r w:rsidRPr="00F95F3F">
        <w:rPr>
          <w:rFonts w:eastAsiaTheme="minorEastAsia"/>
          <w:lang w:eastAsia="zh-CN"/>
        </w:rPr>
        <w:t xml:space="preserve">    </w:t>
      </w:r>
      <w:r w:rsidRPr="00F95F3F">
        <w:rPr>
          <w:noProof/>
        </w:rPr>
        <w:drawing>
          <wp:inline distT="0" distB="0" distL="0" distR="0" wp14:anchorId="019F52CD" wp14:editId="5838430F">
            <wp:extent cx="2160000" cy="1587183"/>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0">
                      <a:extLst>
                        <a:ext uri="{28A0092B-C50C-407E-A947-70E740481C1C}">
                          <a14:useLocalDpi xmlns:a14="http://schemas.microsoft.com/office/drawing/2010/main" val="0"/>
                        </a:ext>
                      </a:extLst>
                    </a:blip>
                    <a:srcRect l="4000" r="10824"/>
                    <a:stretch/>
                  </pic:blipFill>
                  <pic:spPr bwMode="auto">
                    <a:xfrm>
                      <a:off x="0" y="0"/>
                      <a:ext cx="2160000" cy="1587183"/>
                    </a:xfrm>
                    <a:prstGeom prst="rect">
                      <a:avLst/>
                    </a:prstGeom>
                    <a:noFill/>
                    <a:ln>
                      <a:noFill/>
                    </a:ln>
                    <a:extLst>
                      <a:ext uri="{53640926-AAD7-44D8-BBD7-CCE9431645EC}">
                        <a14:shadowObscured xmlns:a14="http://schemas.microsoft.com/office/drawing/2010/main"/>
                      </a:ext>
                    </a:extLst>
                  </pic:spPr>
                </pic:pic>
              </a:graphicData>
            </a:graphic>
          </wp:inline>
        </w:drawing>
      </w:r>
    </w:p>
    <w:p w14:paraId="2904B03B" w14:textId="5B8932E2" w:rsidR="007F6344" w:rsidRPr="00F95F3F" w:rsidRDefault="007F6344" w:rsidP="00F82EF5">
      <w:pPr>
        <w:pStyle w:val="CaptionShort"/>
        <w:rPr>
          <w:b/>
        </w:rPr>
      </w:pPr>
      <w:r w:rsidRPr="00F95F3F">
        <w:rPr>
          <w:b/>
        </w:rPr>
        <w:t>Fig</w:t>
      </w:r>
      <w:r w:rsidR="00F82EF5" w:rsidRPr="00F95F3F">
        <w:rPr>
          <w:b/>
        </w:rPr>
        <w:t>ure</w:t>
      </w:r>
      <w:r w:rsidRPr="00F95F3F">
        <w:rPr>
          <w:b/>
        </w:rPr>
        <w:t xml:space="preserve"> </w:t>
      </w:r>
      <w:r w:rsidR="00971C9D" w:rsidRPr="00F95F3F">
        <w:rPr>
          <w:b/>
        </w:rPr>
        <w:t>2</w:t>
      </w:r>
      <w:r w:rsidR="00F82EF5" w:rsidRPr="00F95F3F">
        <w:rPr>
          <w:b/>
        </w:rPr>
        <w:t>.</w:t>
      </w:r>
      <w:r w:rsidRPr="00F95F3F">
        <w:rPr>
          <w:b/>
        </w:rPr>
        <w:t xml:space="preserve"> </w:t>
      </w:r>
      <w:r w:rsidRPr="00F95F3F">
        <w:t>The time-history of heave and pitch comparison between simulation and experiment on case 1</w:t>
      </w:r>
      <w:r w:rsidR="00F82EF5" w:rsidRPr="00F95F3F">
        <w:t>,</w:t>
      </w:r>
      <w:r w:rsidRPr="00F95F3F">
        <w:t xml:space="preserve">  </w:t>
      </w:r>
      <m:oMath>
        <m:r>
          <w:rPr>
            <w:rFonts w:ascii="Cambria Math" w:hAnsi="Cambria Math"/>
          </w:rPr>
          <m:t>Fn</m:t>
        </m:r>
        <m:r>
          <m:rPr>
            <m:sty m:val="p"/>
          </m:rPr>
          <w:rPr>
            <w:rFonts w:ascii="Cambria Math" w:hAnsi="Cambria Math"/>
          </w:rPr>
          <m:t xml:space="preserve">=0.1,   </m:t>
        </m:r>
        <m:r>
          <w:rPr>
            <w:rFonts w:ascii="Cambria Math" w:hAnsi="Cambria Math"/>
          </w:rPr>
          <m:t>λ</m:t>
        </m:r>
        <m:r>
          <m:rPr>
            <m:sty m:val="p"/>
          </m:rPr>
          <w:rPr>
            <w:rFonts w:ascii="Cambria Math" w:hAnsi="Cambria Math"/>
          </w:rPr>
          <m:t>/</m:t>
        </m:r>
        <m:sSub>
          <m:sSubPr>
            <m:ctrlPr>
              <w:rPr>
                <w:rFonts w:ascii="Cambria Math" w:hAnsi="Cambria Math"/>
                <w:bCs/>
              </w:rPr>
            </m:ctrlPr>
          </m:sSubPr>
          <m:e>
            <m:r>
              <w:rPr>
                <w:rFonts w:ascii="Cambria Math" w:hAnsi="Cambria Math"/>
              </w:rPr>
              <m:t>L</m:t>
            </m:r>
          </m:e>
          <m:sub>
            <m:r>
              <w:rPr>
                <w:rFonts w:ascii="Cambria Math" w:hAnsi="Cambria Math"/>
              </w:rPr>
              <m:t>wl</m:t>
            </m:r>
          </m:sub>
        </m:sSub>
        <m:r>
          <m:rPr>
            <m:sty m:val="p"/>
          </m:rPr>
          <w:rPr>
            <w:rFonts w:ascii="Cambria Math" w:hAnsi="Cambria Math"/>
          </w:rPr>
          <m:t xml:space="preserve">=1.0,   </m:t>
        </m:r>
        <m:r>
          <w:rPr>
            <w:rFonts w:ascii="Cambria Math" w:hAnsi="Cambria Math"/>
          </w:rPr>
          <m:t>H</m:t>
        </m:r>
        <m:r>
          <m:rPr>
            <m:sty m:val="p"/>
          </m:rPr>
          <w:rPr>
            <w:rFonts w:ascii="Cambria Math" w:hAnsi="Cambria Math"/>
          </w:rPr>
          <m:t>/</m:t>
        </m:r>
        <m:r>
          <w:rPr>
            <w:rFonts w:ascii="Cambria Math" w:hAnsi="Cambria Math"/>
          </w:rPr>
          <m:t>λ</m:t>
        </m:r>
        <m:r>
          <m:rPr>
            <m:sty m:val="p"/>
          </m:rPr>
          <w:rPr>
            <w:rFonts w:ascii="Cambria Math" w:hAnsi="Cambria Math"/>
          </w:rPr>
          <m:t xml:space="preserve">=0.01,   </m:t>
        </m:r>
        <m:r>
          <w:rPr>
            <w:rFonts w:ascii="Cambria Math" w:hAnsi="Cambria Math"/>
          </w:rPr>
          <m:t>β</m:t>
        </m:r>
        <m:r>
          <m:rPr>
            <m:sty m:val="p"/>
          </m:rPr>
          <w:rPr>
            <w:rFonts w:ascii="Cambria Math" w:hAnsi="Cambria Math"/>
          </w:rPr>
          <m:t>=</m:t>
        </m:r>
        <m:sSup>
          <m:sSupPr>
            <m:ctrlPr>
              <w:rPr>
                <w:rFonts w:ascii="Cambria Math" w:hAnsi="Cambria Math"/>
                <w:bCs/>
              </w:rPr>
            </m:ctrlPr>
          </m:sSupPr>
          <m:e>
            <m:r>
              <m:rPr>
                <m:sty m:val="p"/>
              </m:rPr>
              <w:rPr>
                <w:rFonts w:ascii="Cambria Math" w:hAnsi="Cambria Math"/>
              </w:rPr>
              <m:t>180</m:t>
            </m:r>
          </m:e>
          <m:sup>
            <m:r>
              <m:rPr>
                <m:sty m:val="p"/>
              </m:rPr>
              <w:rPr>
                <w:rFonts w:ascii="Cambria Math" w:hAnsi="Cambria Math"/>
              </w:rPr>
              <m:t>°</m:t>
            </m:r>
          </m:sup>
        </m:sSup>
        <m:r>
          <m:rPr>
            <m:sty m:val="b"/>
          </m:rPr>
          <w:rPr>
            <w:rFonts w:ascii="Cambria Math" w:hAnsi="Cambria Math"/>
          </w:rPr>
          <m:t xml:space="preserve"> </m:t>
        </m:r>
      </m:oMath>
    </w:p>
    <w:p w14:paraId="3F0E8750" w14:textId="2B69DAEF" w:rsidR="00C22532" w:rsidRPr="00F95F3F" w:rsidRDefault="00C22532" w:rsidP="00C22532">
      <w:pPr>
        <w:jc w:val="center"/>
      </w:pPr>
      <w:r w:rsidRPr="00F95F3F">
        <w:rPr>
          <w:noProof/>
        </w:rPr>
        <w:drawing>
          <wp:inline distT="0" distB="0" distL="0" distR="0" wp14:anchorId="1700D89F" wp14:editId="1682FE6B">
            <wp:extent cx="2520000" cy="1713213"/>
            <wp:effectExtent l="0" t="0" r="0" b="190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20000" cy="1713213"/>
                    </a:xfrm>
                    <a:prstGeom prst="rect">
                      <a:avLst/>
                    </a:prstGeom>
                    <a:noFill/>
                    <a:ln>
                      <a:noFill/>
                    </a:ln>
                  </pic:spPr>
                </pic:pic>
              </a:graphicData>
            </a:graphic>
          </wp:inline>
        </w:drawing>
      </w:r>
    </w:p>
    <w:p w14:paraId="0C5BDB88" w14:textId="77777777" w:rsidR="003B0146" w:rsidRPr="00F95F3F" w:rsidRDefault="003B0146" w:rsidP="003B0146">
      <w:pPr>
        <w:pStyle w:val="CaptionShort"/>
        <w:rPr>
          <w:b/>
        </w:rPr>
      </w:pPr>
      <w:r w:rsidRPr="00F95F3F">
        <w:rPr>
          <w:b/>
        </w:rPr>
        <w:t xml:space="preserve"> Figure 3. </w:t>
      </w:r>
      <w:r w:rsidRPr="00F95F3F">
        <w:t>The time-history of roll comparison between simulation and experiment on case 2,</w:t>
      </w:r>
    </w:p>
    <w:p w14:paraId="3B01A84E" w14:textId="36272028" w:rsidR="003B0146" w:rsidRPr="00F95F3F" w:rsidRDefault="003B0146" w:rsidP="003B0146">
      <w:pPr>
        <w:pStyle w:val="CaptionShort"/>
        <w:rPr>
          <w:bCs/>
        </w:rPr>
      </w:pPr>
      <w:r w:rsidRPr="00F95F3F">
        <w:rPr>
          <w:b/>
        </w:rPr>
        <w:t xml:space="preserve"> </w:t>
      </w:r>
      <m:oMath>
        <m:r>
          <w:rPr>
            <w:rFonts w:ascii="Cambria Math" w:hAnsi="Cambria Math"/>
          </w:rPr>
          <m:t>Fn</m:t>
        </m:r>
        <m:r>
          <m:rPr>
            <m:sty m:val="p"/>
          </m:rPr>
          <w:rPr>
            <w:rFonts w:ascii="Cambria Math" w:hAnsi="Cambria Math"/>
          </w:rPr>
          <m:t xml:space="preserve">=0.05,   </m:t>
        </m:r>
        <m:r>
          <w:rPr>
            <w:rFonts w:ascii="Cambria Math" w:hAnsi="Cambria Math"/>
          </w:rPr>
          <m:t>λ</m:t>
        </m:r>
        <m:r>
          <m:rPr>
            <m:sty m:val="p"/>
          </m:rPr>
          <w:rPr>
            <w:rFonts w:ascii="Cambria Math" w:hAnsi="Cambria Math"/>
          </w:rPr>
          <m:t>/</m:t>
        </m:r>
        <m:sSub>
          <m:sSubPr>
            <m:ctrlPr>
              <w:rPr>
                <w:rFonts w:ascii="Cambria Math" w:hAnsi="Cambria Math"/>
                <w:bCs/>
              </w:rPr>
            </m:ctrlPr>
          </m:sSubPr>
          <m:e>
            <m:r>
              <w:rPr>
                <w:rFonts w:ascii="Cambria Math" w:hAnsi="Cambria Math"/>
              </w:rPr>
              <m:t>L</m:t>
            </m:r>
          </m:e>
          <m:sub>
            <m:r>
              <w:rPr>
                <w:rFonts w:ascii="Cambria Math" w:hAnsi="Cambria Math"/>
              </w:rPr>
              <m:t>wl</m:t>
            </m:r>
          </m:sub>
        </m:sSub>
        <m:r>
          <m:rPr>
            <m:sty m:val="p"/>
          </m:rPr>
          <w:rPr>
            <w:rFonts w:ascii="Cambria Math" w:hAnsi="Cambria Math"/>
          </w:rPr>
          <m:t xml:space="preserve">=1.0,   </m:t>
        </m:r>
        <m:r>
          <w:rPr>
            <w:rFonts w:ascii="Cambria Math" w:hAnsi="Cambria Math"/>
          </w:rPr>
          <m:t>H</m:t>
        </m:r>
        <m:r>
          <m:rPr>
            <m:sty m:val="p"/>
          </m:rPr>
          <w:rPr>
            <w:rFonts w:ascii="Cambria Math" w:hAnsi="Cambria Math"/>
          </w:rPr>
          <m:t>/</m:t>
        </m:r>
        <m:r>
          <w:rPr>
            <w:rFonts w:ascii="Cambria Math" w:hAnsi="Cambria Math"/>
          </w:rPr>
          <m:t>λ</m:t>
        </m:r>
        <m:r>
          <m:rPr>
            <m:sty m:val="p"/>
          </m:rPr>
          <w:rPr>
            <w:rFonts w:ascii="Cambria Math" w:hAnsi="Cambria Math"/>
          </w:rPr>
          <m:t xml:space="preserve">=0.03,   </m:t>
        </m:r>
        <m:r>
          <w:rPr>
            <w:rFonts w:ascii="Cambria Math" w:hAnsi="Cambria Math"/>
          </w:rPr>
          <m:t>β</m:t>
        </m:r>
        <m:r>
          <m:rPr>
            <m:sty m:val="p"/>
          </m:rPr>
          <w:rPr>
            <w:rFonts w:ascii="Cambria Math" w:hAnsi="Cambria Math"/>
          </w:rPr>
          <m:t>=</m:t>
        </m:r>
        <m:sSup>
          <m:sSupPr>
            <m:ctrlPr>
              <w:rPr>
                <w:rFonts w:ascii="Cambria Math" w:hAnsi="Cambria Math"/>
                <w:bCs/>
              </w:rPr>
            </m:ctrlPr>
          </m:sSupPr>
          <m:e>
            <m:r>
              <m:rPr>
                <m:sty m:val="p"/>
              </m:rPr>
              <w:rPr>
                <w:rFonts w:ascii="Cambria Math" w:hAnsi="Cambria Math"/>
              </w:rPr>
              <m:t>180</m:t>
            </m:r>
          </m:e>
          <m:sup>
            <m:r>
              <m:rPr>
                <m:sty m:val="p"/>
              </m:rPr>
              <w:rPr>
                <w:rFonts w:ascii="Cambria Math" w:hAnsi="Cambria Math"/>
              </w:rPr>
              <m:t>°</m:t>
            </m:r>
          </m:sup>
        </m:sSup>
      </m:oMath>
    </w:p>
    <w:p w14:paraId="16096A23" w14:textId="7978BC77" w:rsidR="007C4249" w:rsidRPr="00F95F3F" w:rsidRDefault="007C4249" w:rsidP="007C4249">
      <w:pPr>
        <w:pStyle w:val="Heading1"/>
      </w:pPr>
      <w:r w:rsidRPr="00F95F3F">
        <w:t>Inner mechanism of the parametric roll</w:t>
      </w:r>
    </w:p>
    <w:p w14:paraId="50F9C59E" w14:textId="2E3E1411" w:rsidR="002C5622" w:rsidRPr="00F95F3F" w:rsidRDefault="005709EA" w:rsidP="00413047">
      <w:r w:rsidRPr="00F95F3F">
        <w:t>T</w:t>
      </w:r>
      <w:r w:rsidR="002C5622" w:rsidRPr="00F95F3F">
        <w:t xml:space="preserve">o further investigate the inner mechanism of the parametric roll, </w:t>
      </w:r>
      <w:r w:rsidR="002C5622" w:rsidRPr="00F95F3F">
        <w:rPr>
          <w:rFonts w:hint="eastAsia"/>
        </w:rPr>
        <w:t>the</w:t>
      </w:r>
      <w:r w:rsidR="002C5622" w:rsidRPr="00F95F3F">
        <w:t xml:space="preserve"> time-history roll restoring force </w:t>
      </w:r>
      <m:oMath>
        <m:sSub>
          <m:sSubPr>
            <m:ctrlPr>
              <w:rPr>
                <w:rFonts w:ascii="Cambria Math" w:hAnsi="Cambria Math"/>
              </w:rPr>
            </m:ctrlPr>
          </m:sSubPr>
          <m:e>
            <m:r>
              <w:rPr>
                <w:rFonts w:ascii="Cambria Math" w:hAnsi="Cambria Math"/>
              </w:rPr>
              <m:t>F</m:t>
            </m:r>
          </m:e>
          <m:sub>
            <m:r>
              <m:rPr>
                <m:sty m:val="p"/>
              </m:rPr>
              <w:rPr>
                <w:rFonts w:ascii="Cambria Math" w:hAnsi="Cambria Math"/>
              </w:rPr>
              <m:t>4</m:t>
            </m:r>
          </m:sub>
        </m:sSub>
      </m:oMath>
      <w:r w:rsidR="002C5622" w:rsidRPr="00F95F3F">
        <w:t xml:space="preserve"> and coefficients </w:t>
      </w:r>
      <m:oMath>
        <m:sSub>
          <m:sSubPr>
            <m:ctrlPr>
              <w:rPr>
                <w:rFonts w:ascii="Cambria Math" w:hAnsi="Cambria Math"/>
              </w:rPr>
            </m:ctrlPr>
          </m:sSubPr>
          <m:e>
            <m:r>
              <w:rPr>
                <w:rFonts w:ascii="Cambria Math" w:hAnsi="Cambria Math"/>
              </w:rPr>
              <m:t>C</m:t>
            </m:r>
          </m:e>
          <m:sub>
            <m:r>
              <m:rPr>
                <m:sty m:val="p"/>
              </m:rPr>
              <w:rPr>
                <w:rFonts w:ascii="Cambria Math" w:hAnsi="Cambria Math"/>
              </w:rPr>
              <m:t>44</m:t>
            </m:r>
          </m:sub>
        </m:sSub>
      </m:oMath>
      <w:r w:rsidR="002C5622" w:rsidRPr="00F95F3F">
        <w:t xml:space="preserve"> </w:t>
      </w:r>
      <w:r w:rsidR="00A47EE6" w:rsidRPr="00F95F3F">
        <w:t xml:space="preserve">is </w:t>
      </w:r>
      <w:r w:rsidR="002C5622" w:rsidRPr="00F95F3F">
        <w:t>monitored in the model-scale numerical simulation</w:t>
      </w:r>
      <w:r w:rsidR="00995179" w:rsidRPr="00F95F3F">
        <w:t xml:space="preserve"> </w:t>
      </w:r>
      <w:r w:rsidR="00A47EE6" w:rsidRPr="00F95F3F">
        <w:t xml:space="preserve">on </w:t>
      </w:r>
      <w:r w:rsidR="00995179" w:rsidRPr="00F95F3F">
        <w:t>case 2</w:t>
      </w:r>
      <w:r w:rsidR="002C5622" w:rsidRPr="00F95F3F">
        <w:t xml:space="preserve">, which </w:t>
      </w:r>
      <w:r w:rsidR="00A47EE6" w:rsidRPr="00F95F3F">
        <w:t xml:space="preserve">is </w:t>
      </w:r>
      <w:r w:rsidR="002C5622" w:rsidRPr="00F95F3F">
        <w:t xml:space="preserve">illustrated in </w:t>
      </w:r>
      <w:r w:rsidR="00FF71FE" w:rsidRPr="00F95F3F">
        <w:t>Figure</w:t>
      </w:r>
      <w:r w:rsidR="002C5622" w:rsidRPr="00F95F3F">
        <w:t xml:space="preserve"> </w:t>
      </w:r>
      <w:r w:rsidR="00394019" w:rsidRPr="00F95F3F">
        <w:t>4</w:t>
      </w:r>
      <w:r w:rsidR="002C5622" w:rsidRPr="00F95F3F">
        <w:t xml:space="preserve">. </w:t>
      </w:r>
      <w:r w:rsidR="002C5622" w:rsidRPr="00F95F3F">
        <w:rPr>
          <w:rFonts w:hint="eastAsia"/>
        </w:rPr>
        <w:t>Spectrum analysis result</w:t>
      </w:r>
      <w:r w:rsidR="002C5622" w:rsidRPr="00F95F3F">
        <w:t xml:space="preserve"> of </w:t>
      </w:r>
      <m:oMath>
        <m:sSub>
          <m:sSubPr>
            <m:ctrlPr>
              <w:rPr>
                <w:rFonts w:ascii="Cambria Math" w:hAnsi="Cambria Math"/>
              </w:rPr>
            </m:ctrlPr>
          </m:sSubPr>
          <m:e>
            <m:r>
              <w:rPr>
                <w:rFonts w:ascii="Cambria Math" w:hAnsi="Cambria Math"/>
              </w:rPr>
              <m:t>F</m:t>
            </m:r>
          </m:e>
          <m:sub>
            <m:r>
              <m:rPr>
                <m:sty m:val="p"/>
              </m:rPr>
              <w:rPr>
                <w:rFonts w:ascii="Cambria Math" w:hAnsi="Cambria Math"/>
              </w:rPr>
              <m:t>4</m:t>
            </m:r>
          </m:sub>
        </m:sSub>
      </m:oMath>
      <w:r w:rsidR="002C5622" w:rsidRPr="00F95F3F">
        <w:t xml:space="preserve"> and </w:t>
      </w:r>
      <m:oMath>
        <m:sSub>
          <m:sSubPr>
            <m:ctrlPr>
              <w:rPr>
                <w:rFonts w:ascii="Cambria Math" w:hAnsi="Cambria Math"/>
              </w:rPr>
            </m:ctrlPr>
          </m:sSubPr>
          <m:e>
            <m:r>
              <w:rPr>
                <w:rFonts w:ascii="Cambria Math" w:hAnsi="Cambria Math"/>
              </w:rPr>
              <m:t>C</m:t>
            </m:r>
          </m:e>
          <m:sub>
            <m:r>
              <m:rPr>
                <m:sty m:val="p"/>
              </m:rPr>
              <w:rPr>
                <w:rFonts w:ascii="Cambria Math" w:hAnsi="Cambria Math"/>
              </w:rPr>
              <m:t>44</m:t>
            </m:r>
          </m:sub>
        </m:sSub>
      </m:oMath>
      <w:r w:rsidR="002C5622" w:rsidRPr="00F95F3F">
        <w:rPr>
          <w:rFonts w:hint="eastAsia"/>
        </w:rPr>
        <w:t xml:space="preserve"> </w:t>
      </w:r>
      <w:r w:rsidR="00A47EE6" w:rsidRPr="00F95F3F">
        <w:t xml:space="preserve">is </w:t>
      </w:r>
      <w:r w:rsidR="002C5622" w:rsidRPr="00F95F3F">
        <w:t xml:space="preserve">illustrated in </w:t>
      </w:r>
      <w:r w:rsidR="00FF71FE" w:rsidRPr="00F95F3F">
        <w:t>Figure</w:t>
      </w:r>
      <w:r w:rsidR="002C5622" w:rsidRPr="00F95F3F">
        <w:t xml:space="preserve"> </w:t>
      </w:r>
      <w:r w:rsidR="00394019" w:rsidRPr="00F95F3F">
        <w:t>5</w:t>
      </w:r>
      <w:r w:rsidR="002C5622" w:rsidRPr="00F95F3F">
        <w:t xml:space="preserve">. It shows that model-scale </w:t>
      </w:r>
      <m:oMath>
        <m:sSub>
          <m:sSubPr>
            <m:ctrlPr>
              <w:rPr>
                <w:rFonts w:ascii="Cambria Math" w:hAnsi="Cambria Math"/>
              </w:rPr>
            </m:ctrlPr>
          </m:sSubPr>
          <m:e>
            <m:r>
              <w:rPr>
                <w:rFonts w:ascii="Cambria Math" w:hAnsi="Cambria Math"/>
              </w:rPr>
              <m:t>C</m:t>
            </m:r>
          </m:e>
          <m:sub>
            <m:r>
              <m:rPr>
                <m:sty m:val="p"/>
              </m:rPr>
              <w:rPr>
                <w:rFonts w:ascii="Cambria Math" w:hAnsi="Cambria Math"/>
              </w:rPr>
              <m:t>44</m:t>
            </m:r>
          </m:sub>
        </m:sSub>
      </m:oMath>
      <w:r w:rsidR="002C5622" w:rsidRPr="00F95F3F">
        <w:t xml:space="preserve"> oscillate</w:t>
      </w:r>
      <w:r w:rsidR="00864B4F" w:rsidRPr="00F95F3F">
        <w:t>s</w:t>
      </w:r>
      <w:r w:rsidR="002C5622" w:rsidRPr="00F95F3F">
        <w:t xml:space="preserve"> periodically </w:t>
      </w:r>
      <w:r w:rsidR="002C5622" w:rsidRPr="00F95F3F">
        <w:rPr>
          <w:rFonts w:hint="eastAsia"/>
        </w:rPr>
        <w:t>with</w:t>
      </w:r>
      <w:r w:rsidR="00A47EE6" w:rsidRPr="00F95F3F">
        <w:t>in</w:t>
      </w:r>
      <w:r w:rsidR="002C5622" w:rsidRPr="00F95F3F">
        <w:t xml:space="preserve"> </w:t>
      </w:r>
      <w:r w:rsidR="002C5622" w:rsidRPr="00F95F3F">
        <w:rPr>
          <w:rFonts w:hint="eastAsia"/>
        </w:rPr>
        <w:t>a</w:t>
      </w:r>
      <w:r w:rsidR="002C5622" w:rsidRPr="00F95F3F">
        <w:t xml:space="preserve"> range from 50 to 190 </w:t>
      </w:r>
      <w:proofErr w:type="spellStart"/>
      <w:r w:rsidR="002C5622" w:rsidRPr="00F95F3F">
        <w:t>N·m</w:t>
      </w:r>
      <w:proofErr w:type="spellEnd"/>
      <w:r w:rsidR="002C5622" w:rsidRPr="00F95F3F">
        <w:t xml:space="preserve">/rad, which is far larger than the static restoring force 74.8 </w:t>
      </w:r>
      <w:proofErr w:type="spellStart"/>
      <w:r w:rsidR="002C5622" w:rsidRPr="00F95F3F">
        <w:t>N·m</w:t>
      </w:r>
      <w:proofErr w:type="spellEnd"/>
      <w:r w:rsidR="002C5622" w:rsidRPr="00F95F3F">
        <w:t xml:space="preserve">/rad and with the principal frequency of 4.41rad/s, double frequency of 8.82rad/s and triple frequency of 13.23rad/s, in which the principal frequency is the wave encounter frequency </w:t>
      </w:r>
      <m:oMath>
        <m:sSub>
          <m:sSubPr>
            <m:ctrlPr>
              <w:rPr>
                <w:rFonts w:ascii="Cambria Math" w:hAnsi="Cambria Math"/>
              </w:rPr>
            </m:ctrlPr>
          </m:sSubPr>
          <m:e>
            <m:r>
              <w:rPr>
                <w:rFonts w:ascii="Cambria Math" w:hAnsi="Cambria Math"/>
              </w:rPr>
              <m:t>ω</m:t>
            </m:r>
          </m:e>
          <m:sub>
            <m:r>
              <w:rPr>
                <w:rFonts w:ascii="Cambria Math" w:hAnsi="Cambria Math"/>
              </w:rPr>
              <m:t>e</m:t>
            </m:r>
          </m:sub>
        </m:sSub>
        <m:r>
          <m:rPr>
            <m:sty m:val="p"/>
          </m:rPr>
          <w:rPr>
            <w:rFonts w:ascii="Cambria Math" w:hAnsi="Cambria Math"/>
          </w:rPr>
          <m:t xml:space="preserve"> </m:t>
        </m:r>
      </m:oMath>
      <w:r w:rsidR="002C5622" w:rsidRPr="00F95F3F">
        <w:t xml:space="preserve">and about twice as much the ship natural frequency </w:t>
      </w:r>
      <m:oMath>
        <m:sSub>
          <m:sSubPr>
            <m:ctrlPr>
              <w:rPr>
                <w:rFonts w:ascii="Cambria Math" w:hAnsi="Cambria Math"/>
              </w:rPr>
            </m:ctrlPr>
          </m:sSubPr>
          <m:e>
            <m:r>
              <w:rPr>
                <w:rFonts w:ascii="Cambria Math" w:hAnsi="Cambria Math"/>
              </w:rPr>
              <m:t>ω</m:t>
            </m:r>
          </m:e>
          <m:sub>
            <m:r>
              <w:rPr>
                <w:rFonts w:ascii="Cambria Math" w:hAnsi="Cambria Math"/>
              </w:rPr>
              <m:t>n</m:t>
            </m:r>
          </m:sub>
        </m:sSub>
      </m:oMath>
      <w:r w:rsidR="002C5622" w:rsidRPr="00F95F3F">
        <w:t xml:space="preserve">. Additionally, </w:t>
      </w:r>
      <m:oMath>
        <m:sSub>
          <m:sSubPr>
            <m:ctrlPr>
              <w:rPr>
                <w:rFonts w:ascii="Cambria Math" w:hAnsi="Cambria Math"/>
              </w:rPr>
            </m:ctrlPr>
          </m:sSubPr>
          <m:e>
            <m:r>
              <w:rPr>
                <w:rFonts w:ascii="Cambria Math" w:hAnsi="Cambria Math"/>
              </w:rPr>
              <m:t>F</m:t>
            </m:r>
          </m:e>
          <m:sub>
            <m:r>
              <m:rPr>
                <m:sty m:val="p"/>
              </m:rPr>
              <w:rPr>
                <w:rFonts w:ascii="Cambria Math" w:hAnsi="Cambria Math"/>
              </w:rPr>
              <m:t>4</m:t>
            </m:r>
          </m:sub>
        </m:sSub>
      </m:oMath>
      <w:r w:rsidR="002C5622" w:rsidRPr="00F95F3F">
        <w:rPr>
          <w:rFonts w:hint="eastAsia"/>
        </w:rPr>
        <w:t xml:space="preserve"> </w:t>
      </w:r>
      <w:r w:rsidR="002C5622" w:rsidRPr="00F95F3F">
        <w:t>oscillate</w:t>
      </w:r>
      <w:r w:rsidR="00864B4F" w:rsidRPr="00F95F3F">
        <w:t>s</w:t>
      </w:r>
      <w:r w:rsidR="002C5622" w:rsidRPr="00F95F3F">
        <w:t xml:space="preserve"> periodically with the principal frequency of 2.06rad/s, the secondary frequenc</w:t>
      </w:r>
      <w:r w:rsidR="002C5622" w:rsidRPr="00F95F3F">
        <w:rPr>
          <w:rFonts w:hint="eastAsia"/>
        </w:rPr>
        <w:t>ies</w:t>
      </w:r>
      <w:r w:rsidR="002C5622" w:rsidRPr="00F95F3F">
        <w:t xml:space="preserve"> of </w:t>
      </w:r>
      <w:r w:rsidR="002C5622" w:rsidRPr="00F95F3F">
        <w:rPr>
          <w:rFonts w:hint="eastAsia"/>
        </w:rPr>
        <w:t>6.6</w:t>
      </w:r>
      <w:r w:rsidR="002C5622" w:rsidRPr="00F95F3F">
        <w:t xml:space="preserve">rad/s and </w:t>
      </w:r>
      <w:r w:rsidR="002C5622" w:rsidRPr="00F95F3F">
        <w:rPr>
          <w:rFonts w:hint="eastAsia"/>
        </w:rPr>
        <w:t>11.2</w:t>
      </w:r>
      <w:r w:rsidR="002C5622" w:rsidRPr="00F95F3F">
        <w:t xml:space="preserve">rad/s, in which the principal frequency is the ship natural frequency </w:t>
      </w:r>
      <m:oMath>
        <m:sSub>
          <m:sSubPr>
            <m:ctrlPr>
              <w:rPr>
                <w:rFonts w:ascii="Cambria Math" w:hAnsi="Cambria Math"/>
              </w:rPr>
            </m:ctrlPr>
          </m:sSubPr>
          <m:e>
            <m:r>
              <w:rPr>
                <w:rFonts w:ascii="Cambria Math" w:hAnsi="Cambria Math"/>
              </w:rPr>
              <m:t>ω</m:t>
            </m:r>
          </m:e>
          <m:sub>
            <m:r>
              <w:rPr>
                <w:rFonts w:ascii="Cambria Math" w:hAnsi="Cambria Math"/>
              </w:rPr>
              <m:t>n</m:t>
            </m:r>
          </m:sub>
        </m:sSub>
      </m:oMath>
      <w:r w:rsidR="002C5622" w:rsidRPr="00F95F3F">
        <w:rPr>
          <w:rFonts w:hint="eastAsia"/>
        </w:rPr>
        <w:t>,</w:t>
      </w:r>
      <w:r w:rsidR="002C5622" w:rsidRPr="00F95F3F">
        <w:t xml:space="preserve"> and the secondary frequenc</w:t>
      </w:r>
      <w:r w:rsidR="002C5622" w:rsidRPr="00F95F3F">
        <w:rPr>
          <w:rFonts w:hint="eastAsia"/>
        </w:rPr>
        <w:t>ies</w:t>
      </w:r>
      <w:r w:rsidR="002C5622" w:rsidRPr="00F95F3F">
        <w:t xml:space="preserve"> are the sum of </w:t>
      </w:r>
      <m:oMath>
        <m:sSub>
          <m:sSubPr>
            <m:ctrlPr>
              <w:rPr>
                <w:rFonts w:ascii="Cambria Math" w:hAnsi="Cambria Math"/>
              </w:rPr>
            </m:ctrlPr>
          </m:sSubPr>
          <m:e>
            <m:sSub>
              <m:sSubPr>
                <m:ctrlPr>
                  <w:rPr>
                    <w:rFonts w:ascii="Cambria Math" w:hAnsi="Cambria Math"/>
                  </w:rPr>
                </m:ctrlPr>
              </m:sSubPr>
              <m:e>
                <m:r>
                  <w:rPr>
                    <w:rFonts w:ascii="Cambria Math" w:hAnsi="Cambria Math"/>
                  </w:rPr>
                  <m:t>ω</m:t>
                </m:r>
              </m:e>
              <m:sub>
                <m:r>
                  <w:rPr>
                    <w:rFonts w:ascii="Cambria Math" w:hAnsi="Cambria Math"/>
                  </w:rPr>
                  <m:t>n</m:t>
                </m:r>
              </m:sub>
            </m:sSub>
            <m:r>
              <m:rPr>
                <m:sty m:val="p"/>
              </m:rPr>
              <w:rPr>
                <w:rFonts w:ascii="Cambria Math" w:hAnsi="Cambria Math"/>
              </w:rPr>
              <m:t>+</m:t>
            </m:r>
            <m:r>
              <w:rPr>
                <w:rFonts w:ascii="Cambria Math" w:hAnsi="Cambria Math"/>
              </w:rPr>
              <m:t>ω</m:t>
            </m:r>
          </m:e>
          <m:sub>
            <m:r>
              <w:rPr>
                <w:rFonts w:ascii="Cambria Math" w:hAnsi="Cambria Math"/>
              </w:rPr>
              <m:t>e</m:t>
            </m:r>
          </m:sub>
        </m:sSub>
      </m:oMath>
      <w:r w:rsidR="002C5622" w:rsidRPr="00F95F3F">
        <w:rPr>
          <w:rFonts w:hint="eastAsia"/>
        </w:rPr>
        <w:t xml:space="preserve"> </w:t>
      </w:r>
      <w:r w:rsidR="002C5622" w:rsidRPr="00F95F3F">
        <w:t xml:space="preserve">or </w:t>
      </w:r>
      <m:oMath>
        <m:sSub>
          <m:sSubPr>
            <m:ctrlPr>
              <w:rPr>
                <w:rFonts w:ascii="Cambria Math" w:hAnsi="Cambria Math"/>
              </w:rPr>
            </m:ctrlPr>
          </m:sSubPr>
          <m:e>
            <m:sSub>
              <m:sSubPr>
                <m:ctrlPr>
                  <w:rPr>
                    <w:rFonts w:ascii="Cambria Math" w:hAnsi="Cambria Math"/>
                  </w:rPr>
                </m:ctrlPr>
              </m:sSubPr>
              <m:e>
                <m:r>
                  <w:rPr>
                    <w:rFonts w:ascii="Cambria Math" w:hAnsi="Cambria Math"/>
                  </w:rPr>
                  <m:t>ω</m:t>
                </m:r>
              </m:e>
              <m:sub>
                <m:r>
                  <w:rPr>
                    <w:rFonts w:ascii="Cambria Math" w:hAnsi="Cambria Math"/>
                  </w:rPr>
                  <m:t>n</m:t>
                </m:r>
              </m:sub>
            </m:sSub>
            <m:r>
              <m:rPr>
                <m:sty m:val="p"/>
              </m:rPr>
              <w:rPr>
                <w:rFonts w:ascii="Cambria Math" w:hAnsi="Cambria Math"/>
              </w:rPr>
              <m:t>+2</m:t>
            </m:r>
            <m:r>
              <w:rPr>
                <w:rFonts w:ascii="Cambria Math" w:hAnsi="Cambria Math"/>
              </w:rPr>
              <m:t>ω</m:t>
            </m:r>
          </m:e>
          <m:sub>
            <m:r>
              <w:rPr>
                <w:rFonts w:ascii="Cambria Math" w:hAnsi="Cambria Math"/>
              </w:rPr>
              <m:t>e</m:t>
            </m:r>
          </m:sub>
        </m:sSub>
      </m:oMath>
      <w:r w:rsidR="002C5622" w:rsidRPr="00F95F3F">
        <w:rPr>
          <w:rFonts w:hint="eastAsia"/>
        </w:rPr>
        <w:t>.</w:t>
      </w:r>
      <w:r w:rsidR="002C5622" w:rsidRPr="00F95F3F">
        <w:t xml:space="preserve"> It is numerically proven that when </w:t>
      </w:r>
      <m:oMath>
        <m:sSub>
          <m:sSubPr>
            <m:ctrlPr>
              <w:rPr>
                <w:rFonts w:ascii="Cambria Math" w:hAnsi="Cambria Math"/>
              </w:rPr>
            </m:ctrlPr>
          </m:sSubPr>
          <m:e>
            <m:r>
              <w:rPr>
                <w:rFonts w:ascii="Cambria Math" w:hAnsi="Cambria Math"/>
              </w:rPr>
              <m:t>ω</m:t>
            </m:r>
          </m:e>
          <m:sub>
            <m:r>
              <w:rPr>
                <w:rFonts w:ascii="Cambria Math" w:hAnsi="Cambria Math"/>
              </w:rPr>
              <m:t>e</m:t>
            </m:r>
          </m:sub>
        </m:sSub>
        <m:r>
          <m:rPr>
            <m:sty m:val="p"/>
          </m:rPr>
          <w:rPr>
            <w:rFonts w:ascii="Cambria Math" w:hAnsi="Cambria Math" w:hint="eastAsia"/>
          </w:rPr>
          <m:t>/</m:t>
        </m:r>
        <m:sSub>
          <m:sSubPr>
            <m:ctrlPr>
              <w:rPr>
                <w:rFonts w:ascii="Cambria Math" w:hAnsi="Cambria Math"/>
              </w:rPr>
            </m:ctrlPr>
          </m:sSubPr>
          <m:e>
            <m:r>
              <w:rPr>
                <w:rFonts w:ascii="Cambria Math" w:hAnsi="Cambria Math"/>
              </w:rPr>
              <m:t>ω</m:t>
            </m:r>
          </m:e>
          <m:sub>
            <m:r>
              <w:rPr>
                <w:rFonts w:ascii="Cambria Math" w:hAnsi="Cambria Math" w:hint="eastAsia"/>
              </w:rPr>
              <m:t>n</m:t>
            </m:r>
          </m:sub>
        </m:sSub>
        <m:r>
          <m:rPr>
            <m:sty m:val="p"/>
          </m:rPr>
          <w:rPr>
            <w:rFonts w:ascii="Cambria Math" w:hAnsi="Cambria Math" w:hint="eastAsia"/>
          </w:rPr>
          <m:t>≈</m:t>
        </m:r>
        <m:r>
          <m:rPr>
            <m:sty m:val="p"/>
          </m:rPr>
          <w:rPr>
            <w:rFonts w:ascii="Cambria Math" w:hAnsi="Cambria Math" w:hint="eastAsia"/>
          </w:rPr>
          <m:t>2</m:t>
        </m:r>
        <m:r>
          <m:rPr>
            <m:sty m:val="p"/>
          </m:rPr>
          <w:rPr>
            <w:rFonts w:ascii="Cambria Math" w:hAnsi="Cambria Math"/>
          </w:rPr>
          <m:t>,</m:t>
        </m:r>
      </m:oMath>
      <w:r w:rsidR="002C5622" w:rsidRPr="00F95F3F">
        <w:t xml:space="preserve"> </w:t>
      </w:r>
      <w:r w:rsidR="002C5622" w:rsidRPr="00F95F3F">
        <w:rPr>
          <w:rFonts w:hint="eastAsia"/>
        </w:rPr>
        <w:t>periodic</w:t>
      </w:r>
      <w:r w:rsidR="002C5622" w:rsidRPr="00F95F3F">
        <w:t xml:space="preserve"> changes of incident wave phase </w:t>
      </w:r>
      <w:r w:rsidR="002C5622" w:rsidRPr="00F95F3F">
        <w:rPr>
          <w:rFonts w:hint="eastAsia"/>
        </w:rPr>
        <w:t>cause</w:t>
      </w:r>
      <w:r w:rsidR="002C5622" w:rsidRPr="00F95F3F">
        <w:t xml:space="preserve"> the </w:t>
      </w:r>
      <w:r w:rsidR="002C5622" w:rsidRPr="00F95F3F">
        <w:rPr>
          <w:rFonts w:hint="eastAsia"/>
        </w:rPr>
        <w:t>periodic</w:t>
      </w:r>
      <w:r w:rsidR="002C5622" w:rsidRPr="00F95F3F">
        <w:t xml:space="preserve"> oscillation of </w:t>
      </w:r>
      <m:oMath>
        <m:sSub>
          <m:sSubPr>
            <m:ctrlPr>
              <w:rPr>
                <w:rFonts w:ascii="Cambria Math" w:hAnsi="Cambria Math"/>
              </w:rPr>
            </m:ctrlPr>
          </m:sSubPr>
          <m:e>
            <m:r>
              <w:rPr>
                <w:rFonts w:ascii="Cambria Math" w:hAnsi="Cambria Math"/>
              </w:rPr>
              <m:t>C</m:t>
            </m:r>
          </m:e>
          <m:sub>
            <m:r>
              <m:rPr>
                <m:sty m:val="p"/>
              </m:rPr>
              <w:rPr>
                <w:rFonts w:ascii="Cambria Math" w:hAnsi="Cambria Math"/>
              </w:rPr>
              <m:t>44</m:t>
            </m:r>
          </m:sub>
        </m:sSub>
      </m:oMath>
      <w:r w:rsidR="002C5622" w:rsidRPr="00F95F3F">
        <w:t xml:space="preserve"> and </w:t>
      </w:r>
      <m:oMath>
        <m:sSub>
          <m:sSubPr>
            <m:ctrlPr>
              <w:rPr>
                <w:rFonts w:ascii="Cambria Math" w:hAnsi="Cambria Math"/>
              </w:rPr>
            </m:ctrlPr>
          </m:sSubPr>
          <m:e>
            <m:r>
              <w:rPr>
                <w:rFonts w:ascii="Cambria Math" w:hAnsi="Cambria Math"/>
              </w:rPr>
              <m:t>F</m:t>
            </m:r>
          </m:e>
          <m:sub>
            <m:r>
              <m:rPr>
                <m:sty m:val="p"/>
              </m:rPr>
              <w:rPr>
                <w:rFonts w:ascii="Cambria Math" w:hAnsi="Cambria Math"/>
              </w:rPr>
              <m:t xml:space="preserve">4 </m:t>
            </m:r>
          </m:sub>
        </m:sSub>
      </m:oMath>
      <w:r w:rsidR="002C5622" w:rsidRPr="00F95F3F">
        <w:t xml:space="preserve"> with amplitudes far larger than static results, which is the major reason to trigger the ship parametric roll. </w:t>
      </w:r>
    </w:p>
    <w:p w14:paraId="5141E511" w14:textId="77777777" w:rsidR="009419D9" w:rsidRPr="00F95F3F" w:rsidRDefault="009419D9" w:rsidP="009419D9">
      <w:pPr>
        <w:ind w:firstLine="0"/>
      </w:pPr>
      <w:r w:rsidRPr="00F95F3F">
        <w:rPr>
          <w:noProof/>
        </w:rPr>
        <w:lastRenderedPageBreak/>
        <w:drawing>
          <wp:inline distT="0" distB="0" distL="0" distR="0" wp14:anchorId="67FD8D6C" wp14:editId="052756AF">
            <wp:extent cx="2128520" cy="1712595"/>
            <wp:effectExtent l="0" t="0" r="5080" b="19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
                      <a:extLst>
                        <a:ext uri="{28A0092B-C50C-407E-A947-70E740481C1C}">
                          <a14:useLocalDpi xmlns:a14="http://schemas.microsoft.com/office/drawing/2010/main" val="0"/>
                        </a:ext>
                      </a:extLst>
                    </a:blip>
                    <a:srcRect l="4840" r="10665"/>
                    <a:stretch/>
                  </pic:blipFill>
                  <pic:spPr bwMode="auto">
                    <a:xfrm>
                      <a:off x="0" y="0"/>
                      <a:ext cx="2129288" cy="1713213"/>
                    </a:xfrm>
                    <a:prstGeom prst="rect">
                      <a:avLst/>
                    </a:prstGeom>
                    <a:noFill/>
                    <a:ln>
                      <a:noFill/>
                    </a:ln>
                    <a:extLst>
                      <a:ext uri="{53640926-AAD7-44D8-BBD7-CCE9431645EC}">
                        <a14:shadowObscured xmlns:a14="http://schemas.microsoft.com/office/drawing/2010/main"/>
                      </a:ext>
                    </a:extLst>
                  </pic:spPr>
                </pic:pic>
              </a:graphicData>
            </a:graphic>
          </wp:inline>
        </w:drawing>
      </w:r>
      <w:r w:rsidRPr="00F95F3F">
        <w:rPr>
          <w:rFonts w:eastAsiaTheme="minorEastAsia" w:hint="eastAsia"/>
          <w:lang w:eastAsia="zh-CN"/>
        </w:rPr>
        <w:t xml:space="preserve"> </w:t>
      </w:r>
      <w:r w:rsidRPr="00F95F3F">
        <w:rPr>
          <w:rFonts w:eastAsiaTheme="minorEastAsia"/>
          <w:lang w:eastAsia="zh-CN"/>
        </w:rPr>
        <w:t xml:space="preserve">      </w:t>
      </w:r>
      <w:r w:rsidRPr="00F95F3F">
        <w:rPr>
          <w:noProof/>
        </w:rPr>
        <w:drawing>
          <wp:inline distT="0" distB="0" distL="0" distR="0" wp14:anchorId="51352102" wp14:editId="7E4034B8">
            <wp:extent cx="2133600" cy="1712595"/>
            <wp:effectExtent l="0" t="0" r="0" b="190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
                      <a:extLst>
                        <a:ext uri="{28A0092B-C50C-407E-A947-70E740481C1C}">
                          <a14:useLocalDpi xmlns:a14="http://schemas.microsoft.com/office/drawing/2010/main" val="0"/>
                        </a:ext>
                      </a:extLst>
                    </a:blip>
                    <a:srcRect l="5646" r="9656"/>
                    <a:stretch/>
                  </pic:blipFill>
                  <pic:spPr bwMode="auto">
                    <a:xfrm>
                      <a:off x="0" y="0"/>
                      <a:ext cx="2134370" cy="1713213"/>
                    </a:xfrm>
                    <a:prstGeom prst="rect">
                      <a:avLst/>
                    </a:prstGeom>
                    <a:noFill/>
                    <a:ln>
                      <a:noFill/>
                    </a:ln>
                    <a:extLst>
                      <a:ext uri="{53640926-AAD7-44D8-BBD7-CCE9431645EC}">
                        <a14:shadowObscured xmlns:a14="http://schemas.microsoft.com/office/drawing/2010/main"/>
                      </a:ext>
                    </a:extLst>
                  </pic:spPr>
                </pic:pic>
              </a:graphicData>
            </a:graphic>
          </wp:inline>
        </w:drawing>
      </w:r>
    </w:p>
    <w:p w14:paraId="6851F6B9" w14:textId="49825F88" w:rsidR="007F6344" w:rsidRPr="00F95F3F" w:rsidRDefault="007F6344" w:rsidP="006C2779">
      <w:pPr>
        <w:pStyle w:val="CaptionShort"/>
        <w:rPr>
          <w:b/>
        </w:rPr>
      </w:pPr>
      <w:r w:rsidRPr="00F95F3F">
        <w:rPr>
          <w:b/>
        </w:rPr>
        <w:t>Fig</w:t>
      </w:r>
      <w:r w:rsidR="006C2779" w:rsidRPr="00F95F3F">
        <w:rPr>
          <w:b/>
        </w:rPr>
        <w:t>ure</w:t>
      </w:r>
      <w:r w:rsidRPr="00F95F3F">
        <w:rPr>
          <w:b/>
        </w:rPr>
        <w:t xml:space="preserve"> </w:t>
      </w:r>
      <w:r w:rsidR="00394019" w:rsidRPr="00F95F3F">
        <w:rPr>
          <w:b/>
        </w:rPr>
        <w:t>4</w:t>
      </w:r>
      <w:r w:rsidR="006C2779" w:rsidRPr="00F95F3F">
        <w:rPr>
          <w:b/>
        </w:rPr>
        <w:t>.</w:t>
      </w:r>
      <w:r w:rsidRPr="00F95F3F">
        <w:rPr>
          <w:b/>
        </w:rPr>
        <w:t xml:space="preserve"> </w:t>
      </w:r>
      <w:r w:rsidRPr="00F95F3F">
        <w:t xml:space="preserve">The model-scale time-history of roll restoring force </w:t>
      </w:r>
      <m:oMath>
        <m:sSub>
          <m:sSubPr>
            <m:ctrlPr>
              <w:rPr>
                <w:rFonts w:ascii="Cambria Math" w:hAnsi="Cambria Math"/>
              </w:rPr>
            </m:ctrlPr>
          </m:sSubPr>
          <m:e>
            <m:r>
              <w:rPr>
                <w:rFonts w:ascii="Cambria Math" w:hAnsi="Cambria Math"/>
              </w:rPr>
              <m:t>F</m:t>
            </m:r>
          </m:e>
          <m:sub>
            <m:r>
              <m:rPr>
                <m:sty m:val="p"/>
              </m:rPr>
              <w:rPr>
                <w:rFonts w:ascii="Cambria Math" w:hAnsi="Cambria Math"/>
              </w:rPr>
              <m:t>4</m:t>
            </m:r>
          </m:sub>
        </m:sSub>
      </m:oMath>
      <w:r w:rsidRPr="00F95F3F">
        <w:t xml:space="preserve"> and coefficients </w:t>
      </w:r>
      <m:oMath>
        <m:sSub>
          <m:sSubPr>
            <m:ctrlPr>
              <w:rPr>
                <w:rFonts w:ascii="Cambria Math" w:hAnsi="Cambria Math"/>
              </w:rPr>
            </m:ctrlPr>
          </m:sSubPr>
          <m:e>
            <m:r>
              <w:rPr>
                <w:rFonts w:ascii="Cambria Math" w:hAnsi="Cambria Math"/>
              </w:rPr>
              <m:t>C</m:t>
            </m:r>
          </m:e>
          <m:sub>
            <m:r>
              <m:rPr>
                <m:sty m:val="p"/>
              </m:rPr>
              <w:rPr>
                <w:rFonts w:ascii="Cambria Math" w:hAnsi="Cambria Math"/>
              </w:rPr>
              <m:t>44</m:t>
            </m:r>
          </m:sub>
        </m:sSub>
      </m:oMath>
      <w:r w:rsidRPr="00F95F3F">
        <w:t xml:space="preserve"> on case 2</w:t>
      </w:r>
      <w:r w:rsidR="00F82EF5" w:rsidRPr="00F95F3F">
        <w:t>,</w:t>
      </w:r>
    </w:p>
    <w:p w14:paraId="2B7317B6" w14:textId="23AAC2CD" w:rsidR="007F6344" w:rsidRPr="00F95F3F" w:rsidRDefault="007F6344" w:rsidP="006C2779">
      <w:pPr>
        <w:pStyle w:val="CaptionShort"/>
        <w:rPr>
          <w:bCs/>
        </w:rPr>
      </w:pPr>
      <w:r w:rsidRPr="00F95F3F">
        <w:rPr>
          <w:bCs/>
        </w:rPr>
        <w:t xml:space="preserve"> </w:t>
      </w:r>
      <m:oMath>
        <m:r>
          <w:rPr>
            <w:rFonts w:ascii="Cambria Math" w:hAnsi="Cambria Math"/>
          </w:rPr>
          <m:t>Fn</m:t>
        </m:r>
        <m:r>
          <m:rPr>
            <m:sty m:val="p"/>
          </m:rPr>
          <w:rPr>
            <w:rFonts w:ascii="Cambria Math" w:hAnsi="Cambria Math"/>
          </w:rPr>
          <m:t xml:space="preserve">=0.05,   </m:t>
        </m:r>
        <m:r>
          <w:rPr>
            <w:rFonts w:ascii="Cambria Math" w:hAnsi="Cambria Math"/>
          </w:rPr>
          <m:t>λ</m:t>
        </m:r>
        <m:r>
          <m:rPr>
            <m:sty m:val="p"/>
          </m:rPr>
          <w:rPr>
            <w:rFonts w:ascii="Cambria Math" w:hAnsi="Cambria Math"/>
          </w:rPr>
          <m:t>/</m:t>
        </m:r>
        <m:sSub>
          <m:sSubPr>
            <m:ctrlPr>
              <w:rPr>
                <w:rFonts w:ascii="Cambria Math" w:hAnsi="Cambria Math"/>
                <w:bCs/>
              </w:rPr>
            </m:ctrlPr>
          </m:sSubPr>
          <m:e>
            <m:r>
              <w:rPr>
                <w:rFonts w:ascii="Cambria Math" w:hAnsi="Cambria Math"/>
              </w:rPr>
              <m:t>L</m:t>
            </m:r>
          </m:e>
          <m:sub>
            <m:r>
              <w:rPr>
                <w:rFonts w:ascii="Cambria Math" w:hAnsi="Cambria Math"/>
              </w:rPr>
              <m:t>wl</m:t>
            </m:r>
          </m:sub>
        </m:sSub>
        <m:r>
          <m:rPr>
            <m:sty m:val="p"/>
          </m:rPr>
          <w:rPr>
            <w:rFonts w:ascii="Cambria Math" w:hAnsi="Cambria Math"/>
          </w:rPr>
          <m:t xml:space="preserve">=1.0,   </m:t>
        </m:r>
        <m:r>
          <w:rPr>
            <w:rFonts w:ascii="Cambria Math" w:hAnsi="Cambria Math"/>
          </w:rPr>
          <m:t>H</m:t>
        </m:r>
        <m:r>
          <m:rPr>
            <m:sty m:val="p"/>
          </m:rPr>
          <w:rPr>
            <w:rFonts w:ascii="Cambria Math" w:hAnsi="Cambria Math"/>
          </w:rPr>
          <m:t>/</m:t>
        </m:r>
        <m:r>
          <w:rPr>
            <w:rFonts w:ascii="Cambria Math" w:hAnsi="Cambria Math"/>
          </w:rPr>
          <m:t>λ</m:t>
        </m:r>
        <m:r>
          <m:rPr>
            <m:sty m:val="p"/>
          </m:rPr>
          <w:rPr>
            <w:rFonts w:ascii="Cambria Math" w:hAnsi="Cambria Math"/>
          </w:rPr>
          <m:t xml:space="preserve">=0.03,   </m:t>
        </m:r>
        <m:r>
          <w:rPr>
            <w:rFonts w:ascii="Cambria Math" w:hAnsi="Cambria Math"/>
          </w:rPr>
          <m:t>β</m:t>
        </m:r>
        <m:r>
          <m:rPr>
            <m:sty m:val="p"/>
          </m:rPr>
          <w:rPr>
            <w:rFonts w:ascii="Cambria Math" w:hAnsi="Cambria Math"/>
          </w:rPr>
          <m:t>=</m:t>
        </m:r>
        <m:sSup>
          <m:sSupPr>
            <m:ctrlPr>
              <w:rPr>
                <w:rFonts w:ascii="Cambria Math" w:hAnsi="Cambria Math"/>
                <w:bCs/>
              </w:rPr>
            </m:ctrlPr>
          </m:sSupPr>
          <m:e>
            <m:r>
              <m:rPr>
                <m:sty m:val="p"/>
              </m:rPr>
              <w:rPr>
                <w:rFonts w:ascii="Cambria Math" w:hAnsi="Cambria Math"/>
              </w:rPr>
              <m:t>180</m:t>
            </m:r>
          </m:e>
          <m:sup>
            <m:r>
              <m:rPr>
                <m:sty m:val="p"/>
              </m:rPr>
              <w:rPr>
                <w:rFonts w:ascii="Cambria Math" w:hAnsi="Cambria Math"/>
              </w:rPr>
              <m:t>°</m:t>
            </m:r>
          </m:sup>
        </m:sSup>
      </m:oMath>
    </w:p>
    <w:p w14:paraId="20E8A19A" w14:textId="77777777" w:rsidR="009419D9" w:rsidRPr="00F95F3F" w:rsidRDefault="009419D9" w:rsidP="009419D9">
      <w:pPr>
        <w:ind w:firstLine="0"/>
      </w:pPr>
      <w:r w:rsidRPr="00F95F3F">
        <w:rPr>
          <w:noProof/>
        </w:rPr>
        <w:drawing>
          <wp:inline distT="0" distB="0" distL="0" distR="0" wp14:anchorId="178C458C" wp14:editId="7B54D2F7">
            <wp:extent cx="2160000" cy="1817747"/>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
                      <a:extLst>
                        <a:ext uri="{28A0092B-C50C-407E-A947-70E740481C1C}">
                          <a14:useLocalDpi xmlns:a14="http://schemas.microsoft.com/office/drawing/2010/main" val="0"/>
                        </a:ext>
                      </a:extLst>
                    </a:blip>
                    <a:srcRect l="7737" r="11478"/>
                    <a:stretch/>
                  </pic:blipFill>
                  <pic:spPr bwMode="auto">
                    <a:xfrm>
                      <a:off x="0" y="0"/>
                      <a:ext cx="2160000" cy="1817747"/>
                    </a:xfrm>
                    <a:prstGeom prst="rect">
                      <a:avLst/>
                    </a:prstGeom>
                    <a:noFill/>
                    <a:ln>
                      <a:noFill/>
                    </a:ln>
                    <a:extLst>
                      <a:ext uri="{53640926-AAD7-44D8-BBD7-CCE9431645EC}">
                        <a14:shadowObscured xmlns:a14="http://schemas.microsoft.com/office/drawing/2010/main"/>
                      </a:ext>
                    </a:extLst>
                  </pic:spPr>
                </pic:pic>
              </a:graphicData>
            </a:graphic>
          </wp:inline>
        </w:drawing>
      </w:r>
      <w:r w:rsidRPr="00F95F3F">
        <w:rPr>
          <w:rFonts w:eastAsiaTheme="minorEastAsia" w:hint="eastAsia"/>
          <w:lang w:eastAsia="zh-CN"/>
        </w:rPr>
        <w:t xml:space="preserve"> </w:t>
      </w:r>
      <w:r w:rsidRPr="00F95F3F">
        <w:rPr>
          <w:rFonts w:eastAsiaTheme="minorEastAsia"/>
          <w:lang w:eastAsia="zh-CN"/>
        </w:rPr>
        <w:t xml:space="preserve">    </w:t>
      </w:r>
      <w:r w:rsidRPr="00F95F3F">
        <w:rPr>
          <w:noProof/>
        </w:rPr>
        <w:drawing>
          <wp:inline distT="0" distB="0" distL="0" distR="0" wp14:anchorId="002E3609" wp14:editId="07DBA4C1">
            <wp:extent cx="2160000" cy="1817746"/>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5">
                      <a:extLst>
                        <a:ext uri="{28A0092B-C50C-407E-A947-70E740481C1C}">
                          <a14:useLocalDpi xmlns:a14="http://schemas.microsoft.com/office/drawing/2010/main" val="0"/>
                        </a:ext>
                      </a:extLst>
                    </a:blip>
                    <a:srcRect l="7850" r="11364"/>
                    <a:stretch/>
                  </pic:blipFill>
                  <pic:spPr bwMode="auto">
                    <a:xfrm>
                      <a:off x="0" y="0"/>
                      <a:ext cx="2160000" cy="1817746"/>
                    </a:xfrm>
                    <a:prstGeom prst="rect">
                      <a:avLst/>
                    </a:prstGeom>
                    <a:noFill/>
                    <a:ln>
                      <a:noFill/>
                    </a:ln>
                    <a:extLst>
                      <a:ext uri="{53640926-AAD7-44D8-BBD7-CCE9431645EC}">
                        <a14:shadowObscured xmlns:a14="http://schemas.microsoft.com/office/drawing/2010/main"/>
                      </a:ext>
                    </a:extLst>
                  </pic:spPr>
                </pic:pic>
              </a:graphicData>
            </a:graphic>
          </wp:inline>
        </w:drawing>
      </w:r>
    </w:p>
    <w:p w14:paraId="28EB1AE1" w14:textId="23482CCC" w:rsidR="007F6344" w:rsidRPr="00F95F3F" w:rsidRDefault="007F6344" w:rsidP="006C2779">
      <w:pPr>
        <w:pStyle w:val="CaptionShort"/>
        <w:rPr>
          <w:b/>
        </w:rPr>
      </w:pPr>
      <w:r w:rsidRPr="00F95F3F">
        <w:rPr>
          <w:b/>
        </w:rPr>
        <w:t>Fig</w:t>
      </w:r>
      <w:r w:rsidR="006C2779" w:rsidRPr="00F95F3F">
        <w:rPr>
          <w:b/>
        </w:rPr>
        <w:t>ure</w:t>
      </w:r>
      <w:r w:rsidRPr="00F95F3F">
        <w:rPr>
          <w:b/>
        </w:rPr>
        <w:t xml:space="preserve"> </w:t>
      </w:r>
      <w:r w:rsidR="00394019" w:rsidRPr="00F95F3F">
        <w:rPr>
          <w:b/>
        </w:rPr>
        <w:t>5</w:t>
      </w:r>
      <w:r w:rsidR="006C2779" w:rsidRPr="00F95F3F">
        <w:rPr>
          <w:b/>
        </w:rPr>
        <w:t>.</w:t>
      </w:r>
      <w:r w:rsidRPr="00F95F3F">
        <w:rPr>
          <w:b/>
        </w:rPr>
        <w:t xml:space="preserve"> </w:t>
      </w:r>
      <w:r w:rsidRPr="00F95F3F">
        <w:t xml:space="preserve">The frequency-domain roll restoring force </w:t>
      </w:r>
      <m:oMath>
        <m:sSub>
          <m:sSubPr>
            <m:ctrlPr>
              <w:rPr>
                <w:rFonts w:ascii="Cambria Math" w:hAnsi="Cambria Math"/>
              </w:rPr>
            </m:ctrlPr>
          </m:sSubPr>
          <m:e>
            <m:r>
              <w:rPr>
                <w:rFonts w:ascii="Cambria Math" w:hAnsi="Cambria Math"/>
              </w:rPr>
              <m:t>F</m:t>
            </m:r>
          </m:e>
          <m:sub>
            <m:r>
              <m:rPr>
                <m:sty m:val="p"/>
              </m:rPr>
              <w:rPr>
                <w:rFonts w:ascii="Cambria Math" w:hAnsi="Cambria Math"/>
              </w:rPr>
              <m:t>4</m:t>
            </m:r>
          </m:sub>
        </m:sSub>
      </m:oMath>
      <w:r w:rsidRPr="00F95F3F">
        <w:t xml:space="preserve"> and coefficients </w:t>
      </w:r>
      <m:oMath>
        <m:sSub>
          <m:sSubPr>
            <m:ctrlPr>
              <w:rPr>
                <w:rFonts w:ascii="Cambria Math" w:hAnsi="Cambria Math"/>
              </w:rPr>
            </m:ctrlPr>
          </m:sSubPr>
          <m:e>
            <m:r>
              <w:rPr>
                <w:rFonts w:ascii="Cambria Math" w:hAnsi="Cambria Math"/>
              </w:rPr>
              <m:t>C</m:t>
            </m:r>
          </m:e>
          <m:sub>
            <m:r>
              <m:rPr>
                <m:sty m:val="p"/>
              </m:rPr>
              <w:rPr>
                <w:rFonts w:ascii="Cambria Math" w:hAnsi="Cambria Math"/>
              </w:rPr>
              <m:t>44</m:t>
            </m:r>
          </m:sub>
        </m:sSub>
      </m:oMath>
      <w:r w:rsidRPr="00F95F3F">
        <w:t xml:space="preserve"> on case 2</w:t>
      </w:r>
      <w:r w:rsidR="00F82EF5" w:rsidRPr="00F95F3F">
        <w:t>,</w:t>
      </w:r>
    </w:p>
    <w:p w14:paraId="5E72F989" w14:textId="4A39620C" w:rsidR="007F6344" w:rsidRPr="00F95F3F" w:rsidRDefault="007F6344" w:rsidP="006C2779">
      <w:pPr>
        <w:pStyle w:val="CaptionShort"/>
        <w:rPr>
          <w:bCs/>
        </w:rPr>
      </w:pPr>
      <w:r w:rsidRPr="00F95F3F">
        <w:rPr>
          <w:b/>
        </w:rPr>
        <w:t xml:space="preserve"> </w:t>
      </w:r>
      <m:oMath>
        <m:r>
          <w:rPr>
            <w:rFonts w:ascii="Cambria Math" w:hAnsi="Cambria Math"/>
          </w:rPr>
          <m:t>Fn</m:t>
        </m:r>
        <m:r>
          <m:rPr>
            <m:sty m:val="p"/>
          </m:rPr>
          <w:rPr>
            <w:rFonts w:ascii="Cambria Math" w:hAnsi="Cambria Math"/>
          </w:rPr>
          <m:t xml:space="preserve">=0.05,   </m:t>
        </m:r>
        <m:r>
          <w:rPr>
            <w:rFonts w:ascii="Cambria Math" w:hAnsi="Cambria Math"/>
          </w:rPr>
          <m:t>λ</m:t>
        </m:r>
        <m:r>
          <m:rPr>
            <m:sty m:val="p"/>
          </m:rPr>
          <w:rPr>
            <w:rFonts w:ascii="Cambria Math" w:hAnsi="Cambria Math"/>
          </w:rPr>
          <m:t>/</m:t>
        </m:r>
        <m:sSub>
          <m:sSubPr>
            <m:ctrlPr>
              <w:rPr>
                <w:rFonts w:ascii="Cambria Math" w:hAnsi="Cambria Math"/>
                <w:bCs/>
              </w:rPr>
            </m:ctrlPr>
          </m:sSubPr>
          <m:e>
            <m:r>
              <w:rPr>
                <w:rFonts w:ascii="Cambria Math" w:hAnsi="Cambria Math"/>
              </w:rPr>
              <m:t>L</m:t>
            </m:r>
          </m:e>
          <m:sub>
            <m:r>
              <w:rPr>
                <w:rFonts w:ascii="Cambria Math" w:hAnsi="Cambria Math"/>
              </w:rPr>
              <m:t>wl</m:t>
            </m:r>
          </m:sub>
        </m:sSub>
        <m:r>
          <m:rPr>
            <m:sty m:val="p"/>
          </m:rPr>
          <w:rPr>
            <w:rFonts w:ascii="Cambria Math" w:hAnsi="Cambria Math"/>
          </w:rPr>
          <m:t xml:space="preserve">=1.0,   </m:t>
        </m:r>
        <m:r>
          <w:rPr>
            <w:rFonts w:ascii="Cambria Math" w:hAnsi="Cambria Math"/>
          </w:rPr>
          <m:t>H</m:t>
        </m:r>
        <m:r>
          <m:rPr>
            <m:sty m:val="p"/>
          </m:rPr>
          <w:rPr>
            <w:rFonts w:ascii="Cambria Math" w:hAnsi="Cambria Math"/>
          </w:rPr>
          <m:t>/</m:t>
        </m:r>
        <m:r>
          <w:rPr>
            <w:rFonts w:ascii="Cambria Math" w:hAnsi="Cambria Math"/>
          </w:rPr>
          <m:t>λ</m:t>
        </m:r>
        <m:r>
          <m:rPr>
            <m:sty m:val="p"/>
          </m:rPr>
          <w:rPr>
            <w:rFonts w:ascii="Cambria Math" w:hAnsi="Cambria Math"/>
          </w:rPr>
          <m:t xml:space="preserve">=0.03,   </m:t>
        </m:r>
        <m:r>
          <w:rPr>
            <w:rFonts w:ascii="Cambria Math" w:hAnsi="Cambria Math"/>
          </w:rPr>
          <m:t>β</m:t>
        </m:r>
        <m:r>
          <m:rPr>
            <m:sty m:val="p"/>
          </m:rPr>
          <w:rPr>
            <w:rFonts w:ascii="Cambria Math" w:hAnsi="Cambria Math"/>
          </w:rPr>
          <m:t>=</m:t>
        </m:r>
        <m:sSup>
          <m:sSupPr>
            <m:ctrlPr>
              <w:rPr>
                <w:rFonts w:ascii="Cambria Math" w:hAnsi="Cambria Math"/>
                <w:bCs/>
              </w:rPr>
            </m:ctrlPr>
          </m:sSupPr>
          <m:e>
            <m:r>
              <m:rPr>
                <m:sty m:val="p"/>
              </m:rPr>
              <w:rPr>
                <w:rFonts w:ascii="Cambria Math" w:hAnsi="Cambria Math"/>
              </w:rPr>
              <m:t>180</m:t>
            </m:r>
          </m:e>
          <m:sup>
            <m:r>
              <m:rPr>
                <m:sty m:val="p"/>
              </m:rPr>
              <w:rPr>
                <w:rFonts w:ascii="Cambria Math" w:hAnsi="Cambria Math"/>
              </w:rPr>
              <m:t>°</m:t>
            </m:r>
          </m:sup>
        </m:sSup>
      </m:oMath>
    </w:p>
    <w:p w14:paraId="3E5732BB" w14:textId="072578F2" w:rsidR="007F6344" w:rsidRPr="00F95F3F" w:rsidRDefault="006C4769" w:rsidP="003F0957">
      <w:r w:rsidRPr="00F95F3F">
        <w:t>T</w:t>
      </w:r>
      <w:r w:rsidR="007F6344" w:rsidRPr="00F95F3F">
        <w:t xml:space="preserve">o investigate the influence of </w:t>
      </w:r>
      <w:r w:rsidR="00B85242" w:rsidRPr="00F95F3F">
        <w:t>speed and wave height</w:t>
      </w:r>
      <w:r w:rsidR="007F6344" w:rsidRPr="00F95F3F">
        <w:t xml:space="preserve"> on the occurrence and amplitude of the parametric roll, 6 cases </w:t>
      </w:r>
      <w:r w:rsidR="005709EA" w:rsidRPr="00F95F3F">
        <w:t>are</w:t>
      </w:r>
      <w:r w:rsidR="007F6344" w:rsidRPr="00F95F3F">
        <w:t xml:space="preserve"> studied, as listed in Table </w:t>
      </w:r>
      <w:r w:rsidR="005640A8" w:rsidRPr="00F95F3F">
        <w:t>3</w:t>
      </w:r>
      <w:r w:rsidR="007F6344" w:rsidRPr="00F95F3F">
        <w:t xml:space="preserve">. </w:t>
      </w:r>
    </w:p>
    <w:p w14:paraId="3241F265" w14:textId="646172D2" w:rsidR="007F6344" w:rsidRPr="00F95F3F" w:rsidRDefault="007F6344" w:rsidP="007F3EDB">
      <w:pPr>
        <w:pStyle w:val="CaptionLong"/>
        <w:jc w:val="center"/>
      </w:pPr>
      <w:r w:rsidRPr="00F95F3F">
        <w:rPr>
          <w:b/>
        </w:rPr>
        <w:t xml:space="preserve">Table </w:t>
      </w:r>
      <w:r w:rsidR="005640A8" w:rsidRPr="00F95F3F">
        <w:rPr>
          <w:b/>
        </w:rPr>
        <w:t>3.</w:t>
      </w:r>
      <w:r w:rsidRPr="00F95F3F">
        <w:rPr>
          <w:b/>
        </w:rPr>
        <w:t xml:space="preserve"> </w:t>
      </w:r>
      <w:r w:rsidRPr="00F95F3F">
        <w:t>Cases to investigate influence of ship speed and wave height on the parametric roll</w:t>
      </w:r>
    </w:p>
    <w:tbl>
      <w:tblPr>
        <w:tblStyle w:val="TableGrid"/>
        <w:tblW w:w="5385" w:type="pct"/>
        <w:jc w:val="center"/>
        <w:tblBorders>
          <w:left w:val="none" w:sz="0" w:space="0" w:color="auto"/>
          <w:right w:val="none" w:sz="0" w:space="0" w:color="auto"/>
          <w:insideV w:val="none" w:sz="0" w:space="0" w:color="auto"/>
        </w:tblBorders>
        <w:tblLook w:val="04A0" w:firstRow="1" w:lastRow="0" w:firstColumn="1" w:lastColumn="0" w:noHBand="0" w:noVBand="1"/>
      </w:tblPr>
      <w:tblGrid>
        <w:gridCol w:w="1232"/>
        <w:gridCol w:w="1431"/>
        <w:gridCol w:w="1351"/>
        <w:gridCol w:w="1431"/>
        <w:gridCol w:w="616"/>
        <w:gridCol w:w="1511"/>
      </w:tblGrid>
      <w:tr w:rsidR="007F6344" w:rsidRPr="00F95F3F" w14:paraId="784454A3" w14:textId="77777777" w:rsidTr="00C5171D">
        <w:trPr>
          <w:trHeight w:val="227"/>
          <w:jc w:val="center"/>
        </w:trPr>
        <w:tc>
          <w:tcPr>
            <w:tcW w:w="813" w:type="pct"/>
            <w:tcBorders>
              <w:bottom w:val="single" w:sz="4" w:space="0" w:color="auto"/>
            </w:tcBorders>
            <w:vAlign w:val="center"/>
          </w:tcPr>
          <w:p w14:paraId="26FCEAF4" w14:textId="77777777" w:rsidR="007F6344" w:rsidRPr="00F95F3F" w:rsidRDefault="007F6344">
            <w:pPr>
              <w:ind w:firstLine="0"/>
              <w:jc w:val="center"/>
              <w:rPr>
                <w:rFonts w:ascii="Times New Roman" w:hAnsi="Times New Roman" w:cs="Times New Roman"/>
                <w:b/>
                <w:sz w:val="16"/>
                <w:szCs w:val="16"/>
              </w:rPr>
            </w:pPr>
            <w:r w:rsidRPr="00F95F3F">
              <w:rPr>
                <w:rFonts w:ascii="Times New Roman" w:hAnsi="Times New Roman" w:cs="Times New Roman"/>
                <w:b/>
                <w:sz w:val="16"/>
                <w:szCs w:val="16"/>
              </w:rPr>
              <w:t>Case</w:t>
            </w:r>
          </w:p>
        </w:tc>
        <w:tc>
          <w:tcPr>
            <w:tcW w:w="945" w:type="pct"/>
            <w:tcBorders>
              <w:bottom w:val="single" w:sz="4" w:space="0" w:color="auto"/>
            </w:tcBorders>
            <w:vAlign w:val="center"/>
          </w:tcPr>
          <w:p w14:paraId="4FCE5972" w14:textId="5844F67A" w:rsidR="007F6344" w:rsidRPr="00F95F3F" w:rsidRDefault="00627DC6">
            <w:pPr>
              <w:ind w:firstLine="0"/>
              <w:jc w:val="center"/>
              <w:rPr>
                <w:rFonts w:ascii="Times New Roman" w:hAnsi="Times New Roman" w:cs="Times New Roman"/>
                <w:b/>
                <w:sz w:val="16"/>
                <w:szCs w:val="16"/>
              </w:rPr>
            </w:pPr>
            <m:oMathPara>
              <m:oMath>
                <m:sSub>
                  <m:sSubPr>
                    <m:ctrlPr>
                      <w:rPr>
                        <w:rFonts w:ascii="Cambria Math" w:hAnsi="Cambria Math" w:cs="Times New Roman"/>
                        <w:b/>
                        <w:sz w:val="16"/>
                        <w:szCs w:val="16"/>
                      </w:rPr>
                    </m:ctrlPr>
                  </m:sSubPr>
                  <m:e>
                    <m:r>
                      <m:rPr>
                        <m:sty m:val="bi"/>
                      </m:rPr>
                      <w:rPr>
                        <w:rFonts w:ascii="Cambria Math" w:hAnsi="Cambria Math" w:cs="Times New Roman"/>
                        <w:sz w:val="16"/>
                        <w:szCs w:val="16"/>
                      </w:rPr>
                      <m:t>F</m:t>
                    </m:r>
                    <m:r>
                      <m:rPr>
                        <m:sty m:val="bi"/>
                      </m:rPr>
                      <w:rPr>
                        <w:rFonts w:ascii="Cambria Math" w:hAnsi="Cambria Math" w:cs="Times New Roman" w:hint="eastAsia"/>
                        <w:sz w:val="16"/>
                        <w:szCs w:val="16"/>
                        <w:lang w:eastAsia="zh-CN"/>
                      </w:rPr>
                      <m:t>n</m:t>
                    </m:r>
                  </m:e>
                  <m:sub/>
                </m:sSub>
              </m:oMath>
            </m:oMathPara>
          </w:p>
        </w:tc>
        <w:tc>
          <w:tcPr>
            <w:tcW w:w="892" w:type="pct"/>
            <w:tcBorders>
              <w:bottom w:val="single" w:sz="4" w:space="0" w:color="auto"/>
            </w:tcBorders>
            <w:vAlign w:val="center"/>
          </w:tcPr>
          <w:p w14:paraId="3A4A5D34" w14:textId="77777777" w:rsidR="007F6344" w:rsidRPr="00F95F3F" w:rsidRDefault="007F6344">
            <w:pPr>
              <w:ind w:firstLine="0"/>
              <w:jc w:val="center"/>
              <w:rPr>
                <w:rFonts w:ascii="Times New Roman" w:hAnsi="Times New Roman" w:cs="Times New Roman"/>
                <w:b/>
                <w:sz w:val="16"/>
                <w:szCs w:val="16"/>
              </w:rPr>
            </w:pPr>
            <m:oMathPara>
              <m:oMath>
                <m:r>
                  <m:rPr>
                    <m:sty m:val="bi"/>
                  </m:rPr>
                  <w:rPr>
                    <w:rFonts w:ascii="Cambria Math" w:hAnsi="Cambria Math" w:cs="Times New Roman"/>
                    <w:sz w:val="16"/>
                    <w:szCs w:val="16"/>
                  </w:rPr>
                  <m:t>λ</m:t>
                </m:r>
                <m:r>
                  <m:rPr>
                    <m:sty m:val="b"/>
                  </m:rPr>
                  <w:rPr>
                    <w:rFonts w:ascii="Cambria Math" w:hAnsi="Cambria Math" w:cs="Times New Roman"/>
                    <w:sz w:val="16"/>
                    <w:szCs w:val="16"/>
                  </w:rPr>
                  <m:t>/</m:t>
                </m:r>
                <m:sSub>
                  <m:sSubPr>
                    <m:ctrlPr>
                      <w:rPr>
                        <w:rFonts w:ascii="Cambria Math" w:hAnsi="Cambria Math" w:cs="Times New Roman"/>
                        <w:b/>
                        <w:sz w:val="16"/>
                        <w:szCs w:val="16"/>
                      </w:rPr>
                    </m:ctrlPr>
                  </m:sSubPr>
                  <m:e>
                    <m:r>
                      <m:rPr>
                        <m:sty m:val="bi"/>
                      </m:rPr>
                      <w:rPr>
                        <w:rFonts w:ascii="Cambria Math" w:hAnsi="Cambria Math" w:cs="Times New Roman"/>
                        <w:sz w:val="16"/>
                        <w:szCs w:val="16"/>
                      </w:rPr>
                      <m:t>L</m:t>
                    </m:r>
                  </m:e>
                  <m:sub>
                    <m:r>
                      <m:rPr>
                        <m:sty m:val="bi"/>
                      </m:rPr>
                      <w:rPr>
                        <w:rFonts w:ascii="Cambria Math" w:hAnsi="Cambria Math" w:cs="Times New Roman"/>
                        <w:sz w:val="16"/>
                        <w:szCs w:val="16"/>
                      </w:rPr>
                      <m:t>wl</m:t>
                    </m:r>
                  </m:sub>
                </m:sSub>
              </m:oMath>
            </m:oMathPara>
          </w:p>
        </w:tc>
        <w:tc>
          <w:tcPr>
            <w:tcW w:w="945" w:type="pct"/>
            <w:tcBorders>
              <w:bottom w:val="single" w:sz="4" w:space="0" w:color="auto"/>
            </w:tcBorders>
            <w:vAlign w:val="center"/>
          </w:tcPr>
          <w:p w14:paraId="51E67838" w14:textId="77777777" w:rsidR="007F6344" w:rsidRPr="00F95F3F" w:rsidRDefault="007F6344">
            <w:pPr>
              <w:ind w:firstLine="0"/>
              <w:jc w:val="center"/>
              <w:rPr>
                <w:rFonts w:ascii="Times New Roman" w:hAnsi="Times New Roman" w:cs="Times New Roman"/>
                <w:b/>
                <w:sz w:val="16"/>
                <w:szCs w:val="16"/>
              </w:rPr>
            </w:pPr>
            <m:oMathPara>
              <m:oMath>
                <m:r>
                  <m:rPr>
                    <m:sty m:val="bi"/>
                  </m:rPr>
                  <w:rPr>
                    <w:rFonts w:ascii="Cambria Math" w:hAnsi="Cambria Math" w:cs="Times New Roman"/>
                    <w:sz w:val="16"/>
                    <w:szCs w:val="16"/>
                  </w:rPr>
                  <m:t>H</m:t>
                </m:r>
                <m:r>
                  <m:rPr>
                    <m:sty m:val="b"/>
                  </m:rPr>
                  <w:rPr>
                    <w:rFonts w:ascii="Cambria Math" w:hAnsi="Cambria Math" w:cs="Times New Roman"/>
                    <w:sz w:val="16"/>
                    <w:szCs w:val="16"/>
                  </w:rPr>
                  <m:t>/</m:t>
                </m:r>
                <m:r>
                  <m:rPr>
                    <m:sty m:val="bi"/>
                  </m:rPr>
                  <w:rPr>
                    <w:rFonts w:ascii="Cambria Math" w:hAnsi="Cambria Math" w:cs="Times New Roman"/>
                    <w:sz w:val="16"/>
                    <w:szCs w:val="16"/>
                  </w:rPr>
                  <m:t>λ</m:t>
                </m:r>
              </m:oMath>
            </m:oMathPara>
          </w:p>
        </w:tc>
        <w:tc>
          <w:tcPr>
            <w:tcW w:w="407" w:type="pct"/>
            <w:tcBorders>
              <w:bottom w:val="single" w:sz="4" w:space="0" w:color="auto"/>
            </w:tcBorders>
            <w:vAlign w:val="center"/>
          </w:tcPr>
          <w:p w14:paraId="119EDE81" w14:textId="77777777" w:rsidR="007F6344" w:rsidRPr="00F95F3F" w:rsidRDefault="007F6344">
            <w:pPr>
              <w:ind w:firstLine="0"/>
              <w:jc w:val="center"/>
              <w:rPr>
                <w:rFonts w:ascii="Times New Roman" w:hAnsi="Times New Roman" w:cs="Times New Roman"/>
                <w:b/>
                <w:sz w:val="16"/>
                <w:szCs w:val="16"/>
              </w:rPr>
            </w:pPr>
            <m:oMathPara>
              <m:oMath>
                <m:r>
                  <m:rPr>
                    <m:sty m:val="bi"/>
                  </m:rPr>
                  <w:rPr>
                    <w:rFonts w:ascii="Cambria Math" w:hAnsi="Cambria Math" w:cs="Times New Roman"/>
                    <w:sz w:val="16"/>
                    <w:szCs w:val="16"/>
                  </w:rPr>
                  <m:t>β</m:t>
                </m:r>
              </m:oMath>
            </m:oMathPara>
          </w:p>
        </w:tc>
        <w:tc>
          <w:tcPr>
            <w:tcW w:w="998" w:type="pct"/>
            <w:tcBorders>
              <w:bottom w:val="single" w:sz="4" w:space="0" w:color="auto"/>
            </w:tcBorders>
            <w:vAlign w:val="center"/>
          </w:tcPr>
          <w:p w14:paraId="16CAAC65" w14:textId="77777777" w:rsidR="007F6344" w:rsidRPr="00F95F3F" w:rsidRDefault="00627DC6">
            <w:pPr>
              <w:ind w:firstLine="0"/>
              <w:jc w:val="center"/>
              <w:rPr>
                <w:rFonts w:ascii="Times New Roman" w:hAnsi="Times New Roman" w:cs="Times New Roman"/>
                <w:b/>
                <w:sz w:val="16"/>
                <w:szCs w:val="16"/>
              </w:rPr>
            </w:pPr>
            <m:oMathPara>
              <m:oMath>
                <m:sSub>
                  <m:sSubPr>
                    <m:ctrlPr>
                      <w:rPr>
                        <w:rFonts w:ascii="Cambria Math" w:hAnsi="Cambria Math" w:cs="Times New Roman"/>
                        <w:b/>
                        <w:sz w:val="16"/>
                        <w:szCs w:val="16"/>
                      </w:rPr>
                    </m:ctrlPr>
                  </m:sSubPr>
                  <m:e>
                    <m:r>
                      <m:rPr>
                        <m:sty m:val="bi"/>
                      </m:rPr>
                      <w:rPr>
                        <w:rFonts w:ascii="Cambria Math" w:hAnsi="Cambria Math" w:cs="Times New Roman"/>
                        <w:sz w:val="16"/>
                        <w:szCs w:val="16"/>
                      </w:rPr>
                      <m:t>ω</m:t>
                    </m:r>
                  </m:e>
                  <m:sub>
                    <m:r>
                      <m:rPr>
                        <m:sty m:val="bi"/>
                      </m:rPr>
                      <w:rPr>
                        <w:rFonts w:ascii="Cambria Math" w:hAnsi="Cambria Math" w:cs="Times New Roman"/>
                        <w:sz w:val="16"/>
                        <w:szCs w:val="16"/>
                      </w:rPr>
                      <m:t>e</m:t>
                    </m:r>
                  </m:sub>
                </m:sSub>
                <m:r>
                  <m:rPr>
                    <m:sty m:val="b"/>
                  </m:rPr>
                  <w:rPr>
                    <w:rFonts w:ascii="Cambria Math" w:hAnsi="Cambria Math" w:cs="Times New Roman"/>
                    <w:sz w:val="16"/>
                    <w:szCs w:val="16"/>
                  </w:rPr>
                  <m:t>/</m:t>
                </m:r>
                <m:sSub>
                  <m:sSubPr>
                    <m:ctrlPr>
                      <w:rPr>
                        <w:rFonts w:ascii="Cambria Math" w:hAnsi="Cambria Math" w:cs="Times New Roman"/>
                        <w:b/>
                        <w:sz w:val="16"/>
                        <w:szCs w:val="16"/>
                      </w:rPr>
                    </m:ctrlPr>
                  </m:sSubPr>
                  <m:e>
                    <m:r>
                      <m:rPr>
                        <m:sty m:val="bi"/>
                      </m:rPr>
                      <w:rPr>
                        <w:rFonts w:ascii="Cambria Math" w:hAnsi="Cambria Math" w:cs="Times New Roman"/>
                        <w:sz w:val="16"/>
                        <w:szCs w:val="16"/>
                      </w:rPr>
                      <m:t>ω</m:t>
                    </m:r>
                  </m:e>
                  <m:sub>
                    <m:r>
                      <m:rPr>
                        <m:sty m:val="bi"/>
                      </m:rPr>
                      <w:rPr>
                        <w:rFonts w:ascii="Cambria Math" w:hAnsi="Cambria Math" w:cs="Times New Roman"/>
                        <w:sz w:val="16"/>
                        <w:szCs w:val="16"/>
                      </w:rPr>
                      <m:t>n</m:t>
                    </m:r>
                  </m:sub>
                </m:sSub>
              </m:oMath>
            </m:oMathPara>
          </w:p>
        </w:tc>
      </w:tr>
      <w:tr w:rsidR="00AA1410" w:rsidRPr="00F95F3F" w14:paraId="08EC79B1" w14:textId="77777777" w:rsidTr="00AA1410">
        <w:trPr>
          <w:jc w:val="center"/>
        </w:trPr>
        <w:tc>
          <w:tcPr>
            <w:tcW w:w="813" w:type="pct"/>
            <w:tcBorders>
              <w:bottom w:val="nil"/>
            </w:tcBorders>
            <w:vAlign w:val="center"/>
          </w:tcPr>
          <w:p w14:paraId="25F65D75" w14:textId="12E0E65B" w:rsidR="00AA1410" w:rsidRPr="00F95F3F" w:rsidRDefault="00AA1410" w:rsidP="00AA1410">
            <w:pPr>
              <w:ind w:firstLine="0"/>
              <w:jc w:val="center"/>
              <w:rPr>
                <w:b/>
                <w:sz w:val="16"/>
                <w:szCs w:val="16"/>
              </w:rPr>
            </w:pPr>
            <w:r w:rsidRPr="00F95F3F">
              <w:rPr>
                <w:rFonts w:ascii="Times New Roman" w:hAnsi="Times New Roman" w:cs="Times New Roman" w:hint="eastAsia"/>
                <w:sz w:val="16"/>
                <w:szCs w:val="16"/>
              </w:rPr>
              <w:t>1</w:t>
            </w:r>
          </w:p>
        </w:tc>
        <w:tc>
          <w:tcPr>
            <w:tcW w:w="945" w:type="pct"/>
            <w:tcBorders>
              <w:bottom w:val="nil"/>
            </w:tcBorders>
            <w:vAlign w:val="center"/>
          </w:tcPr>
          <w:p w14:paraId="776C11DD" w14:textId="58F1DFAA" w:rsidR="00AA1410" w:rsidRPr="00F95F3F" w:rsidRDefault="00AA1410" w:rsidP="00AA1410">
            <w:pPr>
              <w:ind w:firstLine="0"/>
              <w:jc w:val="center"/>
              <w:rPr>
                <w:b/>
                <w:sz w:val="16"/>
                <w:szCs w:val="16"/>
              </w:rPr>
            </w:pPr>
            <w:r w:rsidRPr="00F95F3F">
              <w:rPr>
                <w:rFonts w:ascii="Times New Roman" w:hAnsi="Times New Roman" w:cs="Times New Roman" w:hint="eastAsia"/>
                <w:sz w:val="16"/>
                <w:szCs w:val="16"/>
              </w:rPr>
              <w:t>0</w:t>
            </w:r>
            <w:r w:rsidRPr="00F95F3F">
              <w:rPr>
                <w:rFonts w:ascii="Times New Roman" w:hAnsi="Times New Roman" w:cs="Times New Roman"/>
                <w:sz w:val="16"/>
                <w:szCs w:val="16"/>
              </w:rPr>
              <w:t>.10</w:t>
            </w:r>
          </w:p>
        </w:tc>
        <w:tc>
          <w:tcPr>
            <w:tcW w:w="892" w:type="pct"/>
            <w:tcBorders>
              <w:bottom w:val="nil"/>
            </w:tcBorders>
            <w:vAlign w:val="center"/>
          </w:tcPr>
          <w:p w14:paraId="07F64C9D" w14:textId="521E55D9" w:rsidR="00AA1410" w:rsidRPr="00F95F3F" w:rsidRDefault="00AA1410" w:rsidP="00AA1410">
            <w:pPr>
              <w:ind w:firstLine="0"/>
              <w:jc w:val="center"/>
              <w:rPr>
                <w:rFonts w:eastAsia="DengXian"/>
                <w:b/>
                <w:iCs/>
                <w:sz w:val="16"/>
                <w:szCs w:val="16"/>
              </w:rPr>
            </w:pPr>
            <w:r w:rsidRPr="00F95F3F">
              <w:rPr>
                <w:rFonts w:ascii="Times New Roman" w:hAnsi="Times New Roman" w:cs="Times New Roman" w:hint="eastAsia"/>
                <w:sz w:val="16"/>
                <w:szCs w:val="16"/>
              </w:rPr>
              <w:t>1</w:t>
            </w:r>
            <w:r w:rsidRPr="00F95F3F">
              <w:rPr>
                <w:rFonts w:ascii="Times New Roman" w:hAnsi="Times New Roman" w:cs="Times New Roman"/>
                <w:sz w:val="16"/>
                <w:szCs w:val="16"/>
              </w:rPr>
              <w:t>.0</w:t>
            </w:r>
          </w:p>
        </w:tc>
        <w:tc>
          <w:tcPr>
            <w:tcW w:w="945" w:type="pct"/>
            <w:tcBorders>
              <w:bottom w:val="nil"/>
            </w:tcBorders>
            <w:vAlign w:val="center"/>
          </w:tcPr>
          <w:p w14:paraId="0EE5EA4C" w14:textId="70D03E8B" w:rsidR="00AA1410" w:rsidRPr="00F95F3F" w:rsidRDefault="00AA1410" w:rsidP="00AA1410">
            <w:pPr>
              <w:ind w:firstLine="0"/>
              <w:jc w:val="center"/>
              <w:rPr>
                <w:rFonts w:eastAsia="DengXian"/>
                <w:b/>
                <w:iCs/>
                <w:sz w:val="16"/>
                <w:szCs w:val="16"/>
              </w:rPr>
            </w:pPr>
            <w:r w:rsidRPr="00F95F3F">
              <w:rPr>
                <w:rFonts w:ascii="Times New Roman" w:hAnsi="Times New Roman" w:cs="Times New Roman" w:hint="eastAsia"/>
                <w:sz w:val="16"/>
                <w:szCs w:val="16"/>
              </w:rPr>
              <w:t>0</w:t>
            </w:r>
            <w:r w:rsidRPr="00F95F3F">
              <w:rPr>
                <w:rFonts w:ascii="Times New Roman" w:hAnsi="Times New Roman" w:cs="Times New Roman"/>
                <w:sz w:val="16"/>
                <w:szCs w:val="16"/>
              </w:rPr>
              <w:t>.01</w:t>
            </w:r>
          </w:p>
        </w:tc>
        <w:tc>
          <w:tcPr>
            <w:tcW w:w="407" w:type="pct"/>
            <w:tcBorders>
              <w:bottom w:val="nil"/>
            </w:tcBorders>
            <w:vAlign w:val="center"/>
          </w:tcPr>
          <w:p w14:paraId="255A0F1F" w14:textId="2644EB2C" w:rsidR="00AA1410" w:rsidRPr="00F95F3F" w:rsidRDefault="00AA1410" w:rsidP="00AA1410">
            <w:pPr>
              <w:ind w:firstLine="0"/>
              <w:jc w:val="center"/>
              <w:rPr>
                <w:rFonts w:eastAsia="DengXian"/>
                <w:b/>
                <w:iCs/>
                <w:sz w:val="16"/>
                <w:szCs w:val="16"/>
              </w:rPr>
            </w:pPr>
            <w:r w:rsidRPr="00F95F3F">
              <w:rPr>
                <w:rFonts w:ascii="Times New Roman" w:hAnsi="Times New Roman" w:cs="Times New Roman" w:hint="eastAsia"/>
                <w:sz w:val="16"/>
                <w:szCs w:val="16"/>
              </w:rPr>
              <w:t>1</w:t>
            </w:r>
            <w:r w:rsidRPr="00F95F3F">
              <w:rPr>
                <w:rFonts w:ascii="Times New Roman" w:hAnsi="Times New Roman" w:cs="Times New Roman"/>
                <w:sz w:val="16"/>
                <w:szCs w:val="16"/>
              </w:rPr>
              <w:t>80</w:t>
            </w:r>
            <w:r w:rsidRPr="00F95F3F">
              <w:rPr>
                <w:rFonts w:ascii="Times New Roman" w:eastAsia="MS Mincho" w:hAnsi="Times New Roman" w:cs="Times New Roman" w:hint="eastAsia"/>
                <w:sz w:val="16"/>
                <w:szCs w:val="16"/>
              </w:rPr>
              <w:t>°</w:t>
            </w:r>
          </w:p>
        </w:tc>
        <w:tc>
          <w:tcPr>
            <w:tcW w:w="998" w:type="pct"/>
            <w:tcBorders>
              <w:bottom w:val="nil"/>
            </w:tcBorders>
            <w:vAlign w:val="center"/>
          </w:tcPr>
          <w:p w14:paraId="0B02E3DE" w14:textId="38501803" w:rsidR="00AA1410" w:rsidRPr="00F95F3F" w:rsidRDefault="00AA1410" w:rsidP="00AA1410">
            <w:pPr>
              <w:ind w:firstLine="0"/>
              <w:jc w:val="center"/>
              <w:rPr>
                <w:rFonts w:eastAsia="DengXian"/>
                <w:b/>
                <w:sz w:val="16"/>
                <w:szCs w:val="16"/>
              </w:rPr>
            </w:pPr>
            <w:r w:rsidRPr="00F95F3F">
              <w:rPr>
                <w:rFonts w:ascii="Times New Roman" w:hAnsi="Times New Roman" w:cs="Times New Roman" w:hint="eastAsia"/>
                <w:sz w:val="16"/>
                <w:szCs w:val="16"/>
              </w:rPr>
              <w:t>2</w:t>
            </w:r>
            <w:r w:rsidRPr="00F95F3F">
              <w:rPr>
                <w:rFonts w:ascii="Times New Roman" w:hAnsi="Times New Roman" w:cs="Times New Roman"/>
                <w:sz w:val="16"/>
                <w:szCs w:val="16"/>
              </w:rPr>
              <w:t>.384</w:t>
            </w:r>
          </w:p>
        </w:tc>
      </w:tr>
      <w:tr w:rsidR="00AA1410" w:rsidRPr="00F95F3F" w14:paraId="2488EDD9" w14:textId="77777777" w:rsidTr="00AA1410">
        <w:trPr>
          <w:jc w:val="center"/>
        </w:trPr>
        <w:tc>
          <w:tcPr>
            <w:tcW w:w="813" w:type="pct"/>
            <w:tcBorders>
              <w:top w:val="nil"/>
              <w:bottom w:val="nil"/>
            </w:tcBorders>
            <w:vAlign w:val="center"/>
          </w:tcPr>
          <w:p w14:paraId="565BE911" w14:textId="584CB5F0"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2</w:t>
            </w:r>
          </w:p>
        </w:tc>
        <w:tc>
          <w:tcPr>
            <w:tcW w:w="945" w:type="pct"/>
            <w:tcBorders>
              <w:top w:val="nil"/>
              <w:bottom w:val="nil"/>
            </w:tcBorders>
            <w:vAlign w:val="center"/>
          </w:tcPr>
          <w:p w14:paraId="1F092757" w14:textId="11EC9374" w:rsidR="00AA1410" w:rsidRPr="00F95F3F" w:rsidRDefault="00AA1410" w:rsidP="00AA1410">
            <w:pPr>
              <w:ind w:firstLine="0"/>
              <w:jc w:val="center"/>
              <w:rPr>
                <w:sz w:val="16"/>
                <w:szCs w:val="16"/>
              </w:rPr>
            </w:pPr>
            <w:r w:rsidRPr="00F95F3F">
              <w:rPr>
                <w:rFonts w:ascii="Times New Roman" w:hAnsi="Times New Roman" w:cs="Times New Roman"/>
                <w:sz w:val="16"/>
                <w:szCs w:val="16"/>
              </w:rPr>
              <w:t>0.05</w:t>
            </w:r>
          </w:p>
        </w:tc>
        <w:tc>
          <w:tcPr>
            <w:tcW w:w="892" w:type="pct"/>
            <w:tcBorders>
              <w:top w:val="nil"/>
              <w:bottom w:val="nil"/>
            </w:tcBorders>
          </w:tcPr>
          <w:p w14:paraId="3D36F93E" w14:textId="4CE46172"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1</w:t>
            </w:r>
            <w:r w:rsidRPr="00F95F3F">
              <w:rPr>
                <w:rFonts w:ascii="Times New Roman" w:hAnsi="Times New Roman" w:cs="Times New Roman"/>
                <w:sz w:val="16"/>
                <w:szCs w:val="16"/>
              </w:rPr>
              <w:t>.0</w:t>
            </w:r>
          </w:p>
        </w:tc>
        <w:tc>
          <w:tcPr>
            <w:tcW w:w="945" w:type="pct"/>
            <w:tcBorders>
              <w:top w:val="nil"/>
              <w:bottom w:val="nil"/>
            </w:tcBorders>
            <w:vAlign w:val="center"/>
          </w:tcPr>
          <w:p w14:paraId="010481B0" w14:textId="1E0A7EF5"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0</w:t>
            </w:r>
            <w:r w:rsidRPr="00F95F3F">
              <w:rPr>
                <w:rFonts w:ascii="Times New Roman" w:hAnsi="Times New Roman" w:cs="Times New Roman"/>
                <w:sz w:val="16"/>
                <w:szCs w:val="16"/>
              </w:rPr>
              <w:t>.03</w:t>
            </w:r>
          </w:p>
        </w:tc>
        <w:tc>
          <w:tcPr>
            <w:tcW w:w="407" w:type="pct"/>
            <w:tcBorders>
              <w:top w:val="nil"/>
              <w:bottom w:val="nil"/>
            </w:tcBorders>
          </w:tcPr>
          <w:p w14:paraId="24EFFF53" w14:textId="279D33F3"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1</w:t>
            </w:r>
            <w:r w:rsidRPr="00F95F3F">
              <w:rPr>
                <w:rFonts w:ascii="Times New Roman" w:hAnsi="Times New Roman" w:cs="Times New Roman"/>
                <w:sz w:val="16"/>
                <w:szCs w:val="16"/>
              </w:rPr>
              <w:t>80</w:t>
            </w:r>
            <w:r w:rsidRPr="00F95F3F">
              <w:rPr>
                <w:rFonts w:ascii="Times New Roman" w:eastAsia="MS Mincho" w:hAnsi="Times New Roman" w:cs="Times New Roman" w:hint="eastAsia"/>
                <w:sz w:val="16"/>
                <w:szCs w:val="16"/>
              </w:rPr>
              <w:t>°</w:t>
            </w:r>
          </w:p>
        </w:tc>
        <w:tc>
          <w:tcPr>
            <w:tcW w:w="998" w:type="pct"/>
            <w:tcBorders>
              <w:top w:val="nil"/>
              <w:bottom w:val="nil"/>
            </w:tcBorders>
          </w:tcPr>
          <w:p w14:paraId="2622EA72" w14:textId="791FC830"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2</w:t>
            </w:r>
            <w:r w:rsidRPr="00F95F3F">
              <w:rPr>
                <w:rFonts w:ascii="Times New Roman" w:hAnsi="Times New Roman" w:cs="Times New Roman"/>
                <w:sz w:val="16"/>
                <w:szCs w:val="16"/>
              </w:rPr>
              <w:t>.145</w:t>
            </w:r>
          </w:p>
        </w:tc>
      </w:tr>
      <w:tr w:rsidR="00AA1410" w:rsidRPr="00F95F3F" w14:paraId="51436B54" w14:textId="77777777" w:rsidTr="00AA1410">
        <w:trPr>
          <w:jc w:val="center"/>
        </w:trPr>
        <w:tc>
          <w:tcPr>
            <w:tcW w:w="813" w:type="pct"/>
            <w:tcBorders>
              <w:top w:val="nil"/>
              <w:bottom w:val="nil"/>
            </w:tcBorders>
            <w:vAlign w:val="center"/>
          </w:tcPr>
          <w:p w14:paraId="56B2914F" w14:textId="3BE185C2" w:rsidR="00AA1410" w:rsidRPr="00F95F3F" w:rsidRDefault="00AA1410" w:rsidP="00AA1410">
            <w:pPr>
              <w:ind w:firstLine="0"/>
              <w:jc w:val="center"/>
              <w:rPr>
                <w:sz w:val="16"/>
                <w:szCs w:val="16"/>
              </w:rPr>
            </w:pPr>
            <w:r w:rsidRPr="00F95F3F">
              <w:rPr>
                <w:rFonts w:ascii="Times New Roman" w:hAnsi="Times New Roman" w:cs="Times New Roman"/>
                <w:sz w:val="16"/>
                <w:szCs w:val="16"/>
              </w:rPr>
              <w:t>3</w:t>
            </w:r>
          </w:p>
        </w:tc>
        <w:tc>
          <w:tcPr>
            <w:tcW w:w="945" w:type="pct"/>
            <w:tcBorders>
              <w:top w:val="nil"/>
              <w:bottom w:val="nil"/>
            </w:tcBorders>
            <w:vAlign w:val="center"/>
          </w:tcPr>
          <w:p w14:paraId="1B7D63FC" w14:textId="55D53B4B"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0</w:t>
            </w:r>
            <w:r w:rsidRPr="00F95F3F">
              <w:rPr>
                <w:rFonts w:ascii="Times New Roman" w:hAnsi="Times New Roman" w:cs="Times New Roman"/>
                <w:sz w:val="16"/>
                <w:szCs w:val="16"/>
              </w:rPr>
              <w:t>.10</w:t>
            </w:r>
          </w:p>
        </w:tc>
        <w:tc>
          <w:tcPr>
            <w:tcW w:w="892" w:type="pct"/>
            <w:tcBorders>
              <w:top w:val="nil"/>
              <w:bottom w:val="nil"/>
            </w:tcBorders>
          </w:tcPr>
          <w:p w14:paraId="34717DAF" w14:textId="707B2B6D"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1</w:t>
            </w:r>
            <w:r w:rsidRPr="00F95F3F">
              <w:rPr>
                <w:rFonts w:ascii="Times New Roman" w:hAnsi="Times New Roman" w:cs="Times New Roman"/>
                <w:sz w:val="16"/>
                <w:szCs w:val="16"/>
              </w:rPr>
              <w:t>.0</w:t>
            </w:r>
          </w:p>
        </w:tc>
        <w:tc>
          <w:tcPr>
            <w:tcW w:w="945" w:type="pct"/>
            <w:tcBorders>
              <w:top w:val="nil"/>
              <w:bottom w:val="nil"/>
            </w:tcBorders>
            <w:vAlign w:val="center"/>
          </w:tcPr>
          <w:p w14:paraId="00EF72D4" w14:textId="13B54490"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0</w:t>
            </w:r>
            <w:r w:rsidRPr="00F95F3F">
              <w:rPr>
                <w:rFonts w:ascii="Times New Roman" w:hAnsi="Times New Roman" w:cs="Times New Roman"/>
                <w:sz w:val="16"/>
                <w:szCs w:val="16"/>
              </w:rPr>
              <w:t>.03</w:t>
            </w:r>
          </w:p>
        </w:tc>
        <w:tc>
          <w:tcPr>
            <w:tcW w:w="407" w:type="pct"/>
            <w:tcBorders>
              <w:top w:val="nil"/>
              <w:bottom w:val="nil"/>
            </w:tcBorders>
          </w:tcPr>
          <w:p w14:paraId="7D14D0BB" w14:textId="54DEA966"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1</w:t>
            </w:r>
            <w:r w:rsidRPr="00F95F3F">
              <w:rPr>
                <w:rFonts w:ascii="Times New Roman" w:hAnsi="Times New Roman" w:cs="Times New Roman"/>
                <w:sz w:val="16"/>
                <w:szCs w:val="16"/>
              </w:rPr>
              <w:t>80</w:t>
            </w:r>
            <w:r w:rsidRPr="00F95F3F">
              <w:rPr>
                <w:rFonts w:ascii="Times New Roman" w:eastAsia="MS Mincho" w:hAnsi="Times New Roman" w:cs="Times New Roman" w:hint="eastAsia"/>
                <w:sz w:val="16"/>
                <w:szCs w:val="16"/>
              </w:rPr>
              <w:t>°</w:t>
            </w:r>
          </w:p>
        </w:tc>
        <w:tc>
          <w:tcPr>
            <w:tcW w:w="998" w:type="pct"/>
            <w:tcBorders>
              <w:top w:val="nil"/>
              <w:bottom w:val="nil"/>
            </w:tcBorders>
          </w:tcPr>
          <w:p w14:paraId="22988C19" w14:textId="534FDC09"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2</w:t>
            </w:r>
            <w:r w:rsidRPr="00F95F3F">
              <w:rPr>
                <w:rFonts w:ascii="Times New Roman" w:hAnsi="Times New Roman" w:cs="Times New Roman"/>
                <w:sz w:val="16"/>
                <w:szCs w:val="16"/>
              </w:rPr>
              <w:t>.384</w:t>
            </w:r>
          </w:p>
        </w:tc>
      </w:tr>
      <w:tr w:rsidR="00AA1410" w:rsidRPr="00F95F3F" w14:paraId="05BFCF54" w14:textId="77777777" w:rsidTr="00AA1410">
        <w:trPr>
          <w:jc w:val="center"/>
        </w:trPr>
        <w:tc>
          <w:tcPr>
            <w:tcW w:w="813" w:type="pct"/>
            <w:tcBorders>
              <w:top w:val="nil"/>
              <w:bottom w:val="nil"/>
            </w:tcBorders>
            <w:vAlign w:val="center"/>
          </w:tcPr>
          <w:p w14:paraId="4CAD2FC6" w14:textId="70508196" w:rsidR="00AA1410" w:rsidRPr="00F95F3F" w:rsidRDefault="00AA1410" w:rsidP="00AA1410">
            <w:pPr>
              <w:ind w:firstLine="0"/>
              <w:jc w:val="center"/>
              <w:rPr>
                <w:sz w:val="16"/>
                <w:szCs w:val="16"/>
              </w:rPr>
            </w:pPr>
            <w:r w:rsidRPr="00F95F3F">
              <w:rPr>
                <w:rFonts w:ascii="Times New Roman" w:hAnsi="Times New Roman" w:cs="Times New Roman"/>
                <w:sz w:val="16"/>
                <w:szCs w:val="16"/>
              </w:rPr>
              <w:t>4</w:t>
            </w:r>
          </w:p>
        </w:tc>
        <w:tc>
          <w:tcPr>
            <w:tcW w:w="945" w:type="pct"/>
            <w:tcBorders>
              <w:top w:val="nil"/>
              <w:bottom w:val="nil"/>
            </w:tcBorders>
            <w:vAlign w:val="center"/>
          </w:tcPr>
          <w:p w14:paraId="2B0E9A6B" w14:textId="5B88536C"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0</w:t>
            </w:r>
            <w:r w:rsidRPr="00F95F3F">
              <w:rPr>
                <w:rFonts w:ascii="Times New Roman" w:hAnsi="Times New Roman" w:cs="Times New Roman"/>
                <w:sz w:val="16"/>
                <w:szCs w:val="16"/>
              </w:rPr>
              <w:t>.15</w:t>
            </w:r>
          </w:p>
        </w:tc>
        <w:tc>
          <w:tcPr>
            <w:tcW w:w="892" w:type="pct"/>
            <w:tcBorders>
              <w:top w:val="nil"/>
              <w:bottom w:val="nil"/>
            </w:tcBorders>
          </w:tcPr>
          <w:p w14:paraId="6A46CC64" w14:textId="403DECB5"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1</w:t>
            </w:r>
            <w:r w:rsidRPr="00F95F3F">
              <w:rPr>
                <w:rFonts w:ascii="Times New Roman" w:hAnsi="Times New Roman" w:cs="Times New Roman"/>
                <w:sz w:val="16"/>
                <w:szCs w:val="16"/>
              </w:rPr>
              <w:t>.0</w:t>
            </w:r>
          </w:p>
        </w:tc>
        <w:tc>
          <w:tcPr>
            <w:tcW w:w="945" w:type="pct"/>
            <w:tcBorders>
              <w:top w:val="nil"/>
              <w:bottom w:val="nil"/>
            </w:tcBorders>
            <w:vAlign w:val="center"/>
          </w:tcPr>
          <w:p w14:paraId="391C0A25" w14:textId="2C140DB3"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0</w:t>
            </w:r>
            <w:r w:rsidRPr="00F95F3F">
              <w:rPr>
                <w:rFonts w:ascii="Times New Roman" w:hAnsi="Times New Roman" w:cs="Times New Roman"/>
                <w:sz w:val="16"/>
                <w:szCs w:val="16"/>
              </w:rPr>
              <w:t>.03</w:t>
            </w:r>
          </w:p>
        </w:tc>
        <w:tc>
          <w:tcPr>
            <w:tcW w:w="407" w:type="pct"/>
            <w:tcBorders>
              <w:top w:val="nil"/>
              <w:bottom w:val="nil"/>
            </w:tcBorders>
          </w:tcPr>
          <w:p w14:paraId="03BE03EA" w14:textId="7D1589C3"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1</w:t>
            </w:r>
            <w:r w:rsidRPr="00F95F3F">
              <w:rPr>
                <w:rFonts w:ascii="Times New Roman" w:hAnsi="Times New Roman" w:cs="Times New Roman"/>
                <w:sz w:val="16"/>
                <w:szCs w:val="16"/>
              </w:rPr>
              <w:t>80</w:t>
            </w:r>
            <w:r w:rsidRPr="00F95F3F">
              <w:rPr>
                <w:rFonts w:ascii="Times New Roman" w:eastAsia="MS Mincho" w:hAnsi="Times New Roman" w:cs="Times New Roman" w:hint="eastAsia"/>
                <w:sz w:val="16"/>
                <w:szCs w:val="16"/>
              </w:rPr>
              <w:t>°</w:t>
            </w:r>
          </w:p>
        </w:tc>
        <w:tc>
          <w:tcPr>
            <w:tcW w:w="998" w:type="pct"/>
            <w:tcBorders>
              <w:top w:val="nil"/>
              <w:bottom w:val="nil"/>
            </w:tcBorders>
          </w:tcPr>
          <w:p w14:paraId="2BA8CCA6" w14:textId="39B93630"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2</w:t>
            </w:r>
            <w:r w:rsidRPr="00F95F3F">
              <w:rPr>
                <w:rFonts w:ascii="Times New Roman" w:hAnsi="Times New Roman" w:cs="Times New Roman"/>
                <w:sz w:val="16"/>
                <w:szCs w:val="16"/>
              </w:rPr>
              <w:t>.621</w:t>
            </w:r>
          </w:p>
        </w:tc>
      </w:tr>
      <w:tr w:rsidR="00AA1410" w:rsidRPr="00F95F3F" w14:paraId="37343E20" w14:textId="77777777" w:rsidTr="00AA1410">
        <w:trPr>
          <w:jc w:val="center"/>
        </w:trPr>
        <w:tc>
          <w:tcPr>
            <w:tcW w:w="813" w:type="pct"/>
            <w:tcBorders>
              <w:top w:val="nil"/>
              <w:bottom w:val="nil"/>
            </w:tcBorders>
            <w:vAlign w:val="center"/>
          </w:tcPr>
          <w:p w14:paraId="4F7BF2D6" w14:textId="17F540DC" w:rsidR="00AA1410" w:rsidRPr="00F95F3F" w:rsidRDefault="00AA1410" w:rsidP="00AA1410">
            <w:pPr>
              <w:ind w:firstLine="0"/>
              <w:jc w:val="center"/>
              <w:rPr>
                <w:sz w:val="16"/>
                <w:szCs w:val="16"/>
              </w:rPr>
            </w:pPr>
            <w:r w:rsidRPr="00F95F3F">
              <w:rPr>
                <w:rFonts w:ascii="Times New Roman" w:hAnsi="Times New Roman" w:cs="Times New Roman"/>
                <w:sz w:val="16"/>
                <w:szCs w:val="16"/>
              </w:rPr>
              <w:t>5</w:t>
            </w:r>
          </w:p>
        </w:tc>
        <w:tc>
          <w:tcPr>
            <w:tcW w:w="945" w:type="pct"/>
            <w:tcBorders>
              <w:top w:val="nil"/>
              <w:bottom w:val="nil"/>
            </w:tcBorders>
            <w:vAlign w:val="center"/>
          </w:tcPr>
          <w:p w14:paraId="611FEA42" w14:textId="36C5FD9B"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0</w:t>
            </w:r>
            <w:r w:rsidRPr="00F95F3F">
              <w:rPr>
                <w:rFonts w:ascii="Times New Roman" w:hAnsi="Times New Roman" w:cs="Times New Roman"/>
                <w:sz w:val="16"/>
                <w:szCs w:val="16"/>
              </w:rPr>
              <w:t>.05</w:t>
            </w:r>
          </w:p>
        </w:tc>
        <w:tc>
          <w:tcPr>
            <w:tcW w:w="892" w:type="pct"/>
            <w:tcBorders>
              <w:top w:val="nil"/>
              <w:bottom w:val="nil"/>
            </w:tcBorders>
          </w:tcPr>
          <w:p w14:paraId="206AE31C" w14:textId="22AEBC30"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1</w:t>
            </w:r>
            <w:r w:rsidRPr="00F95F3F">
              <w:rPr>
                <w:rFonts w:ascii="Times New Roman" w:hAnsi="Times New Roman" w:cs="Times New Roman"/>
                <w:sz w:val="16"/>
                <w:szCs w:val="16"/>
              </w:rPr>
              <w:t>.0</w:t>
            </w:r>
          </w:p>
        </w:tc>
        <w:tc>
          <w:tcPr>
            <w:tcW w:w="945" w:type="pct"/>
            <w:tcBorders>
              <w:top w:val="nil"/>
              <w:bottom w:val="nil"/>
            </w:tcBorders>
            <w:vAlign w:val="center"/>
          </w:tcPr>
          <w:p w14:paraId="3F9769AF" w14:textId="070F2E8A"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0</w:t>
            </w:r>
            <w:r w:rsidRPr="00F95F3F">
              <w:rPr>
                <w:rFonts w:ascii="Times New Roman" w:hAnsi="Times New Roman" w:cs="Times New Roman"/>
                <w:sz w:val="16"/>
                <w:szCs w:val="16"/>
              </w:rPr>
              <w:t>.01</w:t>
            </w:r>
          </w:p>
        </w:tc>
        <w:tc>
          <w:tcPr>
            <w:tcW w:w="407" w:type="pct"/>
            <w:tcBorders>
              <w:top w:val="nil"/>
              <w:bottom w:val="nil"/>
            </w:tcBorders>
          </w:tcPr>
          <w:p w14:paraId="2EBE477A" w14:textId="3E530AA1"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1</w:t>
            </w:r>
            <w:r w:rsidRPr="00F95F3F">
              <w:rPr>
                <w:rFonts w:ascii="Times New Roman" w:hAnsi="Times New Roman" w:cs="Times New Roman"/>
                <w:sz w:val="16"/>
                <w:szCs w:val="16"/>
              </w:rPr>
              <w:t>80</w:t>
            </w:r>
            <w:r w:rsidRPr="00F95F3F">
              <w:rPr>
                <w:rFonts w:ascii="Times New Roman" w:eastAsia="MS Mincho" w:hAnsi="Times New Roman" w:cs="Times New Roman" w:hint="eastAsia"/>
                <w:sz w:val="16"/>
                <w:szCs w:val="16"/>
              </w:rPr>
              <w:t>°</w:t>
            </w:r>
          </w:p>
        </w:tc>
        <w:tc>
          <w:tcPr>
            <w:tcW w:w="998" w:type="pct"/>
            <w:tcBorders>
              <w:top w:val="nil"/>
              <w:bottom w:val="nil"/>
            </w:tcBorders>
          </w:tcPr>
          <w:p w14:paraId="54C8D22F" w14:textId="11609F04"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2</w:t>
            </w:r>
            <w:r w:rsidRPr="00F95F3F">
              <w:rPr>
                <w:rFonts w:ascii="Times New Roman" w:hAnsi="Times New Roman" w:cs="Times New Roman"/>
                <w:sz w:val="16"/>
                <w:szCs w:val="16"/>
              </w:rPr>
              <w:t>.145</w:t>
            </w:r>
          </w:p>
        </w:tc>
      </w:tr>
      <w:tr w:rsidR="00AA1410" w:rsidRPr="00F95F3F" w14:paraId="3EA52D13" w14:textId="77777777" w:rsidTr="00AA1410">
        <w:trPr>
          <w:jc w:val="center"/>
        </w:trPr>
        <w:tc>
          <w:tcPr>
            <w:tcW w:w="813" w:type="pct"/>
            <w:tcBorders>
              <w:top w:val="nil"/>
            </w:tcBorders>
            <w:vAlign w:val="center"/>
          </w:tcPr>
          <w:p w14:paraId="53D71A38" w14:textId="649EFA4C"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6</w:t>
            </w:r>
          </w:p>
        </w:tc>
        <w:tc>
          <w:tcPr>
            <w:tcW w:w="945" w:type="pct"/>
            <w:tcBorders>
              <w:top w:val="nil"/>
            </w:tcBorders>
            <w:vAlign w:val="center"/>
          </w:tcPr>
          <w:p w14:paraId="7E15B31A" w14:textId="41F53164"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0</w:t>
            </w:r>
            <w:r w:rsidRPr="00F95F3F">
              <w:rPr>
                <w:rFonts w:ascii="Times New Roman" w:hAnsi="Times New Roman" w:cs="Times New Roman"/>
                <w:sz w:val="16"/>
                <w:szCs w:val="16"/>
              </w:rPr>
              <w:t>.05</w:t>
            </w:r>
          </w:p>
        </w:tc>
        <w:tc>
          <w:tcPr>
            <w:tcW w:w="892" w:type="pct"/>
            <w:tcBorders>
              <w:top w:val="nil"/>
            </w:tcBorders>
          </w:tcPr>
          <w:p w14:paraId="2184E7B4" w14:textId="24764E83"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1</w:t>
            </w:r>
            <w:r w:rsidRPr="00F95F3F">
              <w:rPr>
                <w:rFonts w:ascii="Times New Roman" w:hAnsi="Times New Roman" w:cs="Times New Roman"/>
                <w:sz w:val="16"/>
                <w:szCs w:val="16"/>
              </w:rPr>
              <w:t>.0</w:t>
            </w:r>
          </w:p>
        </w:tc>
        <w:tc>
          <w:tcPr>
            <w:tcW w:w="945" w:type="pct"/>
            <w:tcBorders>
              <w:top w:val="nil"/>
            </w:tcBorders>
            <w:vAlign w:val="center"/>
          </w:tcPr>
          <w:p w14:paraId="02B9B697" w14:textId="6C792A7D"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0</w:t>
            </w:r>
            <w:r w:rsidRPr="00F95F3F">
              <w:rPr>
                <w:rFonts w:ascii="Times New Roman" w:hAnsi="Times New Roman" w:cs="Times New Roman"/>
                <w:sz w:val="16"/>
                <w:szCs w:val="16"/>
              </w:rPr>
              <w:t>.02</w:t>
            </w:r>
          </w:p>
        </w:tc>
        <w:tc>
          <w:tcPr>
            <w:tcW w:w="407" w:type="pct"/>
            <w:tcBorders>
              <w:top w:val="nil"/>
            </w:tcBorders>
          </w:tcPr>
          <w:p w14:paraId="299E7C4C" w14:textId="12CBA805"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1</w:t>
            </w:r>
            <w:r w:rsidRPr="00F95F3F">
              <w:rPr>
                <w:rFonts w:ascii="Times New Roman" w:hAnsi="Times New Roman" w:cs="Times New Roman"/>
                <w:sz w:val="16"/>
                <w:szCs w:val="16"/>
              </w:rPr>
              <w:t>80</w:t>
            </w:r>
            <w:r w:rsidRPr="00F95F3F">
              <w:rPr>
                <w:rFonts w:ascii="Times New Roman" w:eastAsia="MS Mincho" w:hAnsi="Times New Roman" w:cs="Times New Roman" w:hint="eastAsia"/>
                <w:sz w:val="16"/>
                <w:szCs w:val="16"/>
              </w:rPr>
              <w:t>°</w:t>
            </w:r>
          </w:p>
        </w:tc>
        <w:tc>
          <w:tcPr>
            <w:tcW w:w="998" w:type="pct"/>
            <w:tcBorders>
              <w:top w:val="nil"/>
            </w:tcBorders>
          </w:tcPr>
          <w:p w14:paraId="4013475A" w14:textId="42C10C2F" w:rsidR="00AA1410" w:rsidRPr="00F95F3F" w:rsidRDefault="00AA1410" w:rsidP="00AA1410">
            <w:pPr>
              <w:ind w:firstLine="0"/>
              <w:jc w:val="center"/>
              <w:rPr>
                <w:sz w:val="16"/>
                <w:szCs w:val="16"/>
              </w:rPr>
            </w:pPr>
            <w:r w:rsidRPr="00F95F3F">
              <w:rPr>
                <w:rFonts w:ascii="Times New Roman" w:hAnsi="Times New Roman" w:cs="Times New Roman" w:hint="eastAsia"/>
                <w:sz w:val="16"/>
                <w:szCs w:val="16"/>
              </w:rPr>
              <w:t>2</w:t>
            </w:r>
            <w:r w:rsidRPr="00F95F3F">
              <w:rPr>
                <w:rFonts w:ascii="Times New Roman" w:hAnsi="Times New Roman" w:cs="Times New Roman"/>
                <w:sz w:val="16"/>
                <w:szCs w:val="16"/>
              </w:rPr>
              <w:t>.145</w:t>
            </w:r>
          </w:p>
        </w:tc>
      </w:tr>
    </w:tbl>
    <w:p w14:paraId="613D4096" w14:textId="77777777" w:rsidR="00132CF4" w:rsidRPr="00F95F3F" w:rsidRDefault="00132CF4" w:rsidP="00121516">
      <w:bookmarkStart w:id="0" w:name="_Hlk46092032"/>
    </w:p>
    <w:p w14:paraId="5CBEAAC2" w14:textId="3E0513CB" w:rsidR="00132CF4" w:rsidRPr="00F95F3F" w:rsidRDefault="00132CF4" w:rsidP="009419D9">
      <w:r w:rsidRPr="00F95F3F">
        <w:t xml:space="preserve">The </w:t>
      </w:r>
      <w:r w:rsidR="007F6344" w:rsidRPr="00F95F3F">
        <w:t xml:space="preserve">results of cases 2, 3 and 4 with the same wave height </w:t>
      </w:r>
      <w:r w:rsidRPr="00F95F3F">
        <w:t xml:space="preserve"> and those of cases 2, 5 and 6 with the same speed </w:t>
      </w:r>
      <w:r w:rsidR="007F6344" w:rsidRPr="00F95F3F">
        <w:t xml:space="preserve">are </w:t>
      </w:r>
      <w:r w:rsidR="00E97AEF" w:rsidRPr="00F95F3F">
        <w:t xml:space="preserve">put </w:t>
      </w:r>
      <w:r w:rsidR="007F6344" w:rsidRPr="00F95F3F">
        <w:t>together</w:t>
      </w:r>
      <w:r w:rsidR="00756BF8" w:rsidRPr="00F95F3F">
        <w:t xml:space="preserve"> </w:t>
      </w:r>
      <w:r w:rsidRPr="00F95F3F">
        <w:t xml:space="preserve"> to investigate the influence of ship speed </w:t>
      </w:r>
      <m:oMath>
        <m:sSub>
          <m:sSubPr>
            <m:ctrlPr>
              <w:rPr>
                <w:rFonts w:ascii="Cambria Math" w:hAnsi="Cambria Math"/>
              </w:rPr>
            </m:ctrlPr>
          </m:sSubPr>
          <m:e>
            <m:r>
              <w:rPr>
                <w:rFonts w:ascii="Cambria Math" w:hAnsi="Cambria Math"/>
              </w:rPr>
              <m:t>U</m:t>
            </m:r>
          </m:e>
          <m:sub>
            <m:r>
              <m:rPr>
                <m:sty m:val="p"/>
              </m:rPr>
              <w:rPr>
                <w:rFonts w:ascii="Cambria Math" w:hAnsi="Cambria Math"/>
              </w:rPr>
              <m:t>0</m:t>
            </m:r>
          </m:sub>
        </m:sSub>
      </m:oMath>
      <w:r w:rsidRPr="00F95F3F">
        <w:t xml:space="preserve"> </w:t>
      </w:r>
      <w:r w:rsidRPr="00F95F3F">
        <w:lastRenderedPageBreak/>
        <w:t>and wave height on the parametric roll amplitude (Figure 6, Figure 7).</w:t>
      </w:r>
      <w:bookmarkEnd w:id="0"/>
      <w:r w:rsidR="009419D9" w:rsidRPr="00F95F3F">
        <w:rPr>
          <w:noProof/>
        </w:rPr>
        <w:drawing>
          <wp:inline distT="0" distB="0" distL="0" distR="0" wp14:anchorId="7F08F9C1" wp14:editId="05E7CBC4">
            <wp:extent cx="2160000" cy="1767945"/>
            <wp:effectExtent l="0" t="0" r="0" b="38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6">
                      <a:extLst>
                        <a:ext uri="{28A0092B-C50C-407E-A947-70E740481C1C}">
                          <a14:useLocalDpi xmlns:a14="http://schemas.microsoft.com/office/drawing/2010/main" val="0"/>
                        </a:ext>
                      </a:extLst>
                    </a:blip>
                    <a:srcRect l="5688" r="11250"/>
                    <a:stretch/>
                  </pic:blipFill>
                  <pic:spPr bwMode="auto">
                    <a:xfrm>
                      <a:off x="0" y="0"/>
                      <a:ext cx="2160000" cy="1767945"/>
                    </a:xfrm>
                    <a:prstGeom prst="rect">
                      <a:avLst/>
                    </a:prstGeom>
                    <a:noFill/>
                    <a:ln>
                      <a:noFill/>
                    </a:ln>
                    <a:extLst>
                      <a:ext uri="{53640926-AAD7-44D8-BBD7-CCE9431645EC}">
                        <a14:shadowObscured xmlns:a14="http://schemas.microsoft.com/office/drawing/2010/main"/>
                      </a:ext>
                    </a:extLst>
                  </pic:spPr>
                </pic:pic>
              </a:graphicData>
            </a:graphic>
          </wp:inline>
        </w:drawing>
      </w:r>
      <w:r w:rsidRPr="00F95F3F">
        <w:rPr>
          <w:rFonts w:eastAsiaTheme="minorEastAsia"/>
          <w:noProof/>
          <w:color w:val="0070C0"/>
          <w:lang w:eastAsia="zh-CN"/>
        </w:rPr>
        <w:t xml:space="preserve">   </w:t>
      </w:r>
      <w:r w:rsidR="009419D9" w:rsidRPr="00F95F3F">
        <w:rPr>
          <w:rFonts w:eastAsiaTheme="minorEastAsia"/>
          <w:noProof/>
          <w:color w:val="0070C0"/>
          <w:lang w:eastAsia="zh-CN"/>
        </w:rPr>
        <w:t xml:space="preserve">   </w:t>
      </w:r>
      <w:r w:rsidR="009419D9" w:rsidRPr="00F95F3F">
        <w:rPr>
          <w:noProof/>
        </w:rPr>
        <w:drawing>
          <wp:inline distT="0" distB="0" distL="0" distR="0" wp14:anchorId="05641617" wp14:editId="24F5B6A2">
            <wp:extent cx="2134889" cy="1764030"/>
            <wp:effectExtent l="0" t="0" r="0" b="762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7">
                      <a:extLst>
                        <a:ext uri="{28A0092B-C50C-407E-A947-70E740481C1C}">
                          <a14:useLocalDpi xmlns:a14="http://schemas.microsoft.com/office/drawing/2010/main" val="0"/>
                        </a:ext>
                      </a:extLst>
                    </a:blip>
                    <a:srcRect l="7058" r="10665"/>
                    <a:stretch/>
                  </pic:blipFill>
                  <pic:spPr bwMode="auto">
                    <a:xfrm>
                      <a:off x="0" y="0"/>
                      <a:ext cx="2135469" cy="1764509"/>
                    </a:xfrm>
                    <a:prstGeom prst="rect">
                      <a:avLst/>
                    </a:prstGeom>
                    <a:noFill/>
                    <a:ln>
                      <a:noFill/>
                    </a:ln>
                    <a:extLst>
                      <a:ext uri="{53640926-AAD7-44D8-BBD7-CCE9431645EC}">
                        <a14:shadowObscured xmlns:a14="http://schemas.microsoft.com/office/drawing/2010/main"/>
                      </a:ext>
                    </a:extLst>
                  </pic:spPr>
                </pic:pic>
              </a:graphicData>
            </a:graphic>
          </wp:inline>
        </w:drawing>
      </w:r>
    </w:p>
    <w:p w14:paraId="7315BC08" w14:textId="7DEA06FB" w:rsidR="00132CF4" w:rsidRPr="00F95F3F" w:rsidRDefault="00C53189" w:rsidP="00351BE1">
      <w:pPr>
        <w:pStyle w:val="CaptionShort"/>
        <w:jc w:val="left"/>
      </w:pPr>
      <w:r w:rsidRPr="00F95F3F">
        <w:rPr>
          <w:rFonts w:eastAsiaTheme="minorEastAsia"/>
          <w:noProof/>
          <w:lang w:eastAsia="zh-CN"/>
        </w:rPr>
        <w:t xml:space="preserve">         </w:t>
      </w:r>
      <w:r w:rsidR="007F6344" w:rsidRPr="00F95F3F">
        <w:rPr>
          <w:b/>
        </w:rPr>
        <w:t>Fig</w:t>
      </w:r>
      <w:r w:rsidR="006C2779" w:rsidRPr="00F95F3F">
        <w:rPr>
          <w:b/>
        </w:rPr>
        <w:t>ure</w:t>
      </w:r>
      <w:r w:rsidR="007F6344" w:rsidRPr="00F95F3F">
        <w:rPr>
          <w:b/>
        </w:rPr>
        <w:t xml:space="preserve"> </w:t>
      </w:r>
      <w:r w:rsidR="00451B8A" w:rsidRPr="00F95F3F">
        <w:rPr>
          <w:b/>
        </w:rPr>
        <w:t>6</w:t>
      </w:r>
      <w:r w:rsidR="00833C7D" w:rsidRPr="00F95F3F">
        <w:rPr>
          <w:b/>
        </w:rPr>
        <w:t>.</w:t>
      </w:r>
      <w:r w:rsidR="007F6344" w:rsidRPr="00F95F3F">
        <w:rPr>
          <w:b/>
        </w:rPr>
        <w:t xml:space="preserve"> </w:t>
      </w:r>
      <w:r w:rsidR="00132CF4" w:rsidRPr="00F95F3F">
        <w:t>R</w:t>
      </w:r>
      <w:r w:rsidR="007F6344" w:rsidRPr="00F95F3F">
        <w:t>oll amplitudes on cases 2, 3 and 4</w:t>
      </w:r>
      <w:r w:rsidR="00132CF4" w:rsidRPr="00F95F3F">
        <w:t xml:space="preserve">   </w:t>
      </w:r>
      <w:r w:rsidRPr="00F95F3F">
        <w:t xml:space="preserve">          </w:t>
      </w:r>
      <w:r w:rsidR="00132CF4" w:rsidRPr="00F95F3F">
        <w:t xml:space="preserve">  </w:t>
      </w:r>
      <w:r w:rsidR="00132CF4" w:rsidRPr="00F95F3F">
        <w:rPr>
          <w:b/>
        </w:rPr>
        <w:t xml:space="preserve">Figure 7. </w:t>
      </w:r>
      <w:r w:rsidR="00132CF4" w:rsidRPr="00F95F3F">
        <w:t>Roll amplitudes on cases 2, 5 and 6,</w:t>
      </w:r>
    </w:p>
    <w:p w14:paraId="7105EBDE" w14:textId="097E1975" w:rsidR="00C53189" w:rsidRPr="00F95F3F" w:rsidRDefault="00C53189" w:rsidP="00351BE1">
      <w:pPr>
        <w:pStyle w:val="CaptionShort"/>
        <w:jc w:val="left"/>
        <w:rPr>
          <w:rFonts w:eastAsia="Yu Mincho"/>
        </w:rPr>
      </w:pPr>
      <w:r w:rsidRPr="00F95F3F">
        <w:rPr>
          <w:rFonts w:eastAsiaTheme="minorEastAsia"/>
          <w:lang w:eastAsia="zh-CN"/>
        </w:rPr>
        <w:t xml:space="preserve">                          </w:t>
      </w:r>
      <w:r w:rsidR="007F6344" w:rsidRPr="00F95F3F">
        <w:rPr>
          <w:bCs/>
        </w:rPr>
        <w:t xml:space="preserve"> </w:t>
      </w:r>
      <m:oMath>
        <m:r>
          <w:rPr>
            <w:rFonts w:ascii="Cambria Math" w:hAnsi="Cambria Math"/>
          </w:rPr>
          <m:t>Fn</m:t>
        </m:r>
        <m:r>
          <m:rPr>
            <m:sty m:val="p"/>
          </m:rPr>
          <w:rPr>
            <w:rFonts w:ascii="Cambria Math" w:hAnsi="Cambria Math"/>
          </w:rPr>
          <m:t xml:space="preserve">=0.05, 0.1, 0.15,  </m:t>
        </m:r>
        <m:r>
          <w:rPr>
            <w:rFonts w:ascii="Cambria Math" w:hAnsi="Cambria Math"/>
          </w:rPr>
          <m:t xml:space="preserve">                                                               H</m:t>
        </m:r>
        <m:r>
          <m:rPr>
            <m:sty m:val="p"/>
          </m:rPr>
          <w:rPr>
            <w:rFonts w:ascii="Cambria Math" w:hAnsi="Cambria Math"/>
          </w:rPr>
          <m:t>/</m:t>
        </m:r>
        <m:r>
          <w:rPr>
            <w:rFonts w:ascii="Cambria Math" w:hAnsi="Cambria Math"/>
          </w:rPr>
          <m:t>λ</m:t>
        </m:r>
        <m:r>
          <m:rPr>
            <m:sty m:val="p"/>
          </m:rPr>
          <w:rPr>
            <w:rFonts w:ascii="Cambria Math" w:hAnsi="Cambria Math"/>
          </w:rPr>
          <m:t>=0.01,  0.02,  0.03,</m:t>
        </m:r>
      </m:oMath>
    </w:p>
    <w:p w14:paraId="4CB5EB69" w14:textId="6C59785E" w:rsidR="00C53189" w:rsidRPr="00F95F3F" w:rsidRDefault="00C53189" w:rsidP="00351BE1">
      <w:pPr>
        <w:pStyle w:val="CaptionShort"/>
        <w:jc w:val="left"/>
      </w:pPr>
      <m:oMath>
        <m:r>
          <w:rPr>
            <w:rFonts w:ascii="Cambria Math" w:eastAsia="Yu Mincho" w:hAnsi="Cambria Math"/>
          </w:rPr>
          <m:t xml:space="preserve">                     </m:t>
        </m:r>
        <m:r>
          <w:rPr>
            <w:rFonts w:ascii="Cambria Math" w:hAnsi="Cambria Math"/>
          </w:rPr>
          <m:t>λ</m:t>
        </m:r>
        <m:r>
          <m:rPr>
            <m:sty m:val="p"/>
          </m:rPr>
          <w:rPr>
            <w:rFonts w:ascii="Cambria Math" w:hAnsi="Cambria Math"/>
          </w:rPr>
          <m:t>/</m:t>
        </m:r>
        <m:sSub>
          <m:sSubPr>
            <m:ctrlPr>
              <w:rPr>
                <w:rFonts w:ascii="Cambria Math" w:hAnsi="Cambria Math"/>
                <w:bCs/>
              </w:rPr>
            </m:ctrlPr>
          </m:sSubPr>
          <m:e>
            <m:r>
              <w:rPr>
                <w:rFonts w:ascii="Cambria Math" w:hAnsi="Cambria Math"/>
              </w:rPr>
              <m:t>L</m:t>
            </m:r>
          </m:e>
          <m:sub>
            <m:r>
              <w:rPr>
                <w:rFonts w:ascii="Cambria Math" w:hAnsi="Cambria Math"/>
              </w:rPr>
              <m:t>wl</m:t>
            </m:r>
          </m:sub>
        </m:sSub>
        <m:r>
          <m:rPr>
            <m:sty m:val="p"/>
          </m:rPr>
          <w:rPr>
            <w:rFonts w:ascii="Cambria Math" w:hAnsi="Cambria Math"/>
          </w:rPr>
          <m:t xml:space="preserve">=1.0,  </m:t>
        </m:r>
        <m:r>
          <w:rPr>
            <w:rFonts w:ascii="Cambria Math" w:hAnsi="Cambria Math"/>
          </w:rPr>
          <m:t>H</m:t>
        </m:r>
        <m:r>
          <m:rPr>
            <m:sty m:val="p"/>
          </m:rPr>
          <w:rPr>
            <w:rFonts w:ascii="Cambria Math" w:hAnsi="Cambria Math"/>
          </w:rPr>
          <m:t>/</m:t>
        </m:r>
        <m:r>
          <w:rPr>
            <w:rFonts w:ascii="Cambria Math" w:hAnsi="Cambria Math"/>
          </w:rPr>
          <m:t>λ</m:t>
        </m:r>
        <m:r>
          <m:rPr>
            <m:sty m:val="p"/>
          </m:rPr>
          <w:rPr>
            <w:rFonts w:ascii="Cambria Math" w:hAnsi="Cambria Math"/>
          </w:rPr>
          <m:t xml:space="preserve">=0.03,  </m:t>
        </m:r>
        <m:r>
          <w:rPr>
            <w:rFonts w:ascii="Cambria Math" w:hAnsi="Cambria Math"/>
          </w:rPr>
          <m:t>β</m:t>
        </m:r>
        <m:r>
          <m:rPr>
            <m:sty m:val="p"/>
          </m:rPr>
          <w:rPr>
            <w:rFonts w:ascii="Cambria Math" w:hAnsi="Cambria Math"/>
          </w:rPr>
          <m:t>=</m:t>
        </m:r>
        <m:sSup>
          <m:sSupPr>
            <m:ctrlPr>
              <w:rPr>
                <w:rFonts w:ascii="Cambria Math" w:hAnsi="Cambria Math"/>
                <w:bCs/>
              </w:rPr>
            </m:ctrlPr>
          </m:sSupPr>
          <m:e>
            <m:r>
              <m:rPr>
                <m:sty m:val="p"/>
              </m:rPr>
              <w:rPr>
                <w:rFonts w:ascii="Cambria Math" w:hAnsi="Cambria Math"/>
              </w:rPr>
              <m:t>180</m:t>
            </m:r>
          </m:e>
          <m:sup>
            <m:r>
              <m:rPr>
                <m:sty m:val="p"/>
              </m:rPr>
              <w:rPr>
                <w:rFonts w:ascii="Cambria Math" w:hAnsi="Cambria Math"/>
              </w:rPr>
              <m:t>°</m:t>
            </m:r>
          </m:sup>
        </m:sSup>
      </m:oMath>
      <w:r w:rsidRPr="00F95F3F">
        <w:rPr>
          <w:rFonts w:eastAsiaTheme="minorEastAsia"/>
          <w:bCs/>
          <w:lang w:eastAsia="zh-CN"/>
        </w:rPr>
        <w:t xml:space="preserve">                                 </w:t>
      </w:r>
      <m:oMath>
        <m:r>
          <w:rPr>
            <w:rFonts w:ascii="Cambria Math" w:hAnsi="Cambria Math"/>
          </w:rPr>
          <m:t>Fn</m:t>
        </m:r>
        <m:r>
          <m:rPr>
            <m:sty m:val="p"/>
          </m:rPr>
          <w:rPr>
            <w:rFonts w:ascii="Cambria Math" w:hAnsi="Cambria Math"/>
          </w:rPr>
          <m:t xml:space="preserve">=0.05,  </m:t>
        </m:r>
        <m:r>
          <w:rPr>
            <w:rFonts w:ascii="Cambria Math" w:hAnsi="Cambria Math"/>
          </w:rPr>
          <m:t>λ</m:t>
        </m:r>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wl</m:t>
            </m:r>
          </m:sub>
        </m:sSub>
        <m:r>
          <m:rPr>
            <m:sty m:val="p"/>
          </m:rPr>
          <w:rPr>
            <w:rFonts w:ascii="Cambria Math" w:hAnsi="Cambria Math"/>
          </w:rPr>
          <m:t xml:space="preserve">=1.0,  </m:t>
        </m:r>
        <m:r>
          <w:rPr>
            <w:rFonts w:ascii="Cambria Math" w:hAnsi="Cambria Math"/>
          </w:rPr>
          <m:t>β</m:t>
        </m:r>
        <m:r>
          <m:rPr>
            <m:sty m:val="p"/>
          </m:rPr>
          <w:rPr>
            <w:rFonts w:ascii="Cambria Math" w:hAnsi="Cambria Math"/>
          </w:rPr>
          <m:t>=</m:t>
        </m:r>
        <m:sSup>
          <m:sSupPr>
            <m:ctrlPr>
              <w:rPr>
                <w:rFonts w:ascii="Cambria Math" w:hAnsi="Cambria Math"/>
              </w:rPr>
            </m:ctrlPr>
          </m:sSupPr>
          <m:e>
            <m:r>
              <m:rPr>
                <m:sty m:val="p"/>
              </m:rPr>
              <w:rPr>
                <w:rFonts w:ascii="Cambria Math" w:hAnsi="Cambria Math"/>
              </w:rPr>
              <m:t>180</m:t>
            </m:r>
          </m:e>
          <m:sup>
            <m:r>
              <m:rPr>
                <m:sty m:val="p"/>
              </m:rPr>
              <w:rPr>
                <w:rFonts w:ascii="Cambria Math" w:hAnsi="Cambria Math"/>
              </w:rPr>
              <m:t>°</m:t>
            </m:r>
          </m:sup>
        </m:sSup>
      </m:oMath>
    </w:p>
    <w:p w14:paraId="102346C0" w14:textId="54F0479A" w:rsidR="007C15E2" w:rsidRPr="00F95F3F" w:rsidRDefault="00C53189" w:rsidP="007C15E2">
      <w:r w:rsidRPr="00F95F3F">
        <w:t xml:space="preserve">Parametric rolls are triggered in all the cases. </w:t>
      </w:r>
      <w:r w:rsidR="007C15E2" w:rsidRPr="00F95F3F">
        <w:t>In Figure</w:t>
      </w:r>
      <w:r w:rsidR="00BF7341" w:rsidRPr="00F95F3F">
        <w:t xml:space="preserve"> </w:t>
      </w:r>
      <w:r w:rsidR="007C15E2" w:rsidRPr="00F95F3F">
        <w:t>6, t</w:t>
      </w:r>
      <w:r w:rsidRPr="00F95F3F">
        <w:t xml:space="preserve">he parametric roll amplitude is largest when </w:t>
      </w:r>
      <m:oMath>
        <m:r>
          <w:rPr>
            <w:rFonts w:ascii="Cambria Math" w:hAnsi="Cambria Math"/>
          </w:rPr>
          <m:t>Fn</m:t>
        </m:r>
        <m:r>
          <m:rPr>
            <m:sty m:val="p"/>
          </m:rPr>
          <w:rPr>
            <w:rFonts w:ascii="Cambria Math" w:hAnsi="Cambria Math"/>
          </w:rPr>
          <m:t>=0.05</m:t>
        </m:r>
      </m:oMath>
      <w:r w:rsidRPr="00F95F3F">
        <w:t xml:space="preserve"> and smallest when </w:t>
      </w:r>
      <m:oMath>
        <m:r>
          <w:rPr>
            <w:rFonts w:ascii="Cambria Math" w:hAnsi="Cambria Math"/>
          </w:rPr>
          <m:t>Fn</m:t>
        </m:r>
        <m:r>
          <m:rPr>
            <m:sty m:val="p"/>
          </m:rPr>
          <w:rPr>
            <w:rFonts w:ascii="Cambria Math" w:hAnsi="Cambria Math"/>
          </w:rPr>
          <m:t>=0.15</m:t>
        </m:r>
      </m:oMath>
      <w:r w:rsidRPr="00F95F3F">
        <w:t xml:space="preserve">. It seems that the closer the value of </w:t>
      </w:r>
      <m:oMath>
        <m:sSub>
          <m:sSubPr>
            <m:ctrlPr>
              <w:rPr>
                <w:rFonts w:ascii="Cambria Math" w:hAnsi="Cambria Math"/>
              </w:rPr>
            </m:ctrlPr>
          </m:sSubPr>
          <m:e>
            <m:r>
              <w:rPr>
                <w:rFonts w:ascii="Cambria Math" w:hAnsi="Cambria Math"/>
              </w:rPr>
              <m:t>ω</m:t>
            </m:r>
          </m:e>
          <m:sub>
            <m:r>
              <w:rPr>
                <w:rFonts w:ascii="Cambria Math" w:hAnsi="Cambria Math"/>
              </w:rPr>
              <m:t>e</m:t>
            </m:r>
          </m:sub>
        </m:sSub>
        <m:r>
          <m:rPr>
            <m:sty m:val="p"/>
          </m:rP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n</m:t>
            </m:r>
          </m:sub>
        </m:sSub>
        <m:r>
          <m:rPr>
            <m:sty m:val="p"/>
          </m:rPr>
          <w:rPr>
            <w:rFonts w:ascii="Cambria Math" w:hAnsi="Cambria Math"/>
          </w:rPr>
          <m:t xml:space="preserve"> </m:t>
        </m:r>
      </m:oMath>
      <w:r w:rsidRPr="00F95F3F">
        <w:t xml:space="preserve">is to 2, the bigger the parametric roll amplitude. As an effective way the ship speed can be modified to control the wave encounter frequency to avoid the parametric roll in navigation. </w:t>
      </w:r>
    </w:p>
    <w:p w14:paraId="3E76F9F7" w14:textId="16779A9C" w:rsidR="007F6344" w:rsidRPr="00F95F3F" w:rsidRDefault="007C15E2">
      <w:r w:rsidRPr="00F95F3F">
        <w:t>In Figure.7</w:t>
      </w:r>
      <w:r w:rsidR="00BF7341" w:rsidRPr="00F95F3F">
        <w:t>,</w:t>
      </w:r>
      <w:r w:rsidRPr="00F95F3F">
        <w:t xml:space="preserve"> </w:t>
      </w:r>
      <w:r w:rsidR="00BF7341" w:rsidRPr="00F95F3F">
        <w:t>t</w:t>
      </w:r>
      <w:r w:rsidRPr="00F95F3F">
        <w:t xml:space="preserve">he parametric roll amplitude </w:t>
      </w:r>
      <w:r w:rsidR="00BF7341" w:rsidRPr="00F95F3F">
        <w:t>is the largest when</w:t>
      </w:r>
      <w:r w:rsidRPr="00F95F3F">
        <w:t xml:space="preserve"> </w:t>
      </w:r>
      <m:oMath>
        <m:r>
          <w:rPr>
            <w:rFonts w:ascii="Cambria Math" w:hAnsi="Cambria Math"/>
          </w:rPr>
          <m:t>H</m:t>
        </m:r>
        <m:r>
          <m:rPr>
            <m:sty m:val="p"/>
          </m:rPr>
          <w:rPr>
            <w:rFonts w:ascii="Cambria Math" w:hAnsi="Cambria Math"/>
          </w:rPr>
          <m:t>/</m:t>
        </m:r>
        <m:r>
          <w:rPr>
            <w:rFonts w:ascii="Cambria Math" w:hAnsi="Cambria Math"/>
          </w:rPr>
          <m:t>λ</m:t>
        </m:r>
        <m:r>
          <m:rPr>
            <m:sty m:val="p"/>
          </m:rPr>
          <w:rPr>
            <w:rFonts w:ascii="Cambria Math" w:hAnsi="Cambria Math"/>
          </w:rPr>
          <m:t>=0.03</m:t>
        </m:r>
      </m:oMath>
      <w:r w:rsidRPr="00F95F3F">
        <w:t xml:space="preserve"> and </w:t>
      </w:r>
      <w:r w:rsidR="00BF7341" w:rsidRPr="00F95F3F">
        <w:t xml:space="preserve">smallest when </w:t>
      </w:r>
      <m:oMath>
        <m:r>
          <w:rPr>
            <w:rFonts w:ascii="Cambria Math" w:hAnsi="Cambria Math"/>
          </w:rPr>
          <m:t>H</m:t>
        </m:r>
        <m:r>
          <m:rPr>
            <m:sty m:val="p"/>
          </m:rPr>
          <w:rPr>
            <w:rFonts w:ascii="Cambria Math" w:hAnsi="Cambria Math"/>
          </w:rPr>
          <m:t>/</m:t>
        </m:r>
        <m:r>
          <w:rPr>
            <w:rFonts w:ascii="Cambria Math" w:hAnsi="Cambria Math"/>
          </w:rPr>
          <m:t>λ</m:t>
        </m:r>
        <m:r>
          <m:rPr>
            <m:sty m:val="p"/>
          </m:rPr>
          <w:rPr>
            <w:rFonts w:ascii="Cambria Math" w:hAnsi="Cambria Math"/>
          </w:rPr>
          <m:t>=0.01</m:t>
        </m:r>
      </m:oMath>
      <w:r w:rsidRPr="00F95F3F">
        <w:t>. It is suggested that the parametric roll amplitude has a positive relation with the wave height.</w:t>
      </w:r>
      <w:r w:rsidR="001F2899" w:rsidRPr="00F95F3F">
        <w:t xml:space="preserve"> As</w:t>
      </w:r>
      <w:r w:rsidR="007F6344" w:rsidRPr="00F95F3F">
        <w:t xml:space="preserve"> cases 1 and 3</w:t>
      </w:r>
      <w:r w:rsidR="001F2899" w:rsidRPr="00F95F3F">
        <w:t xml:space="preserve"> are compared</w:t>
      </w:r>
      <w:r w:rsidR="003A2DEE" w:rsidRPr="00F95F3F">
        <w:t>,</w:t>
      </w:r>
      <w:r w:rsidR="00B85242" w:rsidRPr="00F95F3F">
        <w:t xml:space="preserve"> </w:t>
      </w:r>
      <w:r w:rsidR="001F2899" w:rsidRPr="00F95F3F">
        <w:t>a</w:t>
      </w:r>
      <w:r w:rsidR="003A2DEE" w:rsidRPr="00F95F3F">
        <w:t xml:space="preserve">lthough both with the same </w:t>
      </w:r>
      <w:r w:rsidR="007F6344" w:rsidRPr="00F95F3F">
        <w:t>wave encounter frequency,</w:t>
      </w:r>
      <w:r w:rsidR="003A2DEE" w:rsidRPr="00F95F3F">
        <w:t xml:space="preserve"> </w:t>
      </w:r>
      <w:r w:rsidR="007F6344" w:rsidRPr="00F95F3F">
        <w:t>the parametric roll is triggered in case 3 with amplitude up to 30.2</w:t>
      </w:r>
      <w:r w:rsidR="00B85242" w:rsidRPr="00F95F3F">
        <w:rPr>
          <w:rFonts w:hint="eastAsia"/>
        </w:rPr>
        <w:t>°</w:t>
      </w:r>
      <w:r w:rsidR="00B85242" w:rsidRPr="00F95F3F">
        <w:t>,</w:t>
      </w:r>
      <w:r w:rsidR="007F6344" w:rsidRPr="00F95F3F">
        <w:t xml:space="preserve"> but not in case 1. It </w:t>
      </w:r>
      <w:r w:rsidR="005709EA" w:rsidRPr="00F95F3F">
        <w:t>means</w:t>
      </w:r>
      <w:r w:rsidR="007F6344" w:rsidRPr="00F95F3F">
        <w:t xml:space="preserve"> that </w:t>
      </w:r>
      <m:oMath>
        <m:sSub>
          <m:sSubPr>
            <m:ctrlPr>
              <w:rPr>
                <w:rFonts w:ascii="Cambria Math" w:hAnsi="Cambria Math"/>
              </w:rPr>
            </m:ctrlPr>
          </m:sSubPr>
          <m:e>
            <m:r>
              <w:rPr>
                <w:rFonts w:ascii="Cambria Math" w:hAnsi="Cambria Math"/>
              </w:rPr>
              <m:t>ω</m:t>
            </m:r>
          </m:e>
          <m:sub>
            <m:r>
              <w:rPr>
                <w:rFonts w:ascii="Cambria Math" w:hAnsi="Cambria Math"/>
              </w:rPr>
              <m:t>e</m:t>
            </m:r>
          </m:sub>
        </m:sSub>
        <m:r>
          <m:rPr>
            <m:sty m:val="p"/>
          </m:rPr>
          <w:rPr>
            <w:rFonts w:ascii="Cambria Math" w:hAnsi="Cambria Math"/>
          </w:rPr>
          <m:t>/</m:t>
        </m:r>
        <m:sSub>
          <m:sSubPr>
            <m:ctrlPr>
              <w:rPr>
                <w:rFonts w:ascii="Cambria Math" w:hAnsi="Cambria Math"/>
              </w:rPr>
            </m:ctrlPr>
          </m:sSubPr>
          <m:e>
            <m:r>
              <w:rPr>
                <w:rFonts w:ascii="Cambria Math" w:hAnsi="Cambria Math"/>
              </w:rPr>
              <m:t>ω</m:t>
            </m:r>
          </m:e>
          <m:sub>
            <m:r>
              <w:rPr>
                <w:rFonts w:ascii="Cambria Math" w:hAnsi="Cambria Math"/>
              </w:rPr>
              <m:t>n</m:t>
            </m:r>
          </m:sub>
        </m:sSub>
        <m:r>
          <m:rPr>
            <m:sty m:val="p"/>
          </m:rPr>
          <w:rPr>
            <w:rFonts w:ascii="Cambria Math" w:hAnsi="Cambria Math" w:hint="eastAsia"/>
          </w:rPr>
          <m:t>≈</m:t>
        </m:r>
        <m:r>
          <m:rPr>
            <m:sty m:val="p"/>
          </m:rPr>
          <w:rPr>
            <w:rFonts w:ascii="Cambria Math" w:hAnsi="Cambria Math"/>
          </w:rPr>
          <m:t>2</m:t>
        </m:r>
      </m:oMath>
      <w:r w:rsidR="007F6344" w:rsidRPr="00F95F3F">
        <w:t xml:space="preserve"> is not the only factor to determine the occurrence of parametric roll, and in some cases the wave height is </w:t>
      </w:r>
      <w:r w:rsidR="00B85242" w:rsidRPr="00F95F3F">
        <w:t>also crucial</w:t>
      </w:r>
      <w:r w:rsidR="007F6344" w:rsidRPr="00F95F3F">
        <w:t>.</w:t>
      </w:r>
    </w:p>
    <w:p w14:paraId="5981F778" w14:textId="77777777" w:rsidR="007F6344" w:rsidRPr="00F95F3F" w:rsidRDefault="007F6344" w:rsidP="007F6344">
      <w:pPr>
        <w:pStyle w:val="Heading1"/>
      </w:pPr>
      <w:r w:rsidRPr="00F95F3F">
        <w:t>Conclusion</w:t>
      </w:r>
    </w:p>
    <w:p w14:paraId="69FFABEE" w14:textId="6590E1C6" w:rsidR="007F6344" w:rsidRPr="00F95F3F" w:rsidRDefault="007F6344" w:rsidP="00375EFD">
      <w:r w:rsidRPr="00F95F3F">
        <w:t xml:space="preserve">This paper constructs a 6-DOF weakly nonlinear time-domain model based on the IRF concept and </w:t>
      </w:r>
      <w:r w:rsidR="00BC2584" w:rsidRPr="00F95F3F">
        <w:t xml:space="preserve">the non-zero speed </w:t>
      </w:r>
      <w:r w:rsidR="00BC2584" w:rsidRPr="00F95F3F">
        <w:rPr>
          <w:szCs w:val="20"/>
        </w:rPr>
        <w:t xml:space="preserve">Havelock form translating-pulsating source </w:t>
      </w:r>
      <w:r w:rsidR="00E1171A" w:rsidRPr="00F95F3F">
        <w:t xml:space="preserve">Green </w:t>
      </w:r>
      <w:r w:rsidR="00BC2584" w:rsidRPr="00F95F3F">
        <w:t>function method</w:t>
      </w:r>
      <w:r w:rsidRPr="00F95F3F">
        <w:t xml:space="preserve"> to predict large-amplitude ship motions in regular head waves. </w:t>
      </w:r>
      <w:r w:rsidR="00477C04" w:rsidRPr="00F95F3F">
        <w:t>T</w:t>
      </w:r>
      <w:r w:rsidRPr="00F95F3F">
        <w:t>he F-K forces and the restoring forces are calculated on the instantaneous wet surface in time-domain directly</w:t>
      </w:r>
      <w:r w:rsidR="00477C04" w:rsidRPr="00F95F3F">
        <w:t xml:space="preserve"> while</w:t>
      </w:r>
      <w:r w:rsidR="005017C2" w:rsidRPr="00F95F3F">
        <w:t xml:space="preserve"> the radiation and diffraction forces are transformed from frequency-domain to time-domain </w:t>
      </w:r>
      <w:r w:rsidR="00BF2FE2" w:rsidRPr="00F95F3F">
        <w:t>by the retardation function</w:t>
      </w:r>
      <w:r w:rsidRPr="00F95F3F">
        <w:t xml:space="preserve">. </w:t>
      </w:r>
    </w:p>
    <w:p w14:paraId="44099C12" w14:textId="624A3F69" w:rsidR="007F6344" w:rsidRPr="00F95F3F" w:rsidRDefault="007F6344" w:rsidP="00347FA4">
      <w:r w:rsidRPr="00F95F3F">
        <w:t>The weakly nonlinear time-domain model is validated by the experimental results of C11 containership without and with parametric roll. It is demonstrated that the proposed model succeeds in prediction of parametric roll and agree well with experimental data in roll amplitude.</w:t>
      </w:r>
    </w:p>
    <w:p w14:paraId="3FB52B31" w14:textId="616374BD" w:rsidR="007F6344" w:rsidRPr="00F95F3F" w:rsidRDefault="007F6344" w:rsidP="00347FA4">
      <w:r w:rsidRPr="00F95F3F">
        <w:rPr>
          <w:rFonts w:hint="eastAsia"/>
        </w:rPr>
        <w:t>B</w:t>
      </w:r>
      <w:r w:rsidRPr="00F95F3F">
        <w:t>ased on this, the in</w:t>
      </w:r>
      <w:r w:rsidR="004D2FA2" w:rsidRPr="00F95F3F">
        <w:t>ner</w:t>
      </w:r>
      <w:r w:rsidRPr="00F95F3F">
        <w:t xml:space="preserve"> mechanism of parametric roll is investigated by analysis of the time-history and resonance frequency of restoring forces and coefficients. It is found that resonance frequencies of restoring force coefficients are once, double and triple times of the wave encounter frequency. Principle resonance frequency of restoring forces is the ship natural frequency. It is revealed that when </w:t>
      </w:r>
      <m:oMath>
        <m:sSub>
          <m:sSubPr>
            <m:ctrlPr>
              <w:rPr>
                <w:rFonts w:ascii="Cambria Math" w:hAnsi="Cambria Math"/>
              </w:rPr>
            </m:ctrlPr>
          </m:sSubPr>
          <m:e>
            <m:r>
              <w:rPr>
                <w:rFonts w:ascii="Cambria Math" w:hAnsi="Cambria Math"/>
              </w:rPr>
              <m:t>ω</m:t>
            </m:r>
          </m:e>
          <m:sub>
            <m:r>
              <w:rPr>
                <w:rFonts w:ascii="Cambria Math" w:hAnsi="Cambria Math"/>
              </w:rPr>
              <m:t>e</m:t>
            </m:r>
          </m:sub>
        </m:sSub>
        <m:r>
          <m:rPr>
            <m:sty m:val="p"/>
          </m:rPr>
          <w:rPr>
            <w:rFonts w:ascii="Cambria Math" w:hAnsi="Cambria Math" w:hint="eastAsia"/>
          </w:rPr>
          <m:t>/</m:t>
        </m:r>
        <m:sSub>
          <m:sSubPr>
            <m:ctrlPr>
              <w:rPr>
                <w:rFonts w:ascii="Cambria Math" w:hAnsi="Cambria Math"/>
              </w:rPr>
            </m:ctrlPr>
          </m:sSubPr>
          <m:e>
            <m:r>
              <w:rPr>
                <w:rFonts w:ascii="Cambria Math" w:hAnsi="Cambria Math"/>
              </w:rPr>
              <m:t>ω</m:t>
            </m:r>
          </m:e>
          <m:sub>
            <m:r>
              <w:rPr>
                <w:rFonts w:ascii="Cambria Math" w:hAnsi="Cambria Math" w:hint="eastAsia"/>
              </w:rPr>
              <m:t>n</m:t>
            </m:r>
          </m:sub>
        </m:sSub>
        <m:r>
          <m:rPr>
            <m:sty m:val="p"/>
          </m:rPr>
          <w:rPr>
            <w:rFonts w:ascii="Cambria Math" w:hAnsi="Cambria Math" w:hint="eastAsia"/>
          </w:rPr>
          <m:t>≈</m:t>
        </m:r>
        <m:r>
          <m:rPr>
            <m:sty m:val="p"/>
          </m:rPr>
          <w:rPr>
            <w:rFonts w:ascii="Cambria Math" w:hAnsi="Cambria Math" w:hint="eastAsia"/>
          </w:rPr>
          <m:t>2</m:t>
        </m:r>
        <m:r>
          <m:rPr>
            <m:sty m:val="p"/>
          </m:rPr>
          <w:rPr>
            <w:rFonts w:ascii="Cambria Math" w:hAnsi="Cambria Math"/>
          </w:rPr>
          <m:t>,</m:t>
        </m:r>
      </m:oMath>
      <w:r w:rsidRPr="00F95F3F">
        <w:t xml:space="preserve"> </w:t>
      </w:r>
      <w:r w:rsidRPr="00F95F3F">
        <w:rPr>
          <w:rFonts w:hint="eastAsia"/>
        </w:rPr>
        <w:t>periodic</w:t>
      </w:r>
      <w:r w:rsidRPr="00F95F3F">
        <w:t xml:space="preserve"> changes of </w:t>
      </w:r>
      <w:r w:rsidRPr="00F95F3F">
        <w:lastRenderedPageBreak/>
        <w:t xml:space="preserve">incident wave phase </w:t>
      </w:r>
      <w:r w:rsidRPr="00F95F3F">
        <w:rPr>
          <w:rFonts w:hint="eastAsia"/>
        </w:rPr>
        <w:t>cause</w:t>
      </w:r>
      <w:r w:rsidRPr="00F95F3F">
        <w:t xml:space="preserve"> the </w:t>
      </w:r>
      <w:r w:rsidRPr="00F95F3F">
        <w:rPr>
          <w:rFonts w:hint="eastAsia"/>
        </w:rPr>
        <w:t>periodic</w:t>
      </w:r>
      <w:r w:rsidRPr="00F95F3F">
        <w:t xml:space="preserve"> oscillation of </w:t>
      </w:r>
      <m:oMath>
        <m:sSub>
          <m:sSubPr>
            <m:ctrlPr>
              <w:rPr>
                <w:rFonts w:ascii="Cambria Math" w:hAnsi="Cambria Math"/>
              </w:rPr>
            </m:ctrlPr>
          </m:sSubPr>
          <m:e>
            <m:r>
              <w:rPr>
                <w:rFonts w:ascii="Cambria Math" w:hAnsi="Cambria Math"/>
              </w:rPr>
              <m:t>C</m:t>
            </m:r>
          </m:e>
          <m:sub>
            <m:r>
              <m:rPr>
                <m:sty m:val="p"/>
              </m:rPr>
              <w:rPr>
                <w:rFonts w:ascii="Cambria Math" w:hAnsi="Cambria Math"/>
              </w:rPr>
              <m:t>44</m:t>
            </m:r>
          </m:sub>
        </m:sSub>
      </m:oMath>
      <w:r w:rsidRPr="00F95F3F">
        <w:t xml:space="preserve"> and </w:t>
      </w:r>
      <m:oMath>
        <m:sSub>
          <m:sSubPr>
            <m:ctrlPr>
              <w:rPr>
                <w:rFonts w:ascii="Cambria Math" w:hAnsi="Cambria Math"/>
              </w:rPr>
            </m:ctrlPr>
          </m:sSubPr>
          <m:e>
            <m:r>
              <w:rPr>
                <w:rFonts w:ascii="Cambria Math" w:hAnsi="Cambria Math"/>
              </w:rPr>
              <m:t>F</m:t>
            </m:r>
          </m:e>
          <m:sub>
            <m:r>
              <m:rPr>
                <m:sty m:val="p"/>
              </m:rPr>
              <w:rPr>
                <w:rFonts w:ascii="Cambria Math" w:hAnsi="Cambria Math"/>
              </w:rPr>
              <m:t xml:space="preserve">4 </m:t>
            </m:r>
          </m:sub>
        </m:sSub>
      </m:oMath>
      <w:r w:rsidRPr="00F95F3F">
        <w:t xml:space="preserve"> with amplitudes far larger than static results, which is the major reason to trigger the ship parametric roll.</w:t>
      </w:r>
    </w:p>
    <w:p w14:paraId="2446C9AC" w14:textId="77777777" w:rsidR="007F6344" w:rsidRPr="00F95F3F" w:rsidRDefault="007F6344" w:rsidP="00347FA4">
      <w:r w:rsidRPr="00F95F3F">
        <w:rPr>
          <w:rFonts w:hint="eastAsia"/>
        </w:rPr>
        <w:t>T</w:t>
      </w:r>
      <w:r w:rsidRPr="00F95F3F">
        <w:t xml:space="preserve">he influence of ship speed and wave height on parametric roll occurrence and amplitude is further investigated. It is found that the ship speed can be modified to avoid the parametric roll in navigation. The wave height is a plus condition to parametric roll occurrence when </w:t>
      </w:r>
      <m:oMath>
        <m:sSub>
          <m:sSubPr>
            <m:ctrlPr>
              <w:rPr>
                <w:rFonts w:ascii="Cambria Math" w:hAnsi="Cambria Math"/>
              </w:rPr>
            </m:ctrlPr>
          </m:sSubPr>
          <m:e>
            <m:r>
              <w:rPr>
                <w:rFonts w:ascii="Cambria Math" w:hAnsi="Cambria Math"/>
              </w:rPr>
              <m:t>ω</m:t>
            </m:r>
          </m:e>
          <m:sub>
            <m:r>
              <w:rPr>
                <w:rFonts w:ascii="Cambria Math" w:hAnsi="Cambria Math"/>
              </w:rPr>
              <m:t>e</m:t>
            </m:r>
          </m:sub>
        </m:sSub>
        <m:r>
          <m:rPr>
            <m:sty m:val="p"/>
          </m:rPr>
          <w:rPr>
            <w:rFonts w:ascii="Cambria Math" w:hAnsi="Cambria Math" w:hint="eastAsia"/>
          </w:rPr>
          <m:t>/</m:t>
        </m:r>
        <m:sSub>
          <m:sSubPr>
            <m:ctrlPr>
              <w:rPr>
                <w:rFonts w:ascii="Cambria Math" w:hAnsi="Cambria Math"/>
              </w:rPr>
            </m:ctrlPr>
          </m:sSubPr>
          <m:e>
            <m:r>
              <w:rPr>
                <w:rFonts w:ascii="Cambria Math" w:hAnsi="Cambria Math"/>
              </w:rPr>
              <m:t>ω</m:t>
            </m:r>
          </m:e>
          <m:sub>
            <m:r>
              <w:rPr>
                <w:rFonts w:ascii="Cambria Math" w:hAnsi="Cambria Math" w:hint="eastAsia"/>
              </w:rPr>
              <m:t>n</m:t>
            </m:r>
          </m:sub>
        </m:sSub>
        <m:r>
          <m:rPr>
            <m:sty m:val="p"/>
          </m:rPr>
          <w:rPr>
            <w:rFonts w:ascii="Cambria Math" w:hAnsi="Cambria Math" w:hint="eastAsia"/>
          </w:rPr>
          <m:t>≈</m:t>
        </m:r>
        <m:r>
          <m:rPr>
            <m:sty m:val="p"/>
          </m:rPr>
          <w:rPr>
            <w:rFonts w:ascii="Cambria Math" w:hAnsi="Cambria Math" w:hint="eastAsia"/>
          </w:rPr>
          <m:t>2</m:t>
        </m:r>
      </m:oMath>
      <w:r w:rsidRPr="00F95F3F">
        <w:rPr>
          <w:rFonts w:hint="eastAsia"/>
        </w:rPr>
        <w:t xml:space="preserve"> </w:t>
      </w:r>
      <w:r w:rsidRPr="00F95F3F">
        <w:t>and has a positive relation with the parametric roll amplitude.</w:t>
      </w:r>
    </w:p>
    <w:p w14:paraId="2B3207A0" w14:textId="77777777" w:rsidR="00DA7A90" w:rsidRPr="00F95F3F" w:rsidRDefault="00DA7A90" w:rsidP="003823AC">
      <w:pPr>
        <w:pStyle w:val="Heading1"/>
      </w:pPr>
      <w:r w:rsidRPr="00F95F3F">
        <w:t>References</w:t>
      </w:r>
    </w:p>
    <w:p w14:paraId="38E5A0F1" w14:textId="77777777" w:rsidR="0093584E" w:rsidRPr="00F95F3F" w:rsidRDefault="0093584E" w:rsidP="0093584E">
      <w:pPr>
        <w:pStyle w:val="References"/>
        <w:rPr>
          <w:snapToGrid w:val="0"/>
        </w:rPr>
      </w:pPr>
      <w:bookmarkStart w:id="1" w:name="_Hlk498892169"/>
      <w:r w:rsidRPr="00F95F3F">
        <w:rPr>
          <w:snapToGrid w:val="0"/>
        </w:rPr>
        <w:t xml:space="preserve">France, W.N., </w:t>
      </w:r>
      <w:proofErr w:type="spellStart"/>
      <w:r w:rsidRPr="00F95F3F">
        <w:rPr>
          <w:snapToGrid w:val="0"/>
        </w:rPr>
        <w:t>Levadou</w:t>
      </w:r>
      <w:proofErr w:type="spellEnd"/>
      <w:r w:rsidRPr="00F95F3F">
        <w:rPr>
          <w:snapToGrid w:val="0"/>
        </w:rPr>
        <w:t xml:space="preserve">, M., </w:t>
      </w:r>
      <w:proofErr w:type="spellStart"/>
      <w:r w:rsidRPr="00F95F3F">
        <w:rPr>
          <w:snapToGrid w:val="0"/>
        </w:rPr>
        <w:t>Treakle</w:t>
      </w:r>
      <w:proofErr w:type="spellEnd"/>
      <w:r w:rsidRPr="00F95F3F">
        <w:rPr>
          <w:snapToGrid w:val="0"/>
        </w:rPr>
        <w:t>, T.W.et al. An Investigation of Head-Sea Parametric Roll and Its   Influence on Container Lashing System</w:t>
      </w:r>
      <w:r w:rsidRPr="00F95F3F">
        <w:rPr>
          <w:rFonts w:eastAsiaTheme="minorEastAsia"/>
          <w:snapToGrid w:val="0"/>
          <w:lang w:eastAsia="zh-CN"/>
        </w:rPr>
        <w:t>，</w:t>
      </w:r>
      <w:r w:rsidRPr="00F95F3F">
        <w:rPr>
          <w:rFonts w:eastAsiaTheme="minorEastAsia"/>
          <w:snapToGrid w:val="0"/>
          <w:lang w:eastAsia="zh-CN"/>
        </w:rPr>
        <w:t xml:space="preserve"> </w:t>
      </w:r>
      <w:r w:rsidRPr="00F95F3F">
        <w:rPr>
          <w:snapToGrid w:val="0"/>
        </w:rPr>
        <w:t xml:space="preserve">Marine Technology, </w:t>
      </w:r>
      <w:r w:rsidRPr="00F95F3F">
        <w:rPr>
          <w:rFonts w:eastAsiaTheme="minorEastAsia"/>
          <w:snapToGrid w:val="0"/>
          <w:lang w:eastAsia="zh-CN"/>
        </w:rPr>
        <w:t xml:space="preserve">2003: </w:t>
      </w:r>
      <w:r w:rsidRPr="00F95F3F">
        <w:rPr>
          <w:snapToGrid w:val="0"/>
        </w:rPr>
        <w:t>40(1), 1-19.</w:t>
      </w:r>
    </w:p>
    <w:p w14:paraId="47559298" w14:textId="746FF889" w:rsidR="0093584E" w:rsidRPr="00F95F3F" w:rsidRDefault="002E1022" w:rsidP="00DA7A90">
      <w:pPr>
        <w:pStyle w:val="References"/>
        <w:rPr>
          <w:snapToGrid w:val="0"/>
        </w:rPr>
      </w:pPr>
      <w:r w:rsidRPr="00F95F3F">
        <w:rPr>
          <w:snapToGrid w:val="0"/>
        </w:rPr>
        <w:t>Watanabe, Y. On the Dynamical Properties of the Transverse Instability of a Ship due to Pitching. Journal of the Society of Naval Architects, 1934: Vol. 53, 51- 70 (in Japanese).</w:t>
      </w:r>
    </w:p>
    <w:p w14:paraId="634DD145" w14:textId="77777777" w:rsidR="00A0070B" w:rsidRPr="00F95F3F" w:rsidRDefault="00A0070B" w:rsidP="00A0070B">
      <w:pPr>
        <w:pStyle w:val="References"/>
        <w:rPr>
          <w:snapToGrid w:val="0"/>
        </w:rPr>
      </w:pPr>
      <w:bookmarkStart w:id="2" w:name="_neb78D23E9A_DA34_4441_9F42_4DD495EA18F8"/>
      <w:r w:rsidRPr="00F95F3F">
        <w:rPr>
          <w:snapToGrid w:val="0"/>
        </w:rPr>
        <w:t>Silva, S. R. E., &amp; Soares, C. G. Prediction of parametric rolling in waves with a time-domain non-linear strip theory model. Ocean Engineering, 2013: 72(4), 453-469</w:t>
      </w:r>
      <w:bookmarkEnd w:id="2"/>
      <w:r w:rsidRPr="00F95F3F">
        <w:rPr>
          <w:snapToGrid w:val="0"/>
        </w:rPr>
        <w:t>.</w:t>
      </w:r>
    </w:p>
    <w:p w14:paraId="7E422F11" w14:textId="77777777" w:rsidR="00060B24" w:rsidRPr="00F95F3F" w:rsidRDefault="00060B24" w:rsidP="00060B24">
      <w:pPr>
        <w:pStyle w:val="References"/>
        <w:rPr>
          <w:snapToGrid w:val="0"/>
        </w:rPr>
      </w:pPr>
      <w:r w:rsidRPr="00F95F3F">
        <w:rPr>
          <w:snapToGrid w:val="0"/>
        </w:rPr>
        <w:t>Chu, J. L., Cheng-Sheng, W. U., Jiang, L. U., &amp; Min, G. U.</w:t>
      </w:r>
      <w:r w:rsidRPr="00F95F3F">
        <w:rPr>
          <w:rFonts w:eastAsiaTheme="minorEastAsia"/>
          <w:snapToGrid w:val="0"/>
          <w:lang w:eastAsia="zh-CN"/>
        </w:rPr>
        <w:t xml:space="preserve"> </w:t>
      </w:r>
      <w:r w:rsidRPr="00F95F3F">
        <w:rPr>
          <w:snapToGrid w:val="0"/>
        </w:rPr>
        <w:t xml:space="preserve"> Study on a 3D Time-domain Method to Predict Parametric Rolling of a Ship in Regular Head Seas</w:t>
      </w:r>
      <w:r w:rsidRPr="00F95F3F">
        <w:rPr>
          <w:rFonts w:eastAsiaTheme="minorEastAsia"/>
          <w:snapToGrid w:val="0"/>
          <w:lang w:eastAsia="zh-CN"/>
        </w:rPr>
        <w:t>，</w:t>
      </w:r>
      <w:r w:rsidRPr="00F95F3F">
        <w:rPr>
          <w:snapToGrid w:val="0"/>
        </w:rPr>
        <w:t>Journal of Ship Mechanics, 2016: 20(12).</w:t>
      </w:r>
    </w:p>
    <w:p w14:paraId="03746C92" w14:textId="77777777" w:rsidR="00821FF4" w:rsidRPr="00F95F3F" w:rsidRDefault="00821FF4" w:rsidP="00821FF4">
      <w:pPr>
        <w:pStyle w:val="References"/>
        <w:rPr>
          <w:snapToGrid w:val="0"/>
        </w:rPr>
      </w:pPr>
      <w:r w:rsidRPr="00F95F3F">
        <w:rPr>
          <w:snapToGrid w:val="0"/>
        </w:rPr>
        <w:t>Liu, S., &amp; Papanikolaou, A. Prediction of parametric rolling of ships in single frequency regular and triple frequency group waves. Ocean Engineering, 2016: 120, 274-280.</w:t>
      </w:r>
    </w:p>
    <w:p w14:paraId="418A9F77" w14:textId="77777777" w:rsidR="00441239" w:rsidRPr="00F95F3F" w:rsidRDefault="00441239" w:rsidP="00441239">
      <w:pPr>
        <w:pStyle w:val="References"/>
        <w:rPr>
          <w:snapToGrid w:val="0"/>
        </w:rPr>
      </w:pPr>
      <w:bookmarkStart w:id="3" w:name="_neb26CB4BAE_747E_4EB2_91C2_447F8476B7B5"/>
      <w:r w:rsidRPr="00F95F3F">
        <w:rPr>
          <w:snapToGrid w:val="0"/>
        </w:rPr>
        <w:t>Kim, T., &amp; Kim, Y. Multi-level approach for parametric roll analysis. International Journal of Naval Architecture &amp; Ocean Engineering, 2011: 3(1), 53-64</w:t>
      </w:r>
      <w:bookmarkEnd w:id="3"/>
      <w:r w:rsidRPr="00F95F3F">
        <w:rPr>
          <w:snapToGrid w:val="0"/>
        </w:rPr>
        <w:t>.</w:t>
      </w:r>
    </w:p>
    <w:p w14:paraId="2E598067" w14:textId="77777777" w:rsidR="00DA67A9" w:rsidRPr="00F95F3F" w:rsidRDefault="00DA67A9" w:rsidP="00DA67A9">
      <w:pPr>
        <w:pStyle w:val="References"/>
        <w:rPr>
          <w:snapToGrid w:val="0"/>
        </w:rPr>
      </w:pPr>
      <w:r w:rsidRPr="00F95F3F">
        <w:rPr>
          <w:snapToGrid w:val="0"/>
        </w:rPr>
        <w:t xml:space="preserve">Salvesen, N., Tuck, E.O., </w:t>
      </w:r>
      <w:proofErr w:type="spellStart"/>
      <w:r w:rsidRPr="00F95F3F">
        <w:rPr>
          <w:snapToGrid w:val="0"/>
        </w:rPr>
        <w:t>Faltinsen</w:t>
      </w:r>
      <w:proofErr w:type="spellEnd"/>
      <w:r w:rsidRPr="00F95F3F">
        <w:rPr>
          <w:snapToGrid w:val="0"/>
        </w:rPr>
        <w:t xml:space="preserve">, O. M. Ship motions and sea loads. Trans. SNAME, 1970: 78: 250-287. </w:t>
      </w:r>
    </w:p>
    <w:p w14:paraId="3FFC395D" w14:textId="77777777" w:rsidR="00E36502" w:rsidRPr="00F95F3F" w:rsidRDefault="00E36502" w:rsidP="00E36502">
      <w:pPr>
        <w:pStyle w:val="References"/>
        <w:rPr>
          <w:snapToGrid w:val="0"/>
        </w:rPr>
      </w:pPr>
      <w:bookmarkStart w:id="4" w:name="_neb3843AC86_F9E2_45A5_883D_C0143977C3A5"/>
      <w:r w:rsidRPr="00F95F3F">
        <w:rPr>
          <w:snapToGrid w:val="0"/>
        </w:rPr>
        <w:t>Newman J.N. Algorithms for the Free-surface Green Function. Journal of Engineering Mathematics, 1985: Vol. 19, 57-67.</w:t>
      </w:r>
    </w:p>
    <w:bookmarkEnd w:id="4"/>
    <w:p w14:paraId="5E0AC9AF" w14:textId="77777777" w:rsidR="00055C19" w:rsidRPr="00F95F3F" w:rsidRDefault="00055C19" w:rsidP="00055C19">
      <w:pPr>
        <w:pStyle w:val="References"/>
        <w:rPr>
          <w:snapToGrid w:val="0"/>
        </w:rPr>
      </w:pPr>
      <w:r w:rsidRPr="00F95F3F">
        <w:rPr>
          <w:snapToGrid w:val="0"/>
        </w:rPr>
        <w:t>Hong, L., Zhu, R. C., Miao, G. P., &amp; Fan, J. Study on Havelock form translating-pulsating source Green's function distributing on horizontal line segments and its applications. Ocean Engineering, 2016: 124, 306-323.</w:t>
      </w:r>
    </w:p>
    <w:p w14:paraId="73CBF96D" w14:textId="77777777" w:rsidR="003B0C98" w:rsidRPr="00F95F3F" w:rsidRDefault="003B0C98" w:rsidP="003B0C98">
      <w:pPr>
        <w:pStyle w:val="References"/>
        <w:rPr>
          <w:snapToGrid w:val="0"/>
        </w:rPr>
      </w:pPr>
      <w:r w:rsidRPr="00F95F3F">
        <w:rPr>
          <w:snapToGrid w:val="0"/>
        </w:rPr>
        <w:t xml:space="preserve">Bruzzone, D., </w:t>
      </w:r>
      <w:proofErr w:type="spellStart"/>
      <w:r w:rsidRPr="00F95F3F">
        <w:rPr>
          <w:snapToGrid w:val="0"/>
        </w:rPr>
        <w:t>Gironi</w:t>
      </w:r>
      <w:proofErr w:type="spellEnd"/>
      <w:r w:rsidRPr="00F95F3F">
        <w:rPr>
          <w:snapToGrid w:val="0"/>
        </w:rPr>
        <w:t>, C., &amp; Grasso, A. Nonlinear effects on motions and loads using an iterative time-frequency solver</w:t>
      </w:r>
      <w:r w:rsidRPr="00F95F3F">
        <w:rPr>
          <w:rFonts w:eastAsiaTheme="minorEastAsia"/>
          <w:snapToGrid w:val="0"/>
          <w:lang w:eastAsia="zh-CN"/>
        </w:rPr>
        <w:t>，</w:t>
      </w:r>
      <w:r w:rsidRPr="00F95F3F">
        <w:rPr>
          <w:snapToGrid w:val="0"/>
        </w:rPr>
        <w:t xml:space="preserve"> International Journal of Naval Architecture &amp; Ocean Engineering, 2011: 3(1), 20-26.</w:t>
      </w:r>
    </w:p>
    <w:p w14:paraId="1E2263DD" w14:textId="56DC8D55" w:rsidR="00DA7A90" w:rsidRPr="00F95F3F" w:rsidRDefault="00DA7A90" w:rsidP="00460687">
      <w:pPr>
        <w:pStyle w:val="References"/>
        <w:rPr>
          <w:snapToGrid w:val="0"/>
        </w:rPr>
      </w:pPr>
      <w:r w:rsidRPr="00F95F3F">
        <w:rPr>
          <w:snapToGrid w:val="0"/>
        </w:rPr>
        <w:fldChar w:fldCharType="begin"/>
      </w:r>
      <w:r w:rsidRPr="00F95F3F">
        <w:rPr>
          <w:snapToGrid w:val="0"/>
        </w:rPr>
        <w:instrText xml:space="preserve"> ADDIN NE.Bib</w:instrText>
      </w:r>
      <w:r w:rsidRPr="00F95F3F">
        <w:rPr>
          <w:snapToGrid w:val="0"/>
        </w:rPr>
        <w:fldChar w:fldCharType="separate"/>
      </w:r>
      <w:bookmarkStart w:id="5" w:name="_neb6D5CEC21_3592_4584_A95A_A58F8FEE0196"/>
      <w:r w:rsidRPr="00F95F3F">
        <w:rPr>
          <w:snapToGrid w:val="0"/>
        </w:rPr>
        <w:t xml:space="preserve">Cummins, W. E. </w:t>
      </w:r>
      <w:r w:rsidR="005328C2" w:rsidRPr="00F95F3F">
        <w:rPr>
          <w:rFonts w:eastAsiaTheme="minorEastAsia"/>
          <w:snapToGrid w:val="0"/>
          <w:lang w:eastAsia="zh-CN"/>
        </w:rPr>
        <w:t xml:space="preserve"> </w:t>
      </w:r>
      <w:r w:rsidRPr="00F95F3F">
        <w:rPr>
          <w:snapToGrid w:val="0"/>
        </w:rPr>
        <w:t>The Impulse Response Function and Ship Motions.</w:t>
      </w:r>
      <w:r w:rsidR="004B581A" w:rsidRPr="00F95F3F">
        <w:rPr>
          <w:rFonts w:eastAsiaTheme="minorEastAsia"/>
          <w:snapToGrid w:val="0"/>
          <w:lang w:eastAsia="zh-CN"/>
        </w:rPr>
        <w:t xml:space="preserve"> </w:t>
      </w:r>
      <w:r w:rsidRPr="00F95F3F">
        <w:rPr>
          <w:snapToGrid w:val="0"/>
        </w:rPr>
        <w:t xml:space="preserve">Schiffstechnik, </w:t>
      </w:r>
      <w:r w:rsidR="004B581A" w:rsidRPr="00F95F3F">
        <w:rPr>
          <w:snapToGrid w:val="0"/>
        </w:rPr>
        <w:t xml:space="preserve">1962: </w:t>
      </w:r>
      <w:r w:rsidRPr="00F95F3F">
        <w:rPr>
          <w:snapToGrid w:val="0"/>
        </w:rPr>
        <w:t>9, 101-109</w:t>
      </w:r>
      <w:bookmarkEnd w:id="5"/>
      <w:r w:rsidRPr="00F95F3F">
        <w:rPr>
          <w:snapToGrid w:val="0"/>
        </w:rPr>
        <w:t>.</w:t>
      </w:r>
    </w:p>
    <w:p w14:paraId="68F1EC81" w14:textId="63A14D57" w:rsidR="001B021F" w:rsidRPr="00F95F3F" w:rsidRDefault="00DA7A90" w:rsidP="001B021F">
      <w:pPr>
        <w:pStyle w:val="References"/>
        <w:rPr>
          <w:snapToGrid w:val="0"/>
        </w:rPr>
      </w:pPr>
      <w:bookmarkStart w:id="6" w:name="_neb6D11360E_843C_437D_9856_04703C9AA2C2"/>
      <w:r w:rsidRPr="00F95F3F">
        <w:rPr>
          <w:snapToGrid w:val="0"/>
        </w:rPr>
        <w:t>Bu, S.X.</w:t>
      </w:r>
      <w:r w:rsidR="005328C2" w:rsidRPr="00F95F3F">
        <w:rPr>
          <w:snapToGrid w:val="0"/>
        </w:rPr>
        <w:t xml:space="preserve"> </w:t>
      </w:r>
      <w:r w:rsidRPr="00F95F3F">
        <w:rPr>
          <w:snapToGrid w:val="0"/>
        </w:rPr>
        <w:t>A Study on Stability Criteria of Parametric Rolling</w:t>
      </w:r>
      <w:r w:rsidR="00141D59" w:rsidRPr="00F95F3F">
        <w:rPr>
          <w:rFonts w:eastAsiaTheme="minorEastAsia"/>
          <w:snapToGrid w:val="0"/>
          <w:lang w:eastAsia="zh-CN"/>
        </w:rPr>
        <w:t xml:space="preserve">. </w:t>
      </w:r>
      <w:r w:rsidRPr="00F95F3F">
        <w:rPr>
          <w:snapToGrid w:val="0"/>
        </w:rPr>
        <w:t>Master Thesis, China Ship Science Research Center</w:t>
      </w:r>
      <w:r w:rsidR="00141D59" w:rsidRPr="00F95F3F">
        <w:rPr>
          <w:rFonts w:eastAsiaTheme="minorEastAsia"/>
          <w:snapToGrid w:val="0"/>
          <w:lang w:eastAsia="zh-CN"/>
        </w:rPr>
        <w:t xml:space="preserve">, </w:t>
      </w:r>
      <w:r w:rsidR="005328C2" w:rsidRPr="00F95F3F">
        <w:rPr>
          <w:rFonts w:eastAsiaTheme="minorEastAsia"/>
          <w:snapToGrid w:val="0"/>
          <w:lang w:eastAsia="zh-CN"/>
        </w:rPr>
        <w:t>2014</w:t>
      </w:r>
      <w:r w:rsidRPr="00F95F3F">
        <w:rPr>
          <w:snapToGrid w:val="0"/>
        </w:rPr>
        <w:t>.</w:t>
      </w:r>
      <w:bookmarkEnd w:id="6"/>
    </w:p>
    <w:p w14:paraId="5E4F94A4" w14:textId="2AED1902" w:rsidR="00347FA4" w:rsidRPr="004C3C45" w:rsidRDefault="00DA7A90" w:rsidP="001B021F">
      <w:pPr>
        <w:pStyle w:val="References"/>
        <w:numPr>
          <w:ilvl w:val="0"/>
          <w:numId w:val="0"/>
        </w:numPr>
        <w:ind w:left="369"/>
        <w:jc w:val="left"/>
      </w:pPr>
      <w:r w:rsidRPr="00F95F3F">
        <w:rPr>
          <w:snapToGrid w:val="0"/>
        </w:rPr>
        <w:fldChar w:fldCharType="end"/>
      </w:r>
      <w:bookmarkEnd w:id="1"/>
    </w:p>
    <w:sectPr w:rsidR="00347FA4" w:rsidRPr="004C3C45">
      <w:footerReference w:type="default" r:id="rId18"/>
      <w:pgSz w:w="11907" w:h="16840" w:code="9"/>
      <w:pgMar w:top="3119" w:right="2438" w:bottom="2381" w:left="2438" w:header="851" w:footer="113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45666EA" w14:textId="77777777" w:rsidR="00627DC6" w:rsidRDefault="00627DC6">
      <w:r>
        <w:separator/>
      </w:r>
    </w:p>
  </w:endnote>
  <w:endnote w:type="continuationSeparator" w:id="0">
    <w:p w14:paraId="47831FD1" w14:textId="77777777" w:rsidR="00627DC6" w:rsidRDefault="00627D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PMingLiU">
    <w:altName w:val="新細明體"/>
    <w:panose1 w:val="02010601000101010101"/>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B61066" w14:textId="6F074243" w:rsidR="00132CF4" w:rsidRPr="000E6B76" w:rsidRDefault="00132CF4">
    <w:pPr>
      <w:pStyle w:val="Footer"/>
      <w:jc w:val="center"/>
      <w:rPr>
        <w:sz w:val="16"/>
        <w:szCs w:val="16"/>
      </w:rPr>
    </w:pPr>
  </w:p>
  <w:p w14:paraId="7847C86E" w14:textId="77777777" w:rsidR="00132CF4" w:rsidRDefault="00132CF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49FA22C" w14:textId="77777777" w:rsidR="00627DC6" w:rsidRDefault="00627DC6">
      <w:r>
        <w:separator/>
      </w:r>
    </w:p>
  </w:footnote>
  <w:footnote w:type="continuationSeparator" w:id="0">
    <w:p w14:paraId="240E690C" w14:textId="77777777" w:rsidR="00627DC6" w:rsidRDefault="00627DC6">
      <w:r>
        <w:continuationSeparator/>
      </w:r>
    </w:p>
  </w:footnote>
  <w:footnote w:id="1">
    <w:p w14:paraId="7B241914" w14:textId="5F408B6A" w:rsidR="00132CF4" w:rsidRPr="006161C2" w:rsidRDefault="00132CF4">
      <w:pPr>
        <w:pStyle w:val="FootnoteText"/>
        <w:rPr>
          <w:rStyle w:val="FootnoteChar"/>
          <w:szCs w:val="16"/>
        </w:rPr>
      </w:pPr>
      <w:r>
        <w:rPr>
          <w:rStyle w:val="FootnoteReference"/>
        </w:rPr>
        <w:footnoteRef/>
      </w:r>
      <w:r>
        <w:rPr>
          <w:rStyle w:val="FootnoteChar"/>
        </w:rPr>
        <w:t xml:space="preserve"> Huawei ZHOU</w:t>
      </w:r>
      <w:r w:rsidRPr="007D2D8A">
        <w:rPr>
          <w:rStyle w:val="FootnoteChar"/>
          <w:szCs w:val="16"/>
        </w:rPr>
        <w:t>,</w:t>
      </w:r>
      <w:r w:rsidRPr="007D2D8A">
        <w:rPr>
          <w:sz w:val="16"/>
          <w:szCs w:val="16"/>
          <w:lang w:val="en-GB"/>
        </w:rPr>
        <w:t xml:space="preserve"> Corresponding author, </w:t>
      </w:r>
      <w:r w:rsidRPr="001151F8">
        <w:rPr>
          <w:sz w:val="16"/>
          <w:szCs w:val="16"/>
          <w:lang w:val="en-GB"/>
        </w:rPr>
        <w:t>Marine Design &amp; Re</w:t>
      </w:r>
      <w:r>
        <w:rPr>
          <w:sz w:val="16"/>
          <w:szCs w:val="16"/>
          <w:lang w:val="en-GB"/>
        </w:rPr>
        <w:t>se</w:t>
      </w:r>
      <w:r w:rsidRPr="001151F8">
        <w:rPr>
          <w:sz w:val="16"/>
          <w:szCs w:val="16"/>
          <w:lang w:val="en-GB"/>
        </w:rPr>
        <w:t xml:space="preserve">arch Institute of China, No. 168, Zhongshan </w:t>
      </w:r>
      <w:proofErr w:type="spellStart"/>
      <w:r w:rsidRPr="001151F8">
        <w:rPr>
          <w:sz w:val="16"/>
          <w:szCs w:val="16"/>
          <w:lang w:val="en-GB"/>
        </w:rPr>
        <w:t>Nanyi</w:t>
      </w:r>
      <w:proofErr w:type="spellEnd"/>
      <w:r w:rsidRPr="001151F8">
        <w:rPr>
          <w:sz w:val="16"/>
          <w:szCs w:val="16"/>
          <w:lang w:val="en-GB"/>
        </w:rPr>
        <w:t xml:space="preserve"> Road, Shanghai, China, 200011; </w:t>
      </w:r>
      <w:r w:rsidRPr="00544E99">
        <w:rPr>
          <w:sz w:val="16"/>
          <w:szCs w:val="16"/>
          <w:lang w:val="en-GB"/>
        </w:rPr>
        <w:t>E-mail: hongdoux@163.com.</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36EC8536"/>
    <w:lvl w:ilvl="0">
      <w:start w:val="1"/>
      <w:numFmt w:val="decimal"/>
      <w:pStyle w:val="ListNumber"/>
      <w:lvlText w:val="%1."/>
      <w:lvlJc w:val="left"/>
      <w:pPr>
        <w:tabs>
          <w:tab w:val="num" w:pos="360"/>
        </w:tabs>
        <w:ind w:left="360" w:hanging="360"/>
      </w:pPr>
    </w:lvl>
  </w:abstractNum>
  <w:abstractNum w:abstractNumId="1" w15:restartNumberingAfterBreak="0">
    <w:nsid w:val="0C1659B2"/>
    <w:multiLevelType w:val="hybridMultilevel"/>
    <w:tmpl w:val="90A0E820"/>
    <w:lvl w:ilvl="0" w:tplc="ED1CEACC">
      <w:start w:val="1"/>
      <w:numFmt w:val="decimal"/>
      <w:lvlText w:val="2.%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2853357A"/>
    <w:multiLevelType w:val="multilevel"/>
    <w:tmpl w:val="FAAA08D2"/>
    <w:lvl w:ilvl="0">
      <w:start w:val="1"/>
      <w:numFmt w:val="decimal"/>
      <w:lvlText w:val="[%1]"/>
      <w:lvlJc w:val="left"/>
      <w:pPr>
        <w:tabs>
          <w:tab w:val="num" w:pos="360"/>
        </w:tabs>
        <w:ind w:left="312" w:hanging="312"/>
      </w:pPr>
      <w:rPr>
        <w:rFonts w:hint="default"/>
        <w:sz w:val="16"/>
        <w:szCs w:val="1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15:restartNumberingAfterBreak="0">
    <w:nsid w:val="2E0C4CCD"/>
    <w:multiLevelType w:val="hybridMultilevel"/>
    <w:tmpl w:val="24F4289C"/>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33184C04"/>
    <w:multiLevelType w:val="hybridMultilevel"/>
    <w:tmpl w:val="42006990"/>
    <w:lvl w:ilvl="0" w:tplc="68D2D01C">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 w15:restartNumberingAfterBreak="0">
    <w:nsid w:val="42A45C44"/>
    <w:multiLevelType w:val="multilevel"/>
    <w:tmpl w:val="E9D650DE"/>
    <w:lvl w:ilvl="0">
      <w:start w:val="4"/>
      <w:numFmt w:val="decimal"/>
      <w:lvlText w:val="%1."/>
      <w:lvlJc w:val="left"/>
      <w:pPr>
        <w:ind w:left="360" w:hanging="360"/>
      </w:pPr>
      <w:rPr>
        <w:rFonts w:asciiTheme="minorHAnsi" w:hAnsiTheme="minorHAnsi" w:hint="default"/>
      </w:rPr>
    </w:lvl>
    <w:lvl w:ilvl="1">
      <w:start w:val="1"/>
      <w:numFmt w:val="decimal"/>
      <w:lvlText w:val="%1.%2."/>
      <w:lvlJc w:val="left"/>
      <w:pPr>
        <w:ind w:left="360" w:hanging="360"/>
      </w:pPr>
      <w:rPr>
        <w:rFonts w:asciiTheme="minorHAnsi" w:hAnsiTheme="minorHAnsi" w:hint="default"/>
      </w:rPr>
    </w:lvl>
    <w:lvl w:ilvl="2">
      <w:start w:val="1"/>
      <w:numFmt w:val="decimal"/>
      <w:lvlText w:val="%1.%2.%3."/>
      <w:lvlJc w:val="left"/>
      <w:pPr>
        <w:ind w:left="720" w:hanging="720"/>
      </w:pPr>
      <w:rPr>
        <w:rFonts w:asciiTheme="minorHAnsi" w:hAnsiTheme="minorHAnsi" w:hint="default"/>
      </w:rPr>
    </w:lvl>
    <w:lvl w:ilvl="3">
      <w:start w:val="1"/>
      <w:numFmt w:val="decimal"/>
      <w:lvlText w:val="%1.%2.%3.%4."/>
      <w:lvlJc w:val="left"/>
      <w:pPr>
        <w:ind w:left="720" w:hanging="720"/>
      </w:pPr>
      <w:rPr>
        <w:rFonts w:asciiTheme="minorHAnsi" w:hAnsiTheme="minorHAnsi" w:hint="default"/>
      </w:rPr>
    </w:lvl>
    <w:lvl w:ilvl="4">
      <w:start w:val="1"/>
      <w:numFmt w:val="decimal"/>
      <w:lvlText w:val="%1.%2.%3.%4.%5."/>
      <w:lvlJc w:val="left"/>
      <w:pPr>
        <w:ind w:left="1080" w:hanging="1080"/>
      </w:pPr>
      <w:rPr>
        <w:rFonts w:asciiTheme="minorHAnsi" w:hAnsiTheme="minorHAnsi" w:hint="default"/>
      </w:rPr>
    </w:lvl>
    <w:lvl w:ilvl="5">
      <w:start w:val="1"/>
      <w:numFmt w:val="decimal"/>
      <w:lvlText w:val="%1.%2.%3.%4.%5.%6."/>
      <w:lvlJc w:val="left"/>
      <w:pPr>
        <w:ind w:left="1080" w:hanging="1080"/>
      </w:pPr>
      <w:rPr>
        <w:rFonts w:asciiTheme="minorHAnsi" w:hAnsiTheme="minorHAnsi" w:hint="default"/>
      </w:rPr>
    </w:lvl>
    <w:lvl w:ilvl="6">
      <w:start w:val="1"/>
      <w:numFmt w:val="decimal"/>
      <w:lvlText w:val="%1.%2.%3.%4.%5.%6.%7."/>
      <w:lvlJc w:val="left"/>
      <w:pPr>
        <w:ind w:left="1440" w:hanging="1440"/>
      </w:pPr>
      <w:rPr>
        <w:rFonts w:asciiTheme="minorHAnsi" w:hAnsiTheme="minorHAnsi" w:hint="default"/>
      </w:rPr>
    </w:lvl>
    <w:lvl w:ilvl="7">
      <w:start w:val="1"/>
      <w:numFmt w:val="decimal"/>
      <w:lvlText w:val="%1.%2.%3.%4.%5.%6.%7.%8."/>
      <w:lvlJc w:val="left"/>
      <w:pPr>
        <w:ind w:left="1440" w:hanging="1440"/>
      </w:pPr>
      <w:rPr>
        <w:rFonts w:asciiTheme="minorHAnsi" w:hAnsiTheme="minorHAnsi" w:hint="default"/>
      </w:rPr>
    </w:lvl>
    <w:lvl w:ilvl="8">
      <w:start w:val="1"/>
      <w:numFmt w:val="decimal"/>
      <w:lvlText w:val="%1.%2.%3.%4.%5.%6.%7.%8.%9."/>
      <w:lvlJc w:val="left"/>
      <w:pPr>
        <w:ind w:left="1440" w:hanging="1440"/>
      </w:pPr>
      <w:rPr>
        <w:rFonts w:asciiTheme="minorHAnsi" w:hAnsiTheme="minorHAnsi" w:hint="default"/>
      </w:rPr>
    </w:lvl>
  </w:abstractNum>
  <w:abstractNum w:abstractNumId="6" w15:restartNumberingAfterBreak="0">
    <w:nsid w:val="50BB51F1"/>
    <w:multiLevelType w:val="multilevel"/>
    <w:tmpl w:val="D558440E"/>
    <w:lvl w:ilvl="0">
      <w:start w:val="1"/>
      <w:numFmt w:val="bullet"/>
      <w:pStyle w:val="Listbul"/>
      <w:lvlText w:val=""/>
      <w:lvlJc w:val="left"/>
      <w:pPr>
        <w:tabs>
          <w:tab w:val="num" w:pos="717"/>
        </w:tabs>
        <w:ind w:left="717" w:hanging="360"/>
      </w:pPr>
      <w:rPr>
        <w:rFonts w:ascii="Symbol" w:hAnsi="Symbol" w:hint="default"/>
      </w:rPr>
    </w:lvl>
    <w:lvl w:ilvl="1">
      <w:start w:val="1"/>
      <w:numFmt w:val="bullet"/>
      <w:lvlText w:val="o"/>
      <w:lvlJc w:val="left"/>
      <w:pPr>
        <w:tabs>
          <w:tab w:val="num" w:pos="1097"/>
        </w:tabs>
        <w:ind w:left="1077" w:hanging="340"/>
      </w:pPr>
      <w:rPr>
        <w:rFonts w:hint="default"/>
      </w:rPr>
    </w:lvl>
    <w:lvl w:ilvl="2">
      <w:start w:val="1"/>
      <w:numFmt w:val="bullet"/>
      <w:lvlText w:val=""/>
      <w:lvlJc w:val="left"/>
      <w:pPr>
        <w:tabs>
          <w:tab w:val="num" w:pos="2157"/>
        </w:tabs>
        <w:ind w:left="2157" w:hanging="360"/>
      </w:pPr>
      <w:rPr>
        <w:rFonts w:ascii="Wingdings" w:hAnsi="Wingdings" w:cs="Wingdings" w:hint="default"/>
      </w:rPr>
    </w:lvl>
    <w:lvl w:ilvl="3">
      <w:start w:val="1"/>
      <w:numFmt w:val="bullet"/>
      <w:lvlText w:val=""/>
      <w:lvlJc w:val="left"/>
      <w:pPr>
        <w:tabs>
          <w:tab w:val="num" w:pos="2877"/>
        </w:tabs>
        <w:ind w:left="2877" w:hanging="360"/>
      </w:pPr>
      <w:rPr>
        <w:rFonts w:ascii="Symbol" w:hAnsi="Symbol" w:cs="Symbol" w:hint="default"/>
      </w:rPr>
    </w:lvl>
    <w:lvl w:ilvl="4">
      <w:start w:val="1"/>
      <w:numFmt w:val="bullet"/>
      <w:lvlText w:val="o"/>
      <w:lvlJc w:val="left"/>
      <w:pPr>
        <w:tabs>
          <w:tab w:val="num" w:pos="3597"/>
        </w:tabs>
        <w:ind w:left="3597" w:hanging="360"/>
      </w:pPr>
      <w:rPr>
        <w:rFonts w:ascii="Courier New" w:hAnsi="Courier New" w:cs="Courier New" w:hint="default"/>
      </w:rPr>
    </w:lvl>
    <w:lvl w:ilvl="5">
      <w:start w:val="1"/>
      <w:numFmt w:val="bullet"/>
      <w:lvlText w:val=""/>
      <w:lvlJc w:val="left"/>
      <w:pPr>
        <w:tabs>
          <w:tab w:val="num" w:pos="4317"/>
        </w:tabs>
        <w:ind w:left="4317" w:hanging="360"/>
      </w:pPr>
      <w:rPr>
        <w:rFonts w:ascii="Wingdings" w:hAnsi="Wingdings" w:cs="Wingdings" w:hint="default"/>
      </w:rPr>
    </w:lvl>
    <w:lvl w:ilvl="6">
      <w:start w:val="1"/>
      <w:numFmt w:val="bullet"/>
      <w:lvlText w:val=""/>
      <w:lvlJc w:val="left"/>
      <w:pPr>
        <w:tabs>
          <w:tab w:val="num" w:pos="5037"/>
        </w:tabs>
        <w:ind w:left="5037" w:hanging="360"/>
      </w:pPr>
      <w:rPr>
        <w:rFonts w:ascii="Symbol" w:hAnsi="Symbol" w:cs="Symbol" w:hint="default"/>
      </w:rPr>
    </w:lvl>
    <w:lvl w:ilvl="7">
      <w:start w:val="1"/>
      <w:numFmt w:val="bullet"/>
      <w:lvlText w:val="o"/>
      <w:lvlJc w:val="left"/>
      <w:pPr>
        <w:tabs>
          <w:tab w:val="num" w:pos="5757"/>
        </w:tabs>
        <w:ind w:left="5757" w:hanging="360"/>
      </w:pPr>
      <w:rPr>
        <w:rFonts w:ascii="Courier New" w:hAnsi="Courier New" w:cs="Courier New" w:hint="default"/>
      </w:rPr>
    </w:lvl>
    <w:lvl w:ilvl="8">
      <w:start w:val="1"/>
      <w:numFmt w:val="bullet"/>
      <w:lvlText w:val=""/>
      <w:lvlJc w:val="left"/>
      <w:pPr>
        <w:tabs>
          <w:tab w:val="num" w:pos="6477"/>
        </w:tabs>
        <w:ind w:left="6477" w:hanging="360"/>
      </w:pPr>
      <w:rPr>
        <w:rFonts w:ascii="Wingdings" w:hAnsi="Wingdings" w:cs="Wingdings" w:hint="default"/>
      </w:rPr>
    </w:lvl>
  </w:abstractNum>
  <w:abstractNum w:abstractNumId="7" w15:restartNumberingAfterBreak="0">
    <w:nsid w:val="56F71102"/>
    <w:multiLevelType w:val="multilevel"/>
    <w:tmpl w:val="349A4598"/>
    <w:lvl w:ilvl="0">
      <w:start w:val="4"/>
      <w:numFmt w:val="decimal"/>
      <w:lvlText w:val="%1"/>
      <w:lvlJc w:val="left"/>
      <w:pPr>
        <w:ind w:left="360" w:hanging="360"/>
      </w:pPr>
      <w:rPr>
        <w:rFonts w:asciiTheme="minorHAnsi" w:hAnsiTheme="minorHAnsi" w:hint="default"/>
      </w:rPr>
    </w:lvl>
    <w:lvl w:ilvl="1">
      <w:start w:val="1"/>
      <w:numFmt w:val="decimal"/>
      <w:lvlText w:val="%1.%2"/>
      <w:lvlJc w:val="left"/>
      <w:pPr>
        <w:ind w:left="360" w:hanging="360"/>
      </w:pPr>
      <w:rPr>
        <w:rFonts w:asciiTheme="minorHAnsi" w:hAnsiTheme="minorHAnsi" w:hint="default"/>
      </w:rPr>
    </w:lvl>
    <w:lvl w:ilvl="2">
      <w:start w:val="1"/>
      <w:numFmt w:val="decimal"/>
      <w:lvlText w:val="%1.%2.%3"/>
      <w:lvlJc w:val="left"/>
      <w:pPr>
        <w:ind w:left="720" w:hanging="720"/>
      </w:pPr>
      <w:rPr>
        <w:rFonts w:asciiTheme="minorHAnsi" w:hAnsiTheme="minorHAnsi" w:hint="default"/>
      </w:rPr>
    </w:lvl>
    <w:lvl w:ilvl="3">
      <w:start w:val="1"/>
      <w:numFmt w:val="decimal"/>
      <w:lvlText w:val="%1.%2.%3.%4"/>
      <w:lvlJc w:val="left"/>
      <w:pPr>
        <w:ind w:left="720" w:hanging="720"/>
      </w:pPr>
      <w:rPr>
        <w:rFonts w:asciiTheme="minorHAnsi" w:hAnsiTheme="minorHAnsi" w:hint="default"/>
      </w:rPr>
    </w:lvl>
    <w:lvl w:ilvl="4">
      <w:start w:val="1"/>
      <w:numFmt w:val="decimal"/>
      <w:lvlText w:val="%1.%2.%3.%4.%5"/>
      <w:lvlJc w:val="left"/>
      <w:pPr>
        <w:ind w:left="1080" w:hanging="1080"/>
      </w:pPr>
      <w:rPr>
        <w:rFonts w:asciiTheme="minorHAnsi" w:hAnsiTheme="minorHAnsi" w:hint="default"/>
      </w:rPr>
    </w:lvl>
    <w:lvl w:ilvl="5">
      <w:start w:val="1"/>
      <w:numFmt w:val="decimal"/>
      <w:lvlText w:val="%1.%2.%3.%4.%5.%6"/>
      <w:lvlJc w:val="left"/>
      <w:pPr>
        <w:ind w:left="1080" w:hanging="1080"/>
      </w:pPr>
      <w:rPr>
        <w:rFonts w:asciiTheme="minorHAnsi" w:hAnsiTheme="minorHAnsi" w:hint="default"/>
      </w:rPr>
    </w:lvl>
    <w:lvl w:ilvl="6">
      <w:start w:val="1"/>
      <w:numFmt w:val="decimal"/>
      <w:lvlText w:val="%1.%2.%3.%4.%5.%6.%7"/>
      <w:lvlJc w:val="left"/>
      <w:pPr>
        <w:ind w:left="1080" w:hanging="1080"/>
      </w:pPr>
      <w:rPr>
        <w:rFonts w:asciiTheme="minorHAnsi" w:hAnsiTheme="minorHAnsi" w:hint="default"/>
      </w:rPr>
    </w:lvl>
    <w:lvl w:ilvl="7">
      <w:start w:val="1"/>
      <w:numFmt w:val="decimal"/>
      <w:lvlText w:val="%1.%2.%3.%4.%5.%6.%7.%8"/>
      <w:lvlJc w:val="left"/>
      <w:pPr>
        <w:ind w:left="1440" w:hanging="1440"/>
      </w:pPr>
      <w:rPr>
        <w:rFonts w:asciiTheme="minorHAnsi" w:hAnsiTheme="minorHAnsi" w:hint="default"/>
      </w:rPr>
    </w:lvl>
    <w:lvl w:ilvl="8">
      <w:start w:val="1"/>
      <w:numFmt w:val="decimal"/>
      <w:lvlText w:val="%1.%2.%3.%4.%5.%6.%7.%8.%9"/>
      <w:lvlJc w:val="left"/>
      <w:pPr>
        <w:ind w:left="1440" w:hanging="1440"/>
      </w:pPr>
      <w:rPr>
        <w:rFonts w:asciiTheme="minorHAnsi" w:hAnsiTheme="minorHAnsi" w:hint="default"/>
      </w:rPr>
    </w:lvl>
  </w:abstractNum>
  <w:abstractNum w:abstractNumId="8" w15:restartNumberingAfterBreak="0">
    <w:nsid w:val="57B032BB"/>
    <w:multiLevelType w:val="multilevel"/>
    <w:tmpl w:val="88DE16C6"/>
    <w:lvl w:ilvl="0">
      <w:start w:val="1"/>
      <w:numFmt w:val="bullet"/>
      <w:pStyle w:val="LISTdash"/>
      <w:lvlText w:val=""/>
      <w:lvlJc w:val="left"/>
      <w:pPr>
        <w:tabs>
          <w:tab w:val="num" w:pos="564"/>
        </w:tabs>
        <w:ind w:left="454" w:hanging="250"/>
      </w:pPr>
      <w:rPr>
        <w:rFonts w:ascii="Symbol" w:hAnsi="Symbol" w:hint="default"/>
        <w:b/>
        <w:i w:val="0"/>
        <w:caps w:val="0"/>
        <w:strike w:val="0"/>
        <w:dstrike w:val="0"/>
        <w:color w:val="000000"/>
        <w:spacing w:val="0"/>
        <w:kern w:val="28"/>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
      <w:lvlJc w:val="left"/>
      <w:pPr>
        <w:tabs>
          <w:tab w:val="num" w:pos="814"/>
        </w:tabs>
        <w:ind w:left="794" w:hanging="340"/>
      </w:pPr>
      <w:rPr>
        <w:rFonts w:ascii="Symbol" w:hAnsi="Symbol" w:hint="default"/>
        <w:b w:val="0"/>
        <w:i w:val="0"/>
        <w:sz w:val="20"/>
      </w:rPr>
    </w:lvl>
    <w:lvl w:ilvl="2">
      <w:start w:val="1"/>
      <w:numFmt w:val="bullet"/>
      <w:lvlText w:val=""/>
      <w:lvlJc w:val="left"/>
      <w:pPr>
        <w:tabs>
          <w:tab w:val="num" w:pos="927"/>
        </w:tabs>
        <w:ind w:left="204" w:firstLine="363"/>
      </w:pPr>
      <w:rPr>
        <w:rFonts w:ascii="Symbol" w:hAnsi="Symbol" w:hint="default"/>
        <w:b w:val="0"/>
        <w:i/>
        <w:sz w:val="24"/>
      </w:rPr>
    </w:lvl>
    <w:lvl w:ilvl="3">
      <w:start w:val="1"/>
      <w:numFmt w:val="decimal"/>
      <w:suff w:val="space"/>
      <w:lvlText w:val="%1.%2.%3.%4."/>
      <w:lvlJc w:val="left"/>
      <w:pPr>
        <w:ind w:left="204" w:firstLine="0"/>
      </w:pPr>
      <w:rPr>
        <w:rFonts w:ascii="Times" w:hAnsi="Times" w:hint="default"/>
        <w:b w:val="0"/>
        <w:i/>
        <w:sz w:val="24"/>
      </w:rPr>
    </w:lvl>
    <w:lvl w:ilvl="4">
      <w:start w:val="1"/>
      <w:numFmt w:val="none"/>
      <w:suff w:val="nothing"/>
      <w:lvlText w:val=""/>
      <w:lvlJc w:val="left"/>
      <w:pPr>
        <w:ind w:left="204" w:firstLine="0"/>
      </w:pPr>
      <w:rPr>
        <w:rFonts w:hint="default"/>
      </w:rPr>
    </w:lvl>
    <w:lvl w:ilvl="5">
      <w:start w:val="1"/>
      <w:numFmt w:val="none"/>
      <w:suff w:val="nothing"/>
      <w:lvlText w:val=""/>
      <w:lvlJc w:val="left"/>
      <w:pPr>
        <w:ind w:left="1054" w:firstLine="0"/>
      </w:pPr>
      <w:rPr>
        <w:rFonts w:hint="default"/>
      </w:rPr>
    </w:lvl>
    <w:lvl w:ilvl="6">
      <w:start w:val="1"/>
      <w:numFmt w:val="none"/>
      <w:suff w:val="nothing"/>
      <w:lvlText w:val=""/>
      <w:lvlJc w:val="left"/>
      <w:pPr>
        <w:ind w:left="714" w:firstLine="0"/>
      </w:pPr>
      <w:rPr>
        <w:rFonts w:hint="default"/>
      </w:rPr>
    </w:lvl>
    <w:lvl w:ilvl="7">
      <w:start w:val="1"/>
      <w:numFmt w:val="none"/>
      <w:suff w:val="nothing"/>
      <w:lvlText w:val=""/>
      <w:lvlJc w:val="left"/>
      <w:pPr>
        <w:ind w:left="714" w:firstLine="0"/>
      </w:pPr>
      <w:rPr>
        <w:rFonts w:hint="default"/>
      </w:rPr>
    </w:lvl>
    <w:lvl w:ilvl="8">
      <w:start w:val="1"/>
      <w:numFmt w:val="none"/>
      <w:suff w:val="nothing"/>
      <w:lvlText w:val=""/>
      <w:lvlJc w:val="left"/>
      <w:pPr>
        <w:ind w:left="714" w:firstLine="0"/>
      </w:pPr>
      <w:rPr>
        <w:rFonts w:hint="default"/>
      </w:rPr>
    </w:lvl>
  </w:abstractNum>
  <w:abstractNum w:abstractNumId="9" w15:restartNumberingAfterBreak="0">
    <w:nsid w:val="581D0CC1"/>
    <w:multiLevelType w:val="multilevel"/>
    <w:tmpl w:val="47DE6CBE"/>
    <w:lvl w:ilvl="0">
      <w:start w:val="1"/>
      <w:numFmt w:val="decimal"/>
      <w:lvlText w:val="[%1]"/>
      <w:lvlJc w:val="left"/>
      <w:pPr>
        <w:tabs>
          <w:tab w:val="num" w:pos="360"/>
        </w:tabs>
        <w:ind w:left="312" w:hanging="312"/>
      </w:pPr>
      <w:rPr>
        <w:rFonts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15:restartNumberingAfterBreak="0">
    <w:nsid w:val="589E7945"/>
    <w:multiLevelType w:val="hybridMultilevel"/>
    <w:tmpl w:val="0DC81372"/>
    <w:lvl w:ilvl="0" w:tplc="94ECCA86">
      <w:start w:val="1"/>
      <w:numFmt w:val="decimal"/>
      <w:lvlText w:val="3.%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61426C2F"/>
    <w:multiLevelType w:val="hybridMultilevel"/>
    <w:tmpl w:val="2EB08300"/>
    <w:lvl w:ilvl="0" w:tplc="2D9ABB34">
      <w:start w:val="1"/>
      <w:numFmt w:val="lowerLetter"/>
      <w:pStyle w:val="LISTalph"/>
      <w:lvlText w:val="%1)"/>
      <w:lvlJc w:val="left"/>
      <w:pPr>
        <w:tabs>
          <w:tab w:val="num" w:pos="564"/>
        </w:tabs>
        <w:ind w:left="499" w:hanging="295"/>
      </w:pPr>
      <w:rPr>
        <w:rFonts w:hint="default"/>
      </w:rPr>
    </w:lvl>
    <w:lvl w:ilvl="1" w:tplc="04090019">
      <w:start w:val="1"/>
      <w:numFmt w:val="lowerLetter"/>
      <w:lvlText w:val="%2."/>
      <w:lvlJc w:val="left"/>
      <w:pPr>
        <w:tabs>
          <w:tab w:val="num" w:pos="1284"/>
        </w:tabs>
        <w:ind w:left="1284" w:hanging="360"/>
      </w:pPr>
    </w:lvl>
    <w:lvl w:ilvl="2" w:tplc="0409001B" w:tentative="1">
      <w:start w:val="1"/>
      <w:numFmt w:val="lowerRoman"/>
      <w:lvlText w:val="%3."/>
      <w:lvlJc w:val="right"/>
      <w:pPr>
        <w:tabs>
          <w:tab w:val="num" w:pos="2004"/>
        </w:tabs>
        <w:ind w:left="2004" w:hanging="180"/>
      </w:pPr>
    </w:lvl>
    <w:lvl w:ilvl="3" w:tplc="0409000F" w:tentative="1">
      <w:start w:val="1"/>
      <w:numFmt w:val="decimal"/>
      <w:lvlText w:val="%4."/>
      <w:lvlJc w:val="left"/>
      <w:pPr>
        <w:tabs>
          <w:tab w:val="num" w:pos="2724"/>
        </w:tabs>
        <w:ind w:left="2724" w:hanging="360"/>
      </w:pPr>
    </w:lvl>
    <w:lvl w:ilvl="4" w:tplc="04090019" w:tentative="1">
      <w:start w:val="1"/>
      <w:numFmt w:val="lowerLetter"/>
      <w:lvlText w:val="%5."/>
      <w:lvlJc w:val="left"/>
      <w:pPr>
        <w:tabs>
          <w:tab w:val="num" w:pos="3444"/>
        </w:tabs>
        <w:ind w:left="3444" w:hanging="360"/>
      </w:pPr>
    </w:lvl>
    <w:lvl w:ilvl="5" w:tplc="0409001B" w:tentative="1">
      <w:start w:val="1"/>
      <w:numFmt w:val="lowerRoman"/>
      <w:lvlText w:val="%6."/>
      <w:lvlJc w:val="right"/>
      <w:pPr>
        <w:tabs>
          <w:tab w:val="num" w:pos="4164"/>
        </w:tabs>
        <w:ind w:left="4164" w:hanging="180"/>
      </w:pPr>
    </w:lvl>
    <w:lvl w:ilvl="6" w:tplc="0409000F" w:tentative="1">
      <w:start w:val="1"/>
      <w:numFmt w:val="decimal"/>
      <w:lvlText w:val="%7."/>
      <w:lvlJc w:val="left"/>
      <w:pPr>
        <w:tabs>
          <w:tab w:val="num" w:pos="4884"/>
        </w:tabs>
        <w:ind w:left="4884" w:hanging="360"/>
      </w:pPr>
    </w:lvl>
    <w:lvl w:ilvl="7" w:tplc="04090019" w:tentative="1">
      <w:start w:val="1"/>
      <w:numFmt w:val="lowerLetter"/>
      <w:lvlText w:val="%8."/>
      <w:lvlJc w:val="left"/>
      <w:pPr>
        <w:tabs>
          <w:tab w:val="num" w:pos="5604"/>
        </w:tabs>
        <w:ind w:left="5604" w:hanging="360"/>
      </w:pPr>
    </w:lvl>
    <w:lvl w:ilvl="8" w:tplc="0409001B" w:tentative="1">
      <w:start w:val="1"/>
      <w:numFmt w:val="lowerRoman"/>
      <w:lvlText w:val="%9."/>
      <w:lvlJc w:val="right"/>
      <w:pPr>
        <w:tabs>
          <w:tab w:val="num" w:pos="6324"/>
        </w:tabs>
        <w:ind w:left="6324" w:hanging="180"/>
      </w:pPr>
    </w:lvl>
  </w:abstractNum>
  <w:abstractNum w:abstractNumId="12" w15:restartNumberingAfterBreak="0">
    <w:nsid w:val="63CA79E0"/>
    <w:multiLevelType w:val="multilevel"/>
    <w:tmpl w:val="F370C5B4"/>
    <w:lvl w:ilvl="0">
      <w:start w:val="1"/>
      <w:numFmt w:val="decimal"/>
      <w:pStyle w:val="LISTnum"/>
      <w:lvlText w:val="%1."/>
      <w:lvlJc w:val="left"/>
      <w:pPr>
        <w:tabs>
          <w:tab w:val="num" w:pos="717"/>
        </w:tabs>
        <w:ind w:left="652" w:hanging="295"/>
      </w:pPr>
      <w:rPr>
        <w:rFonts w:hint="default"/>
      </w:rPr>
    </w:lvl>
    <w:lvl w:ilvl="1">
      <w:start w:val="1"/>
      <w:numFmt w:val="decimal"/>
      <w:lvlText w:val="%1.%2."/>
      <w:lvlJc w:val="left"/>
      <w:pPr>
        <w:tabs>
          <w:tab w:val="num" w:pos="1077"/>
        </w:tabs>
        <w:ind w:left="1077" w:hanging="363"/>
      </w:pPr>
      <w:rPr>
        <w:rFonts w:hint="default"/>
      </w:rPr>
    </w:lvl>
    <w:lvl w:ilvl="2">
      <w:start w:val="1"/>
      <w:numFmt w:val="decimal"/>
      <w:lvlText w:val="%1.%2.%3."/>
      <w:lvlJc w:val="left"/>
      <w:pPr>
        <w:tabs>
          <w:tab w:val="num" w:pos="1797"/>
        </w:tabs>
        <w:ind w:left="1581" w:hanging="504"/>
      </w:pPr>
      <w:rPr>
        <w:rFonts w:hint="default"/>
      </w:rPr>
    </w:lvl>
    <w:lvl w:ilvl="3">
      <w:start w:val="1"/>
      <w:numFmt w:val="decimal"/>
      <w:lvlText w:val="%1.%2.%3.%4."/>
      <w:lvlJc w:val="left"/>
      <w:pPr>
        <w:tabs>
          <w:tab w:val="num" w:pos="2157"/>
        </w:tabs>
        <w:ind w:left="2085" w:hanging="648"/>
      </w:pPr>
      <w:rPr>
        <w:rFonts w:hint="default"/>
      </w:rPr>
    </w:lvl>
    <w:lvl w:ilvl="4">
      <w:start w:val="1"/>
      <w:numFmt w:val="decimal"/>
      <w:lvlText w:val="%1.%2.%3.%4.%5."/>
      <w:lvlJc w:val="left"/>
      <w:pPr>
        <w:tabs>
          <w:tab w:val="num" w:pos="2877"/>
        </w:tabs>
        <w:ind w:left="2589" w:hanging="792"/>
      </w:pPr>
      <w:rPr>
        <w:rFonts w:hint="default"/>
      </w:rPr>
    </w:lvl>
    <w:lvl w:ilvl="5">
      <w:start w:val="1"/>
      <w:numFmt w:val="decimal"/>
      <w:lvlText w:val="%1.%2.%3.%4.%5.%6."/>
      <w:lvlJc w:val="left"/>
      <w:pPr>
        <w:tabs>
          <w:tab w:val="num" w:pos="3237"/>
        </w:tabs>
        <w:ind w:left="3093" w:hanging="936"/>
      </w:pPr>
      <w:rPr>
        <w:rFonts w:hint="default"/>
      </w:rPr>
    </w:lvl>
    <w:lvl w:ilvl="6">
      <w:start w:val="1"/>
      <w:numFmt w:val="decimal"/>
      <w:lvlText w:val="%1.%2.%3.%4.%5.%6.%7."/>
      <w:lvlJc w:val="left"/>
      <w:pPr>
        <w:tabs>
          <w:tab w:val="num" w:pos="3957"/>
        </w:tabs>
        <w:ind w:left="3597" w:hanging="1080"/>
      </w:pPr>
      <w:rPr>
        <w:rFonts w:hint="default"/>
      </w:rPr>
    </w:lvl>
    <w:lvl w:ilvl="7">
      <w:start w:val="1"/>
      <w:numFmt w:val="decimal"/>
      <w:lvlText w:val="%1.%2.%3.%4.%5.%6.%7.%8."/>
      <w:lvlJc w:val="left"/>
      <w:pPr>
        <w:tabs>
          <w:tab w:val="num" w:pos="4317"/>
        </w:tabs>
        <w:ind w:left="4101" w:hanging="1224"/>
      </w:pPr>
      <w:rPr>
        <w:rFonts w:hint="default"/>
      </w:rPr>
    </w:lvl>
    <w:lvl w:ilvl="8">
      <w:start w:val="1"/>
      <w:numFmt w:val="decimal"/>
      <w:lvlText w:val="%1.%2.%3.%4.%5.%6.%7.%8.%9."/>
      <w:lvlJc w:val="left"/>
      <w:pPr>
        <w:tabs>
          <w:tab w:val="num" w:pos="5037"/>
        </w:tabs>
        <w:ind w:left="4677" w:hanging="1440"/>
      </w:pPr>
      <w:rPr>
        <w:rFonts w:hint="default"/>
      </w:rPr>
    </w:lvl>
  </w:abstractNum>
  <w:abstractNum w:abstractNumId="13" w15:restartNumberingAfterBreak="0">
    <w:nsid w:val="6455611C"/>
    <w:multiLevelType w:val="hybridMultilevel"/>
    <w:tmpl w:val="1F704DC6"/>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cs="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14" w15:restartNumberingAfterBreak="0">
    <w:nsid w:val="652F1779"/>
    <w:multiLevelType w:val="hybridMultilevel"/>
    <w:tmpl w:val="43BAC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5CD396D"/>
    <w:multiLevelType w:val="hybridMultilevel"/>
    <w:tmpl w:val="84043170"/>
    <w:lvl w:ilvl="0" w:tplc="04090001">
      <w:start w:val="1"/>
      <w:numFmt w:val="bullet"/>
      <w:lvlText w:val=""/>
      <w:lvlJc w:val="left"/>
      <w:pPr>
        <w:ind w:left="958" w:hanging="360"/>
      </w:pPr>
      <w:rPr>
        <w:rFonts w:ascii="Symbol" w:hAnsi="Symbol" w:hint="default"/>
      </w:rPr>
    </w:lvl>
    <w:lvl w:ilvl="1" w:tplc="04090003" w:tentative="1">
      <w:start w:val="1"/>
      <w:numFmt w:val="bullet"/>
      <w:lvlText w:val="o"/>
      <w:lvlJc w:val="left"/>
      <w:pPr>
        <w:ind w:left="1678" w:hanging="360"/>
      </w:pPr>
      <w:rPr>
        <w:rFonts w:ascii="Courier New" w:hAnsi="Courier New" w:cs="Courier New" w:hint="default"/>
      </w:rPr>
    </w:lvl>
    <w:lvl w:ilvl="2" w:tplc="04090005" w:tentative="1">
      <w:start w:val="1"/>
      <w:numFmt w:val="bullet"/>
      <w:lvlText w:val=""/>
      <w:lvlJc w:val="left"/>
      <w:pPr>
        <w:ind w:left="2398" w:hanging="360"/>
      </w:pPr>
      <w:rPr>
        <w:rFonts w:ascii="Wingdings" w:hAnsi="Wingdings" w:hint="default"/>
      </w:rPr>
    </w:lvl>
    <w:lvl w:ilvl="3" w:tplc="04090001" w:tentative="1">
      <w:start w:val="1"/>
      <w:numFmt w:val="bullet"/>
      <w:lvlText w:val=""/>
      <w:lvlJc w:val="left"/>
      <w:pPr>
        <w:ind w:left="3118" w:hanging="360"/>
      </w:pPr>
      <w:rPr>
        <w:rFonts w:ascii="Symbol" w:hAnsi="Symbol" w:hint="default"/>
      </w:rPr>
    </w:lvl>
    <w:lvl w:ilvl="4" w:tplc="04090003" w:tentative="1">
      <w:start w:val="1"/>
      <w:numFmt w:val="bullet"/>
      <w:lvlText w:val="o"/>
      <w:lvlJc w:val="left"/>
      <w:pPr>
        <w:ind w:left="3838" w:hanging="360"/>
      </w:pPr>
      <w:rPr>
        <w:rFonts w:ascii="Courier New" w:hAnsi="Courier New" w:cs="Courier New" w:hint="default"/>
      </w:rPr>
    </w:lvl>
    <w:lvl w:ilvl="5" w:tplc="04090005" w:tentative="1">
      <w:start w:val="1"/>
      <w:numFmt w:val="bullet"/>
      <w:lvlText w:val=""/>
      <w:lvlJc w:val="left"/>
      <w:pPr>
        <w:ind w:left="4558" w:hanging="360"/>
      </w:pPr>
      <w:rPr>
        <w:rFonts w:ascii="Wingdings" w:hAnsi="Wingdings" w:hint="default"/>
      </w:rPr>
    </w:lvl>
    <w:lvl w:ilvl="6" w:tplc="04090001" w:tentative="1">
      <w:start w:val="1"/>
      <w:numFmt w:val="bullet"/>
      <w:lvlText w:val=""/>
      <w:lvlJc w:val="left"/>
      <w:pPr>
        <w:ind w:left="5278" w:hanging="360"/>
      </w:pPr>
      <w:rPr>
        <w:rFonts w:ascii="Symbol" w:hAnsi="Symbol" w:hint="default"/>
      </w:rPr>
    </w:lvl>
    <w:lvl w:ilvl="7" w:tplc="04090003" w:tentative="1">
      <w:start w:val="1"/>
      <w:numFmt w:val="bullet"/>
      <w:lvlText w:val="o"/>
      <w:lvlJc w:val="left"/>
      <w:pPr>
        <w:ind w:left="5998" w:hanging="360"/>
      </w:pPr>
      <w:rPr>
        <w:rFonts w:ascii="Courier New" w:hAnsi="Courier New" w:cs="Courier New" w:hint="default"/>
      </w:rPr>
    </w:lvl>
    <w:lvl w:ilvl="8" w:tplc="04090005" w:tentative="1">
      <w:start w:val="1"/>
      <w:numFmt w:val="bullet"/>
      <w:lvlText w:val=""/>
      <w:lvlJc w:val="left"/>
      <w:pPr>
        <w:ind w:left="6718" w:hanging="360"/>
      </w:pPr>
      <w:rPr>
        <w:rFonts w:ascii="Wingdings" w:hAnsi="Wingdings" w:hint="default"/>
      </w:rPr>
    </w:lvl>
  </w:abstractNum>
  <w:abstractNum w:abstractNumId="16" w15:restartNumberingAfterBreak="0">
    <w:nsid w:val="749D7927"/>
    <w:multiLevelType w:val="multilevel"/>
    <w:tmpl w:val="1F9C18A8"/>
    <w:lvl w:ilvl="0">
      <w:start w:val="1"/>
      <w:numFmt w:val="decimal"/>
      <w:pStyle w:val="Heading1"/>
      <w:suff w:val="space"/>
      <w:lvlText w:val="%1."/>
      <w:lvlJc w:val="left"/>
      <w:pPr>
        <w:ind w:left="454" w:hanging="454"/>
      </w:pPr>
      <w:rPr>
        <w:rFonts w:ascii="Times New Roman" w:hAnsi="Times New Roman" w:hint="default"/>
        <w:b/>
        <w:i w:val="0"/>
        <w:caps w:val="0"/>
        <w:strike w:val="0"/>
        <w:dstrike w:val="0"/>
        <w:color w:val="000000"/>
        <w:spacing w:val="0"/>
        <w:kern w:val="28"/>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2"/>
      <w:suff w:val="space"/>
      <w:lvlText w:val="%1.%2."/>
      <w:lvlJc w:val="left"/>
      <w:pPr>
        <w:ind w:left="0" w:firstLine="0"/>
      </w:pPr>
      <w:rPr>
        <w:rFonts w:ascii="Times New Roman" w:hAnsi="Times New Roman" w:hint="default"/>
        <w:b w:val="0"/>
        <w:i/>
        <w:sz w:val="20"/>
      </w:rPr>
    </w:lvl>
    <w:lvl w:ilvl="2">
      <w:start w:val="1"/>
      <w:numFmt w:val="decimal"/>
      <w:pStyle w:val="Heading3"/>
      <w:suff w:val="space"/>
      <w:lvlText w:val="%1.%2.%3."/>
      <w:lvlJc w:val="left"/>
      <w:pPr>
        <w:ind w:left="0" w:firstLine="0"/>
      </w:pPr>
      <w:rPr>
        <w:rFonts w:ascii="Times" w:hAnsi="Times" w:hint="default"/>
        <w:b w:val="0"/>
        <w:i/>
        <w:sz w:val="20"/>
      </w:rPr>
    </w:lvl>
    <w:lvl w:ilvl="3">
      <w:start w:val="1"/>
      <w:numFmt w:val="decimal"/>
      <w:pStyle w:val="Heading4"/>
      <w:suff w:val="space"/>
      <w:lvlText w:val="%1.%2.%3.%4."/>
      <w:lvlJc w:val="left"/>
      <w:pPr>
        <w:ind w:left="0" w:firstLine="0"/>
      </w:pPr>
      <w:rPr>
        <w:rFonts w:ascii="Times" w:hAnsi="Times" w:hint="default"/>
        <w:b w:val="0"/>
        <w:i/>
        <w:sz w:val="20"/>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850" w:firstLine="0"/>
      </w:pPr>
      <w:rPr>
        <w:rFonts w:hint="default"/>
      </w:rPr>
    </w:lvl>
    <w:lvl w:ilvl="6">
      <w:start w:val="1"/>
      <w:numFmt w:val="none"/>
      <w:suff w:val="nothing"/>
      <w:lvlText w:val=""/>
      <w:lvlJc w:val="left"/>
      <w:pPr>
        <w:ind w:left="510" w:firstLine="0"/>
      </w:pPr>
      <w:rPr>
        <w:rFonts w:hint="default"/>
      </w:rPr>
    </w:lvl>
    <w:lvl w:ilvl="7">
      <w:start w:val="1"/>
      <w:numFmt w:val="none"/>
      <w:suff w:val="nothing"/>
      <w:lvlText w:val=""/>
      <w:lvlJc w:val="left"/>
      <w:pPr>
        <w:ind w:left="510" w:firstLine="0"/>
      </w:pPr>
      <w:rPr>
        <w:rFonts w:hint="default"/>
      </w:rPr>
    </w:lvl>
    <w:lvl w:ilvl="8">
      <w:start w:val="1"/>
      <w:numFmt w:val="none"/>
      <w:suff w:val="nothing"/>
      <w:lvlText w:val=""/>
      <w:lvlJc w:val="left"/>
      <w:pPr>
        <w:ind w:left="510" w:firstLine="0"/>
      </w:pPr>
      <w:rPr>
        <w:rFonts w:hint="default"/>
      </w:rPr>
    </w:lvl>
  </w:abstractNum>
  <w:abstractNum w:abstractNumId="17" w15:restartNumberingAfterBreak="0">
    <w:nsid w:val="76F27992"/>
    <w:multiLevelType w:val="hybridMultilevel"/>
    <w:tmpl w:val="8E28FDE8"/>
    <w:lvl w:ilvl="0" w:tplc="7B981C04">
      <w:start w:val="1"/>
      <w:numFmt w:val="decimal"/>
      <w:pStyle w:val="References"/>
      <w:lvlText w:val="[%1]"/>
      <w:lvlJc w:val="left"/>
      <w:pPr>
        <w:tabs>
          <w:tab w:val="num" w:pos="255"/>
        </w:tabs>
        <w:ind w:left="369" w:hanging="369"/>
      </w:pPr>
      <w:rPr>
        <w:rFonts w:hint="default"/>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7E235F71"/>
    <w:multiLevelType w:val="multilevel"/>
    <w:tmpl w:val="8ECCD46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1"/>
  </w:num>
  <w:num w:numId="2">
    <w:abstractNumId w:val="8"/>
  </w:num>
  <w:num w:numId="3">
    <w:abstractNumId w:val="0"/>
  </w:num>
  <w:num w:numId="4">
    <w:abstractNumId w:val="16"/>
  </w:num>
  <w:num w:numId="5">
    <w:abstractNumId w:val="6"/>
  </w:num>
  <w:num w:numId="6">
    <w:abstractNumId w:val="12"/>
  </w:num>
  <w:num w:numId="7">
    <w:abstractNumId w:val="17"/>
  </w:num>
  <w:num w:numId="8">
    <w:abstractNumId w:val="9"/>
  </w:num>
  <w:num w:numId="9">
    <w:abstractNumId w:val="17"/>
  </w:num>
  <w:num w:numId="10">
    <w:abstractNumId w:val="2"/>
  </w:num>
  <w:num w:numId="11">
    <w:abstractNumId w:val="17"/>
    <w:lvlOverride w:ilvl="0">
      <w:startOverride w:val="1"/>
    </w:lvlOverride>
  </w:num>
  <w:num w:numId="12">
    <w:abstractNumId w:val="3"/>
  </w:num>
  <w:num w:numId="13">
    <w:abstractNumId w:val="16"/>
  </w:num>
  <w:num w:numId="14">
    <w:abstractNumId w:val="1"/>
  </w:num>
  <w:num w:numId="15">
    <w:abstractNumId w:val="15"/>
  </w:num>
  <w:num w:numId="16">
    <w:abstractNumId w:val="14"/>
  </w:num>
  <w:num w:numId="17">
    <w:abstractNumId w:val="13"/>
  </w:num>
  <w:num w:numId="18">
    <w:abstractNumId w:val="1"/>
    <w:lvlOverride w:ilvl="0">
      <w:lvl w:ilvl="0" w:tplc="ED1CEACC">
        <w:start w:val="1"/>
        <w:numFmt w:val="decimal"/>
        <w:lvlText w:val="2.%1."/>
        <w:lvlJc w:val="left"/>
        <w:pPr>
          <w:ind w:left="420" w:hanging="420"/>
        </w:pPr>
        <w:rPr>
          <w:rFonts w:hint="eastAsia"/>
        </w:rPr>
      </w:lvl>
    </w:lvlOverride>
    <w:lvlOverride w:ilvl="1">
      <w:lvl w:ilvl="1" w:tplc="04090019" w:tentative="1">
        <w:start w:val="1"/>
        <w:numFmt w:val="lowerLetter"/>
        <w:lvlText w:val="%2)"/>
        <w:lvlJc w:val="left"/>
        <w:pPr>
          <w:ind w:left="840" w:hanging="420"/>
        </w:pPr>
      </w:lvl>
    </w:lvlOverride>
    <w:lvlOverride w:ilvl="2">
      <w:lvl w:ilvl="2" w:tplc="0409001B" w:tentative="1">
        <w:start w:val="1"/>
        <w:numFmt w:val="lowerRoman"/>
        <w:lvlText w:val="%3."/>
        <w:lvlJc w:val="right"/>
        <w:pPr>
          <w:ind w:left="1260" w:hanging="420"/>
        </w:pPr>
      </w:lvl>
    </w:lvlOverride>
    <w:lvlOverride w:ilvl="3">
      <w:lvl w:ilvl="3" w:tplc="0409000F" w:tentative="1">
        <w:start w:val="1"/>
        <w:numFmt w:val="decimal"/>
        <w:lvlText w:val="%4."/>
        <w:lvlJc w:val="left"/>
        <w:pPr>
          <w:ind w:left="1680" w:hanging="420"/>
        </w:pPr>
      </w:lvl>
    </w:lvlOverride>
    <w:lvlOverride w:ilvl="4">
      <w:lvl w:ilvl="4" w:tplc="04090019" w:tentative="1">
        <w:start w:val="1"/>
        <w:numFmt w:val="lowerLetter"/>
        <w:lvlText w:val="%5)"/>
        <w:lvlJc w:val="left"/>
        <w:pPr>
          <w:ind w:left="2100" w:hanging="420"/>
        </w:pPr>
      </w:lvl>
    </w:lvlOverride>
    <w:lvlOverride w:ilvl="5">
      <w:lvl w:ilvl="5" w:tplc="0409001B" w:tentative="1">
        <w:start w:val="1"/>
        <w:numFmt w:val="lowerRoman"/>
        <w:lvlText w:val="%6."/>
        <w:lvlJc w:val="right"/>
        <w:pPr>
          <w:ind w:left="2520" w:hanging="420"/>
        </w:pPr>
      </w:lvl>
    </w:lvlOverride>
    <w:lvlOverride w:ilvl="6">
      <w:lvl w:ilvl="6" w:tplc="0409000F" w:tentative="1">
        <w:start w:val="1"/>
        <w:numFmt w:val="decimal"/>
        <w:lvlText w:val="%7."/>
        <w:lvlJc w:val="left"/>
        <w:pPr>
          <w:ind w:left="2940" w:hanging="420"/>
        </w:pPr>
      </w:lvl>
    </w:lvlOverride>
    <w:lvlOverride w:ilvl="7">
      <w:lvl w:ilvl="7" w:tplc="04090019" w:tentative="1">
        <w:start w:val="1"/>
        <w:numFmt w:val="lowerLetter"/>
        <w:lvlText w:val="%8)"/>
        <w:lvlJc w:val="left"/>
        <w:pPr>
          <w:ind w:left="3360" w:hanging="420"/>
        </w:pPr>
      </w:lvl>
    </w:lvlOverride>
    <w:lvlOverride w:ilvl="8">
      <w:lvl w:ilvl="8" w:tplc="0409001B" w:tentative="1">
        <w:start w:val="1"/>
        <w:numFmt w:val="lowerRoman"/>
        <w:lvlText w:val="%9."/>
        <w:lvlJc w:val="right"/>
        <w:pPr>
          <w:ind w:left="3780" w:hanging="420"/>
        </w:pPr>
      </w:lvl>
    </w:lvlOverride>
  </w:num>
  <w:num w:numId="19">
    <w:abstractNumId w:val="10"/>
  </w:num>
  <w:num w:numId="20">
    <w:abstractNumId w:val="7"/>
  </w:num>
  <w:num w:numId="21">
    <w:abstractNumId w:val="5"/>
  </w:num>
  <w:num w:numId="22">
    <w:abstractNumId w:val="4"/>
  </w:num>
  <w:num w:numId="23">
    <w:abstractNumId w:val="18"/>
  </w:num>
  <w:num w:numId="24">
    <w:abstractNumId w:val="16"/>
  </w:num>
  <w:num w:numId="25">
    <w:abstractNumId w:val="16"/>
  </w:num>
  <w:num w:numId="26">
    <w:abstractNumId w:val="16"/>
  </w:num>
  <w:num w:numId="27">
    <w:abstractNumId w:val="16"/>
  </w:num>
  <w:num w:numId="28">
    <w:abstractNumId w:val="16"/>
  </w:num>
  <w:num w:numId="29">
    <w:abstractNumId w:val="16"/>
  </w:num>
  <w:num w:numId="30">
    <w:abstractNumId w:val="16"/>
  </w:num>
  <w:num w:numId="31">
    <w:abstractNumId w:val="16"/>
  </w:num>
  <w:num w:numId="32">
    <w:abstractNumId w:val="16"/>
  </w:num>
  <w:num w:numId="33">
    <w:abstractNumId w:val="16"/>
  </w:num>
  <w:num w:numId="34">
    <w:abstractNumId w:val="16"/>
  </w:num>
  <w:num w:numId="35">
    <w:abstractNumId w:val="17"/>
  </w:num>
  <w:num w:numId="36">
    <w:abstractNumId w:val="16"/>
  </w:num>
  <w:num w:numId="37">
    <w:abstractNumId w:val="16"/>
  </w:num>
  <w:num w:numId="38">
    <w:abstractNumId w:val="16"/>
  </w:num>
  <w:num w:numId="39">
    <w:abstractNumId w:val="16"/>
  </w:num>
  <w:num w:numId="40">
    <w:abstractNumId w:val="16"/>
  </w:num>
  <w:num w:numId="4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attachedTemplate r:id="rId1"/>
  <w:defaultTabStop w:val="720"/>
  <w:hyphenationZone w:val="425"/>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2855"/>
    <w:rsid w:val="00001933"/>
    <w:rsid w:val="00003FF9"/>
    <w:rsid w:val="00014D81"/>
    <w:rsid w:val="0002098F"/>
    <w:rsid w:val="00030DDA"/>
    <w:rsid w:val="00035DD3"/>
    <w:rsid w:val="00050151"/>
    <w:rsid w:val="00052BB3"/>
    <w:rsid w:val="00054773"/>
    <w:rsid w:val="00055C19"/>
    <w:rsid w:val="00055E3C"/>
    <w:rsid w:val="00057937"/>
    <w:rsid w:val="00060B24"/>
    <w:rsid w:val="000661FD"/>
    <w:rsid w:val="00080A20"/>
    <w:rsid w:val="00082773"/>
    <w:rsid w:val="000A1F86"/>
    <w:rsid w:val="000B04AB"/>
    <w:rsid w:val="000B371A"/>
    <w:rsid w:val="000B4D40"/>
    <w:rsid w:val="000E6B26"/>
    <w:rsid w:val="000E6B76"/>
    <w:rsid w:val="000F207A"/>
    <w:rsid w:val="00110711"/>
    <w:rsid w:val="00114551"/>
    <w:rsid w:val="001151F8"/>
    <w:rsid w:val="0011795C"/>
    <w:rsid w:val="00121516"/>
    <w:rsid w:val="00121631"/>
    <w:rsid w:val="001300B6"/>
    <w:rsid w:val="00132CF4"/>
    <w:rsid w:val="00133C18"/>
    <w:rsid w:val="00141D59"/>
    <w:rsid w:val="00152BCD"/>
    <w:rsid w:val="001545DB"/>
    <w:rsid w:val="0016063D"/>
    <w:rsid w:val="0016083B"/>
    <w:rsid w:val="00162B62"/>
    <w:rsid w:val="001678CC"/>
    <w:rsid w:val="00184BBA"/>
    <w:rsid w:val="00190CC7"/>
    <w:rsid w:val="00194DB3"/>
    <w:rsid w:val="00197646"/>
    <w:rsid w:val="001B021F"/>
    <w:rsid w:val="001C1D4A"/>
    <w:rsid w:val="001C5E50"/>
    <w:rsid w:val="001D12C5"/>
    <w:rsid w:val="001E43BE"/>
    <w:rsid w:val="001E640F"/>
    <w:rsid w:val="001F2899"/>
    <w:rsid w:val="0021227D"/>
    <w:rsid w:val="00212A4E"/>
    <w:rsid w:val="00216B2C"/>
    <w:rsid w:val="00222855"/>
    <w:rsid w:val="00231469"/>
    <w:rsid w:val="00231719"/>
    <w:rsid w:val="00231B2D"/>
    <w:rsid w:val="00232ACC"/>
    <w:rsid w:val="002524BE"/>
    <w:rsid w:val="00272143"/>
    <w:rsid w:val="002762A3"/>
    <w:rsid w:val="00276ED8"/>
    <w:rsid w:val="00287675"/>
    <w:rsid w:val="002A0380"/>
    <w:rsid w:val="002A4B8A"/>
    <w:rsid w:val="002C5622"/>
    <w:rsid w:val="002C6AAD"/>
    <w:rsid w:val="002D3B61"/>
    <w:rsid w:val="002D73F6"/>
    <w:rsid w:val="002D7E98"/>
    <w:rsid w:val="002E1022"/>
    <w:rsid w:val="002E6A4F"/>
    <w:rsid w:val="002F5E32"/>
    <w:rsid w:val="002F70C5"/>
    <w:rsid w:val="00301F1E"/>
    <w:rsid w:val="00306604"/>
    <w:rsid w:val="00311546"/>
    <w:rsid w:val="003122D2"/>
    <w:rsid w:val="0033179A"/>
    <w:rsid w:val="00333B65"/>
    <w:rsid w:val="00336BE3"/>
    <w:rsid w:val="003405A6"/>
    <w:rsid w:val="00347FA4"/>
    <w:rsid w:val="00351BE1"/>
    <w:rsid w:val="00371F63"/>
    <w:rsid w:val="00375EFD"/>
    <w:rsid w:val="00381640"/>
    <w:rsid w:val="003823AC"/>
    <w:rsid w:val="00394019"/>
    <w:rsid w:val="00396B69"/>
    <w:rsid w:val="003977B8"/>
    <w:rsid w:val="003A2DEE"/>
    <w:rsid w:val="003A73BB"/>
    <w:rsid w:val="003B0146"/>
    <w:rsid w:val="003B0C98"/>
    <w:rsid w:val="003B2EAE"/>
    <w:rsid w:val="003B3172"/>
    <w:rsid w:val="003C3091"/>
    <w:rsid w:val="003C543B"/>
    <w:rsid w:val="003C638A"/>
    <w:rsid w:val="003C70CD"/>
    <w:rsid w:val="003D0369"/>
    <w:rsid w:val="003F0957"/>
    <w:rsid w:val="0040103E"/>
    <w:rsid w:val="0040321D"/>
    <w:rsid w:val="0040748B"/>
    <w:rsid w:val="00413047"/>
    <w:rsid w:val="0041360E"/>
    <w:rsid w:val="00414F5B"/>
    <w:rsid w:val="0041549C"/>
    <w:rsid w:val="0043197F"/>
    <w:rsid w:val="00441239"/>
    <w:rsid w:val="00451B8A"/>
    <w:rsid w:val="00454190"/>
    <w:rsid w:val="00455C8C"/>
    <w:rsid w:val="00460687"/>
    <w:rsid w:val="00465E4F"/>
    <w:rsid w:val="00465FAB"/>
    <w:rsid w:val="00473B82"/>
    <w:rsid w:val="004764AE"/>
    <w:rsid w:val="00477C04"/>
    <w:rsid w:val="0048404A"/>
    <w:rsid w:val="004853E1"/>
    <w:rsid w:val="0048745B"/>
    <w:rsid w:val="00490900"/>
    <w:rsid w:val="004936B6"/>
    <w:rsid w:val="0049704F"/>
    <w:rsid w:val="004A094B"/>
    <w:rsid w:val="004A69BA"/>
    <w:rsid w:val="004B581A"/>
    <w:rsid w:val="004C013B"/>
    <w:rsid w:val="004C38FF"/>
    <w:rsid w:val="004C3C45"/>
    <w:rsid w:val="004D2FA2"/>
    <w:rsid w:val="004D46AE"/>
    <w:rsid w:val="004E715E"/>
    <w:rsid w:val="004F0FFC"/>
    <w:rsid w:val="004F1A5E"/>
    <w:rsid w:val="004F5F6E"/>
    <w:rsid w:val="004F7AED"/>
    <w:rsid w:val="00500382"/>
    <w:rsid w:val="005017C2"/>
    <w:rsid w:val="005040B0"/>
    <w:rsid w:val="005052E4"/>
    <w:rsid w:val="00507AD0"/>
    <w:rsid w:val="00510C0B"/>
    <w:rsid w:val="005328C2"/>
    <w:rsid w:val="0053514D"/>
    <w:rsid w:val="00544BC1"/>
    <w:rsid w:val="00544E99"/>
    <w:rsid w:val="0055214D"/>
    <w:rsid w:val="005618B8"/>
    <w:rsid w:val="005640A8"/>
    <w:rsid w:val="005709EA"/>
    <w:rsid w:val="005746FC"/>
    <w:rsid w:val="00575378"/>
    <w:rsid w:val="00576AA7"/>
    <w:rsid w:val="0059030E"/>
    <w:rsid w:val="00590964"/>
    <w:rsid w:val="00594B70"/>
    <w:rsid w:val="0059707C"/>
    <w:rsid w:val="005A08AD"/>
    <w:rsid w:val="005A154A"/>
    <w:rsid w:val="005A5024"/>
    <w:rsid w:val="005C5B9C"/>
    <w:rsid w:val="00615679"/>
    <w:rsid w:val="006161C2"/>
    <w:rsid w:val="00627799"/>
    <w:rsid w:val="00627ABB"/>
    <w:rsid w:val="00627DC6"/>
    <w:rsid w:val="00631672"/>
    <w:rsid w:val="006434A7"/>
    <w:rsid w:val="00651B32"/>
    <w:rsid w:val="00666039"/>
    <w:rsid w:val="006666DB"/>
    <w:rsid w:val="00690B08"/>
    <w:rsid w:val="00690E40"/>
    <w:rsid w:val="006B0A70"/>
    <w:rsid w:val="006B2194"/>
    <w:rsid w:val="006B48AF"/>
    <w:rsid w:val="006B5F6B"/>
    <w:rsid w:val="006C2779"/>
    <w:rsid w:val="006C4769"/>
    <w:rsid w:val="006E50BD"/>
    <w:rsid w:val="006E7CE3"/>
    <w:rsid w:val="006F40C4"/>
    <w:rsid w:val="00706B5A"/>
    <w:rsid w:val="0072326A"/>
    <w:rsid w:val="00742131"/>
    <w:rsid w:val="00744264"/>
    <w:rsid w:val="007512CC"/>
    <w:rsid w:val="00751B64"/>
    <w:rsid w:val="00756BF8"/>
    <w:rsid w:val="007842F8"/>
    <w:rsid w:val="00787447"/>
    <w:rsid w:val="007905D9"/>
    <w:rsid w:val="00791773"/>
    <w:rsid w:val="00791D68"/>
    <w:rsid w:val="007923C6"/>
    <w:rsid w:val="007A7BA0"/>
    <w:rsid w:val="007C15E2"/>
    <w:rsid w:val="007C18E0"/>
    <w:rsid w:val="007C31C6"/>
    <w:rsid w:val="007C4249"/>
    <w:rsid w:val="007D2D8A"/>
    <w:rsid w:val="007D64E7"/>
    <w:rsid w:val="007F3EDB"/>
    <w:rsid w:val="007F42D7"/>
    <w:rsid w:val="007F5A55"/>
    <w:rsid w:val="007F6344"/>
    <w:rsid w:val="00802992"/>
    <w:rsid w:val="008034C2"/>
    <w:rsid w:val="00806188"/>
    <w:rsid w:val="0082183B"/>
    <w:rsid w:val="00821FF4"/>
    <w:rsid w:val="0083008E"/>
    <w:rsid w:val="00833C7D"/>
    <w:rsid w:val="008412BB"/>
    <w:rsid w:val="00864B4F"/>
    <w:rsid w:val="008708CC"/>
    <w:rsid w:val="008714AE"/>
    <w:rsid w:val="00872D74"/>
    <w:rsid w:val="008867D2"/>
    <w:rsid w:val="008875E3"/>
    <w:rsid w:val="00887C1F"/>
    <w:rsid w:val="00890193"/>
    <w:rsid w:val="00895B19"/>
    <w:rsid w:val="008A0CB8"/>
    <w:rsid w:val="008C2D3B"/>
    <w:rsid w:val="008D2AB9"/>
    <w:rsid w:val="008D491D"/>
    <w:rsid w:val="008F204F"/>
    <w:rsid w:val="00903B04"/>
    <w:rsid w:val="00903C09"/>
    <w:rsid w:val="009141E6"/>
    <w:rsid w:val="00933AD0"/>
    <w:rsid w:val="0093584E"/>
    <w:rsid w:val="009419D9"/>
    <w:rsid w:val="00946A5E"/>
    <w:rsid w:val="00947233"/>
    <w:rsid w:val="00962BD5"/>
    <w:rsid w:val="00963F18"/>
    <w:rsid w:val="00971C9D"/>
    <w:rsid w:val="00972397"/>
    <w:rsid w:val="009764E0"/>
    <w:rsid w:val="00995179"/>
    <w:rsid w:val="009A310A"/>
    <w:rsid w:val="009A52AC"/>
    <w:rsid w:val="009A5CB8"/>
    <w:rsid w:val="009A6AD8"/>
    <w:rsid w:val="009B7E88"/>
    <w:rsid w:val="009C3992"/>
    <w:rsid w:val="009E073C"/>
    <w:rsid w:val="009E7C53"/>
    <w:rsid w:val="009F7ABF"/>
    <w:rsid w:val="00A0070B"/>
    <w:rsid w:val="00A011BF"/>
    <w:rsid w:val="00A06F9D"/>
    <w:rsid w:val="00A16489"/>
    <w:rsid w:val="00A317EA"/>
    <w:rsid w:val="00A3791B"/>
    <w:rsid w:val="00A405EF"/>
    <w:rsid w:val="00A47EE6"/>
    <w:rsid w:val="00A73539"/>
    <w:rsid w:val="00A94178"/>
    <w:rsid w:val="00A97F3F"/>
    <w:rsid w:val="00AA1410"/>
    <w:rsid w:val="00AA67B3"/>
    <w:rsid w:val="00AC772A"/>
    <w:rsid w:val="00AE0CCB"/>
    <w:rsid w:val="00AE0F9E"/>
    <w:rsid w:val="00AE1751"/>
    <w:rsid w:val="00B05D6E"/>
    <w:rsid w:val="00B177A0"/>
    <w:rsid w:val="00B179FF"/>
    <w:rsid w:val="00B31947"/>
    <w:rsid w:val="00B31A14"/>
    <w:rsid w:val="00B43E93"/>
    <w:rsid w:val="00B44253"/>
    <w:rsid w:val="00B52F23"/>
    <w:rsid w:val="00B5318D"/>
    <w:rsid w:val="00B55EF9"/>
    <w:rsid w:val="00B62F86"/>
    <w:rsid w:val="00B80E92"/>
    <w:rsid w:val="00B8199F"/>
    <w:rsid w:val="00B8290F"/>
    <w:rsid w:val="00B85242"/>
    <w:rsid w:val="00B97476"/>
    <w:rsid w:val="00B97613"/>
    <w:rsid w:val="00BB064A"/>
    <w:rsid w:val="00BB0846"/>
    <w:rsid w:val="00BC2584"/>
    <w:rsid w:val="00BC4B53"/>
    <w:rsid w:val="00BC5C06"/>
    <w:rsid w:val="00BD20B2"/>
    <w:rsid w:val="00BE39BB"/>
    <w:rsid w:val="00BE707B"/>
    <w:rsid w:val="00BF2FE2"/>
    <w:rsid w:val="00BF7341"/>
    <w:rsid w:val="00C01602"/>
    <w:rsid w:val="00C05245"/>
    <w:rsid w:val="00C22532"/>
    <w:rsid w:val="00C476DD"/>
    <w:rsid w:val="00C50254"/>
    <w:rsid w:val="00C5171D"/>
    <w:rsid w:val="00C53189"/>
    <w:rsid w:val="00C62156"/>
    <w:rsid w:val="00C65C2C"/>
    <w:rsid w:val="00C67367"/>
    <w:rsid w:val="00C7088E"/>
    <w:rsid w:val="00C805DF"/>
    <w:rsid w:val="00C85614"/>
    <w:rsid w:val="00C96A6B"/>
    <w:rsid w:val="00C97D11"/>
    <w:rsid w:val="00CA083F"/>
    <w:rsid w:val="00CA38A0"/>
    <w:rsid w:val="00CC50A8"/>
    <w:rsid w:val="00CC5EF5"/>
    <w:rsid w:val="00CD7534"/>
    <w:rsid w:val="00CF0D89"/>
    <w:rsid w:val="00CF595C"/>
    <w:rsid w:val="00CF5C91"/>
    <w:rsid w:val="00D02F5D"/>
    <w:rsid w:val="00D166BE"/>
    <w:rsid w:val="00D25FEE"/>
    <w:rsid w:val="00D27328"/>
    <w:rsid w:val="00D309A8"/>
    <w:rsid w:val="00D51467"/>
    <w:rsid w:val="00D55CE5"/>
    <w:rsid w:val="00D64433"/>
    <w:rsid w:val="00D701E3"/>
    <w:rsid w:val="00D82BC9"/>
    <w:rsid w:val="00D8482A"/>
    <w:rsid w:val="00DA67A9"/>
    <w:rsid w:val="00DA7A90"/>
    <w:rsid w:val="00DB0A0F"/>
    <w:rsid w:val="00DC02B1"/>
    <w:rsid w:val="00DC1997"/>
    <w:rsid w:val="00DC1C67"/>
    <w:rsid w:val="00DC4C64"/>
    <w:rsid w:val="00DD0B54"/>
    <w:rsid w:val="00DF4A36"/>
    <w:rsid w:val="00DF5DE4"/>
    <w:rsid w:val="00E1171A"/>
    <w:rsid w:val="00E24DA5"/>
    <w:rsid w:val="00E31F82"/>
    <w:rsid w:val="00E32A74"/>
    <w:rsid w:val="00E337AC"/>
    <w:rsid w:val="00E363EF"/>
    <w:rsid w:val="00E36502"/>
    <w:rsid w:val="00E3675D"/>
    <w:rsid w:val="00E416F9"/>
    <w:rsid w:val="00E57560"/>
    <w:rsid w:val="00E63A03"/>
    <w:rsid w:val="00E70A32"/>
    <w:rsid w:val="00E70FA9"/>
    <w:rsid w:val="00E8252F"/>
    <w:rsid w:val="00E83777"/>
    <w:rsid w:val="00E900EC"/>
    <w:rsid w:val="00E94936"/>
    <w:rsid w:val="00E97AEF"/>
    <w:rsid w:val="00EA6A00"/>
    <w:rsid w:val="00EA7C78"/>
    <w:rsid w:val="00EB07BE"/>
    <w:rsid w:val="00EB0CBE"/>
    <w:rsid w:val="00EC5C86"/>
    <w:rsid w:val="00ED6C56"/>
    <w:rsid w:val="00EE3AB0"/>
    <w:rsid w:val="00EF3CA7"/>
    <w:rsid w:val="00F02D3E"/>
    <w:rsid w:val="00F07FC3"/>
    <w:rsid w:val="00F222D0"/>
    <w:rsid w:val="00F25339"/>
    <w:rsid w:val="00F32489"/>
    <w:rsid w:val="00F330AF"/>
    <w:rsid w:val="00F359F2"/>
    <w:rsid w:val="00F36309"/>
    <w:rsid w:val="00F45E4E"/>
    <w:rsid w:val="00F52F00"/>
    <w:rsid w:val="00F56539"/>
    <w:rsid w:val="00F60F06"/>
    <w:rsid w:val="00F81A2A"/>
    <w:rsid w:val="00F82EF5"/>
    <w:rsid w:val="00F916A5"/>
    <w:rsid w:val="00F95F3F"/>
    <w:rsid w:val="00F97D37"/>
    <w:rsid w:val="00FD23C3"/>
    <w:rsid w:val="00FD7D6A"/>
    <w:rsid w:val="00FE7539"/>
    <w:rsid w:val="00FF0A22"/>
    <w:rsid w:val="00FF0B92"/>
    <w:rsid w:val="00FF2877"/>
    <w:rsid w:val="00FF3944"/>
    <w:rsid w:val="00FF6DA6"/>
    <w:rsid w:val="00FF71FE"/>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5A0BCF9"/>
  <w15:chartTrackingRefBased/>
  <w15:docId w15:val="{B31FD9B8-EF65-4833-A97D-AA3EABE7D8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MS Mincho" w:hAnsi="Times New Roman"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ind w:firstLine="357"/>
      <w:jc w:val="both"/>
    </w:pPr>
    <w:rPr>
      <w:szCs w:val="24"/>
      <w:lang w:val="en-US" w:eastAsia="ja-JP"/>
    </w:rPr>
  </w:style>
  <w:style w:type="paragraph" w:styleId="Heading1">
    <w:name w:val="heading 1"/>
    <w:basedOn w:val="Normal"/>
    <w:next w:val="NoindentNormal"/>
    <w:link w:val="Heading1Char"/>
    <w:uiPriority w:val="9"/>
    <w:qFormat/>
    <w:pPr>
      <w:keepNext/>
      <w:keepLines/>
      <w:numPr>
        <w:numId w:val="4"/>
      </w:numPr>
      <w:suppressAutoHyphens/>
      <w:spacing w:before="480" w:after="240"/>
      <w:jc w:val="left"/>
      <w:outlineLvl w:val="0"/>
    </w:pPr>
    <w:rPr>
      <w:rFonts w:cs="Arial"/>
      <w:b/>
      <w:bCs/>
      <w:kern w:val="32"/>
      <w:szCs w:val="32"/>
    </w:rPr>
  </w:style>
  <w:style w:type="paragraph" w:styleId="Heading2">
    <w:name w:val="heading 2"/>
    <w:basedOn w:val="Normal"/>
    <w:next w:val="NoindentNormal"/>
    <w:link w:val="Heading2Char"/>
    <w:uiPriority w:val="9"/>
    <w:qFormat/>
    <w:pPr>
      <w:keepNext/>
      <w:keepLines/>
      <w:numPr>
        <w:ilvl w:val="1"/>
        <w:numId w:val="4"/>
      </w:numPr>
      <w:suppressAutoHyphens/>
      <w:spacing w:before="240" w:after="240"/>
      <w:jc w:val="left"/>
      <w:outlineLvl w:val="1"/>
    </w:pPr>
    <w:rPr>
      <w:rFonts w:cs="Arial"/>
      <w:bCs/>
      <w:i/>
      <w:iCs/>
      <w:szCs w:val="28"/>
    </w:rPr>
  </w:style>
  <w:style w:type="paragraph" w:styleId="Heading3">
    <w:name w:val="heading 3"/>
    <w:basedOn w:val="Normal"/>
    <w:next w:val="NoindentNormal"/>
    <w:link w:val="Heading3Char"/>
    <w:uiPriority w:val="9"/>
    <w:qFormat/>
    <w:pPr>
      <w:keepNext/>
      <w:keepLines/>
      <w:numPr>
        <w:ilvl w:val="2"/>
        <w:numId w:val="4"/>
      </w:numPr>
      <w:suppressAutoHyphens/>
      <w:spacing w:before="240" w:after="120"/>
      <w:jc w:val="left"/>
      <w:outlineLvl w:val="2"/>
    </w:pPr>
    <w:rPr>
      <w:rFonts w:cs="Arial"/>
      <w:bCs/>
      <w:i/>
      <w:szCs w:val="26"/>
    </w:rPr>
  </w:style>
  <w:style w:type="paragraph" w:styleId="Heading4">
    <w:name w:val="heading 4"/>
    <w:basedOn w:val="Normal"/>
    <w:next w:val="NoindentNormal"/>
    <w:link w:val="Heading4Char"/>
    <w:uiPriority w:val="9"/>
    <w:qFormat/>
    <w:pPr>
      <w:keepNext/>
      <w:numPr>
        <w:ilvl w:val="3"/>
        <w:numId w:val="4"/>
      </w:numPr>
      <w:suppressAutoHyphens/>
      <w:spacing w:before="120"/>
      <w:jc w:val="left"/>
      <w:outlineLvl w:val="3"/>
    </w:pPr>
    <w:rPr>
      <w:bCs/>
      <w:i/>
      <w:szCs w:val="28"/>
    </w:rPr>
  </w:style>
  <w:style w:type="paragraph" w:styleId="Heading5">
    <w:name w:val="heading 5"/>
    <w:basedOn w:val="Normal"/>
    <w:next w:val="NoindentNormal"/>
    <w:qFormat/>
    <w:pPr>
      <w:numPr>
        <w:ilvl w:val="4"/>
        <w:numId w:val="4"/>
      </w:numPr>
      <w:jc w:val="left"/>
      <w:outlineLvl w:val="4"/>
    </w:pPr>
    <w:rPr>
      <w:bCs/>
      <w:i/>
      <w:iCs/>
      <w:szCs w:val="26"/>
    </w:rPr>
  </w:style>
  <w:style w:type="paragraph" w:styleId="Heading6">
    <w:name w:val="heading 6"/>
    <w:basedOn w:val="Normal"/>
    <w:next w:val="Normal"/>
    <w:qFormat/>
    <w:pPr>
      <w:numPr>
        <w:ilvl w:val="5"/>
        <w:numId w:val="4"/>
      </w:numPr>
      <w:spacing w:before="240"/>
      <w:outlineLvl w:val="5"/>
    </w:pPr>
    <w:rPr>
      <w:bCs/>
      <w:szCs w:val="22"/>
    </w:rPr>
  </w:style>
  <w:style w:type="paragraph" w:styleId="Heading7">
    <w:name w:val="heading 7"/>
    <w:basedOn w:val="Normal"/>
    <w:next w:val="Normal"/>
    <w:qFormat/>
    <w:pPr>
      <w:spacing w:before="240" w:after="60"/>
      <w:outlineLvl w:val="6"/>
    </w:pPr>
    <w:rPr>
      <w:sz w:val="24"/>
    </w:rPr>
  </w:style>
  <w:style w:type="paragraph" w:styleId="Heading8">
    <w:name w:val="heading 8"/>
    <w:basedOn w:val="Normal"/>
    <w:next w:val="Normal"/>
    <w:qFormat/>
    <w:pPr>
      <w:spacing w:before="240" w:after="60"/>
      <w:outlineLvl w:val="7"/>
    </w:pPr>
    <w:rPr>
      <w:i/>
      <w:iCs/>
      <w:sz w:val="24"/>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indentNormal">
    <w:name w:val="NoindentNormal"/>
    <w:basedOn w:val="Normal"/>
    <w:next w:val="Normal"/>
    <w:pPr>
      <w:ind w:firstLine="0"/>
    </w:pPr>
  </w:style>
  <w:style w:type="paragraph" w:customStyle="1" w:styleId="Citaat1">
    <w:name w:val="Citaat1"/>
    <w:basedOn w:val="Normal"/>
    <w:pPr>
      <w:ind w:left="204"/>
    </w:pPr>
    <w:rPr>
      <w:sz w:val="18"/>
    </w:rPr>
  </w:style>
  <w:style w:type="paragraph" w:customStyle="1" w:styleId="Abstract">
    <w:name w:val="Abstract"/>
    <w:basedOn w:val="Normal"/>
    <w:pPr>
      <w:adjustRightInd w:val="0"/>
      <w:snapToGrid w:val="0"/>
      <w:spacing w:before="480"/>
      <w:ind w:left="851" w:right="851" w:firstLine="0"/>
    </w:pPr>
    <w:rPr>
      <w:sz w:val="16"/>
    </w:rPr>
  </w:style>
  <w:style w:type="paragraph" w:customStyle="1" w:styleId="Affiliation">
    <w:name w:val="Affiliation"/>
    <w:basedOn w:val="Normal"/>
    <w:pPr>
      <w:ind w:firstLine="0"/>
      <w:jc w:val="center"/>
    </w:pPr>
    <w:rPr>
      <w:i/>
    </w:rPr>
  </w:style>
  <w:style w:type="paragraph" w:customStyle="1" w:styleId="Equation">
    <w:name w:val="Equation"/>
    <w:basedOn w:val="Normal"/>
    <w:pPr>
      <w:tabs>
        <w:tab w:val="left" w:pos="6781"/>
      </w:tabs>
      <w:spacing w:before="240" w:after="240"/>
      <w:ind w:left="454" w:firstLine="0"/>
      <w:jc w:val="left"/>
    </w:pPr>
  </w:style>
  <w:style w:type="paragraph" w:customStyle="1" w:styleId="Footnote">
    <w:name w:val="Footnote"/>
    <w:basedOn w:val="Normal"/>
    <w:pPr>
      <w:ind w:firstLine="136"/>
    </w:pPr>
    <w:rPr>
      <w:sz w:val="16"/>
    </w:rPr>
  </w:style>
  <w:style w:type="paragraph" w:customStyle="1" w:styleId="LISTalph">
    <w:name w:val="LISTalph"/>
    <w:basedOn w:val="Normal"/>
    <w:pPr>
      <w:numPr>
        <w:numId w:val="1"/>
      </w:numPr>
      <w:tabs>
        <w:tab w:val="left" w:pos="499"/>
      </w:tabs>
    </w:pPr>
  </w:style>
  <w:style w:type="paragraph" w:customStyle="1" w:styleId="LISTdash">
    <w:name w:val="LISTdash"/>
    <w:basedOn w:val="Normal"/>
    <w:pPr>
      <w:numPr>
        <w:numId w:val="2"/>
      </w:numPr>
      <w:tabs>
        <w:tab w:val="left" w:pos="454"/>
      </w:tabs>
      <w:adjustRightInd w:val="0"/>
      <w:snapToGrid w:val="0"/>
    </w:pPr>
  </w:style>
  <w:style w:type="paragraph" w:customStyle="1" w:styleId="LISTnum">
    <w:name w:val="LISTnum"/>
    <w:basedOn w:val="Normal"/>
    <w:pPr>
      <w:numPr>
        <w:numId w:val="6"/>
      </w:numPr>
      <w:adjustRightInd w:val="0"/>
      <w:snapToGrid w:val="0"/>
      <w:ind w:left="714" w:hanging="357"/>
    </w:pPr>
  </w:style>
  <w:style w:type="paragraph" w:customStyle="1" w:styleId="References">
    <w:name w:val="References"/>
    <w:basedOn w:val="Normal"/>
    <w:pPr>
      <w:numPr>
        <w:numId w:val="9"/>
      </w:numPr>
      <w:tabs>
        <w:tab w:val="left" w:pos="85"/>
      </w:tabs>
    </w:pPr>
    <w:rPr>
      <w:sz w:val="16"/>
    </w:rPr>
  </w:style>
  <w:style w:type="paragraph" w:customStyle="1" w:styleId="Table">
    <w:name w:val="Table"/>
    <w:basedOn w:val="Normal"/>
    <w:pPr>
      <w:spacing w:before="60" w:after="60"/>
      <w:ind w:firstLine="0"/>
      <w:jc w:val="left"/>
    </w:pPr>
    <w:rPr>
      <w:sz w:val="16"/>
    </w:rPr>
  </w:style>
  <w:style w:type="paragraph" w:styleId="Title">
    <w:name w:val="Title"/>
    <w:basedOn w:val="Normal"/>
    <w:next w:val="Normal"/>
    <w:link w:val="TitleChar"/>
    <w:uiPriority w:val="10"/>
    <w:qFormat/>
    <w:pPr>
      <w:spacing w:before="480" w:after="320"/>
      <w:ind w:firstLine="0"/>
      <w:jc w:val="center"/>
    </w:pPr>
    <w:rPr>
      <w:noProof/>
      <w:kern w:val="28"/>
      <w:sz w:val="40"/>
    </w:rPr>
  </w:style>
  <w:style w:type="paragraph" w:customStyle="1" w:styleId="Author">
    <w:name w:val="Author"/>
    <w:basedOn w:val="Normal"/>
    <w:pPr>
      <w:ind w:firstLine="0"/>
      <w:jc w:val="center"/>
    </w:pPr>
  </w:style>
  <w:style w:type="paragraph" w:styleId="Caption">
    <w:name w:val="caption"/>
    <w:basedOn w:val="Normal"/>
    <w:next w:val="Normal"/>
    <w:qFormat/>
    <w:pPr>
      <w:spacing w:before="80" w:after="80"/>
      <w:ind w:firstLine="0"/>
    </w:pPr>
    <w:rPr>
      <w:sz w:val="16"/>
    </w:rPr>
  </w:style>
  <w:style w:type="paragraph" w:customStyle="1" w:styleId="LISTDescription">
    <w:name w:val="LISTDescription"/>
    <w:basedOn w:val="Normal"/>
    <w:pPr>
      <w:ind w:left="454" w:hanging="454"/>
    </w:pPr>
  </w:style>
  <w:style w:type="paragraph" w:customStyle="1" w:styleId="Notes">
    <w:name w:val="Notes"/>
    <w:basedOn w:val="Normal"/>
    <w:rPr>
      <w:sz w:val="16"/>
    </w:rPr>
  </w:style>
  <w:style w:type="paragraph" w:styleId="BodyText">
    <w:name w:val="Body Text"/>
    <w:basedOn w:val="Normal"/>
    <w:link w:val="BodyTextChar"/>
    <w:uiPriority w:val="1"/>
    <w:qFormat/>
    <w:pPr>
      <w:spacing w:after="120"/>
    </w:pPr>
  </w:style>
  <w:style w:type="paragraph" w:customStyle="1" w:styleId="CaptionLong">
    <w:name w:val="CaptionLong"/>
    <w:basedOn w:val="Normal"/>
    <w:pPr>
      <w:spacing w:before="80" w:after="80"/>
      <w:ind w:firstLine="0"/>
    </w:pPr>
    <w:rPr>
      <w:sz w:val="16"/>
    </w:rPr>
  </w:style>
  <w:style w:type="paragraph" w:customStyle="1" w:styleId="HeadingUnn1">
    <w:name w:val="HeadingUnn1"/>
    <w:basedOn w:val="Heading1"/>
    <w:next w:val="NoindentNormal"/>
    <w:pPr>
      <w:numPr>
        <w:numId w:val="0"/>
      </w:numPr>
    </w:pPr>
    <w:rPr>
      <w:bCs w:val="0"/>
    </w:rPr>
  </w:style>
  <w:style w:type="paragraph" w:customStyle="1" w:styleId="HeadingUnn2">
    <w:name w:val="HeadingUnn2"/>
    <w:basedOn w:val="Heading2"/>
    <w:next w:val="NoindentNormal"/>
    <w:pPr>
      <w:numPr>
        <w:ilvl w:val="0"/>
        <w:numId w:val="0"/>
      </w:numPr>
    </w:pPr>
  </w:style>
  <w:style w:type="paragraph" w:customStyle="1" w:styleId="HeadingUnn3">
    <w:name w:val="HeadingUnn3"/>
    <w:basedOn w:val="Heading3"/>
    <w:next w:val="NoindentNormal"/>
    <w:pPr>
      <w:numPr>
        <w:ilvl w:val="0"/>
        <w:numId w:val="0"/>
      </w:numPr>
    </w:pPr>
  </w:style>
  <w:style w:type="paragraph" w:customStyle="1" w:styleId="HeadingUnn4">
    <w:name w:val="HeadingUnn4"/>
    <w:basedOn w:val="Heading4"/>
    <w:next w:val="NoindentNormal"/>
    <w:pPr>
      <w:numPr>
        <w:ilvl w:val="0"/>
        <w:numId w:val="0"/>
      </w:numPr>
    </w:pPr>
  </w:style>
  <w:style w:type="paragraph" w:customStyle="1" w:styleId="HeadingUnn5">
    <w:name w:val="HeadingUnn5"/>
    <w:basedOn w:val="Heading5"/>
    <w:next w:val="Normal"/>
    <w:pPr>
      <w:numPr>
        <w:ilvl w:val="0"/>
        <w:numId w:val="0"/>
      </w:numPr>
      <w:spacing w:before="120"/>
    </w:pPr>
  </w:style>
  <w:style w:type="paragraph" w:styleId="ListNumber">
    <w:name w:val="List Number"/>
    <w:basedOn w:val="Normal"/>
    <w:semiHidden/>
    <w:pPr>
      <w:numPr>
        <w:numId w:val="3"/>
      </w:numPr>
    </w:pPr>
  </w:style>
  <w:style w:type="paragraph" w:customStyle="1" w:styleId="CaptionShort">
    <w:name w:val="CaptionShort"/>
    <w:basedOn w:val="Normal"/>
    <w:pPr>
      <w:spacing w:before="80" w:after="80"/>
      <w:ind w:firstLine="0"/>
      <w:jc w:val="center"/>
    </w:pPr>
    <w:rPr>
      <w:sz w:val="16"/>
    </w:rPr>
  </w:style>
  <w:style w:type="paragraph" w:customStyle="1" w:styleId="Listbul">
    <w:name w:val="Listbul"/>
    <w:basedOn w:val="Normal"/>
    <w:pPr>
      <w:numPr>
        <w:numId w:val="5"/>
      </w:numPr>
    </w:pPr>
  </w:style>
  <w:style w:type="paragraph" w:customStyle="1" w:styleId="Keywords">
    <w:name w:val="Keywords"/>
    <w:basedOn w:val="Abstract"/>
    <w:next w:val="Heading1"/>
    <w:pPr>
      <w:spacing w:before="240" w:after="240"/>
    </w:pPr>
  </w:style>
  <w:style w:type="paragraph" w:styleId="FootnoteText">
    <w:name w:val="footnote text"/>
    <w:basedOn w:val="Normal"/>
    <w:semiHidden/>
    <w:rPr>
      <w:szCs w:val="20"/>
    </w:rPr>
  </w:style>
  <w:style w:type="character" w:styleId="FootnoteReference">
    <w:name w:val="footnote reference"/>
    <w:semiHidden/>
    <w:rPr>
      <w:vertAlign w:val="superscript"/>
    </w:rPr>
  </w:style>
  <w:style w:type="character" w:customStyle="1" w:styleId="FootnoteChar">
    <w:name w:val="Footnote Char"/>
    <w:rPr>
      <w:rFonts w:eastAsia="MS Mincho"/>
      <w:sz w:val="16"/>
      <w:szCs w:val="24"/>
      <w:lang w:val="en-US" w:eastAsia="ja-JP" w:bidi="ar-SA"/>
    </w:rPr>
  </w:style>
  <w:style w:type="character" w:customStyle="1" w:styleId="MTEquationSection">
    <w:name w:val="MTEquationSection"/>
    <w:rPr>
      <w:i/>
      <w:vanish/>
      <w:color w:val="FF0000"/>
    </w:rPr>
  </w:style>
  <w:style w:type="paragraph" w:styleId="Header">
    <w:name w:val="header"/>
    <w:basedOn w:val="Normal"/>
    <w:link w:val="HeaderChar"/>
    <w:uiPriority w:val="99"/>
    <w:unhideWhenUsed/>
    <w:rsid w:val="002D7E98"/>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2D7E98"/>
    <w:rPr>
      <w:sz w:val="18"/>
      <w:szCs w:val="18"/>
      <w:lang w:val="en-US" w:eastAsia="ja-JP"/>
    </w:rPr>
  </w:style>
  <w:style w:type="paragraph" w:styleId="Footer">
    <w:name w:val="footer"/>
    <w:basedOn w:val="Normal"/>
    <w:link w:val="FooterChar"/>
    <w:uiPriority w:val="99"/>
    <w:unhideWhenUsed/>
    <w:rsid w:val="002D7E98"/>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2D7E98"/>
    <w:rPr>
      <w:sz w:val="18"/>
      <w:szCs w:val="18"/>
      <w:lang w:val="en-US" w:eastAsia="ja-JP"/>
    </w:rPr>
  </w:style>
  <w:style w:type="paragraph" w:styleId="BalloonText">
    <w:name w:val="Balloon Text"/>
    <w:basedOn w:val="Normal"/>
    <w:link w:val="BalloonTextChar"/>
    <w:uiPriority w:val="99"/>
    <w:semiHidden/>
    <w:unhideWhenUsed/>
    <w:rsid w:val="00BE707B"/>
    <w:rPr>
      <w:sz w:val="18"/>
      <w:szCs w:val="18"/>
    </w:rPr>
  </w:style>
  <w:style w:type="character" w:customStyle="1" w:styleId="BalloonTextChar">
    <w:name w:val="Balloon Text Char"/>
    <w:basedOn w:val="DefaultParagraphFont"/>
    <w:link w:val="BalloonText"/>
    <w:uiPriority w:val="99"/>
    <w:semiHidden/>
    <w:rsid w:val="00BE707B"/>
    <w:rPr>
      <w:sz w:val="18"/>
      <w:szCs w:val="18"/>
      <w:lang w:val="en-US" w:eastAsia="ja-JP"/>
    </w:rPr>
  </w:style>
  <w:style w:type="paragraph" w:styleId="ListParagraph">
    <w:name w:val="List Paragraph"/>
    <w:basedOn w:val="Normal"/>
    <w:uiPriority w:val="34"/>
    <w:qFormat/>
    <w:rsid w:val="00DC1997"/>
    <w:pPr>
      <w:widowControl w:val="0"/>
      <w:ind w:left="720" w:firstLineChars="200" w:firstLine="200"/>
      <w:contextualSpacing/>
    </w:pPr>
    <w:rPr>
      <w:rFonts w:eastAsiaTheme="minorEastAsia" w:cstheme="minorBidi"/>
      <w:sz w:val="21"/>
      <w:szCs w:val="22"/>
      <w:lang w:eastAsia="zh-CN"/>
    </w:rPr>
  </w:style>
  <w:style w:type="character" w:customStyle="1" w:styleId="Heading1Char">
    <w:name w:val="Heading 1 Char"/>
    <w:basedOn w:val="DefaultParagraphFont"/>
    <w:link w:val="Heading1"/>
    <w:uiPriority w:val="9"/>
    <w:rsid w:val="007F6344"/>
    <w:rPr>
      <w:rFonts w:cs="Arial"/>
      <w:b/>
      <w:bCs/>
      <w:kern w:val="32"/>
      <w:szCs w:val="32"/>
      <w:lang w:val="en-US" w:eastAsia="ja-JP"/>
    </w:rPr>
  </w:style>
  <w:style w:type="character" w:customStyle="1" w:styleId="Heading2Char">
    <w:name w:val="Heading 2 Char"/>
    <w:basedOn w:val="DefaultParagraphFont"/>
    <w:link w:val="Heading2"/>
    <w:uiPriority w:val="9"/>
    <w:rsid w:val="007F6344"/>
    <w:rPr>
      <w:rFonts w:cs="Arial"/>
      <w:bCs/>
      <w:i/>
      <w:iCs/>
      <w:szCs w:val="28"/>
      <w:lang w:val="en-US" w:eastAsia="ja-JP"/>
    </w:rPr>
  </w:style>
  <w:style w:type="character" w:customStyle="1" w:styleId="Heading3Char">
    <w:name w:val="Heading 3 Char"/>
    <w:basedOn w:val="DefaultParagraphFont"/>
    <w:link w:val="Heading3"/>
    <w:uiPriority w:val="9"/>
    <w:rsid w:val="007F6344"/>
    <w:rPr>
      <w:rFonts w:cs="Arial"/>
      <w:bCs/>
      <w:i/>
      <w:szCs w:val="26"/>
      <w:lang w:val="en-US" w:eastAsia="ja-JP"/>
    </w:rPr>
  </w:style>
  <w:style w:type="character" w:customStyle="1" w:styleId="Heading4Char">
    <w:name w:val="Heading 4 Char"/>
    <w:basedOn w:val="DefaultParagraphFont"/>
    <w:link w:val="Heading4"/>
    <w:uiPriority w:val="9"/>
    <w:rsid w:val="007F6344"/>
    <w:rPr>
      <w:bCs/>
      <w:i/>
      <w:szCs w:val="28"/>
      <w:lang w:val="en-US" w:eastAsia="ja-JP"/>
    </w:rPr>
  </w:style>
  <w:style w:type="table" w:styleId="TableGridLight">
    <w:name w:val="Grid Table Light"/>
    <w:basedOn w:val="TableNormal"/>
    <w:uiPriority w:val="40"/>
    <w:rsid w:val="007F6344"/>
    <w:rPr>
      <w:rFonts w:asciiTheme="minorHAnsi" w:eastAsiaTheme="minorEastAsia" w:hAnsiTheme="minorHAnsi" w:cstheme="minorBidi"/>
      <w:sz w:val="22"/>
      <w:szCs w:val="22"/>
      <w:lang w:val="en-US" w:eastAsia="zh-C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Spacing">
    <w:name w:val="No Spacing"/>
    <w:uiPriority w:val="1"/>
    <w:qFormat/>
    <w:rsid w:val="007F6344"/>
    <w:pPr>
      <w:widowControl w:val="0"/>
      <w:ind w:firstLineChars="200" w:firstLine="200"/>
      <w:jc w:val="both"/>
    </w:pPr>
    <w:rPr>
      <w:rFonts w:eastAsiaTheme="minorEastAsia" w:cstheme="minorBidi"/>
      <w:sz w:val="24"/>
      <w:szCs w:val="22"/>
      <w:lang w:val="en-US" w:eastAsia="zh-CN"/>
    </w:rPr>
  </w:style>
  <w:style w:type="character" w:customStyle="1" w:styleId="TitleChar">
    <w:name w:val="Title Char"/>
    <w:basedOn w:val="DefaultParagraphFont"/>
    <w:link w:val="Title"/>
    <w:uiPriority w:val="10"/>
    <w:rsid w:val="007F6344"/>
    <w:rPr>
      <w:noProof/>
      <w:kern w:val="28"/>
      <w:sz w:val="40"/>
      <w:szCs w:val="24"/>
      <w:lang w:val="en-US" w:eastAsia="ja-JP"/>
    </w:rPr>
  </w:style>
  <w:style w:type="character" w:styleId="PlaceholderText">
    <w:name w:val="Placeholder Text"/>
    <w:basedOn w:val="DefaultParagraphFont"/>
    <w:uiPriority w:val="99"/>
    <w:semiHidden/>
    <w:rsid w:val="007F6344"/>
    <w:rPr>
      <w:color w:val="808080"/>
    </w:rPr>
  </w:style>
  <w:style w:type="paragraph" w:customStyle="1" w:styleId="Default">
    <w:name w:val="Default"/>
    <w:rsid w:val="007F6344"/>
    <w:pPr>
      <w:widowControl w:val="0"/>
      <w:autoSpaceDE w:val="0"/>
      <w:autoSpaceDN w:val="0"/>
      <w:adjustRightInd w:val="0"/>
    </w:pPr>
    <w:rPr>
      <w:rFonts w:eastAsiaTheme="minorEastAsia"/>
      <w:color w:val="000000"/>
      <w:sz w:val="24"/>
      <w:szCs w:val="24"/>
      <w:lang w:val="en-US" w:eastAsia="zh-CN"/>
    </w:rPr>
  </w:style>
  <w:style w:type="paragraph" w:customStyle="1" w:styleId="Text">
    <w:name w:val="Text"/>
    <w:basedOn w:val="Normal"/>
    <w:rsid w:val="007F6344"/>
    <w:pPr>
      <w:widowControl w:val="0"/>
      <w:spacing w:line="252" w:lineRule="auto"/>
      <w:ind w:firstLine="202"/>
    </w:pPr>
    <w:rPr>
      <w:rFonts w:eastAsia="PMingLiU"/>
      <w:kern w:val="2"/>
      <w:sz w:val="24"/>
      <w:lang w:eastAsia="zh-TW"/>
    </w:rPr>
  </w:style>
  <w:style w:type="character" w:customStyle="1" w:styleId="BodyTextChar">
    <w:name w:val="Body Text Char"/>
    <w:basedOn w:val="DefaultParagraphFont"/>
    <w:link w:val="BodyText"/>
    <w:uiPriority w:val="1"/>
    <w:rsid w:val="007F6344"/>
    <w:rPr>
      <w:szCs w:val="24"/>
      <w:lang w:val="en-US" w:eastAsia="ja-JP"/>
    </w:rPr>
  </w:style>
  <w:style w:type="table" w:styleId="TableGrid">
    <w:name w:val="Table Grid"/>
    <w:basedOn w:val="TableNormal"/>
    <w:uiPriority w:val="39"/>
    <w:rsid w:val="007F6344"/>
    <w:rPr>
      <w:rFonts w:asciiTheme="minorHAnsi" w:eastAsiaTheme="minorEastAsia" w:hAnsiTheme="minorHAnsi" w:cstheme="minorBidi"/>
      <w:kern w:val="2"/>
      <w:sz w:val="21"/>
      <w:szCs w:val="22"/>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F6344"/>
    <w:rPr>
      <w:sz w:val="21"/>
      <w:szCs w:val="21"/>
    </w:rPr>
  </w:style>
  <w:style w:type="paragraph" w:styleId="CommentText">
    <w:name w:val="annotation text"/>
    <w:basedOn w:val="Normal"/>
    <w:link w:val="CommentTextChar"/>
    <w:uiPriority w:val="99"/>
    <w:semiHidden/>
    <w:unhideWhenUsed/>
    <w:rsid w:val="007F6344"/>
    <w:pPr>
      <w:ind w:firstLine="0"/>
      <w:jc w:val="left"/>
    </w:pPr>
    <w:rPr>
      <w:rFonts w:ascii="SimSun" w:eastAsia="SimSun" w:hAnsi="SimSun" w:cs="SimSun"/>
      <w:sz w:val="24"/>
      <w:lang w:eastAsia="zh-CN"/>
    </w:rPr>
  </w:style>
  <w:style w:type="character" w:customStyle="1" w:styleId="CommentTextChar">
    <w:name w:val="Comment Text Char"/>
    <w:basedOn w:val="DefaultParagraphFont"/>
    <w:link w:val="CommentText"/>
    <w:uiPriority w:val="99"/>
    <w:semiHidden/>
    <w:rsid w:val="007F6344"/>
    <w:rPr>
      <w:rFonts w:ascii="SimSun" w:eastAsia="SimSun" w:hAnsi="SimSun" w:cs="SimSun"/>
      <w:sz w:val="24"/>
      <w:szCs w:val="24"/>
      <w:lang w:val="en-US" w:eastAsia="zh-CN"/>
    </w:rPr>
  </w:style>
  <w:style w:type="paragraph" w:styleId="CommentSubject">
    <w:name w:val="annotation subject"/>
    <w:basedOn w:val="CommentText"/>
    <w:next w:val="CommentText"/>
    <w:link w:val="CommentSubjectChar"/>
    <w:uiPriority w:val="99"/>
    <w:semiHidden/>
    <w:unhideWhenUsed/>
    <w:rsid w:val="007F6344"/>
    <w:rPr>
      <w:b/>
      <w:bCs/>
    </w:rPr>
  </w:style>
  <w:style w:type="character" w:customStyle="1" w:styleId="CommentSubjectChar">
    <w:name w:val="Comment Subject Char"/>
    <w:basedOn w:val="CommentTextChar"/>
    <w:link w:val="CommentSubject"/>
    <w:uiPriority w:val="99"/>
    <w:semiHidden/>
    <w:rsid w:val="007F6344"/>
    <w:rPr>
      <w:rFonts w:ascii="SimSun" w:eastAsia="SimSun" w:hAnsi="SimSun" w:cs="SimSun"/>
      <w:b/>
      <w:bCs/>
      <w:sz w:val="24"/>
      <w:szCs w:val="24"/>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14902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enovo\AppData\Local\Temp\Temp1_ECRC_Author_Instructions_and_tools_Word_2020-01-27.zip\IOSPressBookArticleWordTemplate%20with%20Text.dotx"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9E4545-98BD-41ED-91AA-9822929045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IOSPressBookArticleWordTemplate with Text.dotx</Template>
  <TotalTime>5</TotalTime>
  <Pages>8</Pages>
  <Words>2679</Words>
  <Characters>15274</Characters>
  <Application>Microsoft Office Word</Application>
  <DocSecurity>0</DocSecurity>
  <Lines>127</Lines>
  <Paragraphs>35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1</vt:lpstr>
      <vt:lpstr>1</vt:lpstr>
    </vt:vector>
  </TitlesOfParts>
  <Company>VTEX</Company>
  <LinksUpToDate>false</LinksUpToDate>
  <CharactersWithSpaces>17918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lenovo</dc:creator>
  <cp:keywords/>
  <cp:lastModifiedBy>ERMINA BEGOVIC</cp:lastModifiedBy>
  <cp:revision>2</cp:revision>
  <cp:lastPrinted>2020-07-29T14:29:00Z</cp:lastPrinted>
  <dcterms:created xsi:type="dcterms:W3CDTF">2020-09-02T18:04:00Z</dcterms:created>
  <dcterms:modified xsi:type="dcterms:W3CDTF">2020-09-02T18:04:00Z</dcterms:modified>
</cp:coreProperties>
</file>