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B7330" w14:textId="77777777" w:rsidR="00B05D6E" w:rsidRPr="00C23502" w:rsidRDefault="0065407B" w:rsidP="00C51236">
      <w:pPr>
        <w:pStyle w:val="Title"/>
      </w:pPr>
      <w:r w:rsidRPr="00C23502">
        <w:t>Stern Flap Solution to Contain the Speed Performance Loss due to the Ship Weight Growth: an Application on the “De La Penne” Destroyer Class</w:t>
      </w:r>
    </w:p>
    <w:p w14:paraId="7FEED9FE" w14:textId="057EE563" w:rsidR="00B05D6E" w:rsidRPr="00C23502" w:rsidRDefault="00C51236" w:rsidP="00C51236">
      <w:pPr>
        <w:pStyle w:val="Author"/>
        <w:rPr>
          <w:lang w:val="it-IT"/>
        </w:rPr>
      </w:pPr>
      <w:r>
        <w:rPr>
          <w:lang w:val="it-IT"/>
        </w:rPr>
        <w:t>Lt. CDR</w:t>
      </w:r>
      <w:r w:rsidR="00DD725F">
        <w:rPr>
          <w:lang w:val="it-IT"/>
        </w:rPr>
        <w:t>.</w:t>
      </w:r>
      <w:r>
        <w:rPr>
          <w:lang w:val="it-IT"/>
        </w:rPr>
        <w:t xml:space="preserve"> </w:t>
      </w:r>
      <w:r w:rsidR="0065407B" w:rsidRPr="00C23502">
        <w:rPr>
          <w:lang w:val="it-IT"/>
        </w:rPr>
        <w:t>Mario DE BIASE</w:t>
      </w:r>
      <w:r w:rsidR="0065407B" w:rsidRPr="00C23502">
        <w:rPr>
          <w:vertAlign w:val="superscript"/>
          <w:lang w:val="it-IT"/>
        </w:rPr>
        <w:t xml:space="preserve">a </w:t>
      </w:r>
      <w:r>
        <w:rPr>
          <w:vertAlign w:val="superscript"/>
          <w:lang w:val="it-IT"/>
        </w:rPr>
        <w:t xml:space="preserve"> </w:t>
      </w:r>
      <w:r>
        <w:rPr>
          <w:lang w:val="it-IT"/>
        </w:rPr>
        <w:t xml:space="preserve">Lt. </w:t>
      </w:r>
      <w:r w:rsidR="00E31BB9" w:rsidRPr="00C23502">
        <w:rPr>
          <w:lang w:val="it-IT"/>
        </w:rPr>
        <w:t>Vincenzo</w:t>
      </w:r>
      <w:r w:rsidR="001F0564">
        <w:rPr>
          <w:lang w:val="it-IT"/>
        </w:rPr>
        <w:t xml:space="preserve"> </w:t>
      </w:r>
      <w:r w:rsidR="00E31BB9" w:rsidRPr="00C23502">
        <w:rPr>
          <w:lang w:val="it-IT"/>
        </w:rPr>
        <w:t xml:space="preserve">BASILE </w:t>
      </w:r>
      <w:r w:rsidR="00E31BB9" w:rsidRPr="00C23502">
        <w:rPr>
          <w:vertAlign w:val="superscript"/>
          <w:lang w:val="it-IT"/>
        </w:rPr>
        <w:t>a,</w:t>
      </w:r>
      <w:r w:rsidR="00E31BB9" w:rsidRPr="00C23502">
        <w:rPr>
          <w:rStyle w:val="FootnoteReference"/>
        </w:rPr>
        <w:footnoteReference w:id="1"/>
      </w:r>
      <w:r w:rsidR="00A17356" w:rsidRPr="00C23502">
        <w:rPr>
          <w:vertAlign w:val="superscript"/>
          <w:lang w:val="it-IT"/>
        </w:rPr>
        <w:t xml:space="preserve"> </w:t>
      </w:r>
      <w:r w:rsidR="0065407B" w:rsidRPr="00C23502">
        <w:rPr>
          <w:lang w:val="it-IT"/>
        </w:rPr>
        <w:t>Simone MANCINI</w:t>
      </w:r>
      <w:r w:rsidR="0065407B" w:rsidRPr="00C23502">
        <w:rPr>
          <w:vertAlign w:val="superscript"/>
          <w:lang w:val="it-IT"/>
        </w:rPr>
        <w:t>b</w:t>
      </w:r>
    </w:p>
    <w:p w14:paraId="4B64D34C" w14:textId="41021A03" w:rsidR="001F0564" w:rsidRPr="00C23502" w:rsidRDefault="00B05D6E">
      <w:pPr>
        <w:pStyle w:val="Affiliation"/>
      </w:pPr>
      <w:r w:rsidRPr="00C23502">
        <w:rPr>
          <w:i w:val="0"/>
          <w:vertAlign w:val="superscript"/>
        </w:rPr>
        <w:t>a</w:t>
      </w:r>
      <w:bookmarkStart w:id="0" w:name="_Hlk43106130"/>
      <w:r w:rsidR="001F0564" w:rsidRPr="00ED3C7D">
        <w:rPr>
          <w:sz w:val="16"/>
          <w:szCs w:val="16"/>
        </w:rPr>
        <w:t xml:space="preserve"> </w:t>
      </w:r>
      <w:r w:rsidR="001F0564" w:rsidRPr="00ED3C7D">
        <w:rPr>
          <w:iCs/>
        </w:rPr>
        <w:t>General Navy Staff</w:t>
      </w:r>
      <w:r w:rsidR="00C51236" w:rsidRPr="00ED3C7D">
        <w:rPr>
          <w:i w:val="0"/>
          <w:iCs/>
        </w:rPr>
        <w:t xml:space="preserve"> -</w:t>
      </w:r>
      <w:r w:rsidR="001F0564" w:rsidRPr="00ED3C7D">
        <w:rPr>
          <w:iCs/>
        </w:rPr>
        <w:t xml:space="preserve"> Ship Design Office; Rome, Piazzale </w:t>
      </w:r>
      <w:proofErr w:type="spellStart"/>
      <w:r w:rsidR="001F0564" w:rsidRPr="00ED3C7D">
        <w:rPr>
          <w:iCs/>
        </w:rPr>
        <w:t>della</w:t>
      </w:r>
      <w:proofErr w:type="spellEnd"/>
      <w:r w:rsidR="001F0564" w:rsidRPr="00ED3C7D">
        <w:rPr>
          <w:iCs/>
        </w:rPr>
        <w:t xml:space="preserve"> Marina 4, Italy</w:t>
      </w:r>
      <w:bookmarkEnd w:id="0"/>
    </w:p>
    <w:p w14:paraId="3DE3AC6F" w14:textId="686FE7C0" w:rsidR="00B05D6E" w:rsidRPr="00C23502" w:rsidRDefault="009A0B19">
      <w:pPr>
        <w:pStyle w:val="Affiliation"/>
      </w:pPr>
      <w:r w:rsidRPr="00C23502">
        <w:rPr>
          <w:i w:val="0"/>
          <w:vertAlign w:val="superscript"/>
        </w:rPr>
        <w:t>b</w:t>
      </w:r>
      <w:r w:rsidR="001F0564">
        <w:rPr>
          <w:i w:val="0"/>
          <w:vertAlign w:val="superscript"/>
        </w:rPr>
        <w:t xml:space="preserve"> </w:t>
      </w:r>
      <w:r w:rsidRPr="00C23502">
        <w:t xml:space="preserve">Force </w:t>
      </w:r>
      <w:r w:rsidR="0065407B" w:rsidRPr="00C23502">
        <w:t xml:space="preserve">Technology / Danish Maritime Institute, Kgs. Lyngby, Denmark </w:t>
      </w:r>
    </w:p>
    <w:p w14:paraId="625AF3BE" w14:textId="0006FE17" w:rsidR="00B05D6E" w:rsidRPr="00C23502" w:rsidRDefault="00B05D6E">
      <w:pPr>
        <w:pStyle w:val="Abstract"/>
      </w:pPr>
      <w:r w:rsidRPr="00C23502">
        <w:rPr>
          <w:b/>
        </w:rPr>
        <w:t>Abstract.</w:t>
      </w:r>
      <w:r w:rsidR="001217DA" w:rsidRPr="00C23502">
        <w:rPr>
          <w:b/>
        </w:rPr>
        <w:t xml:space="preserve"> </w:t>
      </w:r>
      <w:r w:rsidR="0065407B" w:rsidRPr="00C23502">
        <w:t xml:space="preserve">It is well known that during the </w:t>
      </w:r>
      <w:r w:rsidR="009F34A8" w:rsidRPr="00C23502">
        <w:t>lifecycle</w:t>
      </w:r>
      <w:r w:rsidR="0065407B" w:rsidRPr="00C23502">
        <w:t xml:space="preserve"> the growth of the ship’s weight is one of the main sources of the performance-loss. Stern flaps have been used in many recent designs of transom stern vessels, in particular by the US Navy, to increase top speed or to realize improvements in fuel economy over the operating range. Furthermore, stern flap implementation has also become a practical retrofit on the existing platform because significant improvements can be achieved at a minimal cost. According to the US Navy experience, to analyze this aspect, the Ship Design Office of the Italian Navy General Staff performed a preliminary evaluation of the application of this device on own Destroyer hull (De La Pen</w:t>
      </w:r>
      <w:r w:rsidR="0074290A" w:rsidRPr="00C23502">
        <w:t>ne class), using the CFD U-RANS</w:t>
      </w:r>
      <w:r w:rsidR="0065407B" w:rsidRPr="00C23502">
        <w:t xml:space="preserve"> approach and through experimental test campaign performed at Model Basin of CNR-INM (Council of National Research – Institute of Marine Engineering). This preliminary study was conducted in the model and full scale: several flap angles have been tested with a fixed NACA profile. The results have shown that the major improvements, in terms of power reduction, have been obtained for the interest speed range (</w:t>
      </w:r>
      <w:r w:rsidR="0065407B" w:rsidRPr="00C23502">
        <w:rPr>
          <w:i/>
        </w:rPr>
        <w:t>Fr</w:t>
      </w:r>
      <w:r w:rsidR="0065407B" w:rsidRPr="00C23502">
        <w:t xml:space="preserve"> =</w:t>
      </w:r>
      <w:r w:rsidR="001217DA" w:rsidRPr="00C23502">
        <w:t xml:space="preserve"> </w:t>
      </w:r>
      <w:r w:rsidR="000C4779" w:rsidRPr="00C23502">
        <w:t>0.335</w:t>
      </w:r>
      <w:r w:rsidR="001217DA" w:rsidRPr="00C23502">
        <w:t xml:space="preserve"> </w:t>
      </w:r>
      <w:r w:rsidR="000C4779" w:rsidRPr="00C23502">
        <w:t>–</w:t>
      </w:r>
      <w:r w:rsidR="001217DA" w:rsidRPr="00C23502">
        <w:t xml:space="preserve"> </w:t>
      </w:r>
      <w:r w:rsidR="000C4779" w:rsidRPr="00C23502">
        <w:t>0.419)</w:t>
      </w:r>
      <w:r w:rsidR="0065407B" w:rsidRPr="00C23502">
        <w:t>.</w:t>
      </w:r>
    </w:p>
    <w:p w14:paraId="56459C8F" w14:textId="046DF60F" w:rsidR="00B05D6E" w:rsidRPr="00C23502" w:rsidRDefault="00B05D6E">
      <w:pPr>
        <w:pStyle w:val="Keywords"/>
      </w:pPr>
      <w:r w:rsidRPr="00C23502">
        <w:rPr>
          <w:b/>
        </w:rPr>
        <w:t>Keywords.</w:t>
      </w:r>
      <w:r w:rsidR="006B08F3">
        <w:rPr>
          <w:b/>
        </w:rPr>
        <w:t xml:space="preserve"> </w:t>
      </w:r>
      <w:r w:rsidR="0065407B" w:rsidRPr="00C23502">
        <w:t>Stern Flap, CFD, URANS simulation, Energy</w:t>
      </w:r>
      <w:r w:rsidR="007C73B3" w:rsidRPr="00C23502">
        <w:t>-</w:t>
      </w:r>
      <w:r w:rsidR="0065407B" w:rsidRPr="00C23502">
        <w:t>saving devices</w:t>
      </w:r>
      <w:r w:rsidR="0074258E" w:rsidRPr="00C23502">
        <w:t>, Resistance and Self-Propulsion tests</w:t>
      </w:r>
    </w:p>
    <w:p w14:paraId="4794004D" w14:textId="77777777" w:rsidR="00B05D6E" w:rsidRPr="00C23502" w:rsidRDefault="00B05D6E">
      <w:pPr>
        <w:pStyle w:val="Heading1"/>
      </w:pPr>
      <w:r w:rsidRPr="00C23502">
        <w:t>Introduction</w:t>
      </w:r>
      <w:r w:rsidR="0074290A" w:rsidRPr="00C23502">
        <w:t xml:space="preserve"> and background</w:t>
      </w:r>
    </w:p>
    <w:p w14:paraId="13DC6876" w14:textId="23199048" w:rsidR="00773C63" w:rsidRPr="00C23502" w:rsidRDefault="00773C63">
      <w:r w:rsidRPr="00C23502">
        <w:t xml:space="preserve">The </w:t>
      </w:r>
      <w:r w:rsidR="00F00CCD" w:rsidRPr="00C23502">
        <w:t>energy-saving devices are one of the main topics of interest in naval architecture in the last decades. These devices</w:t>
      </w:r>
      <w:r w:rsidRPr="00C23502">
        <w:t xml:space="preserve"> ca</w:t>
      </w:r>
      <w:r w:rsidR="00F00CCD" w:rsidRPr="00C23502">
        <w:t>n achieve</w:t>
      </w:r>
      <w:r w:rsidR="00E31BB9" w:rsidRPr="00C23502">
        <w:t xml:space="preserve"> </w:t>
      </w:r>
      <w:r w:rsidR="003D79E5" w:rsidRPr="00C23502">
        <w:t>i</w:t>
      </w:r>
      <w:r w:rsidRPr="00C23502">
        <w:t xml:space="preserve">mprovement in terms of </w:t>
      </w:r>
      <w:r w:rsidR="00F00CCD" w:rsidRPr="00C23502">
        <w:t xml:space="preserve">fuel consumption </w:t>
      </w:r>
      <w:r w:rsidRPr="00C23502">
        <w:t>reduction</w:t>
      </w:r>
      <w:r w:rsidR="004E3E0F" w:rsidRPr="00C23502">
        <w:t>,</w:t>
      </w:r>
      <w:r w:rsidR="00E31BB9" w:rsidRPr="00C23502">
        <w:t xml:space="preserve"> </w:t>
      </w:r>
      <w:r w:rsidR="004E3E0F" w:rsidRPr="00C23502">
        <w:t>reducing</w:t>
      </w:r>
      <w:r w:rsidR="00F00CCD" w:rsidRPr="00C23502">
        <w:t xml:space="preserve"> hull resistance. For commercial vessels, this advantage means</w:t>
      </w:r>
      <w:r w:rsidR="005467A0" w:rsidRPr="00C23502">
        <w:t xml:space="preserve"> fuel</w:t>
      </w:r>
      <w:r w:rsidR="00F00CCD" w:rsidRPr="00C23502">
        <w:t xml:space="preserve"> savings, </w:t>
      </w:r>
      <w:r w:rsidR="005467A0" w:rsidRPr="00C23502">
        <w:t xml:space="preserve">money </w:t>
      </w:r>
      <w:r w:rsidR="00F00CCD" w:rsidRPr="00C23502">
        <w:t xml:space="preserve">savings, and so an increase </w:t>
      </w:r>
      <w:r w:rsidR="004E3E0F" w:rsidRPr="00C23502">
        <w:t>in</w:t>
      </w:r>
      <w:r w:rsidR="00F00CCD" w:rsidRPr="00C23502">
        <w:t xml:space="preserve"> competitiveness. While for the Navies this means more endurance or </w:t>
      </w:r>
      <w:r w:rsidR="004E3E0F" w:rsidRPr="00C23502">
        <w:t xml:space="preserve">lower fuel storage capability, </w:t>
      </w:r>
      <w:r w:rsidR="00F00CCD" w:rsidRPr="00C23502">
        <w:t>so more</w:t>
      </w:r>
      <w:r w:rsidR="00075956" w:rsidRPr="00C23502">
        <w:t xml:space="preserve"> </w:t>
      </w:r>
      <w:r w:rsidR="00F00CCD" w:rsidRPr="00C23502">
        <w:t>space for the payload</w:t>
      </w:r>
      <w:r w:rsidR="004E3E0F" w:rsidRPr="00C23502">
        <w:t>s and</w:t>
      </w:r>
      <w:r w:rsidR="00075956" w:rsidRPr="00C23502">
        <w:t xml:space="preserve"> </w:t>
      </w:r>
      <w:r w:rsidR="003D79E5" w:rsidRPr="00C23502">
        <w:t>i</w:t>
      </w:r>
      <w:r w:rsidRPr="00C23502">
        <w:t>mprovement of the operational capability.</w:t>
      </w:r>
    </w:p>
    <w:p w14:paraId="09A02C38" w14:textId="26C0D042" w:rsidR="008C4B04" w:rsidRPr="00C23502" w:rsidRDefault="00F00CCD">
      <w:r w:rsidRPr="00C23502">
        <w:t xml:space="preserve">There is a wide </w:t>
      </w:r>
      <w:r w:rsidR="00D35AE9" w:rsidRPr="00C23502">
        <w:t xml:space="preserve">comprehensive </w:t>
      </w:r>
      <w:r w:rsidRPr="00C23502">
        <w:t>literature about these devices but in this study</w:t>
      </w:r>
      <w:r w:rsidR="00D35AE9" w:rsidRPr="00C23502">
        <w:t>,</w:t>
      </w:r>
      <w:r w:rsidR="00E31BB9" w:rsidRPr="00C23502">
        <w:t xml:space="preserve"> </w:t>
      </w:r>
      <w:r w:rsidR="004E3E0F" w:rsidRPr="00C23502">
        <w:t>the focus is mainly on stern devices for</w:t>
      </w:r>
      <w:r w:rsidRPr="00C23502">
        <w:t xml:space="preserve"> displacement hull</w:t>
      </w:r>
      <w:r w:rsidR="004E3E0F" w:rsidRPr="00C23502">
        <w:t>s</w:t>
      </w:r>
      <w:r w:rsidRPr="00C23502">
        <w:t>.</w:t>
      </w:r>
      <w:r w:rsidR="00E31BB9" w:rsidRPr="00C23502">
        <w:t xml:space="preserve"> </w:t>
      </w:r>
      <w:r w:rsidRPr="00C23502">
        <w:t>There are several stern devices solutions, for instance, the</w:t>
      </w:r>
      <w:r w:rsidR="00773C63" w:rsidRPr="00C23502">
        <w:t xml:space="preserve"> stern flap, stern wedge</w:t>
      </w:r>
      <w:r w:rsidR="001F0564">
        <w:t>,</w:t>
      </w:r>
      <w:r w:rsidR="00773C63" w:rsidRPr="00C23502">
        <w:t xml:space="preserve"> or integrated wedge-flap (simp</w:t>
      </w:r>
      <w:r w:rsidR="004E3E0F" w:rsidRPr="00C23502">
        <w:t>lified sketches of these solutions</w:t>
      </w:r>
      <w:r w:rsidR="00773C63" w:rsidRPr="00C23502">
        <w:t xml:space="preserve"> are depicted in Figure 1).</w:t>
      </w:r>
    </w:p>
    <w:p w14:paraId="60CD2068" w14:textId="77777777" w:rsidR="00A4279A" w:rsidRPr="00C23502" w:rsidRDefault="009A1744">
      <w:pPr>
        <w:pStyle w:val="Caption"/>
        <w:jc w:val="center"/>
        <w:rPr>
          <w:b/>
        </w:rPr>
      </w:pPr>
      <w:bookmarkStart w:id="1" w:name="_GoBack"/>
      <w:r w:rsidRPr="001F0564">
        <w:rPr>
          <w:noProof/>
          <w:lang w:val="it-IT" w:eastAsia="it-IT"/>
        </w:rPr>
        <w:lastRenderedPageBreak/>
        <w:drawing>
          <wp:inline distT="0" distB="0" distL="0" distR="0" wp14:anchorId="427A165D" wp14:editId="7FEEBD05">
            <wp:extent cx="4322338" cy="99810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8">
                      <a:extLst>
                        <a:ext uri="{28A0092B-C50C-407E-A947-70E740481C1C}">
                          <a14:useLocalDpi xmlns:a14="http://schemas.microsoft.com/office/drawing/2010/main" val="0"/>
                        </a:ext>
                      </a:extLst>
                    </a:blip>
                    <a:srcRect l="5081" t="7067" r="1709" b="14011"/>
                    <a:stretch/>
                  </pic:blipFill>
                  <pic:spPr bwMode="auto">
                    <a:xfrm>
                      <a:off x="0" y="0"/>
                      <a:ext cx="4533012" cy="1046755"/>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38611B3C" w14:textId="1B54E5BC" w:rsidR="009A1744" w:rsidRPr="00C23502" w:rsidRDefault="009A1744">
      <w:pPr>
        <w:pStyle w:val="Caption"/>
        <w:jc w:val="center"/>
      </w:pPr>
      <w:r w:rsidRPr="00C23502">
        <w:rPr>
          <w:b/>
        </w:rPr>
        <w:t xml:space="preserve">Figure </w:t>
      </w:r>
      <w:r w:rsidR="008041EA" w:rsidRPr="001F0564">
        <w:rPr>
          <w:b/>
        </w:rPr>
        <w:fldChar w:fldCharType="begin"/>
      </w:r>
      <w:r w:rsidRPr="00C23502">
        <w:rPr>
          <w:b/>
        </w:rPr>
        <w:instrText xml:space="preserve"> SEQ Figure \* ARABIC </w:instrText>
      </w:r>
      <w:r w:rsidR="008041EA" w:rsidRPr="001F0564">
        <w:rPr>
          <w:b/>
        </w:rPr>
        <w:fldChar w:fldCharType="separate"/>
      </w:r>
      <w:r w:rsidR="001A2A69">
        <w:rPr>
          <w:b/>
          <w:noProof/>
        </w:rPr>
        <w:t>1</w:t>
      </w:r>
      <w:r w:rsidR="008041EA" w:rsidRPr="001F0564">
        <w:rPr>
          <w:b/>
        </w:rPr>
        <w:fldChar w:fldCharType="end"/>
      </w:r>
      <w:r w:rsidRPr="00C23502">
        <w:rPr>
          <w:b/>
        </w:rPr>
        <w:t>.</w:t>
      </w:r>
      <w:r w:rsidRPr="00C23502">
        <w:t xml:space="preserve"> Stern appendage options and </w:t>
      </w:r>
      <w:r w:rsidR="007A17ED" w:rsidRPr="00C23502">
        <w:t>configurations from</w:t>
      </w:r>
      <w:r w:rsidR="00D35AE9" w:rsidRPr="00C23502">
        <w:t xml:space="preserve"> </w:t>
      </w:r>
      <w:proofErr w:type="spellStart"/>
      <w:r w:rsidR="00D35AE9" w:rsidRPr="00C23502">
        <w:t>Cusanelli</w:t>
      </w:r>
      <w:proofErr w:type="spellEnd"/>
      <w:r w:rsidR="00D35AE9" w:rsidRPr="00C23502">
        <w:t xml:space="preserve"> et al. </w:t>
      </w:r>
      <w:sdt>
        <w:sdtPr>
          <w:id w:val="1123651301"/>
          <w:citation/>
        </w:sdtPr>
        <w:sdtEndPr/>
        <w:sdtContent>
          <w:r w:rsidR="008041EA" w:rsidRPr="001F0564">
            <w:fldChar w:fldCharType="begin"/>
          </w:r>
          <w:r w:rsidR="00D35AE9" w:rsidRPr="00C23502">
            <w:instrText xml:space="preserve"> CITATION Cus01 \l 1040 </w:instrText>
          </w:r>
          <w:r w:rsidR="008041EA" w:rsidRPr="001F0564">
            <w:fldChar w:fldCharType="separate"/>
          </w:r>
          <w:r w:rsidR="00A37CED" w:rsidRPr="00C23502">
            <w:rPr>
              <w:noProof/>
            </w:rPr>
            <w:t>[1]</w:t>
          </w:r>
          <w:r w:rsidR="008041EA" w:rsidRPr="001F0564">
            <w:fldChar w:fldCharType="end"/>
          </w:r>
        </w:sdtContent>
      </w:sdt>
      <w:r w:rsidRPr="00C23502">
        <w:t>.</w:t>
      </w:r>
    </w:p>
    <w:p w14:paraId="005EA464" w14:textId="77777777" w:rsidR="00D35AE9" w:rsidRPr="00C23502" w:rsidRDefault="003D79E5">
      <w:r w:rsidRPr="00C23502">
        <w:t>Has shown in Figure 1</w:t>
      </w:r>
      <w:r w:rsidR="00773C63" w:rsidRPr="00C23502">
        <w:t>, the stern wedge is located beneath the transom (generally inlayed into the hull plating) at an angle relative to the buttock. Stern wedges do not extend aft of the transom and are realistically a local abrupt modification in the aft buttock lines of the ship. A stern flap i</w:t>
      </w:r>
      <w:r w:rsidRPr="00C23502">
        <w:t>s</w:t>
      </w:r>
      <w:r w:rsidR="00773C63" w:rsidRPr="00C23502">
        <w:t xml:space="preserve"> an extension of the hull bottom surface which extends aft of the transom. It is a relatively small appendage built of a plate fitted to the transom at an angle relative to the centerline buttock of the ship. Instead</w:t>
      </w:r>
      <w:r w:rsidRPr="00C23502">
        <w:t>,</w:t>
      </w:r>
      <w:r w:rsidR="00773C63" w:rsidRPr="00C23502">
        <w:t xml:space="preserve"> the integrated wedge-flap is a combination of both systems.</w:t>
      </w:r>
    </w:p>
    <w:p w14:paraId="49D550C4" w14:textId="086B79C2" w:rsidR="00773C63" w:rsidRPr="00C23502" w:rsidRDefault="00D35AE9">
      <w:r w:rsidRPr="00C23502">
        <w:t>All stern flaps and wedges</w:t>
      </w:r>
      <w:r w:rsidR="00F00CCD" w:rsidRPr="00C23502">
        <w:t xml:space="preserve"> create a lift </w:t>
      </w:r>
      <w:r w:rsidR="00773C63" w:rsidRPr="00C23502">
        <w:t xml:space="preserve">at the transom and modify the </w:t>
      </w:r>
      <w:r w:rsidR="003D79E5" w:rsidRPr="00C23502">
        <w:t xml:space="preserve">hull </w:t>
      </w:r>
      <w:r w:rsidR="00773C63" w:rsidRPr="00C23502">
        <w:t>pressure distribu</w:t>
      </w:r>
      <w:r w:rsidR="003D79E5" w:rsidRPr="00C23502">
        <w:t>tion on the aft</w:t>
      </w:r>
      <w:r w:rsidR="00075956" w:rsidRPr="00C23502">
        <w:t xml:space="preserve"> </w:t>
      </w:r>
      <w:r w:rsidR="003D79E5" w:rsidRPr="00C23502">
        <w:t xml:space="preserve">part </w:t>
      </w:r>
      <w:r w:rsidR="00773C63" w:rsidRPr="00C23502">
        <w:t xml:space="preserve">of the hull. </w:t>
      </w:r>
      <w:r w:rsidR="003D79E5" w:rsidRPr="00C23502">
        <w:t>So, f</w:t>
      </w:r>
      <w:r w:rsidR="00773C63" w:rsidRPr="00C23502">
        <w:t>or displacement ships</w:t>
      </w:r>
      <w:r w:rsidR="003D79E5" w:rsidRPr="00C23502">
        <w:t>, the main advantage</w:t>
      </w:r>
      <w:r w:rsidR="00310EFC" w:rsidRPr="00C23502">
        <w:t xml:space="preserve"> </w:t>
      </w:r>
      <w:r w:rsidR="003D79E5" w:rsidRPr="00C23502">
        <w:t xml:space="preserve">of the stern flap or wedge </w:t>
      </w:r>
      <w:r w:rsidR="00773C63" w:rsidRPr="00C23502">
        <w:t xml:space="preserve">is </w:t>
      </w:r>
      <w:r w:rsidR="003D79E5" w:rsidRPr="00C23502">
        <w:t xml:space="preserve">due to </w:t>
      </w:r>
      <w:r w:rsidR="00773C63" w:rsidRPr="00C23502">
        <w:t>the induced change in the flow field around the hull</w:t>
      </w:r>
      <w:r w:rsidR="00B9328F" w:rsidRPr="00C23502">
        <w:t xml:space="preserve"> (</w:t>
      </w:r>
      <w:proofErr w:type="spellStart"/>
      <w:r w:rsidR="00B9328F" w:rsidRPr="00C23502">
        <w:t>Karafiath</w:t>
      </w:r>
      <w:proofErr w:type="spellEnd"/>
      <w:r w:rsidR="00B9328F" w:rsidRPr="00C23502">
        <w:t xml:space="preserve"> et</w:t>
      </w:r>
      <w:r w:rsidRPr="00C23502">
        <w:t xml:space="preserve"> al.</w:t>
      </w:r>
      <w:sdt>
        <w:sdtPr>
          <w:id w:val="1543169793"/>
          <w:citation/>
        </w:sdtPr>
        <w:sdtEndPr/>
        <w:sdtContent>
          <w:r w:rsidR="008041EA" w:rsidRPr="001F0564">
            <w:fldChar w:fldCharType="begin"/>
          </w:r>
          <w:r w:rsidR="00773C63" w:rsidRPr="00C23502">
            <w:instrText xml:space="preserve"> CITATION Kar99 \l 1040 </w:instrText>
          </w:r>
          <w:r w:rsidR="008041EA" w:rsidRPr="001F0564">
            <w:fldChar w:fldCharType="separate"/>
          </w:r>
          <w:r w:rsidR="00A37CED" w:rsidRPr="00C23502">
            <w:rPr>
              <w:noProof/>
            </w:rPr>
            <w:t xml:space="preserve"> [2]</w:t>
          </w:r>
          <w:r w:rsidR="008041EA" w:rsidRPr="001F0564">
            <w:fldChar w:fldCharType="end"/>
          </w:r>
        </w:sdtContent>
      </w:sdt>
      <w:r w:rsidRPr="00C23502">
        <w:t>)</w:t>
      </w:r>
      <w:r w:rsidR="00773C63" w:rsidRPr="00C23502">
        <w:t>. Th</w:t>
      </w:r>
      <w:r w:rsidR="003D79E5" w:rsidRPr="00C23502">
        <w:t xml:space="preserve">e first reported usage of stern </w:t>
      </w:r>
      <w:r w:rsidR="00773C63" w:rsidRPr="00C23502">
        <w:t>wedges o</w:t>
      </w:r>
      <w:r w:rsidR="003D79E5" w:rsidRPr="00C23502">
        <w:t>n the surface combatant ship</w:t>
      </w:r>
      <w:r w:rsidR="00773C63" w:rsidRPr="00C23502">
        <w:t xml:space="preserve"> was in German Type 34 destroyers which were built before World War II, and later in the eighties, on the Italian </w:t>
      </w:r>
      <w:proofErr w:type="spellStart"/>
      <w:r w:rsidR="00773C63" w:rsidRPr="00C23502">
        <w:t>Maestrale</w:t>
      </w:r>
      <w:proofErr w:type="spellEnd"/>
      <w:r w:rsidR="00773C63" w:rsidRPr="00C23502">
        <w:t xml:space="preserve"> class frigates</w:t>
      </w:r>
      <w:r w:rsidRPr="00C23502">
        <w:t xml:space="preserve">, see </w:t>
      </w:r>
      <w:proofErr w:type="spellStart"/>
      <w:r w:rsidRPr="00C23502">
        <w:t>Karafiath</w:t>
      </w:r>
      <w:proofErr w:type="spellEnd"/>
      <w:r w:rsidRPr="00C23502">
        <w:t xml:space="preserve"> et al.</w:t>
      </w:r>
      <w:sdt>
        <w:sdtPr>
          <w:id w:val="1680156520"/>
          <w:citation/>
        </w:sdtPr>
        <w:sdtEndPr/>
        <w:sdtContent>
          <w:r w:rsidR="008041EA" w:rsidRPr="001F0564">
            <w:fldChar w:fldCharType="begin"/>
          </w:r>
          <w:r w:rsidRPr="00C23502">
            <w:instrText xml:space="preserve"> CITATION Kar99 \l 1040 </w:instrText>
          </w:r>
          <w:r w:rsidR="008041EA" w:rsidRPr="001F0564">
            <w:fldChar w:fldCharType="separate"/>
          </w:r>
          <w:r w:rsidR="00A37CED" w:rsidRPr="00C23502">
            <w:rPr>
              <w:noProof/>
            </w:rPr>
            <w:t xml:space="preserve"> [2]</w:t>
          </w:r>
          <w:r w:rsidR="008041EA" w:rsidRPr="001F0564">
            <w:fldChar w:fldCharType="end"/>
          </w:r>
        </w:sdtContent>
      </w:sdt>
      <w:r w:rsidR="00773C63" w:rsidRPr="00C23502">
        <w:t>.</w:t>
      </w:r>
    </w:p>
    <w:p w14:paraId="17885123" w14:textId="26F51497" w:rsidR="00773C63" w:rsidRPr="00C23502" w:rsidRDefault="003D79E5">
      <w:pPr>
        <w:rPr>
          <w:color w:val="000000" w:themeColor="text1"/>
        </w:rPr>
      </w:pPr>
      <w:r w:rsidRPr="00C23502">
        <w:rPr>
          <w:color w:val="000000" w:themeColor="text1"/>
        </w:rPr>
        <w:t>Several N</w:t>
      </w:r>
      <w:r w:rsidR="00773C63" w:rsidRPr="00C23502">
        <w:rPr>
          <w:color w:val="000000" w:themeColor="text1"/>
        </w:rPr>
        <w:t>avies are evaluating these solut</w:t>
      </w:r>
      <w:r w:rsidRPr="00C23502">
        <w:rPr>
          <w:color w:val="000000" w:themeColor="text1"/>
        </w:rPr>
        <w:t>ions. Canadian Navy, for instance</w:t>
      </w:r>
      <w:r w:rsidR="00773C63" w:rsidRPr="00C23502">
        <w:rPr>
          <w:color w:val="000000" w:themeColor="text1"/>
        </w:rPr>
        <w:t>, has evaluated the retrofit applications of stern</w:t>
      </w:r>
      <w:r w:rsidRPr="00C23502">
        <w:rPr>
          <w:color w:val="000000" w:themeColor="text1"/>
        </w:rPr>
        <w:t xml:space="preserve"> flaps on the Halifax Class Frigates that are in service</w:t>
      </w:r>
      <w:r w:rsidR="00773C63" w:rsidRPr="00C23502">
        <w:rPr>
          <w:color w:val="000000" w:themeColor="text1"/>
        </w:rPr>
        <w:t xml:space="preserve"> from the nineties. With the customed optimization of these devices</w:t>
      </w:r>
      <w:r w:rsidR="00E31BB9" w:rsidRPr="00C23502">
        <w:rPr>
          <w:color w:val="000000" w:themeColor="text1"/>
        </w:rPr>
        <w:t xml:space="preserve"> </w:t>
      </w:r>
      <w:r w:rsidR="00310EFC" w:rsidRPr="00ED3C7D">
        <w:rPr>
          <w:color w:val="000000" w:themeColor="text1"/>
        </w:rPr>
        <w:t>via</w:t>
      </w:r>
      <w:r w:rsidR="00E31BB9" w:rsidRPr="00ED3C7D">
        <w:rPr>
          <w:color w:val="000000" w:themeColor="text1"/>
        </w:rPr>
        <w:t xml:space="preserve"> towing tank tests</w:t>
      </w:r>
      <w:r w:rsidR="00310EFC" w:rsidRPr="00ED3C7D">
        <w:rPr>
          <w:color w:val="000000" w:themeColor="text1"/>
        </w:rPr>
        <w:t>,</w:t>
      </w:r>
      <w:r w:rsidR="00E31BB9" w:rsidRPr="00ED3C7D">
        <w:rPr>
          <w:color w:val="000000" w:themeColor="text1"/>
        </w:rPr>
        <w:t xml:space="preserve"> </w:t>
      </w:r>
      <w:r w:rsidRPr="00C23502">
        <w:rPr>
          <w:color w:val="000000" w:themeColor="text1"/>
        </w:rPr>
        <w:t xml:space="preserve">the </w:t>
      </w:r>
      <w:r w:rsidR="00773C63" w:rsidRPr="00C23502">
        <w:rPr>
          <w:color w:val="000000" w:themeColor="text1"/>
        </w:rPr>
        <w:t>Canadian Navy estimate</w:t>
      </w:r>
      <w:r w:rsidR="00310EFC" w:rsidRPr="00C23502">
        <w:rPr>
          <w:color w:val="000000" w:themeColor="text1"/>
        </w:rPr>
        <w:t>s</w:t>
      </w:r>
      <w:r w:rsidR="00E31BB9" w:rsidRPr="00C23502">
        <w:rPr>
          <w:color w:val="000000" w:themeColor="text1"/>
        </w:rPr>
        <w:t xml:space="preserve"> </w:t>
      </w:r>
      <w:r w:rsidR="00773C63" w:rsidRPr="00ED3C7D">
        <w:rPr>
          <w:color w:val="000000" w:themeColor="text1"/>
        </w:rPr>
        <w:t>improvement</w:t>
      </w:r>
      <w:r w:rsidR="00773C63" w:rsidRPr="00C23502">
        <w:rPr>
          <w:color w:val="000000" w:themeColor="text1"/>
        </w:rPr>
        <w:t xml:space="preserve"> in </w:t>
      </w:r>
      <w:r w:rsidRPr="00C23502">
        <w:rPr>
          <w:color w:val="000000" w:themeColor="text1"/>
        </w:rPr>
        <w:t xml:space="preserve">the </w:t>
      </w:r>
      <w:r w:rsidR="00773C63" w:rsidRPr="00C23502">
        <w:rPr>
          <w:color w:val="000000" w:themeColor="text1"/>
        </w:rPr>
        <w:t>resistance greater than 4% over the existing hull</w:t>
      </w:r>
      <w:r w:rsidR="00D35AE9" w:rsidRPr="00C23502">
        <w:rPr>
          <w:color w:val="000000" w:themeColor="text1"/>
        </w:rPr>
        <w:t>, as exposed in Cummings et al.</w:t>
      </w:r>
      <w:sdt>
        <w:sdtPr>
          <w:rPr>
            <w:color w:val="000000" w:themeColor="text1"/>
          </w:rPr>
          <w:id w:val="-857890706"/>
          <w:citation/>
        </w:sdtPr>
        <w:sdtEndPr/>
        <w:sdtContent>
          <w:r w:rsidR="008041EA" w:rsidRPr="00DD725F">
            <w:rPr>
              <w:color w:val="000000" w:themeColor="text1"/>
            </w:rPr>
            <w:fldChar w:fldCharType="begin"/>
          </w:r>
          <w:r w:rsidR="00D35AE9" w:rsidRPr="00C23502">
            <w:rPr>
              <w:color w:val="000000" w:themeColor="text1"/>
            </w:rPr>
            <w:instrText xml:space="preserve"> CITATION Cum06 \l 1040 </w:instrText>
          </w:r>
          <w:r w:rsidR="008041EA" w:rsidRPr="00DD725F">
            <w:rPr>
              <w:color w:val="000000" w:themeColor="text1"/>
            </w:rPr>
            <w:fldChar w:fldCharType="separate"/>
          </w:r>
          <w:r w:rsidR="00A37CED" w:rsidRPr="00C23502">
            <w:rPr>
              <w:noProof/>
              <w:color w:val="000000" w:themeColor="text1"/>
            </w:rPr>
            <w:t xml:space="preserve"> [3]</w:t>
          </w:r>
          <w:r w:rsidR="008041EA" w:rsidRPr="00DD725F">
            <w:rPr>
              <w:color w:val="000000" w:themeColor="text1"/>
            </w:rPr>
            <w:fldChar w:fldCharType="end"/>
          </w:r>
        </w:sdtContent>
      </w:sdt>
      <w:r w:rsidR="00773C63" w:rsidRPr="00C23502">
        <w:rPr>
          <w:color w:val="000000" w:themeColor="text1"/>
        </w:rPr>
        <w:t>.</w:t>
      </w:r>
    </w:p>
    <w:p w14:paraId="639D7D16" w14:textId="41BA0F23" w:rsidR="00773C63" w:rsidRPr="00C23502" w:rsidRDefault="00773C63">
      <w:pPr>
        <w:rPr>
          <w:color w:val="000000" w:themeColor="text1"/>
        </w:rPr>
      </w:pPr>
      <w:r w:rsidRPr="00C23502">
        <w:rPr>
          <w:color w:val="000000" w:themeColor="text1"/>
        </w:rPr>
        <w:t>U.S</w:t>
      </w:r>
      <w:r w:rsidR="003D79E5" w:rsidRPr="00C23502">
        <w:rPr>
          <w:color w:val="000000" w:themeColor="text1"/>
        </w:rPr>
        <w:t>.</w:t>
      </w:r>
      <w:r w:rsidRPr="00C23502">
        <w:rPr>
          <w:color w:val="000000" w:themeColor="text1"/>
        </w:rPr>
        <w:t xml:space="preserve"> Navy Energy Office has been pursuing many ways to reduce the fuel </w:t>
      </w:r>
      <w:r w:rsidR="00D35AE9" w:rsidRPr="00C23502">
        <w:rPr>
          <w:color w:val="000000" w:themeColor="text1"/>
        </w:rPr>
        <w:t>consumption</w:t>
      </w:r>
      <w:r w:rsidRPr="00C23502">
        <w:rPr>
          <w:color w:val="000000" w:themeColor="text1"/>
        </w:rPr>
        <w:t xml:space="preserve"> on </w:t>
      </w:r>
      <w:r w:rsidR="003D79E5" w:rsidRPr="00C23502">
        <w:rPr>
          <w:color w:val="000000" w:themeColor="text1"/>
        </w:rPr>
        <w:t xml:space="preserve">the </w:t>
      </w:r>
      <w:r w:rsidRPr="00C23502">
        <w:rPr>
          <w:color w:val="000000" w:themeColor="text1"/>
        </w:rPr>
        <w:t>U.S</w:t>
      </w:r>
      <w:r w:rsidR="003D79E5" w:rsidRPr="00C23502">
        <w:rPr>
          <w:color w:val="000000" w:themeColor="text1"/>
        </w:rPr>
        <w:t>.</w:t>
      </w:r>
      <w:r w:rsidRPr="00C23502">
        <w:rPr>
          <w:color w:val="000000" w:themeColor="text1"/>
        </w:rPr>
        <w:t xml:space="preserve"> Navy ships obtaining power saving (and so money savings) between 4</w:t>
      </w:r>
      <w:r w:rsidR="003D79E5" w:rsidRPr="00C23502">
        <w:rPr>
          <w:color w:val="000000" w:themeColor="text1"/>
        </w:rPr>
        <w:t>%</w:t>
      </w:r>
      <w:r w:rsidRPr="00C23502">
        <w:rPr>
          <w:color w:val="000000" w:themeColor="text1"/>
        </w:rPr>
        <w:t xml:space="preserve"> and 19%</w:t>
      </w:r>
      <w:r w:rsidR="00D35AE9" w:rsidRPr="00C23502">
        <w:rPr>
          <w:color w:val="000000" w:themeColor="text1"/>
        </w:rPr>
        <w:t xml:space="preserve"> (</w:t>
      </w:r>
      <w:sdt>
        <w:sdtPr>
          <w:rPr>
            <w:color w:val="000000" w:themeColor="text1"/>
          </w:rPr>
          <w:id w:val="1277375023"/>
          <w:citation/>
        </w:sdtPr>
        <w:sdtEndPr/>
        <w:sdtContent>
          <w:r w:rsidR="008041EA" w:rsidRPr="00DD725F">
            <w:rPr>
              <w:color w:val="000000" w:themeColor="text1"/>
            </w:rPr>
            <w:fldChar w:fldCharType="begin"/>
          </w:r>
          <w:r w:rsidR="00D35AE9" w:rsidRPr="00C23502">
            <w:rPr>
              <w:color w:val="000000" w:themeColor="text1"/>
            </w:rPr>
            <w:instrText xml:space="preserve"> CITATION Cus02 \l 1040 </w:instrText>
          </w:r>
          <w:r w:rsidR="008041EA" w:rsidRPr="00DD725F">
            <w:rPr>
              <w:color w:val="000000" w:themeColor="text1"/>
            </w:rPr>
            <w:fldChar w:fldCharType="separate"/>
          </w:r>
          <w:r w:rsidR="00A37CED" w:rsidRPr="00C23502">
            <w:rPr>
              <w:noProof/>
              <w:color w:val="000000" w:themeColor="text1"/>
            </w:rPr>
            <w:t xml:space="preserve"> [4]</w:t>
          </w:r>
          <w:r w:rsidR="008041EA" w:rsidRPr="00DD725F">
            <w:rPr>
              <w:color w:val="000000" w:themeColor="text1"/>
            </w:rPr>
            <w:fldChar w:fldCharType="end"/>
          </w:r>
        </w:sdtContent>
      </w:sdt>
      <w:r w:rsidR="00D35AE9" w:rsidRPr="00C23502">
        <w:rPr>
          <w:color w:val="000000" w:themeColor="text1"/>
        </w:rPr>
        <w:t xml:space="preserve"> and</w:t>
      </w:r>
      <w:sdt>
        <w:sdtPr>
          <w:rPr>
            <w:color w:val="000000" w:themeColor="text1"/>
          </w:rPr>
          <w:id w:val="815073123"/>
          <w:citation/>
        </w:sdtPr>
        <w:sdtEndPr/>
        <w:sdtContent>
          <w:r w:rsidR="008041EA" w:rsidRPr="00DD725F">
            <w:rPr>
              <w:color w:val="000000" w:themeColor="text1"/>
            </w:rPr>
            <w:fldChar w:fldCharType="begin"/>
          </w:r>
          <w:r w:rsidR="00D35AE9" w:rsidRPr="00C23502">
            <w:rPr>
              <w:color w:val="000000" w:themeColor="text1"/>
            </w:rPr>
            <w:instrText xml:space="preserve"> CITATION Kar12 \l 1040 </w:instrText>
          </w:r>
          <w:r w:rsidR="008041EA" w:rsidRPr="00DD725F">
            <w:rPr>
              <w:color w:val="000000" w:themeColor="text1"/>
            </w:rPr>
            <w:fldChar w:fldCharType="separate"/>
          </w:r>
          <w:r w:rsidR="00A37CED" w:rsidRPr="00C23502">
            <w:rPr>
              <w:noProof/>
              <w:color w:val="000000" w:themeColor="text1"/>
            </w:rPr>
            <w:t xml:space="preserve"> [5]</w:t>
          </w:r>
          <w:r w:rsidR="008041EA" w:rsidRPr="00DD725F">
            <w:rPr>
              <w:color w:val="000000" w:themeColor="text1"/>
            </w:rPr>
            <w:fldChar w:fldCharType="end"/>
          </w:r>
        </w:sdtContent>
      </w:sdt>
      <w:r w:rsidR="00D35AE9" w:rsidRPr="00C23502">
        <w:rPr>
          <w:color w:val="000000" w:themeColor="text1"/>
        </w:rPr>
        <w:t>)</w:t>
      </w:r>
      <w:r w:rsidRPr="00C23502">
        <w:rPr>
          <w:color w:val="000000" w:themeColor="text1"/>
        </w:rPr>
        <w:t xml:space="preserve">. In a recent survey, several retrofit type devices were identified as potential candidates for reducing the fuel usage of existing ships, the most cost-effective device </w:t>
      </w:r>
      <w:r w:rsidR="00075956" w:rsidRPr="00C23502">
        <w:rPr>
          <w:color w:val="000000" w:themeColor="text1"/>
        </w:rPr>
        <w:t xml:space="preserve">was </w:t>
      </w:r>
      <w:r w:rsidRPr="00C23502">
        <w:rPr>
          <w:color w:val="000000" w:themeColor="text1"/>
        </w:rPr>
        <w:t>the stern flap</w:t>
      </w:r>
      <w:sdt>
        <w:sdtPr>
          <w:rPr>
            <w:color w:val="000000" w:themeColor="text1"/>
          </w:rPr>
          <w:id w:val="-766930649"/>
          <w:citation/>
        </w:sdtPr>
        <w:sdtEndPr/>
        <w:sdtContent>
          <w:r w:rsidR="008041EA" w:rsidRPr="00DD725F">
            <w:rPr>
              <w:color w:val="000000" w:themeColor="text1"/>
            </w:rPr>
            <w:fldChar w:fldCharType="begin"/>
          </w:r>
          <w:r w:rsidR="00D35AE9" w:rsidRPr="00C23502">
            <w:rPr>
              <w:color w:val="000000" w:themeColor="text1"/>
            </w:rPr>
            <w:instrText xml:space="preserve"> CITATION Cus02 \l 1040 </w:instrText>
          </w:r>
          <w:r w:rsidR="008041EA" w:rsidRPr="00DD725F">
            <w:rPr>
              <w:color w:val="000000" w:themeColor="text1"/>
            </w:rPr>
            <w:fldChar w:fldCharType="separate"/>
          </w:r>
          <w:r w:rsidR="00A37CED" w:rsidRPr="00C23502">
            <w:rPr>
              <w:noProof/>
              <w:color w:val="000000" w:themeColor="text1"/>
            </w:rPr>
            <w:t xml:space="preserve"> [4]</w:t>
          </w:r>
          <w:r w:rsidR="008041EA" w:rsidRPr="00DD725F">
            <w:rPr>
              <w:color w:val="000000" w:themeColor="text1"/>
            </w:rPr>
            <w:fldChar w:fldCharType="end"/>
          </w:r>
        </w:sdtContent>
      </w:sdt>
      <w:r w:rsidRPr="00C23502">
        <w:rPr>
          <w:color w:val="000000" w:themeColor="text1"/>
        </w:rPr>
        <w:t xml:space="preserve">. </w:t>
      </w:r>
    </w:p>
    <w:p w14:paraId="2BD498E0" w14:textId="60802A86" w:rsidR="00773C63" w:rsidRPr="00C23502" w:rsidRDefault="00D35AE9">
      <w:pPr>
        <w:rPr>
          <w:color w:val="000000" w:themeColor="text1"/>
        </w:rPr>
      </w:pPr>
      <w:r w:rsidRPr="00C23502">
        <w:rPr>
          <w:color w:val="000000" w:themeColor="text1"/>
        </w:rPr>
        <w:t xml:space="preserve">Kumar et al. </w:t>
      </w:r>
      <w:sdt>
        <w:sdtPr>
          <w:rPr>
            <w:color w:val="000000" w:themeColor="text1"/>
          </w:rPr>
          <w:id w:val="1010257572"/>
          <w:citation/>
        </w:sdtPr>
        <w:sdtEndPr/>
        <w:sdtContent>
          <w:r w:rsidR="008041EA" w:rsidRPr="00DD725F">
            <w:rPr>
              <w:color w:val="000000" w:themeColor="text1"/>
            </w:rPr>
            <w:fldChar w:fldCharType="begin"/>
          </w:r>
          <w:r w:rsidRPr="00C23502">
            <w:rPr>
              <w:color w:val="000000" w:themeColor="text1"/>
            </w:rPr>
            <w:instrText xml:space="preserve"> CITATION Hem18 \l 1040 </w:instrText>
          </w:r>
          <w:r w:rsidR="008041EA" w:rsidRPr="00DD725F">
            <w:rPr>
              <w:color w:val="000000" w:themeColor="text1"/>
            </w:rPr>
            <w:fldChar w:fldCharType="separate"/>
          </w:r>
          <w:r w:rsidR="00A37CED" w:rsidRPr="00C23502">
            <w:rPr>
              <w:noProof/>
              <w:color w:val="000000" w:themeColor="text1"/>
            </w:rPr>
            <w:t>[6]</w:t>
          </w:r>
          <w:r w:rsidR="008041EA" w:rsidRPr="00DD725F">
            <w:rPr>
              <w:color w:val="000000" w:themeColor="text1"/>
            </w:rPr>
            <w:fldChar w:fldCharType="end"/>
          </w:r>
        </w:sdtContent>
      </w:sdt>
      <w:r w:rsidRPr="00C23502">
        <w:rPr>
          <w:color w:val="000000" w:themeColor="text1"/>
        </w:rPr>
        <w:t xml:space="preserve"> expose that t</w:t>
      </w:r>
      <w:r w:rsidR="00773C63" w:rsidRPr="00C23502">
        <w:rPr>
          <w:color w:val="000000" w:themeColor="text1"/>
        </w:rPr>
        <w:t xml:space="preserve">he Indian </w:t>
      </w:r>
      <w:proofErr w:type="spellStart"/>
      <w:r w:rsidR="00773C63" w:rsidRPr="00C23502">
        <w:rPr>
          <w:color w:val="000000" w:themeColor="text1"/>
        </w:rPr>
        <w:t>Defenc</w:t>
      </w:r>
      <w:r w:rsidR="00A667CC" w:rsidRPr="00C23502">
        <w:rPr>
          <w:color w:val="000000" w:themeColor="text1"/>
        </w:rPr>
        <w:t>e</w:t>
      </w:r>
      <w:proofErr w:type="spellEnd"/>
      <w:r w:rsidR="00A667CC" w:rsidRPr="00C23502">
        <w:rPr>
          <w:color w:val="000000" w:themeColor="text1"/>
        </w:rPr>
        <w:t xml:space="preserve"> Shipbuilding and Ship R</w:t>
      </w:r>
      <w:r w:rsidR="003D79E5" w:rsidRPr="00C23502">
        <w:rPr>
          <w:color w:val="000000" w:themeColor="text1"/>
        </w:rPr>
        <w:t>epair</w:t>
      </w:r>
      <w:r w:rsidR="005467A0" w:rsidRPr="00C23502">
        <w:rPr>
          <w:color w:val="000000" w:themeColor="text1"/>
        </w:rPr>
        <w:t xml:space="preserve"> </w:t>
      </w:r>
      <w:r w:rsidR="00A667CC" w:rsidRPr="00C23502">
        <w:rPr>
          <w:color w:val="000000" w:themeColor="text1"/>
        </w:rPr>
        <w:t xml:space="preserve">Office </w:t>
      </w:r>
      <w:r w:rsidR="00773C63" w:rsidRPr="00C23502">
        <w:rPr>
          <w:color w:val="000000" w:themeColor="text1"/>
        </w:rPr>
        <w:t xml:space="preserve">found in the stern flap a solution which could lead to significant reductions in power and emissions without compromising the platform’s performance. </w:t>
      </w:r>
    </w:p>
    <w:p w14:paraId="15F981B9" w14:textId="4D1B1BD2" w:rsidR="00773C63" w:rsidRPr="00ED3C7D" w:rsidRDefault="00773C63">
      <w:r w:rsidRPr="00C23502">
        <w:rPr>
          <w:color w:val="000000" w:themeColor="text1"/>
        </w:rPr>
        <w:t xml:space="preserve">Also Italian Navy in the </w:t>
      </w:r>
      <w:r w:rsidR="003D79E5" w:rsidRPr="00C23502">
        <w:rPr>
          <w:color w:val="000000" w:themeColor="text1"/>
        </w:rPr>
        <w:t xml:space="preserve">recent </w:t>
      </w:r>
      <w:r w:rsidRPr="00C23502">
        <w:rPr>
          <w:color w:val="000000" w:themeColor="text1"/>
        </w:rPr>
        <w:t>past has conducted tests to evaluate the e</w:t>
      </w:r>
      <w:r w:rsidR="003D79E5" w:rsidRPr="00C23502">
        <w:rPr>
          <w:color w:val="000000" w:themeColor="text1"/>
        </w:rPr>
        <w:t>ffectiveness of stern devices</w:t>
      </w:r>
      <w:r w:rsidRPr="00C23502">
        <w:rPr>
          <w:color w:val="000000" w:themeColor="text1"/>
        </w:rPr>
        <w:t xml:space="preserve"> (es</w:t>
      </w:r>
      <w:r w:rsidR="003D79E5" w:rsidRPr="00C23502">
        <w:rPr>
          <w:color w:val="000000" w:themeColor="text1"/>
        </w:rPr>
        <w:t>pecially</w:t>
      </w:r>
      <w:r w:rsidRPr="00C23502">
        <w:rPr>
          <w:color w:val="000000" w:themeColor="text1"/>
        </w:rPr>
        <w:t xml:space="preserve"> interceptors)</w:t>
      </w:r>
      <w:r w:rsidR="000C2B6C" w:rsidRPr="00C23502">
        <w:rPr>
          <w:color w:val="000000" w:themeColor="text1"/>
        </w:rPr>
        <w:t>,</w:t>
      </w:r>
      <w:r w:rsidRPr="00C23502">
        <w:rPr>
          <w:color w:val="000000" w:themeColor="text1"/>
        </w:rPr>
        <w:t xml:space="preserve"> </w:t>
      </w:r>
      <w:r w:rsidR="003D79E5" w:rsidRPr="00C23502">
        <w:rPr>
          <w:color w:val="000000" w:themeColor="text1"/>
        </w:rPr>
        <w:t xml:space="preserve">as </w:t>
      </w:r>
      <w:r w:rsidR="00D35AE9" w:rsidRPr="00C23502">
        <w:rPr>
          <w:color w:val="000000" w:themeColor="text1"/>
        </w:rPr>
        <w:t xml:space="preserve">a </w:t>
      </w:r>
      <w:r w:rsidR="003D79E5" w:rsidRPr="00C23502">
        <w:rPr>
          <w:color w:val="000000" w:themeColor="text1"/>
        </w:rPr>
        <w:t>power-saving system</w:t>
      </w:r>
      <w:r w:rsidR="00D35AE9" w:rsidRPr="00C23502">
        <w:rPr>
          <w:color w:val="000000" w:themeColor="text1"/>
        </w:rPr>
        <w:t>,</w:t>
      </w:r>
      <w:r w:rsidRPr="00C23502">
        <w:rPr>
          <w:color w:val="000000" w:themeColor="text1"/>
        </w:rPr>
        <w:t xml:space="preserve"> particularly for </w:t>
      </w:r>
      <w:r w:rsidR="003D79E5" w:rsidRPr="00C23502">
        <w:rPr>
          <w:color w:val="000000" w:themeColor="text1"/>
        </w:rPr>
        <w:t xml:space="preserve">the </w:t>
      </w:r>
      <w:r w:rsidRPr="00ED3C7D">
        <w:rPr>
          <w:color w:val="000000" w:themeColor="text1"/>
        </w:rPr>
        <w:t>high</w:t>
      </w:r>
      <w:r w:rsidR="00075956" w:rsidRPr="00ED3C7D">
        <w:rPr>
          <w:color w:val="000000" w:themeColor="text1"/>
        </w:rPr>
        <w:t xml:space="preserve"> </w:t>
      </w:r>
      <w:r w:rsidRPr="00ED3C7D">
        <w:rPr>
          <w:color w:val="000000" w:themeColor="text1"/>
        </w:rPr>
        <w:t>speeds</w:t>
      </w:r>
      <w:r w:rsidR="00555C51" w:rsidRPr="00ED3C7D">
        <w:rPr>
          <w:color w:val="000000" w:themeColor="text1"/>
        </w:rPr>
        <w:t>, on patrol vessel hull</w:t>
      </w:r>
      <w:r w:rsidR="00D35AE9" w:rsidRPr="00C23502">
        <w:rPr>
          <w:color w:val="000000" w:themeColor="text1"/>
        </w:rPr>
        <w:t>, as shown in De Luca et al.</w:t>
      </w:r>
      <w:sdt>
        <w:sdtPr>
          <w:rPr>
            <w:lang w:val="it-IT"/>
          </w:rPr>
          <w:id w:val="2089884330"/>
          <w:citation/>
        </w:sdtPr>
        <w:sdtEndPr/>
        <w:sdtContent>
          <w:r w:rsidR="008041EA" w:rsidRPr="00DD725F">
            <w:rPr>
              <w:lang w:val="it-IT"/>
            </w:rPr>
            <w:fldChar w:fldCharType="begin"/>
          </w:r>
          <w:r w:rsidRPr="00C23502">
            <w:instrText xml:space="preserve"> CITATION DeL15 \l 1030 </w:instrText>
          </w:r>
          <w:r w:rsidR="008041EA" w:rsidRPr="00DD725F">
            <w:rPr>
              <w:lang w:val="it-IT"/>
            </w:rPr>
            <w:fldChar w:fldCharType="separate"/>
          </w:r>
          <w:r w:rsidR="00A37CED" w:rsidRPr="00C23502">
            <w:rPr>
              <w:noProof/>
            </w:rPr>
            <w:t xml:space="preserve"> [7]</w:t>
          </w:r>
          <w:r w:rsidR="008041EA" w:rsidRPr="00DD725F">
            <w:rPr>
              <w:lang w:val="it-IT"/>
            </w:rPr>
            <w:fldChar w:fldCharType="end"/>
          </w:r>
        </w:sdtContent>
      </w:sdt>
      <w:r w:rsidRPr="00C23502">
        <w:t>.</w:t>
      </w:r>
    </w:p>
    <w:p w14:paraId="1FF26077" w14:textId="337488A9" w:rsidR="00773C63" w:rsidRPr="00C23502" w:rsidRDefault="003D79E5">
      <w:r w:rsidRPr="00C23502">
        <w:t>In this study</w:t>
      </w:r>
      <w:r w:rsidR="001B3CE1" w:rsidRPr="00C23502">
        <w:t>,</w:t>
      </w:r>
      <w:r w:rsidR="000C2B6C" w:rsidRPr="00C23502">
        <w:t xml:space="preserve"> </w:t>
      </w:r>
      <w:r w:rsidR="004E3E0F" w:rsidRPr="00C23502">
        <w:t xml:space="preserve">the </w:t>
      </w:r>
      <w:r w:rsidR="00A667CC" w:rsidRPr="00C23502">
        <w:t xml:space="preserve">Ship Design Office </w:t>
      </w:r>
      <w:r w:rsidR="004E3E0F" w:rsidRPr="00C23502">
        <w:t>of the Italian Navy</w:t>
      </w:r>
      <w:r w:rsidR="00A667CC" w:rsidRPr="00C23502">
        <w:t xml:space="preserve"> General Staff has investigated</w:t>
      </w:r>
      <w:r w:rsidR="000C2B6C" w:rsidRPr="00C23502">
        <w:t xml:space="preserve"> </w:t>
      </w:r>
      <w:r w:rsidR="00A667CC" w:rsidRPr="00C23502">
        <w:t>the effectiveness</w:t>
      </w:r>
      <w:r w:rsidR="00C21771" w:rsidRPr="00C23502">
        <w:t xml:space="preserve"> of</w:t>
      </w:r>
      <w:r w:rsidR="00A667CC" w:rsidRPr="00C23502">
        <w:t xml:space="preserve"> stern flaps as </w:t>
      </w:r>
      <w:r w:rsidR="00C21771" w:rsidRPr="00C23502">
        <w:t>a simple and cost-effective retrofit-way of restoring or improving</w:t>
      </w:r>
      <w:r w:rsidR="00773C63" w:rsidRPr="00C23502">
        <w:t xml:space="preserve"> the </w:t>
      </w:r>
      <w:r w:rsidR="00C21771" w:rsidRPr="00C23502">
        <w:t xml:space="preserve">performance of </w:t>
      </w:r>
      <w:r w:rsidR="00773C63" w:rsidRPr="00C23502">
        <w:t xml:space="preserve">ships </w:t>
      </w:r>
      <w:r w:rsidR="00C21771" w:rsidRPr="00C23502">
        <w:t>in service</w:t>
      </w:r>
      <w:r w:rsidR="00773C63" w:rsidRPr="00C23502">
        <w:t>. In particular</w:t>
      </w:r>
      <w:r w:rsidR="001B3CE1" w:rsidRPr="00C23502">
        <w:t>,</w:t>
      </w:r>
      <w:r w:rsidR="00C21771" w:rsidRPr="00C23502">
        <w:t xml:space="preserve"> this study is focused</w:t>
      </w:r>
      <w:r w:rsidR="000C2B6C" w:rsidRPr="00C23502">
        <w:t xml:space="preserve"> </w:t>
      </w:r>
      <w:r w:rsidR="00773C63" w:rsidRPr="00C23502">
        <w:t xml:space="preserve">on a stern flap designed </w:t>
      </w:r>
      <w:r w:rsidR="00C21771" w:rsidRPr="00C23502">
        <w:t>for</w:t>
      </w:r>
      <w:r w:rsidR="004E3E0F" w:rsidRPr="00C23502">
        <w:t xml:space="preserve"> the </w:t>
      </w:r>
      <w:proofErr w:type="spellStart"/>
      <w:r w:rsidR="000C2B6C" w:rsidRPr="00C23502">
        <w:rPr>
          <w:i/>
        </w:rPr>
        <w:t>Ammiragli</w:t>
      </w:r>
      <w:proofErr w:type="spellEnd"/>
      <w:r w:rsidR="000C2B6C" w:rsidRPr="00C23502">
        <w:rPr>
          <w:i/>
        </w:rPr>
        <w:t xml:space="preserve"> </w:t>
      </w:r>
      <w:r w:rsidR="00A667CC" w:rsidRPr="00C23502">
        <w:t xml:space="preserve">destroyer </w:t>
      </w:r>
      <w:r w:rsidR="00773C63" w:rsidRPr="00C23502">
        <w:t xml:space="preserve">class to recover the performance-loss caused by the growth of the </w:t>
      </w:r>
      <w:r w:rsidR="00A667CC" w:rsidRPr="00C23502">
        <w:t xml:space="preserve">ship’s weight </w:t>
      </w:r>
      <w:r w:rsidR="000C2B6C" w:rsidRPr="00ED3C7D">
        <w:t>about</w:t>
      </w:r>
      <w:r w:rsidR="000C2B6C" w:rsidRPr="00C23502">
        <w:t xml:space="preserve"> </w:t>
      </w:r>
      <w:r w:rsidR="00A667CC" w:rsidRPr="00C23502">
        <w:t>400 t in 3</w:t>
      </w:r>
      <w:r w:rsidR="00773C63" w:rsidRPr="00C23502">
        <w:t xml:space="preserve">0 years of </w:t>
      </w:r>
      <w:r w:rsidR="00A667CC" w:rsidRPr="00C23502">
        <w:t xml:space="preserve">service, </w:t>
      </w:r>
      <w:r w:rsidR="000C2B6C" w:rsidRPr="00C23502">
        <w:t xml:space="preserve">corresponding to </w:t>
      </w:r>
      <w:r w:rsidR="00773C63" w:rsidRPr="00C23502">
        <w:t>7% of displacement</w:t>
      </w:r>
      <w:r w:rsidR="00A667CC" w:rsidRPr="00C23502">
        <w:t xml:space="preserve"> increasing</w:t>
      </w:r>
      <w:r w:rsidR="00773C63" w:rsidRPr="00C23502">
        <w:t>).</w:t>
      </w:r>
    </w:p>
    <w:p w14:paraId="306B68EF" w14:textId="77777777" w:rsidR="00B05D6E" w:rsidRPr="00C23502" w:rsidRDefault="0074290A">
      <w:pPr>
        <w:pStyle w:val="Heading1"/>
        <w:rPr>
          <w:lang w:eastAsia="en-US"/>
        </w:rPr>
      </w:pPr>
      <w:r w:rsidRPr="00C23502">
        <w:rPr>
          <w:lang w:eastAsia="en-US"/>
        </w:rPr>
        <w:lastRenderedPageBreak/>
        <w:t>Ship geometry and condition</w:t>
      </w:r>
      <w:r w:rsidR="00C8655D" w:rsidRPr="00C23502">
        <w:rPr>
          <w:lang w:eastAsia="en-US"/>
        </w:rPr>
        <w:t>s</w:t>
      </w:r>
    </w:p>
    <w:p w14:paraId="23A5590A" w14:textId="77777777" w:rsidR="0074290A" w:rsidRPr="00C23502" w:rsidRDefault="0074290A">
      <w:pPr>
        <w:pStyle w:val="Heading2"/>
        <w:rPr>
          <w:lang w:eastAsia="en-US"/>
        </w:rPr>
      </w:pPr>
      <w:r w:rsidRPr="00C23502">
        <w:rPr>
          <w:lang w:eastAsia="en-US"/>
        </w:rPr>
        <w:t>Hull details</w:t>
      </w:r>
    </w:p>
    <w:p w14:paraId="05279FBF" w14:textId="356F4B1F" w:rsidR="0062645B" w:rsidRPr="00C23502" w:rsidRDefault="0062645B">
      <w:r w:rsidRPr="00C23502">
        <w:t>The</w:t>
      </w:r>
      <w:r w:rsidR="0017433B" w:rsidRPr="00C23502">
        <w:t xml:space="preserve"> </w:t>
      </w:r>
      <w:r w:rsidRPr="00C23502">
        <w:t>study was carried o</w:t>
      </w:r>
      <w:r w:rsidR="001B3CE1" w:rsidRPr="00C23502">
        <w:t xml:space="preserve">ut considering the </w:t>
      </w:r>
      <w:proofErr w:type="spellStart"/>
      <w:r w:rsidR="0017433B" w:rsidRPr="00C23502">
        <w:rPr>
          <w:i/>
        </w:rPr>
        <w:t>Ammiragli</w:t>
      </w:r>
      <w:proofErr w:type="spellEnd"/>
      <w:r w:rsidR="001B3CE1" w:rsidRPr="00C23502">
        <w:t xml:space="preserve"> destroyer class </w:t>
      </w:r>
      <w:r w:rsidR="0017433B" w:rsidRPr="00C23502">
        <w:t xml:space="preserve">hull </w:t>
      </w:r>
      <w:r w:rsidR="001B3CE1" w:rsidRPr="00C23502">
        <w:t>(Figure 2</w:t>
      </w:r>
      <w:r w:rsidRPr="00C23502">
        <w:t xml:space="preserve">). The </w:t>
      </w:r>
      <w:proofErr w:type="spellStart"/>
      <w:r w:rsidR="0017433B" w:rsidRPr="00C23502">
        <w:rPr>
          <w:i/>
        </w:rPr>
        <w:t>Ammiragli</w:t>
      </w:r>
      <w:proofErr w:type="spellEnd"/>
      <w:r w:rsidR="0017433B" w:rsidRPr="00C23502">
        <w:rPr>
          <w:i/>
        </w:rPr>
        <w:t xml:space="preserve"> </w:t>
      </w:r>
      <w:r w:rsidR="001B3CE1" w:rsidRPr="00C23502">
        <w:t>class is a d</w:t>
      </w:r>
      <w:r w:rsidRPr="00C23502">
        <w:t xml:space="preserve">estroyer </w:t>
      </w:r>
      <w:r w:rsidR="001B3CE1" w:rsidRPr="00C23502">
        <w:t>c</w:t>
      </w:r>
      <w:r w:rsidRPr="00C23502">
        <w:t xml:space="preserve">lass composed </w:t>
      </w:r>
      <w:r w:rsidR="001217DA" w:rsidRPr="00C23502">
        <w:t>of</w:t>
      </w:r>
      <w:r w:rsidR="0017433B" w:rsidRPr="00C23502">
        <w:t xml:space="preserve"> </w:t>
      </w:r>
      <w:r w:rsidRPr="00C23502">
        <w:t>two sister ships</w:t>
      </w:r>
      <w:r w:rsidR="001B3CE1" w:rsidRPr="00C23502">
        <w:t xml:space="preserve">: </w:t>
      </w:r>
      <w:r w:rsidRPr="00C23502">
        <w:rPr>
          <w:i/>
        </w:rPr>
        <w:t xml:space="preserve">Luigi Durand De </w:t>
      </w:r>
      <w:r w:rsidR="001B3CE1" w:rsidRPr="00C23502">
        <w:rPr>
          <w:i/>
        </w:rPr>
        <w:t>La Penne</w:t>
      </w:r>
      <w:r w:rsidR="001B3CE1" w:rsidRPr="00C23502">
        <w:t xml:space="preserve"> and </w:t>
      </w:r>
      <w:r w:rsidR="001B3CE1" w:rsidRPr="00C23502">
        <w:rPr>
          <w:i/>
        </w:rPr>
        <w:t xml:space="preserve">Francesco </w:t>
      </w:r>
      <w:proofErr w:type="spellStart"/>
      <w:r w:rsidR="001B3CE1" w:rsidRPr="00C23502">
        <w:rPr>
          <w:i/>
        </w:rPr>
        <w:t>Mimbelli</w:t>
      </w:r>
      <w:proofErr w:type="spellEnd"/>
      <w:r w:rsidR="001B3CE1" w:rsidRPr="00C23502">
        <w:t>,</w:t>
      </w:r>
      <w:r w:rsidRPr="00C23502">
        <w:t xml:space="preserve"> in service in the Italian Navy since 199</w:t>
      </w:r>
      <w:r w:rsidR="008849EE" w:rsidRPr="00C23502">
        <w:t>3</w:t>
      </w:r>
      <w:r w:rsidRPr="00C23502">
        <w:t>.</w:t>
      </w:r>
      <w:r w:rsidR="00075956" w:rsidRPr="00C23502">
        <w:t xml:space="preserve"> </w:t>
      </w:r>
      <w:r w:rsidRPr="00C23502">
        <w:t xml:space="preserve">In the numerical and experimental analysis, two loading conditions are taken into account: the light-displacement condition </w:t>
      </w:r>
      <w:r w:rsidR="001B3CE1" w:rsidRPr="00C23502">
        <w:t>(</w:t>
      </w:r>
      <w:r w:rsidRPr="00C23502">
        <w:t>5308.14 m</w:t>
      </w:r>
      <w:r w:rsidRPr="00C23502">
        <w:rPr>
          <w:vertAlign w:val="superscript"/>
        </w:rPr>
        <w:t>3</w:t>
      </w:r>
      <w:r w:rsidR="001B3CE1" w:rsidRPr="00C23502">
        <w:t>)</w:t>
      </w:r>
      <w:r w:rsidRPr="00C23502">
        <w:t xml:space="preserve"> and the heavy-displacement</w:t>
      </w:r>
      <w:r w:rsidR="0017433B" w:rsidRPr="00C23502">
        <w:t xml:space="preserve"> one</w:t>
      </w:r>
      <w:r w:rsidRPr="00C23502">
        <w:t xml:space="preserve"> </w:t>
      </w:r>
      <w:r w:rsidR="001B3CE1" w:rsidRPr="00C23502">
        <w:t>(</w:t>
      </w:r>
      <w:r w:rsidRPr="00C23502">
        <w:t>5717.21 m</w:t>
      </w:r>
      <w:r w:rsidRPr="00C23502">
        <w:rPr>
          <w:vertAlign w:val="superscript"/>
        </w:rPr>
        <w:t>3</w:t>
      </w:r>
      <w:r w:rsidR="001B3CE1" w:rsidRPr="00C23502">
        <w:t>)</w:t>
      </w:r>
      <w:r w:rsidR="0017433B" w:rsidRPr="00C23502">
        <w:t>: hull and condition</w:t>
      </w:r>
      <w:r w:rsidR="00CA1CBF" w:rsidRPr="00C23502">
        <w:t xml:space="preserve"> </w:t>
      </w:r>
      <w:r w:rsidRPr="00C23502">
        <w:t xml:space="preserve">details </w:t>
      </w:r>
      <w:r w:rsidR="0017433B" w:rsidRPr="00C23502">
        <w:t xml:space="preserve">are available </w:t>
      </w:r>
      <w:r w:rsidRPr="00C23502">
        <w:t>in Table 1.</w:t>
      </w:r>
    </w:p>
    <w:p w14:paraId="35275653" w14:textId="77777777" w:rsidR="001217DA" w:rsidRPr="00ED3C7D" w:rsidRDefault="001217DA">
      <w:pPr>
        <w:rPr>
          <w:sz w:val="10"/>
        </w:rPr>
      </w:pPr>
    </w:p>
    <w:p w14:paraId="5C282393" w14:textId="77777777" w:rsidR="00D85F9D" w:rsidRPr="00C23502" w:rsidRDefault="00D85F9D">
      <w:pPr>
        <w:ind w:firstLine="0"/>
        <w:jc w:val="center"/>
      </w:pPr>
      <w:r w:rsidRPr="001F0564">
        <w:rPr>
          <w:noProof/>
          <w:lang w:val="it-IT" w:eastAsia="it-IT"/>
        </w:rPr>
        <w:drawing>
          <wp:inline distT="0" distB="0" distL="0" distR="0" wp14:anchorId="5E6462DF" wp14:editId="628AF74C">
            <wp:extent cx="3939540" cy="757741"/>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8582" b="22863"/>
                    <a:stretch/>
                  </pic:blipFill>
                  <pic:spPr bwMode="auto">
                    <a:xfrm>
                      <a:off x="0" y="0"/>
                      <a:ext cx="4000561" cy="769478"/>
                    </a:xfrm>
                    <a:prstGeom prst="rect">
                      <a:avLst/>
                    </a:prstGeom>
                    <a:noFill/>
                    <a:ln>
                      <a:noFill/>
                    </a:ln>
                    <a:extLst>
                      <a:ext uri="{53640926-AAD7-44D8-BBD7-CCE9431645EC}">
                        <a14:shadowObscured xmlns:a14="http://schemas.microsoft.com/office/drawing/2010/main"/>
                      </a:ext>
                    </a:extLst>
                  </pic:spPr>
                </pic:pic>
              </a:graphicData>
            </a:graphic>
          </wp:inline>
        </w:drawing>
      </w:r>
    </w:p>
    <w:p w14:paraId="0AE9994B" w14:textId="2A17185C" w:rsidR="0074290A" w:rsidRPr="00C23502" w:rsidRDefault="0074290A">
      <w:pPr>
        <w:pStyle w:val="Caption"/>
        <w:jc w:val="center"/>
      </w:pPr>
      <w:r w:rsidRPr="00C23502">
        <w:rPr>
          <w:b/>
        </w:rPr>
        <w:t xml:space="preserve">Figure </w:t>
      </w:r>
      <w:r w:rsidR="008041EA" w:rsidRPr="00DD725F">
        <w:rPr>
          <w:b/>
        </w:rPr>
        <w:fldChar w:fldCharType="begin"/>
      </w:r>
      <w:r w:rsidRPr="00C23502">
        <w:rPr>
          <w:b/>
        </w:rPr>
        <w:instrText xml:space="preserve"> SEQ Figure \* ARABIC </w:instrText>
      </w:r>
      <w:r w:rsidR="008041EA" w:rsidRPr="00DD725F">
        <w:rPr>
          <w:b/>
        </w:rPr>
        <w:fldChar w:fldCharType="separate"/>
      </w:r>
      <w:r w:rsidR="001A2A69">
        <w:rPr>
          <w:b/>
          <w:noProof/>
        </w:rPr>
        <w:t>2</w:t>
      </w:r>
      <w:r w:rsidR="008041EA" w:rsidRPr="00DD725F">
        <w:rPr>
          <w:b/>
        </w:rPr>
        <w:fldChar w:fldCharType="end"/>
      </w:r>
      <w:r w:rsidRPr="00C23502">
        <w:rPr>
          <w:b/>
        </w:rPr>
        <w:t>.</w:t>
      </w:r>
      <w:r w:rsidR="00310EFC" w:rsidRPr="00C23502">
        <w:rPr>
          <w:b/>
        </w:rPr>
        <w:t xml:space="preserve"> </w:t>
      </w:r>
      <w:r w:rsidR="00D85F9D" w:rsidRPr="00C23502">
        <w:t>Side view of the</w:t>
      </w:r>
      <w:r w:rsidR="00310EFC" w:rsidRPr="00C23502">
        <w:t xml:space="preserve"> </w:t>
      </w:r>
      <w:r w:rsidR="001B3CE1" w:rsidRPr="00C23502">
        <w:rPr>
          <w:i/>
        </w:rPr>
        <w:t>De La Penne</w:t>
      </w:r>
      <w:r w:rsidR="00D85F9D" w:rsidRPr="00C23502">
        <w:t xml:space="preserve"> full appended hull model.</w:t>
      </w:r>
    </w:p>
    <w:p w14:paraId="3EAA9263" w14:textId="77777777" w:rsidR="0074290A" w:rsidRPr="00C23502" w:rsidRDefault="0062645B">
      <w:r w:rsidRPr="00C23502">
        <w:t xml:space="preserve">The so-called light displacement represents the design displacement value at ship launching. Instead, the heavy displacement is the last displacement value detected during the last stability check performed on board of the </w:t>
      </w:r>
      <w:r w:rsidRPr="00C23502">
        <w:rPr>
          <w:i/>
        </w:rPr>
        <w:t xml:space="preserve">Francesco </w:t>
      </w:r>
      <w:proofErr w:type="spellStart"/>
      <w:r w:rsidRPr="00C23502">
        <w:rPr>
          <w:i/>
        </w:rPr>
        <w:t>Mimbelli</w:t>
      </w:r>
      <w:proofErr w:type="spellEnd"/>
      <w:r w:rsidR="0017433B" w:rsidRPr="00C23502">
        <w:rPr>
          <w:i/>
        </w:rPr>
        <w:t xml:space="preserve"> </w:t>
      </w:r>
      <w:r w:rsidR="0074258E" w:rsidRPr="00C23502">
        <w:t xml:space="preserve">ship </w:t>
      </w:r>
      <w:r w:rsidRPr="00C23502">
        <w:t>at the end of the last dry</w:t>
      </w:r>
      <w:r w:rsidR="0017433B" w:rsidRPr="00C23502">
        <w:t>-</w:t>
      </w:r>
      <w:r w:rsidRPr="00C23502">
        <w:t>docking.</w:t>
      </w:r>
      <w:r w:rsidR="001B3CE1" w:rsidRPr="00C23502">
        <w:t xml:space="preserve"> Hence, the difference between these two displacements identifies the weight’s growth during the ship’s life.</w:t>
      </w:r>
    </w:p>
    <w:p w14:paraId="30BEA606" w14:textId="3430DFDF" w:rsidR="001D6252" w:rsidRPr="00C23502" w:rsidRDefault="001D6252">
      <w:pPr>
        <w:pStyle w:val="Caption"/>
        <w:keepNext/>
        <w:jc w:val="center"/>
      </w:pPr>
      <w:r w:rsidRPr="00C23502">
        <w:rPr>
          <w:b/>
        </w:rPr>
        <w:t xml:space="preserve">Table </w:t>
      </w:r>
      <w:r w:rsidR="008041EA" w:rsidRPr="00DD725F">
        <w:rPr>
          <w:b/>
        </w:rPr>
        <w:fldChar w:fldCharType="begin"/>
      </w:r>
      <w:r w:rsidRPr="00C23502">
        <w:rPr>
          <w:b/>
        </w:rPr>
        <w:instrText xml:space="preserve"> SEQ Table \* ARABIC </w:instrText>
      </w:r>
      <w:r w:rsidR="008041EA" w:rsidRPr="00DD725F">
        <w:rPr>
          <w:b/>
        </w:rPr>
        <w:fldChar w:fldCharType="separate"/>
      </w:r>
      <w:r w:rsidR="001A2A69">
        <w:rPr>
          <w:b/>
          <w:noProof/>
        </w:rPr>
        <w:t>1</w:t>
      </w:r>
      <w:r w:rsidR="008041EA" w:rsidRPr="00DD725F">
        <w:rPr>
          <w:b/>
        </w:rPr>
        <w:fldChar w:fldCharType="end"/>
      </w:r>
      <w:r w:rsidRPr="00C23502">
        <w:rPr>
          <w:b/>
        </w:rPr>
        <w:t xml:space="preserve">. </w:t>
      </w:r>
      <w:r w:rsidRPr="00C23502">
        <w:t>Hull details</w:t>
      </w:r>
      <w:r w:rsidR="00550505" w:rsidRPr="00C23502">
        <w:t xml:space="preserve"> tables.</w:t>
      </w:r>
    </w:p>
    <w:tbl>
      <w:tblPr>
        <w:tblW w:w="6636" w:type="dxa"/>
        <w:jc w:val="center"/>
        <w:tblLayout w:type="fixed"/>
        <w:tblLook w:val="00A0" w:firstRow="1" w:lastRow="0" w:firstColumn="1" w:lastColumn="0" w:noHBand="0" w:noVBand="0"/>
      </w:tblPr>
      <w:tblGrid>
        <w:gridCol w:w="1757"/>
        <w:gridCol w:w="1363"/>
        <w:gridCol w:w="1758"/>
        <w:gridCol w:w="1758"/>
      </w:tblGrid>
      <w:tr w:rsidR="0001419A" w:rsidRPr="00C23502" w14:paraId="7CF04169" w14:textId="77777777" w:rsidTr="0062645B">
        <w:trPr>
          <w:trHeight w:val="20"/>
          <w:jc w:val="center"/>
        </w:trPr>
        <w:tc>
          <w:tcPr>
            <w:tcW w:w="1757" w:type="dxa"/>
            <w:tcBorders>
              <w:top w:val="single" w:sz="4" w:space="0" w:color="auto"/>
              <w:bottom w:val="single" w:sz="4" w:space="0" w:color="auto"/>
            </w:tcBorders>
          </w:tcPr>
          <w:p w14:paraId="1CF407A7" w14:textId="77777777" w:rsidR="0001419A" w:rsidRPr="00C23502" w:rsidRDefault="0001419A">
            <w:pPr>
              <w:ind w:firstLine="0"/>
              <w:jc w:val="center"/>
              <w:rPr>
                <w:b/>
                <w:sz w:val="16"/>
                <w:szCs w:val="16"/>
                <w:lang w:val="it-IT"/>
              </w:rPr>
            </w:pPr>
          </w:p>
        </w:tc>
        <w:tc>
          <w:tcPr>
            <w:tcW w:w="1363" w:type="dxa"/>
            <w:tcBorders>
              <w:top w:val="single" w:sz="4" w:space="0" w:color="auto"/>
              <w:bottom w:val="single" w:sz="4" w:space="0" w:color="auto"/>
            </w:tcBorders>
          </w:tcPr>
          <w:p w14:paraId="58D6527B" w14:textId="77777777" w:rsidR="0001419A" w:rsidRPr="00C23502" w:rsidRDefault="0001419A">
            <w:pPr>
              <w:ind w:firstLine="0"/>
              <w:jc w:val="center"/>
              <w:rPr>
                <w:b/>
                <w:sz w:val="16"/>
                <w:szCs w:val="16"/>
              </w:rPr>
            </w:pPr>
            <w:r w:rsidRPr="00C23502">
              <w:rPr>
                <w:b/>
                <w:sz w:val="16"/>
                <w:szCs w:val="16"/>
              </w:rPr>
              <w:t>Unit</w:t>
            </w:r>
          </w:p>
        </w:tc>
        <w:tc>
          <w:tcPr>
            <w:tcW w:w="1758" w:type="dxa"/>
            <w:tcBorders>
              <w:top w:val="single" w:sz="4" w:space="0" w:color="auto"/>
              <w:bottom w:val="single" w:sz="4" w:space="0" w:color="auto"/>
            </w:tcBorders>
          </w:tcPr>
          <w:p w14:paraId="31271718" w14:textId="77777777" w:rsidR="0001419A" w:rsidRPr="00C23502" w:rsidRDefault="0001419A">
            <w:pPr>
              <w:ind w:firstLine="0"/>
              <w:jc w:val="center"/>
              <w:rPr>
                <w:b/>
                <w:sz w:val="16"/>
                <w:szCs w:val="16"/>
              </w:rPr>
            </w:pPr>
            <w:r w:rsidRPr="00C23502">
              <w:rPr>
                <w:b/>
                <w:sz w:val="16"/>
                <w:szCs w:val="16"/>
              </w:rPr>
              <w:t xml:space="preserve">Light Displacement </w:t>
            </w:r>
          </w:p>
        </w:tc>
        <w:tc>
          <w:tcPr>
            <w:tcW w:w="1758" w:type="dxa"/>
            <w:tcBorders>
              <w:top w:val="single" w:sz="4" w:space="0" w:color="auto"/>
              <w:bottom w:val="single" w:sz="4" w:space="0" w:color="auto"/>
            </w:tcBorders>
          </w:tcPr>
          <w:p w14:paraId="43ADC876" w14:textId="77777777" w:rsidR="0001419A" w:rsidRPr="00C23502" w:rsidRDefault="0001419A">
            <w:pPr>
              <w:ind w:firstLine="0"/>
              <w:jc w:val="center"/>
              <w:rPr>
                <w:b/>
                <w:sz w:val="16"/>
                <w:szCs w:val="16"/>
              </w:rPr>
            </w:pPr>
            <w:r w:rsidRPr="00C23502">
              <w:rPr>
                <w:b/>
                <w:sz w:val="16"/>
                <w:szCs w:val="16"/>
              </w:rPr>
              <w:t xml:space="preserve">Heavy Displacement </w:t>
            </w:r>
          </w:p>
        </w:tc>
      </w:tr>
      <w:tr w:rsidR="0001419A" w:rsidRPr="00C23502" w14:paraId="0FE490FD" w14:textId="77777777" w:rsidTr="0062645B">
        <w:trPr>
          <w:trHeight w:val="20"/>
          <w:jc w:val="center"/>
        </w:trPr>
        <w:tc>
          <w:tcPr>
            <w:tcW w:w="1757" w:type="dxa"/>
            <w:tcBorders>
              <w:top w:val="single" w:sz="4" w:space="0" w:color="auto"/>
            </w:tcBorders>
            <w:vAlign w:val="center"/>
          </w:tcPr>
          <w:p w14:paraId="280A6496" w14:textId="77777777" w:rsidR="0001419A" w:rsidRPr="00C23502" w:rsidRDefault="0001419A">
            <w:pPr>
              <w:tabs>
                <w:tab w:val="decimal" w:pos="1026"/>
              </w:tabs>
              <w:ind w:firstLine="0"/>
              <w:jc w:val="left"/>
              <w:rPr>
                <w:sz w:val="16"/>
                <w:szCs w:val="16"/>
              </w:rPr>
            </w:pPr>
            <w:r w:rsidRPr="00C23502">
              <w:rPr>
                <w:sz w:val="16"/>
                <w:szCs w:val="16"/>
              </w:rPr>
              <w:t xml:space="preserve">λ </w:t>
            </w:r>
          </w:p>
        </w:tc>
        <w:tc>
          <w:tcPr>
            <w:tcW w:w="1363" w:type="dxa"/>
            <w:tcBorders>
              <w:top w:val="single" w:sz="4" w:space="0" w:color="auto"/>
            </w:tcBorders>
            <w:vAlign w:val="center"/>
          </w:tcPr>
          <w:p w14:paraId="31C1A9AE" w14:textId="77777777" w:rsidR="0001419A" w:rsidRPr="00C23502" w:rsidRDefault="0001419A">
            <w:pPr>
              <w:tabs>
                <w:tab w:val="decimal" w:pos="1013"/>
              </w:tabs>
              <w:ind w:firstLine="0"/>
              <w:jc w:val="left"/>
              <w:rPr>
                <w:sz w:val="16"/>
                <w:szCs w:val="16"/>
              </w:rPr>
            </w:pPr>
            <w:r w:rsidRPr="00C23502">
              <w:rPr>
                <w:sz w:val="16"/>
                <w:szCs w:val="16"/>
              </w:rPr>
              <w:t>[-]</w:t>
            </w:r>
          </w:p>
        </w:tc>
        <w:tc>
          <w:tcPr>
            <w:tcW w:w="1758" w:type="dxa"/>
            <w:tcBorders>
              <w:top w:val="single" w:sz="4" w:space="0" w:color="auto"/>
            </w:tcBorders>
            <w:vAlign w:val="center"/>
          </w:tcPr>
          <w:p w14:paraId="6D975438" w14:textId="77777777" w:rsidR="0001419A" w:rsidRPr="00C23502" w:rsidRDefault="0001419A">
            <w:pPr>
              <w:tabs>
                <w:tab w:val="decimal" w:pos="1013"/>
              </w:tabs>
              <w:ind w:firstLine="0"/>
              <w:jc w:val="left"/>
              <w:rPr>
                <w:sz w:val="16"/>
                <w:szCs w:val="16"/>
              </w:rPr>
            </w:pPr>
            <w:r w:rsidRPr="00C23502">
              <w:rPr>
                <w:sz w:val="16"/>
                <w:szCs w:val="16"/>
              </w:rPr>
              <w:t>19.0</w:t>
            </w:r>
          </w:p>
        </w:tc>
        <w:tc>
          <w:tcPr>
            <w:tcW w:w="1758" w:type="dxa"/>
            <w:tcBorders>
              <w:top w:val="single" w:sz="4" w:space="0" w:color="auto"/>
            </w:tcBorders>
            <w:vAlign w:val="center"/>
          </w:tcPr>
          <w:p w14:paraId="6186EAA4" w14:textId="77777777" w:rsidR="0001419A" w:rsidRPr="00C23502" w:rsidRDefault="0001419A">
            <w:pPr>
              <w:tabs>
                <w:tab w:val="decimal" w:pos="1013"/>
              </w:tabs>
              <w:ind w:firstLine="0"/>
              <w:jc w:val="left"/>
              <w:rPr>
                <w:sz w:val="16"/>
                <w:szCs w:val="16"/>
              </w:rPr>
            </w:pPr>
            <w:r w:rsidRPr="00C23502">
              <w:rPr>
                <w:sz w:val="16"/>
                <w:szCs w:val="16"/>
              </w:rPr>
              <w:t>19.0</w:t>
            </w:r>
          </w:p>
        </w:tc>
      </w:tr>
      <w:tr w:rsidR="0001419A" w:rsidRPr="00C23502" w14:paraId="6E58C525" w14:textId="77777777" w:rsidTr="0062645B">
        <w:trPr>
          <w:trHeight w:val="20"/>
          <w:jc w:val="center"/>
        </w:trPr>
        <w:tc>
          <w:tcPr>
            <w:tcW w:w="1757" w:type="dxa"/>
            <w:vAlign w:val="center"/>
          </w:tcPr>
          <w:p w14:paraId="4E9AF39B" w14:textId="77777777" w:rsidR="0001419A" w:rsidRPr="00C23502" w:rsidRDefault="0001419A">
            <w:pPr>
              <w:tabs>
                <w:tab w:val="decimal" w:pos="1026"/>
              </w:tabs>
              <w:ind w:firstLine="0"/>
              <w:jc w:val="left"/>
              <w:rPr>
                <w:sz w:val="16"/>
                <w:szCs w:val="16"/>
              </w:rPr>
            </w:pPr>
            <w:r w:rsidRPr="00C23502">
              <w:rPr>
                <w:sz w:val="16"/>
                <w:szCs w:val="16"/>
              </w:rPr>
              <w:t xml:space="preserve">L/B </w:t>
            </w:r>
          </w:p>
        </w:tc>
        <w:tc>
          <w:tcPr>
            <w:tcW w:w="1363" w:type="dxa"/>
            <w:vAlign w:val="center"/>
          </w:tcPr>
          <w:p w14:paraId="298055E8" w14:textId="77777777" w:rsidR="0001419A" w:rsidRPr="00C23502" w:rsidRDefault="0001419A">
            <w:pPr>
              <w:tabs>
                <w:tab w:val="decimal" w:pos="1013"/>
              </w:tabs>
              <w:ind w:firstLine="0"/>
              <w:jc w:val="left"/>
              <w:rPr>
                <w:sz w:val="16"/>
                <w:szCs w:val="16"/>
              </w:rPr>
            </w:pPr>
            <w:r w:rsidRPr="00C23502">
              <w:rPr>
                <w:sz w:val="16"/>
                <w:szCs w:val="16"/>
              </w:rPr>
              <w:t>[-]</w:t>
            </w:r>
          </w:p>
        </w:tc>
        <w:tc>
          <w:tcPr>
            <w:tcW w:w="1758" w:type="dxa"/>
            <w:vAlign w:val="center"/>
          </w:tcPr>
          <w:p w14:paraId="3B6C5B88" w14:textId="77777777" w:rsidR="0001419A" w:rsidRPr="00C23502" w:rsidRDefault="0001419A">
            <w:pPr>
              <w:tabs>
                <w:tab w:val="decimal" w:pos="1013"/>
              </w:tabs>
              <w:ind w:firstLine="0"/>
              <w:jc w:val="left"/>
              <w:rPr>
                <w:sz w:val="16"/>
                <w:szCs w:val="16"/>
              </w:rPr>
            </w:pPr>
            <w:r w:rsidRPr="00C23502">
              <w:rPr>
                <w:sz w:val="16"/>
                <w:szCs w:val="16"/>
              </w:rPr>
              <w:t>8.64</w:t>
            </w:r>
          </w:p>
        </w:tc>
        <w:tc>
          <w:tcPr>
            <w:tcW w:w="1758" w:type="dxa"/>
            <w:vAlign w:val="center"/>
          </w:tcPr>
          <w:p w14:paraId="4700375D" w14:textId="77777777" w:rsidR="0001419A" w:rsidRPr="00C23502" w:rsidRDefault="0001419A">
            <w:pPr>
              <w:tabs>
                <w:tab w:val="decimal" w:pos="1013"/>
              </w:tabs>
              <w:ind w:firstLine="0"/>
              <w:jc w:val="left"/>
              <w:rPr>
                <w:sz w:val="16"/>
                <w:szCs w:val="16"/>
              </w:rPr>
            </w:pPr>
            <w:r w:rsidRPr="00C23502">
              <w:rPr>
                <w:sz w:val="16"/>
                <w:szCs w:val="16"/>
              </w:rPr>
              <w:t>8.67</w:t>
            </w:r>
          </w:p>
        </w:tc>
      </w:tr>
      <w:tr w:rsidR="0001419A" w:rsidRPr="00C23502" w14:paraId="78C7A1C0" w14:textId="77777777" w:rsidTr="0062645B">
        <w:trPr>
          <w:trHeight w:val="20"/>
          <w:jc w:val="center"/>
        </w:trPr>
        <w:tc>
          <w:tcPr>
            <w:tcW w:w="1757" w:type="dxa"/>
            <w:vAlign w:val="center"/>
          </w:tcPr>
          <w:p w14:paraId="5E901EE4" w14:textId="77777777" w:rsidR="0001419A" w:rsidRPr="00C23502" w:rsidRDefault="0001419A">
            <w:pPr>
              <w:tabs>
                <w:tab w:val="decimal" w:pos="1026"/>
              </w:tabs>
              <w:ind w:firstLine="0"/>
              <w:jc w:val="left"/>
              <w:rPr>
                <w:sz w:val="16"/>
                <w:szCs w:val="16"/>
              </w:rPr>
            </w:pPr>
            <w:r w:rsidRPr="00C23502">
              <w:rPr>
                <w:sz w:val="16"/>
                <w:szCs w:val="16"/>
              </w:rPr>
              <w:t xml:space="preserve">B/T </w:t>
            </w:r>
          </w:p>
        </w:tc>
        <w:tc>
          <w:tcPr>
            <w:tcW w:w="1363" w:type="dxa"/>
            <w:vAlign w:val="center"/>
          </w:tcPr>
          <w:p w14:paraId="59FDF3CF" w14:textId="77777777" w:rsidR="0001419A" w:rsidRPr="00C23502" w:rsidRDefault="0001419A">
            <w:pPr>
              <w:tabs>
                <w:tab w:val="decimal" w:pos="1013"/>
              </w:tabs>
              <w:ind w:firstLine="0"/>
              <w:jc w:val="left"/>
              <w:rPr>
                <w:sz w:val="16"/>
                <w:szCs w:val="16"/>
              </w:rPr>
            </w:pPr>
            <w:r w:rsidRPr="00C23502">
              <w:rPr>
                <w:sz w:val="16"/>
                <w:szCs w:val="16"/>
              </w:rPr>
              <w:t>[-]</w:t>
            </w:r>
          </w:p>
        </w:tc>
        <w:tc>
          <w:tcPr>
            <w:tcW w:w="1758" w:type="dxa"/>
            <w:vAlign w:val="center"/>
          </w:tcPr>
          <w:p w14:paraId="7E7F2403" w14:textId="77777777" w:rsidR="0001419A" w:rsidRPr="00C23502" w:rsidRDefault="0001419A">
            <w:pPr>
              <w:tabs>
                <w:tab w:val="decimal" w:pos="1013"/>
              </w:tabs>
              <w:ind w:firstLine="0"/>
              <w:jc w:val="left"/>
              <w:rPr>
                <w:sz w:val="16"/>
                <w:szCs w:val="16"/>
              </w:rPr>
            </w:pPr>
            <w:r w:rsidRPr="00C23502">
              <w:rPr>
                <w:sz w:val="16"/>
                <w:szCs w:val="16"/>
              </w:rPr>
              <w:t>3.22</w:t>
            </w:r>
          </w:p>
        </w:tc>
        <w:tc>
          <w:tcPr>
            <w:tcW w:w="1758" w:type="dxa"/>
            <w:vAlign w:val="center"/>
          </w:tcPr>
          <w:p w14:paraId="6E9582CB" w14:textId="77777777" w:rsidR="0001419A" w:rsidRPr="00C23502" w:rsidRDefault="0001419A">
            <w:pPr>
              <w:tabs>
                <w:tab w:val="decimal" w:pos="1013"/>
              </w:tabs>
              <w:ind w:firstLine="0"/>
              <w:jc w:val="left"/>
              <w:rPr>
                <w:sz w:val="16"/>
                <w:szCs w:val="16"/>
              </w:rPr>
            </w:pPr>
            <w:r w:rsidRPr="00C23502">
              <w:rPr>
                <w:sz w:val="16"/>
                <w:szCs w:val="16"/>
              </w:rPr>
              <w:t>3.07</w:t>
            </w:r>
          </w:p>
        </w:tc>
      </w:tr>
      <w:tr w:rsidR="0001419A" w:rsidRPr="00C23502" w14:paraId="7DC79D9C" w14:textId="77777777" w:rsidTr="0062645B">
        <w:trPr>
          <w:trHeight w:val="20"/>
          <w:jc w:val="center"/>
        </w:trPr>
        <w:tc>
          <w:tcPr>
            <w:tcW w:w="1757" w:type="dxa"/>
            <w:vAlign w:val="center"/>
          </w:tcPr>
          <w:p w14:paraId="1D953445" w14:textId="77777777" w:rsidR="0001419A" w:rsidRPr="00C23502" w:rsidRDefault="0001419A">
            <w:pPr>
              <w:tabs>
                <w:tab w:val="decimal" w:pos="1026"/>
              </w:tabs>
              <w:ind w:firstLine="0"/>
              <w:jc w:val="left"/>
              <w:rPr>
                <w:sz w:val="16"/>
                <w:szCs w:val="16"/>
              </w:rPr>
            </w:pPr>
            <w:r w:rsidRPr="00C23502">
              <w:rPr>
                <w:sz w:val="16"/>
                <w:szCs w:val="16"/>
              </w:rPr>
              <w:t>C</w:t>
            </w:r>
            <w:r w:rsidRPr="00C23502">
              <w:rPr>
                <w:sz w:val="16"/>
                <w:szCs w:val="16"/>
                <w:vertAlign w:val="subscript"/>
              </w:rPr>
              <w:t xml:space="preserve">B </w:t>
            </w:r>
          </w:p>
        </w:tc>
        <w:tc>
          <w:tcPr>
            <w:tcW w:w="1363" w:type="dxa"/>
            <w:vAlign w:val="center"/>
          </w:tcPr>
          <w:p w14:paraId="0002F5BD" w14:textId="77777777" w:rsidR="0001419A" w:rsidRPr="00C23502" w:rsidRDefault="0001419A">
            <w:pPr>
              <w:tabs>
                <w:tab w:val="decimal" w:pos="1013"/>
              </w:tabs>
              <w:ind w:firstLine="0"/>
              <w:jc w:val="left"/>
              <w:rPr>
                <w:sz w:val="16"/>
                <w:szCs w:val="16"/>
              </w:rPr>
            </w:pPr>
            <w:r w:rsidRPr="00C23502">
              <w:rPr>
                <w:sz w:val="16"/>
                <w:szCs w:val="16"/>
              </w:rPr>
              <w:t>[-]</w:t>
            </w:r>
          </w:p>
        </w:tc>
        <w:tc>
          <w:tcPr>
            <w:tcW w:w="1758" w:type="dxa"/>
            <w:vAlign w:val="center"/>
          </w:tcPr>
          <w:p w14:paraId="0C9A0FC2" w14:textId="77777777" w:rsidR="0001419A" w:rsidRPr="00C23502" w:rsidRDefault="0001419A">
            <w:pPr>
              <w:tabs>
                <w:tab w:val="decimal" w:pos="1013"/>
              </w:tabs>
              <w:ind w:firstLine="0"/>
              <w:jc w:val="left"/>
              <w:rPr>
                <w:sz w:val="16"/>
                <w:szCs w:val="16"/>
              </w:rPr>
            </w:pPr>
            <w:r w:rsidRPr="00C23502">
              <w:rPr>
                <w:sz w:val="16"/>
                <w:szCs w:val="16"/>
              </w:rPr>
              <w:t>0.501</w:t>
            </w:r>
          </w:p>
        </w:tc>
        <w:tc>
          <w:tcPr>
            <w:tcW w:w="1758" w:type="dxa"/>
            <w:vAlign w:val="center"/>
          </w:tcPr>
          <w:p w14:paraId="0D5B2C85" w14:textId="77777777" w:rsidR="0001419A" w:rsidRPr="00C23502" w:rsidRDefault="0001419A">
            <w:pPr>
              <w:tabs>
                <w:tab w:val="decimal" w:pos="1013"/>
              </w:tabs>
              <w:ind w:firstLine="0"/>
              <w:jc w:val="left"/>
              <w:rPr>
                <w:sz w:val="16"/>
                <w:szCs w:val="16"/>
              </w:rPr>
            </w:pPr>
            <w:r w:rsidRPr="00C23502">
              <w:rPr>
                <w:sz w:val="16"/>
                <w:szCs w:val="16"/>
              </w:rPr>
              <w:t>0.513</w:t>
            </w:r>
          </w:p>
        </w:tc>
      </w:tr>
      <w:tr w:rsidR="0001419A" w:rsidRPr="00C23502" w14:paraId="36CFDE35" w14:textId="77777777" w:rsidTr="0062645B">
        <w:trPr>
          <w:trHeight w:val="20"/>
          <w:jc w:val="center"/>
        </w:trPr>
        <w:tc>
          <w:tcPr>
            <w:tcW w:w="1757" w:type="dxa"/>
            <w:vAlign w:val="center"/>
          </w:tcPr>
          <w:p w14:paraId="6DF672B7" w14:textId="77777777" w:rsidR="0001419A" w:rsidRPr="00C23502" w:rsidRDefault="0001419A">
            <w:pPr>
              <w:tabs>
                <w:tab w:val="decimal" w:pos="1026"/>
              </w:tabs>
              <w:ind w:firstLine="0"/>
              <w:jc w:val="left"/>
              <w:rPr>
                <w:sz w:val="16"/>
                <w:szCs w:val="16"/>
              </w:rPr>
            </w:pPr>
            <w:r w:rsidRPr="00C23502">
              <w:rPr>
                <w:rFonts w:hint="eastAsia"/>
                <w:sz w:val="14"/>
                <w:szCs w:val="16"/>
              </w:rPr>
              <w:t>∇</w:t>
            </w:r>
          </w:p>
        </w:tc>
        <w:tc>
          <w:tcPr>
            <w:tcW w:w="1363" w:type="dxa"/>
            <w:vAlign w:val="center"/>
          </w:tcPr>
          <w:p w14:paraId="229BB8DD" w14:textId="77777777" w:rsidR="0001419A" w:rsidRPr="00C23502" w:rsidRDefault="0001419A">
            <w:pPr>
              <w:tabs>
                <w:tab w:val="decimal" w:pos="1013"/>
              </w:tabs>
              <w:ind w:firstLine="0"/>
              <w:jc w:val="left"/>
              <w:rPr>
                <w:sz w:val="16"/>
                <w:szCs w:val="16"/>
              </w:rPr>
            </w:pPr>
            <w:r w:rsidRPr="00C23502">
              <w:rPr>
                <w:sz w:val="16"/>
                <w:szCs w:val="16"/>
              </w:rPr>
              <w:t>[m</w:t>
            </w:r>
            <w:r w:rsidRPr="00C23502">
              <w:rPr>
                <w:sz w:val="16"/>
                <w:szCs w:val="16"/>
                <w:vertAlign w:val="superscript"/>
              </w:rPr>
              <w:t>3</w:t>
            </w:r>
            <w:r w:rsidRPr="00C23502">
              <w:rPr>
                <w:sz w:val="16"/>
                <w:szCs w:val="16"/>
              </w:rPr>
              <w:t>]</w:t>
            </w:r>
          </w:p>
        </w:tc>
        <w:tc>
          <w:tcPr>
            <w:tcW w:w="1758" w:type="dxa"/>
            <w:vAlign w:val="center"/>
          </w:tcPr>
          <w:p w14:paraId="4B0FBCCB" w14:textId="77777777" w:rsidR="0001419A" w:rsidRPr="00C23502" w:rsidRDefault="0001419A">
            <w:pPr>
              <w:tabs>
                <w:tab w:val="decimal" w:pos="1013"/>
              </w:tabs>
              <w:ind w:firstLine="0"/>
              <w:jc w:val="left"/>
              <w:rPr>
                <w:sz w:val="16"/>
                <w:szCs w:val="16"/>
              </w:rPr>
            </w:pPr>
            <w:r w:rsidRPr="00C23502">
              <w:rPr>
                <w:sz w:val="16"/>
                <w:szCs w:val="16"/>
              </w:rPr>
              <w:t>5308.14</w:t>
            </w:r>
          </w:p>
        </w:tc>
        <w:tc>
          <w:tcPr>
            <w:tcW w:w="1758" w:type="dxa"/>
            <w:vAlign w:val="center"/>
          </w:tcPr>
          <w:p w14:paraId="35CA8EAA" w14:textId="77777777" w:rsidR="0001419A" w:rsidRPr="00C23502" w:rsidRDefault="0001419A">
            <w:pPr>
              <w:tabs>
                <w:tab w:val="decimal" w:pos="1013"/>
              </w:tabs>
              <w:ind w:firstLine="0"/>
              <w:jc w:val="left"/>
              <w:rPr>
                <w:sz w:val="16"/>
                <w:szCs w:val="16"/>
              </w:rPr>
            </w:pPr>
            <w:r w:rsidRPr="00C23502">
              <w:rPr>
                <w:sz w:val="16"/>
                <w:szCs w:val="16"/>
              </w:rPr>
              <w:t>5717.21</w:t>
            </w:r>
          </w:p>
        </w:tc>
      </w:tr>
      <w:tr w:rsidR="0001419A" w:rsidRPr="00C23502" w14:paraId="6DA9D9DE" w14:textId="77777777" w:rsidTr="0062645B">
        <w:trPr>
          <w:trHeight w:val="20"/>
          <w:jc w:val="center"/>
        </w:trPr>
        <w:tc>
          <w:tcPr>
            <w:tcW w:w="1757" w:type="dxa"/>
            <w:tcBorders>
              <w:bottom w:val="single" w:sz="4" w:space="0" w:color="auto"/>
            </w:tcBorders>
            <w:vAlign w:val="center"/>
          </w:tcPr>
          <w:p w14:paraId="5F8C77E9" w14:textId="77777777" w:rsidR="0001419A" w:rsidRPr="00C23502" w:rsidRDefault="0001419A">
            <w:pPr>
              <w:tabs>
                <w:tab w:val="decimal" w:pos="1026"/>
              </w:tabs>
              <w:ind w:firstLine="0"/>
              <w:jc w:val="left"/>
              <w:rPr>
                <w:sz w:val="16"/>
                <w:szCs w:val="16"/>
              </w:rPr>
            </w:pPr>
            <w:r w:rsidRPr="00C23502">
              <w:rPr>
                <w:sz w:val="16"/>
                <w:szCs w:val="16"/>
              </w:rPr>
              <w:t>L/</w:t>
            </w:r>
            <w:r w:rsidRPr="00C23502">
              <w:rPr>
                <w:rFonts w:hint="eastAsia"/>
                <w:sz w:val="14"/>
                <w:szCs w:val="16"/>
              </w:rPr>
              <w:t>∇</w:t>
            </w:r>
            <w:r w:rsidRPr="00C23502">
              <w:rPr>
                <w:sz w:val="16"/>
                <w:szCs w:val="16"/>
                <w:vertAlign w:val="superscript"/>
              </w:rPr>
              <w:t>1/3</w:t>
            </w:r>
          </w:p>
        </w:tc>
        <w:tc>
          <w:tcPr>
            <w:tcW w:w="1363" w:type="dxa"/>
            <w:tcBorders>
              <w:bottom w:val="single" w:sz="4" w:space="0" w:color="auto"/>
            </w:tcBorders>
            <w:vAlign w:val="center"/>
          </w:tcPr>
          <w:p w14:paraId="2AE10BA0" w14:textId="77777777" w:rsidR="0001419A" w:rsidRPr="00C23502" w:rsidRDefault="0001419A">
            <w:pPr>
              <w:tabs>
                <w:tab w:val="decimal" w:pos="1013"/>
              </w:tabs>
              <w:ind w:firstLine="0"/>
              <w:jc w:val="left"/>
              <w:rPr>
                <w:sz w:val="16"/>
                <w:szCs w:val="16"/>
              </w:rPr>
            </w:pPr>
            <w:r w:rsidRPr="00C23502">
              <w:rPr>
                <w:sz w:val="16"/>
                <w:szCs w:val="16"/>
              </w:rPr>
              <w:t>[m</w:t>
            </w:r>
            <w:r w:rsidRPr="00C23502">
              <w:rPr>
                <w:sz w:val="16"/>
                <w:szCs w:val="16"/>
                <w:vertAlign w:val="superscript"/>
              </w:rPr>
              <w:t>3</w:t>
            </w:r>
            <w:r w:rsidRPr="00C23502">
              <w:rPr>
                <w:sz w:val="16"/>
                <w:szCs w:val="16"/>
              </w:rPr>
              <w:t>]</w:t>
            </w:r>
          </w:p>
        </w:tc>
        <w:tc>
          <w:tcPr>
            <w:tcW w:w="1758" w:type="dxa"/>
            <w:tcBorders>
              <w:bottom w:val="single" w:sz="4" w:space="0" w:color="auto"/>
            </w:tcBorders>
            <w:vAlign w:val="center"/>
          </w:tcPr>
          <w:p w14:paraId="1687B4C5" w14:textId="77777777" w:rsidR="0001419A" w:rsidRPr="00C23502" w:rsidRDefault="0001419A">
            <w:pPr>
              <w:tabs>
                <w:tab w:val="decimal" w:pos="1013"/>
              </w:tabs>
              <w:jc w:val="left"/>
              <w:rPr>
                <w:sz w:val="16"/>
                <w:szCs w:val="16"/>
              </w:rPr>
            </w:pPr>
            <w:r w:rsidRPr="00C23502">
              <w:rPr>
                <w:sz w:val="16"/>
                <w:szCs w:val="16"/>
              </w:rPr>
              <w:t>7.925</w:t>
            </w:r>
          </w:p>
        </w:tc>
        <w:tc>
          <w:tcPr>
            <w:tcW w:w="1758" w:type="dxa"/>
            <w:tcBorders>
              <w:bottom w:val="single" w:sz="4" w:space="0" w:color="auto"/>
            </w:tcBorders>
            <w:vAlign w:val="center"/>
          </w:tcPr>
          <w:p w14:paraId="6F2EB385" w14:textId="77777777" w:rsidR="0001419A" w:rsidRPr="00C23502" w:rsidRDefault="0001419A">
            <w:pPr>
              <w:tabs>
                <w:tab w:val="decimal" w:pos="1013"/>
              </w:tabs>
              <w:ind w:firstLine="0"/>
              <w:jc w:val="left"/>
              <w:rPr>
                <w:sz w:val="16"/>
                <w:szCs w:val="16"/>
              </w:rPr>
            </w:pPr>
            <w:r w:rsidRPr="00C23502">
              <w:rPr>
                <w:sz w:val="16"/>
                <w:szCs w:val="16"/>
              </w:rPr>
              <w:t>7.735</w:t>
            </w:r>
          </w:p>
        </w:tc>
      </w:tr>
    </w:tbl>
    <w:p w14:paraId="281810DC" w14:textId="77777777" w:rsidR="0074290A" w:rsidRPr="00C23502" w:rsidRDefault="0074290A">
      <w:pPr>
        <w:pStyle w:val="Heading2"/>
        <w:rPr>
          <w:szCs w:val="20"/>
          <w:lang w:eastAsia="en-US"/>
        </w:rPr>
      </w:pPr>
      <w:r w:rsidRPr="00C23502">
        <w:rPr>
          <w:lang w:eastAsia="en-US"/>
        </w:rPr>
        <w:t>Stern flap design</w:t>
      </w:r>
    </w:p>
    <w:p w14:paraId="3E4BA176" w14:textId="5D239ECE" w:rsidR="00550505" w:rsidRPr="00C23502" w:rsidRDefault="00F80C59">
      <w:r w:rsidRPr="00C23502">
        <w:t xml:space="preserve">The stern flap </w:t>
      </w:r>
      <w:r w:rsidR="00384FFB" w:rsidRPr="00C23502">
        <w:t xml:space="preserve">geometry </w:t>
      </w:r>
      <w:r w:rsidR="007C73B3" w:rsidRPr="00C23502">
        <w:t xml:space="preserve">was </w:t>
      </w:r>
      <w:r w:rsidRPr="00C23502">
        <w:t>design</w:t>
      </w:r>
      <w:r w:rsidR="007C73B3" w:rsidRPr="00C23502">
        <w:t>ed</w:t>
      </w:r>
      <w:r w:rsidR="00384FFB" w:rsidRPr="00C23502">
        <w:t xml:space="preserve"> considering two main parameters: the chord of the section profile (</w:t>
      </w:r>
      <w:r w:rsidR="00384FFB" w:rsidRPr="00C23502">
        <w:rPr>
          <w:i/>
        </w:rPr>
        <w:t>c</w:t>
      </w:r>
      <w:r w:rsidR="00384FFB" w:rsidRPr="00C23502">
        <w:t>) and the angle of attack (</w:t>
      </w:r>
      <w:proofErr w:type="spellStart"/>
      <w:r w:rsidR="003C0B5F" w:rsidRPr="00C23502">
        <w:rPr>
          <w:i/>
        </w:rPr>
        <w:t>AoA</w:t>
      </w:r>
      <w:proofErr w:type="spellEnd"/>
      <w:r w:rsidR="00384FFB" w:rsidRPr="00C23502">
        <w:t xml:space="preserve">). A preliminary evaluation </w:t>
      </w:r>
      <w:r w:rsidR="0074258E" w:rsidRPr="00C23502">
        <w:t xml:space="preserve">of these two parameters </w:t>
      </w:r>
      <w:r w:rsidR="00384FFB" w:rsidRPr="00C23502">
        <w:t xml:space="preserve">has been done accordingly with the procedures exposed in Parsons et al. </w:t>
      </w:r>
      <w:sdt>
        <w:sdtPr>
          <w:id w:val="-1588221115"/>
          <w:citation/>
        </w:sdtPr>
        <w:sdtEndPr/>
        <w:sdtContent>
          <w:r w:rsidR="008041EA" w:rsidRPr="00DD725F">
            <w:fldChar w:fldCharType="begin"/>
          </w:r>
          <w:r w:rsidR="00384FFB" w:rsidRPr="00C23502">
            <w:instrText xml:space="preserve"> CITATION Par061 \l 1040 </w:instrText>
          </w:r>
          <w:r w:rsidR="008041EA" w:rsidRPr="00DD725F">
            <w:fldChar w:fldCharType="separate"/>
          </w:r>
          <w:r w:rsidR="00A37CED" w:rsidRPr="00C23502">
            <w:rPr>
              <w:noProof/>
            </w:rPr>
            <w:t>[8]</w:t>
          </w:r>
          <w:r w:rsidR="008041EA" w:rsidRPr="00DD725F">
            <w:fldChar w:fldCharType="end"/>
          </w:r>
        </w:sdtContent>
      </w:sdt>
      <w:r w:rsidR="00384FFB" w:rsidRPr="00C23502">
        <w:t>.</w:t>
      </w:r>
      <w:r w:rsidR="00B04EFC" w:rsidRPr="00C23502">
        <w:t xml:space="preserve"> This method is a multi</w:t>
      </w:r>
      <w:r w:rsidR="00D16FD3" w:rsidRPr="00C23502">
        <w:t>-cri</w:t>
      </w:r>
      <w:r w:rsidR="00B04EFC" w:rsidRPr="00C23502">
        <w:t>terion optimization</w:t>
      </w:r>
      <w:r w:rsidR="0017433B" w:rsidRPr="00C23502">
        <w:t xml:space="preserve"> </w:t>
      </w:r>
      <w:r w:rsidR="00B04EFC" w:rsidRPr="00C23502">
        <w:t>method based on regressions formula</w:t>
      </w:r>
      <w:r w:rsidR="0074258E" w:rsidRPr="00C23502">
        <w:t>s</w:t>
      </w:r>
      <w:r w:rsidR="00B04EFC" w:rsidRPr="00C23502">
        <w:t xml:space="preserve"> derived from the </w:t>
      </w:r>
      <w:r w:rsidR="0074258E" w:rsidRPr="00C23502">
        <w:t>performance database</w:t>
      </w:r>
      <w:r w:rsidR="00B04EFC" w:rsidRPr="00C23502">
        <w:t xml:space="preserve"> of the existing stern flap installations</w:t>
      </w:r>
      <w:r w:rsidR="0074258E" w:rsidRPr="00C23502">
        <w:t xml:space="preserve"> on the U</w:t>
      </w:r>
      <w:r w:rsidR="00A667CC" w:rsidRPr="00C23502">
        <w:t>.</w:t>
      </w:r>
      <w:r w:rsidR="0074258E" w:rsidRPr="00C23502">
        <w:t>S</w:t>
      </w:r>
      <w:r w:rsidR="00A667CC" w:rsidRPr="00C23502">
        <w:t>.</w:t>
      </w:r>
      <w:r w:rsidR="0074258E" w:rsidRPr="00C23502">
        <w:t xml:space="preserve"> Navy fleet</w:t>
      </w:r>
      <w:r w:rsidR="00B04EFC" w:rsidRPr="00C23502">
        <w:t>. Based on this approach</w:t>
      </w:r>
      <w:r w:rsidR="001B3CE1" w:rsidRPr="00C23502">
        <w:t>,</w:t>
      </w:r>
      <w:r w:rsidR="0074258E" w:rsidRPr="00C23502">
        <w:t xml:space="preserve"> the ste</w:t>
      </w:r>
      <w:r w:rsidR="001B3CE1" w:rsidRPr="00C23502">
        <w:t xml:space="preserve">rn flap was designed </w:t>
      </w:r>
      <w:r w:rsidR="00550505" w:rsidRPr="00C23502">
        <w:t>to reduce the resistance at the highest</w:t>
      </w:r>
      <w:r w:rsidR="00D84BDE" w:rsidRPr="00C23502">
        <w:t xml:space="preserve"> speeds to </w:t>
      </w:r>
      <w:r w:rsidR="00550505" w:rsidRPr="00C23502">
        <w:t xml:space="preserve">recover the performance loss due to the weight increase. </w:t>
      </w:r>
    </w:p>
    <w:p w14:paraId="0E8F7BAD" w14:textId="43681890" w:rsidR="000C4779" w:rsidRPr="00C23502" w:rsidRDefault="00D84BDE">
      <w:r w:rsidRPr="00C23502">
        <w:t>Applying the above</w:t>
      </w:r>
      <w:r w:rsidR="00075956" w:rsidRPr="00C23502">
        <w:t>-</w:t>
      </w:r>
      <w:r w:rsidRPr="00C23502">
        <w:t xml:space="preserve">mentioned regression formula </w:t>
      </w:r>
      <w:r w:rsidR="003D79E5" w:rsidRPr="00C23502">
        <w:t xml:space="preserve">to </w:t>
      </w:r>
      <w:r w:rsidRPr="00C23502">
        <w:t>the hull under analysis, t</w:t>
      </w:r>
      <w:r w:rsidR="00550505" w:rsidRPr="00C23502">
        <w:t xml:space="preserve">he </w:t>
      </w:r>
      <w:r w:rsidRPr="00C23502">
        <w:t>best values for these two</w:t>
      </w:r>
      <w:r w:rsidR="005F48CF" w:rsidRPr="00C23502">
        <w:t xml:space="preserve"> </w:t>
      </w:r>
      <w:r w:rsidR="0074258E" w:rsidRPr="00C23502">
        <w:t>parameters</w:t>
      </w:r>
      <w:r w:rsidR="005F48CF" w:rsidRPr="00C23502">
        <w:t xml:space="preserve"> </w:t>
      </w:r>
      <w:r w:rsidR="003D79E5" w:rsidRPr="00C23502">
        <w:t>are</w:t>
      </w:r>
      <w:r w:rsidR="005F48CF" w:rsidRPr="00C23502">
        <w:t xml:space="preserve"> </w:t>
      </w:r>
      <w:r w:rsidRPr="00C23502">
        <w:rPr>
          <w:i/>
        </w:rPr>
        <w:t>c</w:t>
      </w:r>
      <w:r w:rsidRPr="00C23502">
        <w:t xml:space="preserve"> = 0.5% L</w:t>
      </w:r>
      <w:r w:rsidRPr="00C23502">
        <w:rPr>
          <w:vertAlign w:val="subscript"/>
        </w:rPr>
        <w:t>WL</w:t>
      </w:r>
      <w:r w:rsidRPr="00C23502">
        <w:t xml:space="preserve"> and </w:t>
      </w:r>
      <w:proofErr w:type="spellStart"/>
      <w:r w:rsidRPr="00C23502">
        <w:rPr>
          <w:i/>
        </w:rPr>
        <w:t>AoA</w:t>
      </w:r>
      <w:proofErr w:type="spellEnd"/>
      <w:r w:rsidRPr="00C23502">
        <w:t xml:space="preserve"> = 12.5 deg. These </w:t>
      </w:r>
      <w:r w:rsidR="0074258E" w:rsidRPr="00C23502">
        <w:t>values are the best compromise between</w:t>
      </w:r>
      <w:r w:rsidR="005F48CF" w:rsidRPr="00C23502">
        <w:t xml:space="preserve"> </w:t>
      </w:r>
      <w:r w:rsidR="0074258E" w:rsidRPr="00C23502">
        <w:t>increas</w:t>
      </w:r>
      <w:r w:rsidRPr="00C23502">
        <w:t xml:space="preserve">ing the </w:t>
      </w:r>
      <w:r w:rsidR="0074258E" w:rsidRPr="00C23502">
        <w:t xml:space="preserve">total hull resistance at low speeds and reducing </w:t>
      </w:r>
      <w:r w:rsidR="00F515FB" w:rsidRPr="00C23502">
        <w:t xml:space="preserve">it </w:t>
      </w:r>
      <w:r w:rsidR="0074258E" w:rsidRPr="00C23502">
        <w:t>at high speeds an</w:t>
      </w:r>
      <w:r w:rsidRPr="00C23502">
        <w:t>d close</w:t>
      </w:r>
      <w:r w:rsidR="005F48CF" w:rsidRPr="00C23502">
        <w:t xml:space="preserve"> </w:t>
      </w:r>
      <w:r w:rsidRPr="00C23502">
        <w:t xml:space="preserve">to </w:t>
      </w:r>
      <w:r w:rsidR="001B3CE1" w:rsidRPr="00C23502">
        <w:t xml:space="preserve">the operational speed. </w:t>
      </w:r>
      <w:r w:rsidR="0074258E" w:rsidRPr="00C23502">
        <w:t>Nevert</w:t>
      </w:r>
      <w:r w:rsidR="0006144D" w:rsidRPr="00C23502">
        <w:t>he</w:t>
      </w:r>
      <w:r w:rsidR="0074258E" w:rsidRPr="00C23502">
        <w:t>less, to characteriz</w:t>
      </w:r>
      <w:r w:rsidR="0006144D" w:rsidRPr="00C23502">
        <w:t>e</w:t>
      </w:r>
      <w:r w:rsidR="0074258E" w:rsidRPr="00C23502">
        <w:t xml:space="preserve"> the stern flap performance</w:t>
      </w:r>
      <w:r w:rsidR="00251AC9" w:rsidRPr="00C23502">
        <w:t>,</w:t>
      </w:r>
      <w:r w:rsidR="0074258E" w:rsidRPr="00C23502">
        <w:t xml:space="preserve"> </w:t>
      </w:r>
      <w:r w:rsidR="0006144D" w:rsidRPr="00C23502">
        <w:t xml:space="preserve">a different </w:t>
      </w:r>
      <w:proofErr w:type="spellStart"/>
      <w:r w:rsidR="0006144D" w:rsidRPr="00C23502">
        <w:rPr>
          <w:i/>
        </w:rPr>
        <w:t>AoA</w:t>
      </w:r>
      <w:proofErr w:type="spellEnd"/>
      <w:r w:rsidR="0006144D" w:rsidRPr="00C23502">
        <w:t xml:space="preserve"> was tested </w:t>
      </w:r>
      <w:r w:rsidR="005F48CF" w:rsidRPr="00C23502">
        <w:t>(</w:t>
      </w:r>
      <w:proofErr w:type="spellStart"/>
      <w:r w:rsidR="00550505" w:rsidRPr="00C23502">
        <w:rPr>
          <w:i/>
        </w:rPr>
        <w:t>AoA</w:t>
      </w:r>
      <w:proofErr w:type="spellEnd"/>
      <w:r w:rsidR="003D79E5" w:rsidRPr="00C23502">
        <w:t>°</w:t>
      </w:r>
      <w:r w:rsidR="00550505" w:rsidRPr="00C23502">
        <w:t xml:space="preserve">= </w:t>
      </w:r>
      <w:r w:rsidR="0006144D" w:rsidRPr="00C23502">
        <w:t>8</w:t>
      </w:r>
      <w:r w:rsidR="00107155" w:rsidRPr="00C23502">
        <w:t>.0</w:t>
      </w:r>
      <w:r w:rsidR="0006144D" w:rsidRPr="00C23502">
        <w:t xml:space="preserve"> deg</w:t>
      </w:r>
      <w:r w:rsidR="005F48CF" w:rsidRPr="00C23502">
        <w:t xml:space="preserve">), </w:t>
      </w:r>
      <w:r w:rsidR="00310EFC" w:rsidRPr="00C23502">
        <w:t>as well</w:t>
      </w:r>
      <w:r w:rsidR="0006144D" w:rsidRPr="00C23502">
        <w:t>.</w:t>
      </w:r>
      <w:r w:rsidR="00310EFC" w:rsidRPr="00C23502">
        <w:t xml:space="preserve"> </w:t>
      </w:r>
      <w:r w:rsidR="00B04EFC" w:rsidRPr="00C23502">
        <w:t>The section profile of the stern flap is based on the NACA 0012 profile</w:t>
      </w:r>
      <w:r w:rsidR="005F48CF" w:rsidRPr="00C23502">
        <w:t>;</w:t>
      </w:r>
      <w:r w:rsidR="00B04EFC" w:rsidRPr="00C23502">
        <w:t xml:space="preserve"> </w:t>
      </w:r>
      <w:r w:rsidR="005F48CF" w:rsidRPr="00C23502">
        <w:t xml:space="preserve">the </w:t>
      </w:r>
      <w:r w:rsidR="00C87E20" w:rsidRPr="00C23502">
        <w:t xml:space="preserve">stern flap </w:t>
      </w:r>
      <w:r w:rsidR="00B04EFC" w:rsidRPr="00C23502">
        <w:t xml:space="preserve">details </w:t>
      </w:r>
      <w:r w:rsidR="00C87E20" w:rsidRPr="00C23502">
        <w:t xml:space="preserve">(design configuration and the experimental </w:t>
      </w:r>
      <w:r w:rsidR="00DA1998" w:rsidRPr="00C23502">
        <w:t>model</w:t>
      </w:r>
      <w:r w:rsidR="00C87E20" w:rsidRPr="00C23502">
        <w:t xml:space="preserve">) </w:t>
      </w:r>
      <w:r w:rsidR="00B04EFC" w:rsidRPr="00C23502">
        <w:t>are available in Figure</w:t>
      </w:r>
      <w:r w:rsidR="00310EFC" w:rsidRPr="00C23502">
        <w:t xml:space="preserve"> </w:t>
      </w:r>
      <w:r w:rsidR="00550505" w:rsidRPr="00C23502">
        <w:t>3</w:t>
      </w:r>
      <w:r w:rsidR="00B04EFC" w:rsidRPr="00C23502">
        <w:t>.</w:t>
      </w:r>
      <w:r w:rsidR="001217DA" w:rsidRPr="00C23502">
        <w:t xml:space="preserve"> </w:t>
      </w:r>
      <w:r w:rsidR="00555C51" w:rsidRPr="00ED3C7D">
        <w:t xml:space="preserve">Finally, </w:t>
      </w:r>
      <w:r w:rsidR="001F0564">
        <w:t xml:space="preserve">it </w:t>
      </w:r>
      <w:r w:rsidR="00555C51" w:rsidRPr="00ED3C7D">
        <w:t xml:space="preserve">is noteworthy to observe that the original hull is already provided </w:t>
      </w:r>
      <w:r w:rsidR="00555C51" w:rsidRPr="00ED3C7D">
        <w:lastRenderedPageBreak/>
        <w:t xml:space="preserve">by an integrated wedge and the stern flap under analysis is not nominally a prolongation of the wedge but the </w:t>
      </w:r>
      <w:proofErr w:type="spellStart"/>
      <w:r w:rsidR="00555C51" w:rsidRPr="00ED3C7D">
        <w:rPr>
          <w:i/>
        </w:rPr>
        <w:t>AoA</w:t>
      </w:r>
      <w:proofErr w:type="spellEnd"/>
      <w:r w:rsidR="00555C51" w:rsidRPr="00ED3C7D">
        <w:t xml:space="preserve"> was strongly increased.</w:t>
      </w:r>
    </w:p>
    <w:p w14:paraId="2C5E63F0" w14:textId="77777777" w:rsidR="00310EFC" w:rsidRPr="00ED3C7D" w:rsidRDefault="00310EFC">
      <w:pPr>
        <w:rPr>
          <w:sz w:val="16"/>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665"/>
        <w:gridCol w:w="35"/>
        <w:gridCol w:w="437"/>
        <w:gridCol w:w="2269"/>
      </w:tblGrid>
      <w:tr w:rsidR="0074258E" w:rsidRPr="00C23502" w14:paraId="43F1C314" w14:textId="77777777" w:rsidTr="00ED3C7D">
        <w:trPr>
          <w:jc w:val="center"/>
        </w:trPr>
        <w:tc>
          <w:tcPr>
            <w:tcW w:w="3700" w:type="dxa"/>
            <w:gridSpan w:val="2"/>
          </w:tcPr>
          <w:p w14:paraId="566348CC" w14:textId="77777777" w:rsidR="0074290A" w:rsidRPr="00C23502" w:rsidRDefault="0074258E" w:rsidP="00ED3C7D">
            <w:pPr>
              <w:ind w:firstLine="0"/>
              <w:jc w:val="center"/>
            </w:pPr>
            <w:r w:rsidRPr="00DD725F">
              <w:rPr>
                <w:noProof/>
                <w:lang w:val="it-IT" w:eastAsia="it-IT"/>
              </w:rPr>
              <w:drawing>
                <wp:inline distT="0" distB="0" distL="0" distR="0" wp14:anchorId="0A91E24C" wp14:editId="556AA60B">
                  <wp:extent cx="1934721" cy="108902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rotWithShape="1">
                          <a:blip r:embed="rId10" cstate="print">
                            <a:extLst>
                              <a:ext uri="{28A0092B-C50C-407E-A947-70E740481C1C}">
                                <a14:useLocalDpi xmlns:a14="http://schemas.microsoft.com/office/drawing/2010/main" val="0"/>
                              </a:ext>
                            </a:extLst>
                          </a:blip>
                          <a:srcRect l="18433" t="4465" r="8691" b="37513"/>
                          <a:stretch/>
                        </pic:blipFill>
                        <pic:spPr bwMode="auto">
                          <a:xfrm flipH="1">
                            <a:off x="0" y="0"/>
                            <a:ext cx="1993341" cy="1122021"/>
                          </a:xfrm>
                          <a:prstGeom prst="rect">
                            <a:avLst/>
                          </a:prstGeom>
                          <a:ln>
                            <a:noFill/>
                          </a:ln>
                          <a:extLst>
                            <a:ext uri="{53640926-AAD7-44D8-BBD7-CCE9431645EC}">
                              <a14:shadowObscured xmlns:a14="http://schemas.microsoft.com/office/drawing/2010/main"/>
                            </a:ext>
                          </a:extLst>
                        </pic:spPr>
                      </pic:pic>
                    </a:graphicData>
                  </a:graphic>
                </wp:inline>
              </w:drawing>
            </w:r>
          </w:p>
        </w:tc>
        <w:tc>
          <w:tcPr>
            <w:tcW w:w="2706" w:type="dxa"/>
            <w:gridSpan w:val="2"/>
          </w:tcPr>
          <w:p w14:paraId="39EC93E0" w14:textId="77777777" w:rsidR="0074290A" w:rsidRPr="00C23502" w:rsidRDefault="00C8655D" w:rsidP="00ED3C7D">
            <w:pPr>
              <w:ind w:firstLine="0"/>
              <w:jc w:val="center"/>
            </w:pPr>
            <w:r w:rsidRPr="00DD725F">
              <w:rPr>
                <w:noProof/>
                <w:lang w:val="it-IT" w:eastAsia="it-IT"/>
              </w:rPr>
              <w:drawing>
                <wp:inline distT="0" distB="0" distL="0" distR="0" wp14:anchorId="235179AB" wp14:editId="18D7E3BD">
                  <wp:extent cx="1552353" cy="113157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51" t="6028" b="4465"/>
                          <a:stretch/>
                        </pic:blipFill>
                        <pic:spPr bwMode="auto">
                          <a:xfrm>
                            <a:off x="0" y="0"/>
                            <a:ext cx="1595843" cy="11632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258E" w:rsidRPr="00C23502" w14:paraId="533F05B7" w14:textId="77777777" w:rsidTr="00ED3C7D">
        <w:trPr>
          <w:jc w:val="center"/>
        </w:trPr>
        <w:tc>
          <w:tcPr>
            <w:tcW w:w="3700" w:type="dxa"/>
            <w:gridSpan w:val="2"/>
          </w:tcPr>
          <w:p w14:paraId="2CD5B3C7" w14:textId="77777777" w:rsidR="0074290A" w:rsidRPr="00C23502" w:rsidRDefault="0074290A">
            <w:pPr>
              <w:ind w:firstLine="0"/>
              <w:jc w:val="center"/>
              <w:rPr>
                <w:noProof/>
                <w:lang w:val="it-IT" w:eastAsia="it-IT"/>
              </w:rPr>
            </w:pPr>
            <w:r w:rsidRPr="00C23502">
              <w:rPr>
                <w:noProof/>
                <w:lang w:val="it-IT" w:eastAsia="it-IT"/>
              </w:rPr>
              <w:t>(a)</w:t>
            </w:r>
          </w:p>
        </w:tc>
        <w:tc>
          <w:tcPr>
            <w:tcW w:w="2706" w:type="dxa"/>
            <w:gridSpan w:val="2"/>
          </w:tcPr>
          <w:p w14:paraId="1D5EA725" w14:textId="77777777" w:rsidR="0074290A" w:rsidRPr="00C23502" w:rsidRDefault="0074290A">
            <w:pPr>
              <w:ind w:firstLine="0"/>
              <w:jc w:val="center"/>
              <w:rPr>
                <w:noProof/>
                <w:lang w:val="it-IT" w:eastAsia="it-IT"/>
              </w:rPr>
            </w:pPr>
            <w:r w:rsidRPr="00C23502">
              <w:rPr>
                <w:noProof/>
                <w:lang w:val="it-IT" w:eastAsia="it-IT"/>
              </w:rPr>
              <w:t>(b)</w:t>
            </w:r>
          </w:p>
        </w:tc>
      </w:tr>
      <w:tr w:rsidR="008972A9" w:rsidRPr="00C23502" w14:paraId="3CC6F274" w14:textId="77777777" w:rsidTr="00ED3C7D">
        <w:trPr>
          <w:jc w:val="center"/>
        </w:trPr>
        <w:tc>
          <w:tcPr>
            <w:tcW w:w="4137" w:type="dxa"/>
            <w:gridSpan w:val="3"/>
          </w:tcPr>
          <w:p w14:paraId="124D2AD3" w14:textId="77777777" w:rsidR="00C8655D" w:rsidRPr="00C23502" w:rsidRDefault="00C8655D" w:rsidP="00ED3C7D">
            <w:pPr>
              <w:keepNext/>
              <w:ind w:firstLine="0"/>
            </w:pPr>
            <w:r w:rsidRPr="00DD725F">
              <w:rPr>
                <w:noProof/>
                <w:lang w:val="it-IT" w:eastAsia="it-IT"/>
              </w:rPr>
              <w:drawing>
                <wp:inline distT="0" distB="0" distL="0" distR="0" wp14:anchorId="53440982" wp14:editId="3CC02423">
                  <wp:extent cx="2472690" cy="98298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rotWithShape="1">
                          <a:blip r:embed="rId12" cstate="print">
                            <a:extLst>
                              <a:ext uri="{28A0092B-C50C-407E-A947-70E740481C1C}">
                                <a14:useLocalDpi xmlns:a14="http://schemas.microsoft.com/office/drawing/2010/main" val="0"/>
                              </a:ext>
                            </a:extLst>
                          </a:blip>
                          <a:srcRect l="23974" t="29667" r="6316" b="31137"/>
                          <a:stretch/>
                        </pic:blipFill>
                        <pic:spPr bwMode="auto">
                          <a:xfrm flipH="1">
                            <a:off x="0" y="0"/>
                            <a:ext cx="2543612" cy="1011174"/>
                          </a:xfrm>
                          <a:prstGeom prst="rect">
                            <a:avLst/>
                          </a:prstGeom>
                          <a:ln>
                            <a:noFill/>
                          </a:ln>
                          <a:extLst>
                            <a:ext uri="{53640926-AAD7-44D8-BBD7-CCE9431645EC}">
                              <a14:shadowObscured xmlns:a14="http://schemas.microsoft.com/office/drawing/2010/main"/>
                            </a:ext>
                          </a:extLst>
                        </pic:spPr>
                      </pic:pic>
                    </a:graphicData>
                  </a:graphic>
                </wp:inline>
              </w:drawing>
            </w:r>
          </w:p>
        </w:tc>
        <w:tc>
          <w:tcPr>
            <w:tcW w:w="2269" w:type="dxa"/>
          </w:tcPr>
          <w:p w14:paraId="3570A06B" w14:textId="77777777" w:rsidR="00C8655D" w:rsidRPr="00C23502" w:rsidRDefault="00C8655D" w:rsidP="00ED3C7D">
            <w:pPr>
              <w:keepNext/>
              <w:ind w:firstLine="0"/>
              <w:jc w:val="center"/>
            </w:pPr>
            <w:r w:rsidRPr="00DD725F">
              <w:rPr>
                <w:noProof/>
                <w:lang w:val="it-IT" w:eastAsia="it-IT"/>
              </w:rPr>
              <w:drawing>
                <wp:inline distT="0" distB="0" distL="0" distR="0" wp14:anchorId="161A3D3A" wp14:editId="2E378DFA">
                  <wp:extent cx="1111885" cy="1135307"/>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243" b="12860"/>
                          <a:stretch/>
                        </pic:blipFill>
                        <pic:spPr bwMode="auto">
                          <a:xfrm>
                            <a:off x="0" y="0"/>
                            <a:ext cx="1167402" cy="11919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258E" w:rsidRPr="00C23502" w14:paraId="78807D27" w14:textId="77777777" w:rsidTr="00ED3C7D">
        <w:trPr>
          <w:trHeight w:val="68"/>
          <w:jc w:val="center"/>
        </w:trPr>
        <w:tc>
          <w:tcPr>
            <w:tcW w:w="3665" w:type="dxa"/>
          </w:tcPr>
          <w:p w14:paraId="37500DDB" w14:textId="77777777" w:rsidR="00C8655D" w:rsidRPr="00C23502" w:rsidRDefault="00C8655D">
            <w:pPr>
              <w:keepNext/>
              <w:ind w:firstLine="0"/>
              <w:jc w:val="center"/>
              <w:rPr>
                <w:noProof/>
                <w:lang w:val="it-IT" w:eastAsia="it-IT"/>
              </w:rPr>
            </w:pPr>
            <w:r w:rsidRPr="00C23502">
              <w:rPr>
                <w:noProof/>
                <w:lang w:val="it-IT" w:eastAsia="it-IT"/>
              </w:rPr>
              <w:t>(c)</w:t>
            </w:r>
          </w:p>
        </w:tc>
        <w:tc>
          <w:tcPr>
            <w:tcW w:w="2741" w:type="dxa"/>
            <w:gridSpan w:val="3"/>
          </w:tcPr>
          <w:p w14:paraId="15304980" w14:textId="77777777" w:rsidR="00C8655D" w:rsidRPr="00C23502" w:rsidRDefault="00C8655D">
            <w:pPr>
              <w:keepNext/>
              <w:ind w:firstLine="0"/>
              <w:jc w:val="center"/>
              <w:rPr>
                <w:noProof/>
                <w:lang w:val="it-IT" w:eastAsia="it-IT"/>
              </w:rPr>
            </w:pPr>
            <w:r w:rsidRPr="00C23502">
              <w:rPr>
                <w:noProof/>
                <w:lang w:val="it-IT" w:eastAsia="it-IT"/>
              </w:rPr>
              <w:t>(d)</w:t>
            </w:r>
          </w:p>
        </w:tc>
      </w:tr>
    </w:tbl>
    <w:p w14:paraId="744E3035" w14:textId="775B6C64" w:rsidR="0074290A" w:rsidRPr="00C23502" w:rsidRDefault="0074290A">
      <w:pPr>
        <w:pStyle w:val="Caption"/>
        <w:jc w:val="center"/>
      </w:pPr>
      <w:r w:rsidRPr="00C23502">
        <w:rPr>
          <w:b/>
        </w:rPr>
        <w:t xml:space="preserve">Figure </w:t>
      </w:r>
      <w:r w:rsidR="008041EA" w:rsidRPr="00DD725F">
        <w:rPr>
          <w:b/>
        </w:rPr>
        <w:fldChar w:fldCharType="begin"/>
      </w:r>
      <w:r w:rsidRPr="00C23502">
        <w:rPr>
          <w:b/>
        </w:rPr>
        <w:instrText xml:space="preserve"> SEQ Figure \* ARABIC </w:instrText>
      </w:r>
      <w:r w:rsidR="008041EA" w:rsidRPr="00DD725F">
        <w:rPr>
          <w:b/>
        </w:rPr>
        <w:fldChar w:fldCharType="separate"/>
      </w:r>
      <w:r w:rsidR="001A2A69">
        <w:rPr>
          <w:b/>
          <w:noProof/>
        </w:rPr>
        <w:t>3</w:t>
      </w:r>
      <w:r w:rsidR="008041EA" w:rsidRPr="00DD725F">
        <w:rPr>
          <w:b/>
        </w:rPr>
        <w:fldChar w:fldCharType="end"/>
      </w:r>
      <w:r w:rsidRPr="00C23502">
        <w:rPr>
          <w:b/>
        </w:rPr>
        <w:t>.</w:t>
      </w:r>
      <w:r w:rsidR="00075956" w:rsidRPr="00C23502">
        <w:rPr>
          <w:b/>
        </w:rPr>
        <w:t xml:space="preserve"> </w:t>
      </w:r>
      <w:r w:rsidR="0074258E" w:rsidRPr="00C23502">
        <w:t>Hull transom stern</w:t>
      </w:r>
      <w:r w:rsidR="00310EFC" w:rsidRPr="00C23502">
        <w:t xml:space="preserve"> </w:t>
      </w:r>
      <w:r w:rsidR="0074258E" w:rsidRPr="00C23502">
        <w:t xml:space="preserve">CAD </w:t>
      </w:r>
      <w:r w:rsidR="00C8655D" w:rsidRPr="00C23502">
        <w:t xml:space="preserve">model with mounted stern flap </w:t>
      </w:r>
      <w:r w:rsidR="0074258E" w:rsidRPr="00C23502">
        <w:t xml:space="preserve">(a) </w:t>
      </w:r>
      <w:r w:rsidR="0074258E" w:rsidRPr="00C23502">
        <w:rPr>
          <w:i/>
        </w:rPr>
        <w:t>vs</w:t>
      </w:r>
      <w:r w:rsidR="0074258E" w:rsidRPr="00C23502">
        <w:t xml:space="preserve"> towing tank model (b</w:t>
      </w:r>
      <w:r w:rsidR="00C8655D" w:rsidRPr="00C23502">
        <w:t>)</w:t>
      </w:r>
      <w:r w:rsidR="0074258E" w:rsidRPr="00C23502">
        <w:t xml:space="preserve">. CAD Stern flap close view– </w:t>
      </w:r>
      <w:proofErr w:type="spellStart"/>
      <w:r w:rsidR="0074258E" w:rsidRPr="00C23502">
        <w:rPr>
          <w:i/>
        </w:rPr>
        <w:t>AoA</w:t>
      </w:r>
      <w:proofErr w:type="spellEnd"/>
      <w:r w:rsidR="00B65118" w:rsidRPr="00C23502">
        <w:t xml:space="preserve">= </w:t>
      </w:r>
      <w:r w:rsidR="0074258E" w:rsidRPr="00C23502">
        <w:t>12.5 deg</w:t>
      </w:r>
      <w:r w:rsidR="001217DA" w:rsidRPr="00C23502">
        <w:t xml:space="preserve"> </w:t>
      </w:r>
      <w:r w:rsidR="00C8655D" w:rsidRPr="00C23502">
        <w:t>(</w:t>
      </w:r>
      <w:r w:rsidR="0074258E" w:rsidRPr="00C23502">
        <w:t>c</w:t>
      </w:r>
      <w:r w:rsidR="00C8655D" w:rsidRPr="00C23502">
        <w:t xml:space="preserve">) </w:t>
      </w:r>
      <w:r w:rsidR="0074258E" w:rsidRPr="00C23502">
        <w:rPr>
          <w:i/>
        </w:rPr>
        <w:t>vs</w:t>
      </w:r>
      <w:r w:rsidR="0074258E" w:rsidRPr="00C23502">
        <w:t xml:space="preserve"> towing tank stern flap models - </w:t>
      </w:r>
      <w:proofErr w:type="spellStart"/>
      <w:r w:rsidR="0074258E" w:rsidRPr="00C23502">
        <w:rPr>
          <w:i/>
        </w:rPr>
        <w:t>AoA</w:t>
      </w:r>
      <w:proofErr w:type="spellEnd"/>
      <w:r w:rsidR="0074258E" w:rsidRPr="00C23502">
        <w:t xml:space="preserve"> = 8 deg and 12.5 deg</w:t>
      </w:r>
      <w:r w:rsidR="001217DA" w:rsidRPr="00C23502">
        <w:t xml:space="preserve"> (d)</w:t>
      </w:r>
      <w:r w:rsidR="0074258E" w:rsidRPr="00C23502">
        <w:t xml:space="preserve">. </w:t>
      </w:r>
    </w:p>
    <w:p w14:paraId="769C68F2" w14:textId="77777777" w:rsidR="00F00A44" w:rsidRPr="00C23502" w:rsidRDefault="00F00A44">
      <w:pPr>
        <w:pStyle w:val="Heading2"/>
        <w:rPr>
          <w:szCs w:val="20"/>
          <w:lang w:eastAsia="en-US"/>
        </w:rPr>
      </w:pPr>
      <w:r w:rsidRPr="00C23502">
        <w:rPr>
          <w:lang w:eastAsia="en-US"/>
        </w:rPr>
        <w:t>Tests campaign</w:t>
      </w:r>
    </w:p>
    <w:p w14:paraId="7D5FAFBF" w14:textId="0642A572" w:rsidR="007C73B3" w:rsidRPr="00C23502" w:rsidRDefault="00F00A44">
      <w:r w:rsidRPr="00C23502">
        <w:t>The analysis has been carried out in two stages. A preliminary analysis</w:t>
      </w:r>
      <w:r w:rsidR="007C73B3" w:rsidRPr="00C23502">
        <w:t xml:space="preserve"> (first stage)</w:t>
      </w:r>
      <w:r w:rsidRPr="00C23502">
        <w:t xml:space="preserve"> has been done through CFD </w:t>
      </w:r>
      <w:r w:rsidR="00CB23A3" w:rsidRPr="00C23502">
        <w:t xml:space="preserve">(Computational Fluid Dynamics) </w:t>
      </w:r>
      <w:r w:rsidRPr="00C23502">
        <w:t xml:space="preserve">analysis considering the bare hull at </w:t>
      </w:r>
      <w:r w:rsidR="00B82544" w:rsidRPr="00C23502">
        <w:t xml:space="preserve">the </w:t>
      </w:r>
      <w:r w:rsidRPr="00C23502">
        <w:t xml:space="preserve">two displacement </w:t>
      </w:r>
      <w:r w:rsidR="007C73B3" w:rsidRPr="00C23502">
        <w:t>conditions with and</w:t>
      </w:r>
      <w:r w:rsidR="00B82544" w:rsidRPr="00C23502">
        <w:t xml:space="preserve"> without the stern flap. The second stage was provided</w:t>
      </w:r>
      <w:r w:rsidR="00075956" w:rsidRPr="00C23502">
        <w:t xml:space="preserve"> </w:t>
      </w:r>
      <w:r w:rsidR="00B82544" w:rsidRPr="00C23502">
        <w:t>by the CNR-INM (</w:t>
      </w:r>
      <w:proofErr w:type="spellStart"/>
      <w:r w:rsidR="00B82544" w:rsidRPr="00C23502">
        <w:t>Consiglio</w:t>
      </w:r>
      <w:proofErr w:type="spellEnd"/>
      <w:r w:rsidR="00CA1CBF" w:rsidRPr="00C23502">
        <w:t xml:space="preserve"> </w:t>
      </w:r>
      <w:r w:rsidR="00B82544" w:rsidRPr="00C23502">
        <w:t>Nazionale</w:t>
      </w:r>
      <w:r w:rsidR="00CA1CBF" w:rsidRPr="00C23502">
        <w:t xml:space="preserve"> </w:t>
      </w:r>
      <w:proofErr w:type="spellStart"/>
      <w:r w:rsidR="004C51AA" w:rsidRPr="00C23502">
        <w:t>D</w:t>
      </w:r>
      <w:r w:rsidR="00B82544" w:rsidRPr="00C23502">
        <w:t>elle</w:t>
      </w:r>
      <w:proofErr w:type="spellEnd"/>
      <w:r w:rsidR="00CA1CBF" w:rsidRPr="00C23502">
        <w:t xml:space="preserve"> </w:t>
      </w:r>
      <w:proofErr w:type="spellStart"/>
      <w:r w:rsidR="00B82544" w:rsidRPr="00C23502">
        <w:t>Ricerche</w:t>
      </w:r>
      <w:proofErr w:type="spellEnd"/>
      <w:r w:rsidR="00B82544" w:rsidRPr="00C23502">
        <w:t xml:space="preserve"> - </w:t>
      </w:r>
      <w:proofErr w:type="spellStart"/>
      <w:r w:rsidR="00B82544" w:rsidRPr="00C23502">
        <w:t>Istituto</w:t>
      </w:r>
      <w:proofErr w:type="spellEnd"/>
      <w:r w:rsidR="00B82544" w:rsidRPr="00C23502">
        <w:t xml:space="preserve"> di </w:t>
      </w:r>
      <w:proofErr w:type="spellStart"/>
      <w:r w:rsidR="00B82544" w:rsidRPr="00C23502">
        <w:t>Ingegneria</w:t>
      </w:r>
      <w:proofErr w:type="spellEnd"/>
      <w:r w:rsidR="00B82544" w:rsidRPr="00C23502">
        <w:t xml:space="preserve"> del Mare) </w:t>
      </w:r>
      <w:r w:rsidR="007C73B3" w:rsidRPr="00C23502">
        <w:t>to validate th</w:t>
      </w:r>
      <w:r w:rsidR="00B82544" w:rsidRPr="00C23502">
        <w:t xml:space="preserve">e numerical outputs adopting the </w:t>
      </w:r>
      <w:r w:rsidR="007C73B3" w:rsidRPr="00C23502">
        <w:t xml:space="preserve">fully appended hull model at the </w:t>
      </w:r>
      <w:r w:rsidR="00B82544" w:rsidRPr="00C23502">
        <w:t>two</w:t>
      </w:r>
      <w:r w:rsidR="007C73B3" w:rsidRPr="00C23502">
        <w:t xml:space="preserve"> displacement conditions with and without stern flap </w:t>
      </w:r>
      <w:r w:rsidR="001217DA" w:rsidRPr="00C23502">
        <w:t>at</w:t>
      </w:r>
      <w:r w:rsidR="007C73B3" w:rsidRPr="00C23502">
        <w:t xml:space="preserve"> two different </w:t>
      </w:r>
      <w:proofErr w:type="spellStart"/>
      <w:r w:rsidR="008972A9" w:rsidRPr="00C23502">
        <w:rPr>
          <w:i/>
        </w:rPr>
        <w:t>AoA</w:t>
      </w:r>
      <w:r w:rsidR="001217DA" w:rsidRPr="00C23502">
        <w:rPr>
          <w:i/>
        </w:rPr>
        <w:t>s</w:t>
      </w:r>
      <w:proofErr w:type="spellEnd"/>
      <w:r w:rsidR="007C73B3" w:rsidRPr="00C23502">
        <w:t xml:space="preserve"> (8.0 deg and 12.5 deg)</w:t>
      </w:r>
      <w:r w:rsidR="00B82544" w:rsidRPr="00C23502">
        <w:t>.</w:t>
      </w:r>
      <w:r w:rsidR="00075956" w:rsidRPr="00C23502">
        <w:t xml:space="preserve"> </w:t>
      </w:r>
      <w:r w:rsidR="008972A9" w:rsidRPr="00C23502">
        <w:t xml:space="preserve">Table 2 gives a complete </w:t>
      </w:r>
      <w:r w:rsidR="00B82544" w:rsidRPr="00C23502">
        <w:t>over</w:t>
      </w:r>
      <w:r w:rsidR="008972A9" w:rsidRPr="00C23502">
        <w:t xml:space="preserve">view </w:t>
      </w:r>
      <w:r w:rsidR="008D567D" w:rsidRPr="00C23502">
        <w:t xml:space="preserve">of the numerical and experimental resistance test performed. </w:t>
      </w:r>
      <w:r w:rsidR="00253E35" w:rsidRPr="00C23502">
        <w:t>The numerical simulation was carried out at 6 speeds</w:t>
      </w:r>
      <w:r w:rsidR="001217DA" w:rsidRPr="00C23502">
        <w:t>:</w:t>
      </w:r>
      <w:r w:rsidR="00253E35" w:rsidRPr="00C23502">
        <w:t xml:space="preserve"> 14</w:t>
      </w:r>
      <w:r w:rsidR="00B65202" w:rsidRPr="00C23502">
        <w:t>.0</w:t>
      </w:r>
      <w:r w:rsidR="00253E35" w:rsidRPr="00C23502">
        <w:t>, 18</w:t>
      </w:r>
      <w:r w:rsidR="00B65202" w:rsidRPr="00C23502">
        <w:t>.0</w:t>
      </w:r>
      <w:r w:rsidR="00253E35" w:rsidRPr="00C23502">
        <w:t>, 22</w:t>
      </w:r>
      <w:r w:rsidR="00B65202" w:rsidRPr="00C23502">
        <w:t>.0</w:t>
      </w:r>
      <w:r w:rsidR="00253E35" w:rsidRPr="00C23502">
        <w:t>, 24</w:t>
      </w:r>
      <w:r w:rsidR="00B65202" w:rsidRPr="00C23502">
        <w:t>.0</w:t>
      </w:r>
      <w:r w:rsidR="00253E35" w:rsidRPr="00C23502">
        <w:t>, 26</w:t>
      </w:r>
      <w:r w:rsidR="00B65202" w:rsidRPr="00C23502">
        <w:t>.0</w:t>
      </w:r>
      <w:r w:rsidR="00253E35" w:rsidRPr="00C23502">
        <w:t>, and 30</w:t>
      </w:r>
      <w:r w:rsidR="00B65202" w:rsidRPr="00C23502">
        <w:t>.0</w:t>
      </w:r>
      <w:r w:rsidR="00075956" w:rsidRPr="00C23502">
        <w:t xml:space="preserve"> </w:t>
      </w:r>
      <w:proofErr w:type="spellStart"/>
      <w:r w:rsidR="00253E35" w:rsidRPr="00C23502">
        <w:t>Kn</w:t>
      </w:r>
      <w:proofErr w:type="spellEnd"/>
      <w:r w:rsidR="00253E35" w:rsidRPr="00C23502">
        <w:t xml:space="preserve"> (</w:t>
      </w:r>
      <w:r w:rsidR="00C840A3" w:rsidRPr="00C23502">
        <w:rPr>
          <w:i/>
        </w:rPr>
        <w:t>Fr</w:t>
      </w:r>
      <w:r w:rsidR="00C840A3" w:rsidRPr="00C23502">
        <w:rPr>
          <w:sz w:val="16"/>
        </w:rPr>
        <w:t xml:space="preserve">= </w:t>
      </w:r>
      <w:r w:rsidR="00253E35" w:rsidRPr="00C23502">
        <w:t>0</w:t>
      </w:r>
      <w:r w:rsidR="000C4779" w:rsidRPr="00C23502">
        <w:t>.196, 0.251, 0.307, 0.335, 0.363, and 0</w:t>
      </w:r>
      <w:r w:rsidR="00C840A3" w:rsidRPr="00C23502">
        <w:t>.</w:t>
      </w:r>
      <w:r w:rsidR="000C4779" w:rsidRPr="00C23502">
        <w:t>419</w:t>
      </w:r>
      <w:r w:rsidR="00C840A3" w:rsidRPr="00C23502">
        <w:t>). Instead</w:t>
      </w:r>
      <w:r w:rsidR="001217DA" w:rsidRPr="00C23502">
        <w:t>,</w:t>
      </w:r>
      <w:r w:rsidR="00C840A3" w:rsidRPr="00C23502">
        <w:t xml:space="preserve"> the exp</w:t>
      </w:r>
      <w:r w:rsidR="0028593E" w:rsidRPr="00C23502">
        <w:t xml:space="preserve">erimental tests were done for </w:t>
      </w:r>
      <w:r w:rsidR="00B82544" w:rsidRPr="00C23502">
        <w:t>a wide range of speed</w:t>
      </w:r>
      <w:r w:rsidR="001F0564">
        <w:t>s</w:t>
      </w:r>
      <w:r w:rsidR="00B82544" w:rsidRPr="00C23502">
        <w:t xml:space="preserve"> (</w:t>
      </w:r>
      <w:r w:rsidR="0028593E" w:rsidRPr="00C23502">
        <w:t xml:space="preserve">13 </w:t>
      </w:r>
      <w:r w:rsidR="001217DA" w:rsidRPr="00C23502">
        <w:t>speeds</w:t>
      </w:r>
      <w:r w:rsidR="00B82544" w:rsidRPr="00C23502">
        <w:t>)</w:t>
      </w:r>
      <w:r w:rsidR="0028593E" w:rsidRPr="00C23502">
        <w:t xml:space="preserve"> from 6</w:t>
      </w:r>
      <w:r w:rsidR="00B65202" w:rsidRPr="00C23502">
        <w:t>.0</w:t>
      </w:r>
      <w:r w:rsidR="0028593E" w:rsidRPr="00C23502">
        <w:t xml:space="preserve"> to 30</w:t>
      </w:r>
      <w:r w:rsidR="00B65202" w:rsidRPr="00C23502">
        <w:t>.0</w:t>
      </w:r>
      <w:r w:rsidR="00075956" w:rsidRPr="00C23502">
        <w:t xml:space="preserve"> </w:t>
      </w:r>
      <w:proofErr w:type="spellStart"/>
      <w:r w:rsidR="00C840A3" w:rsidRPr="00C23502">
        <w:t>Kn</w:t>
      </w:r>
      <w:proofErr w:type="spellEnd"/>
      <w:r w:rsidR="00C840A3" w:rsidRPr="00C23502">
        <w:t xml:space="preserve"> (</w:t>
      </w:r>
      <w:r w:rsidR="00C840A3" w:rsidRPr="00C23502">
        <w:rPr>
          <w:i/>
        </w:rPr>
        <w:t>Fr</w:t>
      </w:r>
      <w:r w:rsidR="00C840A3" w:rsidRPr="00C23502">
        <w:rPr>
          <w:sz w:val="16"/>
        </w:rPr>
        <w:t xml:space="preserve"> =</w:t>
      </w:r>
      <w:r w:rsidR="00075956" w:rsidRPr="00C23502">
        <w:rPr>
          <w:sz w:val="16"/>
        </w:rPr>
        <w:t xml:space="preserve"> </w:t>
      </w:r>
      <w:r w:rsidR="000C4779" w:rsidRPr="00C23502">
        <w:t>0.084–0.419</w:t>
      </w:r>
      <w:r w:rsidR="00C840A3" w:rsidRPr="00C23502">
        <w:t>).</w:t>
      </w:r>
    </w:p>
    <w:p w14:paraId="6E6C0B5C" w14:textId="77777777" w:rsidR="001217DA" w:rsidRPr="00C23502" w:rsidRDefault="001217DA"/>
    <w:p w14:paraId="5AE628EC" w14:textId="78C201BB" w:rsidR="00EA012F" w:rsidRPr="00C23502" w:rsidRDefault="00EA012F">
      <w:pPr>
        <w:pStyle w:val="Caption"/>
        <w:keepNext/>
        <w:jc w:val="center"/>
        <w:rPr>
          <w:b/>
        </w:rPr>
      </w:pPr>
      <w:r w:rsidRPr="00C23502">
        <w:rPr>
          <w:b/>
        </w:rPr>
        <w:t xml:space="preserve">Table </w:t>
      </w:r>
      <w:r w:rsidR="008041EA" w:rsidRPr="00DD725F">
        <w:rPr>
          <w:b/>
        </w:rPr>
        <w:fldChar w:fldCharType="begin"/>
      </w:r>
      <w:r w:rsidRPr="00C23502">
        <w:rPr>
          <w:b/>
        </w:rPr>
        <w:instrText xml:space="preserve"> SEQ Table \* ARABIC </w:instrText>
      </w:r>
      <w:r w:rsidR="008041EA" w:rsidRPr="00DD725F">
        <w:rPr>
          <w:b/>
        </w:rPr>
        <w:fldChar w:fldCharType="separate"/>
      </w:r>
      <w:r w:rsidR="001A2A69">
        <w:rPr>
          <w:b/>
          <w:noProof/>
        </w:rPr>
        <w:t>2</w:t>
      </w:r>
      <w:r w:rsidR="008041EA" w:rsidRPr="00DD725F">
        <w:rPr>
          <w:b/>
        </w:rPr>
        <w:fldChar w:fldCharType="end"/>
      </w:r>
      <w:r w:rsidRPr="00C23502">
        <w:rPr>
          <w:b/>
        </w:rPr>
        <w:t>.</w:t>
      </w:r>
      <w:r w:rsidR="00310EFC" w:rsidRPr="00C23502">
        <w:rPr>
          <w:b/>
        </w:rPr>
        <w:t xml:space="preserve"> </w:t>
      </w:r>
      <w:r w:rsidR="008D567D" w:rsidRPr="00C23502">
        <w:t xml:space="preserve">Synoptic table of </w:t>
      </w:r>
      <w:r w:rsidR="00B82544" w:rsidRPr="00C23502">
        <w:t xml:space="preserve">performed </w:t>
      </w:r>
      <w:r w:rsidR="008D567D" w:rsidRPr="00C23502">
        <w:t>resistance tests.</w:t>
      </w:r>
    </w:p>
    <w:tbl>
      <w:tblPr>
        <w:tblW w:w="6413" w:type="dxa"/>
        <w:jc w:val="center"/>
        <w:tblCellMar>
          <w:left w:w="70" w:type="dxa"/>
          <w:right w:w="70" w:type="dxa"/>
        </w:tblCellMar>
        <w:tblLook w:val="04A0" w:firstRow="1" w:lastRow="0" w:firstColumn="1" w:lastColumn="0" w:noHBand="0" w:noVBand="1"/>
      </w:tblPr>
      <w:tblGrid>
        <w:gridCol w:w="1558"/>
        <w:gridCol w:w="1686"/>
        <w:gridCol w:w="1238"/>
        <w:gridCol w:w="674"/>
        <w:gridCol w:w="1257"/>
      </w:tblGrid>
      <w:tr w:rsidR="00EA012F" w:rsidRPr="00C23502" w14:paraId="5CFBA69A" w14:textId="77777777" w:rsidTr="001B3CE1">
        <w:trPr>
          <w:trHeight w:val="288"/>
          <w:jc w:val="center"/>
        </w:trPr>
        <w:tc>
          <w:tcPr>
            <w:tcW w:w="1558" w:type="dxa"/>
            <w:tcBorders>
              <w:top w:val="single" w:sz="4" w:space="0" w:color="auto"/>
              <w:left w:val="nil"/>
              <w:bottom w:val="nil"/>
              <w:right w:val="nil"/>
            </w:tcBorders>
            <w:shd w:val="clear" w:color="auto" w:fill="auto"/>
            <w:noWrap/>
            <w:vAlign w:val="bottom"/>
            <w:hideMark/>
          </w:tcPr>
          <w:p w14:paraId="4ABCCD5C" w14:textId="77777777" w:rsidR="00EA012F" w:rsidRPr="00C23502" w:rsidRDefault="00EA012F">
            <w:pPr>
              <w:ind w:firstLine="0"/>
              <w:jc w:val="left"/>
              <w:rPr>
                <w:rFonts w:eastAsia="Times New Roman"/>
                <w:color w:val="000000"/>
                <w:sz w:val="16"/>
                <w:szCs w:val="16"/>
                <w:lang w:eastAsia="it-IT"/>
              </w:rPr>
            </w:pPr>
            <w:r w:rsidRPr="00C23502">
              <w:rPr>
                <w:rFonts w:eastAsia="Times New Roman"/>
                <w:color w:val="000000"/>
                <w:sz w:val="16"/>
                <w:szCs w:val="16"/>
                <w:lang w:eastAsia="it-IT"/>
              </w:rPr>
              <w:t> </w:t>
            </w:r>
          </w:p>
        </w:tc>
        <w:tc>
          <w:tcPr>
            <w:tcW w:w="1806" w:type="dxa"/>
            <w:tcBorders>
              <w:top w:val="single" w:sz="4" w:space="0" w:color="auto"/>
              <w:left w:val="nil"/>
              <w:bottom w:val="nil"/>
              <w:right w:val="nil"/>
            </w:tcBorders>
            <w:vAlign w:val="bottom"/>
          </w:tcPr>
          <w:p w14:paraId="481F2447" w14:textId="77777777" w:rsidR="00EA012F" w:rsidRPr="00C23502" w:rsidRDefault="00EA012F">
            <w:pPr>
              <w:ind w:firstLine="0"/>
              <w:jc w:val="center"/>
              <w:rPr>
                <w:rFonts w:eastAsia="Times New Roman"/>
                <w:b/>
                <w:bCs/>
                <w:color w:val="000000"/>
                <w:sz w:val="16"/>
                <w:szCs w:val="16"/>
                <w:lang w:val="it-IT" w:eastAsia="it-IT"/>
              </w:rPr>
            </w:pPr>
            <w:r w:rsidRPr="00C23502">
              <w:rPr>
                <w:rFonts w:eastAsia="Times New Roman"/>
                <w:b/>
                <w:bCs/>
                <w:color w:val="000000"/>
                <w:sz w:val="16"/>
                <w:szCs w:val="16"/>
                <w:lang w:val="it-IT" w:eastAsia="it-IT"/>
              </w:rPr>
              <w:t>CFD</w:t>
            </w:r>
          </w:p>
        </w:tc>
        <w:tc>
          <w:tcPr>
            <w:tcW w:w="1314" w:type="dxa"/>
            <w:tcBorders>
              <w:top w:val="single" w:sz="4" w:space="0" w:color="auto"/>
              <w:left w:val="nil"/>
              <w:bottom w:val="nil"/>
              <w:right w:val="nil"/>
            </w:tcBorders>
            <w:vAlign w:val="bottom"/>
          </w:tcPr>
          <w:p w14:paraId="6DBF9A2C" w14:textId="77777777" w:rsidR="00EA012F" w:rsidRPr="00C23502" w:rsidRDefault="00EA012F">
            <w:pPr>
              <w:ind w:firstLine="0"/>
              <w:jc w:val="center"/>
              <w:rPr>
                <w:rFonts w:eastAsia="Times New Roman"/>
                <w:b/>
                <w:bCs/>
                <w:color w:val="000000"/>
                <w:sz w:val="16"/>
                <w:szCs w:val="16"/>
                <w:lang w:val="it-IT" w:eastAsia="it-IT"/>
              </w:rPr>
            </w:pPr>
            <w:r w:rsidRPr="00C23502">
              <w:rPr>
                <w:rFonts w:eastAsia="Times New Roman"/>
                <w:b/>
                <w:bCs/>
                <w:color w:val="000000"/>
                <w:sz w:val="16"/>
                <w:szCs w:val="16"/>
                <w:lang w:val="it-IT" w:eastAsia="it-IT"/>
              </w:rPr>
              <w:t>Towing Tank</w:t>
            </w:r>
          </w:p>
        </w:tc>
        <w:tc>
          <w:tcPr>
            <w:tcW w:w="1735" w:type="dxa"/>
            <w:gridSpan w:val="2"/>
            <w:tcBorders>
              <w:top w:val="single" w:sz="4" w:space="0" w:color="auto"/>
              <w:left w:val="nil"/>
              <w:bottom w:val="nil"/>
              <w:right w:val="nil"/>
            </w:tcBorders>
            <w:shd w:val="clear" w:color="auto" w:fill="auto"/>
            <w:noWrap/>
            <w:vAlign w:val="bottom"/>
            <w:hideMark/>
          </w:tcPr>
          <w:p w14:paraId="6A8A76C7" w14:textId="77777777" w:rsidR="00EA012F" w:rsidRPr="00C23502" w:rsidRDefault="00EA012F">
            <w:pPr>
              <w:ind w:firstLine="0"/>
              <w:jc w:val="center"/>
              <w:rPr>
                <w:rFonts w:eastAsia="Times New Roman"/>
                <w:b/>
                <w:bCs/>
                <w:color w:val="000000"/>
                <w:sz w:val="16"/>
                <w:szCs w:val="16"/>
                <w:lang w:val="it-IT" w:eastAsia="it-IT"/>
              </w:rPr>
            </w:pPr>
            <w:r w:rsidRPr="00C23502">
              <w:rPr>
                <w:rFonts w:eastAsia="Times New Roman"/>
                <w:b/>
                <w:bCs/>
                <w:color w:val="000000"/>
                <w:sz w:val="16"/>
                <w:szCs w:val="16"/>
                <w:lang w:val="it-IT" w:eastAsia="it-IT"/>
              </w:rPr>
              <w:t>Stern Flap</w:t>
            </w:r>
          </w:p>
        </w:tc>
      </w:tr>
      <w:tr w:rsidR="00EA012F" w:rsidRPr="00C23502" w14:paraId="2F167744" w14:textId="77777777" w:rsidTr="001B3CE1">
        <w:trPr>
          <w:trHeight w:val="288"/>
          <w:jc w:val="center"/>
        </w:trPr>
        <w:tc>
          <w:tcPr>
            <w:tcW w:w="1558" w:type="dxa"/>
            <w:tcBorders>
              <w:top w:val="nil"/>
              <w:left w:val="nil"/>
              <w:bottom w:val="single" w:sz="4" w:space="0" w:color="auto"/>
              <w:right w:val="nil"/>
            </w:tcBorders>
            <w:shd w:val="clear" w:color="auto" w:fill="auto"/>
            <w:noWrap/>
            <w:vAlign w:val="center"/>
            <w:hideMark/>
          </w:tcPr>
          <w:p w14:paraId="3D335AE1" w14:textId="77777777" w:rsidR="00EA012F" w:rsidRPr="00C23502" w:rsidRDefault="00EA012F">
            <w:pPr>
              <w:ind w:firstLine="0"/>
              <w:jc w:val="center"/>
              <w:rPr>
                <w:rFonts w:eastAsia="Times New Roman"/>
                <w:b/>
                <w:bCs/>
                <w:color w:val="000000"/>
                <w:sz w:val="16"/>
                <w:szCs w:val="16"/>
                <w:lang w:val="it-IT" w:eastAsia="it-IT"/>
              </w:rPr>
            </w:pPr>
            <w:r w:rsidRPr="00C23502">
              <w:rPr>
                <w:rFonts w:eastAsia="Times New Roman"/>
                <w:b/>
                <w:bCs/>
                <w:color w:val="000000"/>
                <w:sz w:val="16"/>
                <w:szCs w:val="16"/>
                <w:lang w:val="it-IT" w:eastAsia="it-IT"/>
              </w:rPr>
              <w:t>Loading condition</w:t>
            </w:r>
          </w:p>
        </w:tc>
        <w:tc>
          <w:tcPr>
            <w:tcW w:w="1806" w:type="dxa"/>
            <w:tcBorders>
              <w:top w:val="nil"/>
              <w:left w:val="nil"/>
              <w:bottom w:val="single" w:sz="4" w:space="0" w:color="auto"/>
              <w:right w:val="nil"/>
            </w:tcBorders>
            <w:vAlign w:val="center"/>
          </w:tcPr>
          <w:p w14:paraId="76324A05" w14:textId="77777777" w:rsidR="00EA012F" w:rsidRPr="00C23502" w:rsidRDefault="00EA012F">
            <w:pPr>
              <w:ind w:firstLine="0"/>
              <w:jc w:val="center"/>
              <w:rPr>
                <w:rFonts w:eastAsia="Times New Roman"/>
                <w:b/>
                <w:bCs/>
                <w:color w:val="000000"/>
                <w:sz w:val="16"/>
                <w:szCs w:val="16"/>
                <w:lang w:val="it-IT" w:eastAsia="it-IT"/>
              </w:rPr>
            </w:pPr>
            <w:r w:rsidRPr="00C23502">
              <w:rPr>
                <w:rFonts w:eastAsia="Times New Roman"/>
                <w:b/>
                <w:bCs/>
                <w:color w:val="000000"/>
                <w:sz w:val="16"/>
                <w:szCs w:val="16"/>
                <w:lang w:val="it-IT" w:eastAsia="it-IT"/>
              </w:rPr>
              <w:t>Series Name</w:t>
            </w:r>
          </w:p>
        </w:tc>
        <w:tc>
          <w:tcPr>
            <w:tcW w:w="1314" w:type="dxa"/>
            <w:tcBorders>
              <w:top w:val="nil"/>
              <w:left w:val="nil"/>
              <w:bottom w:val="single" w:sz="4" w:space="0" w:color="auto"/>
              <w:right w:val="nil"/>
            </w:tcBorders>
            <w:vAlign w:val="center"/>
          </w:tcPr>
          <w:p w14:paraId="024E8B52" w14:textId="77777777" w:rsidR="00EA012F" w:rsidRPr="00C23502" w:rsidRDefault="00EA012F">
            <w:pPr>
              <w:ind w:firstLine="0"/>
              <w:jc w:val="center"/>
              <w:rPr>
                <w:rFonts w:eastAsia="Times New Roman"/>
                <w:b/>
                <w:bCs/>
                <w:color w:val="000000"/>
                <w:sz w:val="16"/>
                <w:szCs w:val="16"/>
                <w:lang w:val="it-IT" w:eastAsia="it-IT"/>
              </w:rPr>
            </w:pPr>
            <w:r w:rsidRPr="00C23502">
              <w:rPr>
                <w:rFonts w:eastAsia="Times New Roman"/>
                <w:b/>
                <w:bCs/>
                <w:color w:val="000000"/>
                <w:sz w:val="16"/>
                <w:szCs w:val="16"/>
                <w:lang w:val="it-IT" w:eastAsia="it-IT"/>
              </w:rPr>
              <w:t>Series Name</w:t>
            </w:r>
          </w:p>
        </w:tc>
        <w:tc>
          <w:tcPr>
            <w:tcW w:w="478" w:type="dxa"/>
            <w:tcBorders>
              <w:top w:val="nil"/>
              <w:left w:val="nil"/>
              <w:bottom w:val="single" w:sz="4" w:space="0" w:color="auto"/>
              <w:right w:val="nil"/>
            </w:tcBorders>
            <w:shd w:val="clear" w:color="auto" w:fill="auto"/>
            <w:noWrap/>
            <w:vAlign w:val="center"/>
            <w:hideMark/>
          </w:tcPr>
          <w:p w14:paraId="1A4372AD" w14:textId="77777777" w:rsidR="00EA012F" w:rsidRPr="00C23502" w:rsidRDefault="00EA012F">
            <w:pPr>
              <w:ind w:firstLine="0"/>
              <w:jc w:val="center"/>
              <w:rPr>
                <w:rFonts w:eastAsia="Times New Roman"/>
                <w:b/>
                <w:bCs/>
                <w:color w:val="000000"/>
                <w:sz w:val="16"/>
                <w:szCs w:val="16"/>
                <w:lang w:val="it-IT" w:eastAsia="it-IT"/>
              </w:rPr>
            </w:pPr>
            <w:r w:rsidRPr="00C23502">
              <w:rPr>
                <w:rFonts w:eastAsia="Times New Roman"/>
                <w:b/>
                <w:bCs/>
                <w:color w:val="000000"/>
                <w:sz w:val="16"/>
                <w:szCs w:val="16"/>
                <w:lang w:val="it-IT" w:eastAsia="it-IT"/>
              </w:rPr>
              <w:t>(yes/no)</w:t>
            </w:r>
          </w:p>
        </w:tc>
        <w:tc>
          <w:tcPr>
            <w:tcW w:w="1257" w:type="dxa"/>
            <w:tcBorders>
              <w:top w:val="nil"/>
              <w:left w:val="nil"/>
              <w:bottom w:val="single" w:sz="4" w:space="0" w:color="auto"/>
              <w:right w:val="nil"/>
            </w:tcBorders>
            <w:shd w:val="clear" w:color="auto" w:fill="auto"/>
            <w:noWrap/>
            <w:vAlign w:val="center"/>
            <w:hideMark/>
          </w:tcPr>
          <w:p w14:paraId="28931EEF" w14:textId="77777777" w:rsidR="00EA012F" w:rsidRPr="00C23502" w:rsidRDefault="001B3CE1">
            <w:pPr>
              <w:ind w:firstLine="0"/>
              <w:jc w:val="center"/>
              <w:rPr>
                <w:rFonts w:eastAsia="Times New Roman"/>
                <w:b/>
                <w:bCs/>
                <w:color w:val="000000"/>
                <w:sz w:val="16"/>
                <w:szCs w:val="16"/>
                <w:lang w:val="it-IT" w:eastAsia="it-IT"/>
              </w:rPr>
            </w:pPr>
            <w:r w:rsidRPr="00ED3C7D">
              <w:rPr>
                <w:rFonts w:eastAsia="Times New Roman"/>
                <w:b/>
                <w:bCs/>
                <w:i/>
                <w:color w:val="000000"/>
                <w:sz w:val="16"/>
                <w:szCs w:val="16"/>
                <w:lang w:val="it-IT" w:eastAsia="it-IT"/>
              </w:rPr>
              <w:t>AoA</w:t>
            </w:r>
            <w:r w:rsidRPr="00C23502">
              <w:rPr>
                <w:rFonts w:eastAsia="Times New Roman"/>
                <w:b/>
                <w:bCs/>
                <w:color w:val="000000"/>
                <w:sz w:val="16"/>
                <w:szCs w:val="16"/>
                <w:lang w:val="it-IT" w:eastAsia="it-IT"/>
              </w:rPr>
              <w:t xml:space="preserve"> (deg</w:t>
            </w:r>
            <w:r w:rsidR="00EA012F" w:rsidRPr="00C23502">
              <w:rPr>
                <w:rFonts w:eastAsia="Times New Roman"/>
                <w:b/>
                <w:bCs/>
                <w:color w:val="000000"/>
                <w:sz w:val="16"/>
                <w:szCs w:val="16"/>
                <w:lang w:val="it-IT" w:eastAsia="it-IT"/>
              </w:rPr>
              <w:t>)</w:t>
            </w:r>
          </w:p>
        </w:tc>
      </w:tr>
      <w:tr w:rsidR="00EA012F" w:rsidRPr="00C23502" w14:paraId="3E68D47D" w14:textId="77777777" w:rsidTr="001B3CE1">
        <w:trPr>
          <w:trHeight w:val="288"/>
          <w:jc w:val="center"/>
        </w:trPr>
        <w:tc>
          <w:tcPr>
            <w:tcW w:w="1558" w:type="dxa"/>
            <w:tcBorders>
              <w:top w:val="nil"/>
              <w:left w:val="nil"/>
              <w:bottom w:val="nil"/>
              <w:right w:val="nil"/>
            </w:tcBorders>
            <w:shd w:val="clear" w:color="auto" w:fill="auto"/>
            <w:noWrap/>
            <w:vAlign w:val="bottom"/>
            <w:hideMark/>
          </w:tcPr>
          <w:p w14:paraId="0BEA2746"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Light Displacement</w:t>
            </w:r>
          </w:p>
        </w:tc>
        <w:tc>
          <w:tcPr>
            <w:tcW w:w="1806" w:type="dxa"/>
            <w:tcBorders>
              <w:top w:val="nil"/>
              <w:left w:val="nil"/>
              <w:bottom w:val="nil"/>
              <w:right w:val="nil"/>
            </w:tcBorders>
            <w:vAlign w:val="bottom"/>
          </w:tcPr>
          <w:p w14:paraId="30F16B6B"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 xml:space="preserve">Series 001_CFD </w:t>
            </w:r>
          </w:p>
        </w:tc>
        <w:tc>
          <w:tcPr>
            <w:tcW w:w="1314" w:type="dxa"/>
            <w:tcBorders>
              <w:top w:val="nil"/>
              <w:left w:val="nil"/>
              <w:bottom w:val="nil"/>
              <w:right w:val="nil"/>
            </w:tcBorders>
            <w:vAlign w:val="bottom"/>
          </w:tcPr>
          <w:p w14:paraId="38B2AA2F"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Series 001</w:t>
            </w:r>
          </w:p>
        </w:tc>
        <w:tc>
          <w:tcPr>
            <w:tcW w:w="478" w:type="dxa"/>
            <w:tcBorders>
              <w:top w:val="nil"/>
              <w:left w:val="nil"/>
              <w:bottom w:val="nil"/>
              <w:right w:val="nil"/>
            </w:tcBorders>
            <w:shd w:val="clear" w:color="auto" w:fill="auto"/>
            <w:noWrap/>
            <w:vAlign w:val="bottom"/>
            <w:hideMark/>
          </w:tcPr>
          <w:p w14:paraId="39379D66"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No</w:t>
            </w:r>
          </w:p>
        </w:tc>
        <w:tc>
          <w:tcPr>
            <w:tcW w:w="1257" w:type="dxa"/>
            <w:tcBorders>
              <w:top w:val="nil"/>
              <w:left w:val="nil"/>
              <w:bottom w:val="nil"/>
              <w:right w:val="nil"/>
            </w:tcBorders>
            <w:shd w:val="clear" w:color="auto" w:fill="auto"/>
            <w:noWrap/>
            <w:vAlign w:val="bottom"/>
            <w:hideMark/>
          </w:tcPr>
          <w:p w14:paraId="259E211B"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w:t>
            </w:r>
          </w:p>
        </w:tc>
      </w:tr>
      <w:tr w:rsidR="00EA012F" w:rsidRPr="00C23502" w14:paraId="26242D44" w14:textId="77777777" w:rsidTr="001B3CE1">
        <w:trPr>
          <w:trHeight w:val="288"/>
          <w:jc w:val="center"/>
        </w:trPr>
        <w:tc>
          <w:tcPr>
            <w:tcW w:w="1558" w:type="dxa"/>
            <w:tcBorders>
              <w:top w:val="nil"/>
              <w:left w:val="nil"/>
              <w:bottom w:val="nil"/>
              <w:right w:val="nil"/>
            </w:tcBorders>
            <w:shd w:val="clear" w:color="auto" w:fill="auto"/>
            <w:noWrap/>
            <w:vAlign w:val="bottom"/>
            <w:hideMark/>
          </w:tcPr>
          <w:p w14:paraId="56AC846B"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Heavy Displacement</w:t>
            </w:r>
          </w:p>
        </w:tc>
        <w:tc>
          <w:tcPr>
            <w:tcW w:w="1806" w:type="dxa"/>
            <w:tcBorders>
              <w:top w:val="nil"/>
              <w:left w:val="nil"/>
              <w:bottom w:val="nil"/>
              <w:right w:val="nil"/>
            </w:tcBorders>
            <w:vAlign w:val="bottom"/>
          </w:tcPr>
          <w:p w14:paraId="3360E1E0"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 xml:space="preserve">Series 002_CFD </w:t>
            </w:r>
          </w:p>
        </w:tc>
        <w:tc>
          <w:tcPr>
            <w:tcW w:w="1314" w:type="dxa"/>
            <w:tcBorders>
              <w:top w:val="nil"/>
              <w:left w:val="nil"/>
              <w:bottom w:val="nil"/>
              <w:right w:val="nil"/>
            </w:tcBorders>
            <w:vAlign w:val="bottom"/>
          </w:tcPr>
          <w:p w14:paraId="26C62285"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Series 002</w:t>
            </w:r>
          </w:p>
        </w:tc>
        <w:tc>
          <w:tcPr>
            <w:tcW w:w="478" w:type="dxa"/>
            <w:tcBorders>
              <w:top w:val="nil"/>
              <w:left w:val="nil"/>
              <w:bottom w:val="nil"/>
              <w:right w:val="nil"/>
            </w:tcBorders>
            <w:shd w:val="clear" w:color="auto" w:fill="auto"/>
            <w:noWrap/>
            <w:vAlign w:val="bottom"/>
            <w:hideMark/>
          </w:tcPr>
          <w:p w14:paraId="1A27217C"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No</w:t>
            </w:r>
          </w:p>
        </w:tc>
        <w:tc>
          <w:tcPr>
            <w:tcW w:w="1257" w:type="dxa"/>
            <w:tcBorders>
              <w:top w:val="nil"/>
              <w:left w:val="nil"/>
              <w:bottom w:val="nil"/>
              <w:right w:val="nil"/>
            </w:tcBorders>
            <w:shd w:val="clear" w:color="auto" w:fill="auto"/>
            <w:noWrap/>
            <w:vAlign w:val="bottom"/>
            <w:hideMark/>
          </w:tcPr>
          <w:p w14:paraId="6A3C4B5D"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w:t>
            </w:r>
          </w:p>
        </w:tc>
      </w:tr>
      <w:tr w:rsidR="00EA012F" w:rsidRPr="00C23502" w14:paraId="421CEB66" w14:textId="77777777" w:rsidTr="001B3CE1">
        <w:trPr>
          <w:trHeight w:val="288"/>
          <w:jc w:val="center"/>
        </w:trPr>
        <w:tc>
          <w:tcPr>
            <w:tcW w:w="1558" w:type="dxa"/>
            <w:tcBorders>
              <w:top w:val="nil"/>
              <w:left w:val="nil"/>
              <w:bottom w:val="nil"/>
              <w:right w:val="nil"/>
            </w:tcBorders>
            <w:shd w:val="clear" w:color="auto" w:fill="auto"/>
            <w:noWrap/>
            <w:vAlign w:val="bottom"/>
            <w:hideMark/>
          </w:tcPr>
          <w:p w14:paraId="54E9548E"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Light Displacement</w:t>
            </w:r>
          </w:p>
        </w:tc>
        <w:tc>
          <w:tcPr>
            <w:tcW w:w="1806" w:type="dxa"/>
            <w:tcBorders>
              <w:top w:val="nil"/>
              <w:left w:val="nil"/>
              <w:bottom w:val="nil"/>
              <w:right w:val="nil"/>
            </w:tcBorders>
            <w:vAlign w:val="bottom"/>
          </w:tcPr>
          <w:p w14:paraId="165DB709"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Series 003_CFD</w:t>
            </w:r>
          </w:p>
        </w:tc>
        <w:tc>
          <w:tcPr>
            <w:tcW w:w="1314" w:type="dxa"/>
            <w:tcBorders>
              <w:top w:val="nil"/>
              <w:left w:val="nil"/>
              <w:bottom w:val="nil"/>
              <w:right w:val="nil"/>
            </w:tcBorders>
            <w:vAlign w:val="bottom"/>
          </w:tcPr>
          <w:p w14:paraId="244399E1"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Series 003</w:t>
            </w:r>
          </w:p>
        </w:tc>
        <w:tc>
          <w:tcPr>
            <w:tcW w:w="478" w:type="dxa"/>
            <w:tcBorders>
              <w:top w:val="nil"/>
              <w:left w:val="nil"/>
              <w:bottom w:val="nil"/>
              <w:right w:val="nil"/>
            </w:tcBorders>
            <w:shd w:val="clear" w:color="auto" w:fill="auto"/>
            <w:noWrap/>
            <w:vAlign w:val="bottom"/>
            <w:hideMark/>
          </w:tcPr>
          <w:p w14:paraId="50731CC3"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yes</w:t>
            </w:r>
          </w:p>
        </w:tc>
        <w:tc>
          <w:tcPr>
            <w:tcW w:w="1257" w:type="dxa"/>
            <w:tcBorders>
              <w:top w:val="nil"/>
              <w:left w:val="nil"/>
              <w:bottom w:val="nil"/>
              <w:right w:val="nil"/>
            </w:tcBorders>
            <w:shd w:val="clear" w:color="auto" w:fill="auto"/>
            <w:noWrap/>
            <w:vAlign w:val="bottom"/>
            <w:hideMark/>
          </w:tcPr>
          <w:p w14:paraId="6B233E60"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8</w:t>
            </w:r>
            <w:r w:rsidR="00107155" w:rsidRPr="00C23502">
              <w:rPr>
                <w:rFonts w:eastAsia="Times New Roman"/>
                <w:color w:val="000000"/>
                <w:sz w:val="16"/>
                <w:szCs w:val="16"/>
                <w:lang w:val="it-IT" w:eastAsia="it-IT"/>
              </w:rPr>
              <w:t>.0</w:t>
            </w:r>
            <w:r w:rsidR="001B3CE1" w:rsidRPr="00C23502">
              <w:rPr>
                <w:rFonts w:eastAsia="Times New Roman"/>
                <w:color w:val="000000"/>
                <w:sz w:val="16"/>
                <w:szCs w:val="16"/>
                <w:lang w:val="it-IT" w:eastAsia="it-IT"/>
              </w:rPr>
              <w:t xml:space="preserve"> deg</w:t>
            </w:r>
          </w:p>
        </w:tc>
      </w:tr>
      <w:tr w:rsidR="00EA012F" w:rsidRPr="00C23502" w14:paraId="1DB9D5CD" w14:textId="77777777" w:rsidTr="001B3CE1">
        <w:trPr>
          <w:trHeight w:val="288"/>
          <w:jc w:val="center"/>
        </w:trPr>
        <w:tc>
          <w:tcPr>
            <w:tcW w:w="1558" w:type="dxa"/>
            <w:tcBorders>
              <w:top w:val="nil"/>
              <w:left w:val="nil"/>
              <w:bottom w:val="nil"/>
              <w:right w:val="nil"/>
            </w:tcBorders>
            <w:shd w:val="clear" w:color="auto" w:fill="auto"/>
            <w:noWrap/>
            <w:vAlign w:val="bottom"/>
            <w:hideMark/>
          </w:tcPr>
          <w:p w14:paraId="6A7F9213"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Heavy Displacement</w:t>
            </w:r>
          </w:p>
        </w:tc>
        <w:tc>
          <w:tcPr>
            <w:tcW w:w="1806" w:type="dxa"/>
            <w:tcBorders>
              <w:top w:val="nil"/>
              <w:left w:val="nil"/>
              <w:bottom w:val="nil"/>
              <w:right w:val="nil"/>
            </w:tcBorders>
            <w:shd w:val="clear" w:color="auto" w:fill="A6A6A6" w:themeFill="background1" w:themeFillShade="A6"/>
            <w:vAlign w:val="bottom"/>
          </w:tcPr>
          <w:p w14:paraId="3B13E3EE"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Not tested</w:t>
            </w:r>
          </w:p>
        </w:tc>
        <w:tc>
          <w:tcPr>
            <w:tcW w:w="1314" w:type="dxa"/>
            <w:tcBorders>
              <w:top w:val="nil"/>
              <w:left w:val="nil"/>
              <w:bottom w:val="nil"/>
              <w:right w:val="nil"/>
            </w:tcBorders>
            <w:shd w:val="clear" w:color="auto" w:fill="FFFFFF" w:themeFill="background1"/>
            <w:vAlign w:val="bottom"/>
          </w:tcPr>
          <w:p w14:paraId="051BF310"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Series 004</w:t>
            </w:r>
          </w:p>
        </w:tc>
        <w:tc>
          <w:tcPr>
            <w:tcW w:w="478" w:type="dxa"/>
            <w:tcBorders>
              <w:top w:val="nil"/>
              <w:left w:val="nil"/>
              <w:bottom w:val="nil"/>
              <w:right w:val="nil"/>
            </w:tcBorders>
            <w:shd w:val="clear" w:color="auto" w:fill="auto"/>
            <w:noWrap/>
            <w:vAlign w:val="bottom"/>
            <w:hideMark/>
          </w:tcPr>
          <w:p w14:paraId="1C4858DF"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yes</w:t>
            </w:r>
          </w:p>
        </w:tc>
        <w:tc>
          <w:tcPr>
            <w:tcW w:w="1257" w:type="dxa"/>
            <w:tcBorders>
              <w:top w:val="nil"/>
              <w:left w:val="nil"/>
              <w:bottom w:val="nil"/>
              <w:right w:val="nil"/>
            </w:tcBorders>
            <w:shd w:val="clear" w:color="auto" w:fill="auto"/>
            <w:noWrap/>
            <w:vAlign w:val="bottom"/>
            <w:hideMark/>
          </w:tcPr>
          <w:p w14:paraId="1E86355C"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8</w:t>
            </w:r>
            <w:r w:rsidR="00107155" w:rsidRPr="00C23502">
              <w:rPr>
                <w:rFonts w:eastAsia="Times New Roman"/>
                <w:color w:val="000000"/>
                <w:sz w:val="16"/>
                <w:szCs w:val="16"/>
                <w:lang w:val="it-IT" w:eastAsia="it-IT"/>
              </w:rPr>
              <w:t>.0</w:t>
            </w:r>
            <w:r w:rsidR="001B3CE1" w:rsidRPr="00C23502">
              <w:rPr>
                <w:rFonts w:eastAsia="Times New Roman"/>
                <w:color w:val="000000"/>
                <w:sz w:val="16"/>
                <w:szCs w:val="16"/>
                <w:lang w:val="it-IT" w:eastAsia="it-IT"/>
              </w:rPr>
              <w:t xml:space="preserve"> deg</w:t>
            </w:r>
          </w:p>
        </w:tc>
      </w:tr>
      <w:tr w:rsidR="00EA012F" w:rsidRPr="00C23502" w14:paraId="4CA0A4B8" w14:textId="77777777" w:rsidTr="001B3CE1">
        <w:trPr>
          <w:trHeight w:val="288"/>
          <w:jc w:val="center"/>
        </w:trPr>
        <w:tc>
          <w:tcPr>
            <w:tcW w:w="1558" w:type="dxa"/>
            <w:tcBorders>
              <w:top w:val="nil"/>
              <w:left w:val="nil"/>
              <w:bottom w:val="nil"/>
              <w:right w:val="nil"/>
            </w:tcBorders>
            <w:shd w:val="clear" w:color="auto" w:fill="auto"/>
            <w:noWrap/>
            <w:vAlign w:val="bottom"/>
            <w:hideMark/>
          </w:tcPr>
          <w:p w14:paraId="7D4BE8F8"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Light Displacement</w:t>
            </w:r>
          </w:p>
        </w:tc>
        <w:tc>
          <w:tcPr>
            <w:tcW w:w="1806" w:type="dxa"/>
            <w:tcBorders>
              <w:top w:val="nil"/>
              <w:left w:val="nil"/>
              <w:bottom w:val="nil"/>
              <w:right w:val="nil"/>
            </w:tcBorders>
            <w:vAlign w:val="bottom"/>
          </w:tcPr>
          <w:p w14:paraId="64356794"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Series 005_CFD</w:t>
            </w:r>
          </w:p>
        </w:tc>
        <w:tc>
          <w:tcPr>
            <w:tcW w:w="1314" w:type="dxa"/>
            <w:tcBorders>
              <w:top w:val="nil"/>
              <w:left w:val="nil"/>
              <w:bottom w:val="nil"/>
              <w:right w:val="nil"/>
            </w:tcBorders>
            <w:vAlign w:val="bottom"/>
          </w:tcPr>
          <w:p w14:paraId="6FD391C6"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Series 005</w:t>
            </w:r>
          </w:p>
        </w:tc>
        <w:tc>
          <w:tcPr>
            <w:tcW w:w="478" w:type="dxa"/>
            <w:tcBorders>
              <w:top w:val="nil"/>
              <w:left w:val="nil"/>
              <w:bottom w:val="nil"/>
              <w:right w:val="nil"/>
            </w:tcBorders>
            <w:shd w:val="clear" w:color="auto" w:fill="auto"/>
            <w:noWrap/>
            <w:vAlign w:val="bottom"/>
            <w:hideMark/>
          </w:tcPr>
          <w:p w14:paraId="228C402F"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yes</w:t>
            </w:r>
          </w:p>
        </w:tc>
        <w:tc>
          <w:tcPr>
            <w:tcW w:w="1257" w:type="dxa"/>
            <w:tcBorders>
              <w:top w:val="nil"/>
              <w:left w:val="nil"/>
              <w:bottom w:val="nil"/>
              <w:right w:val="nil"/>
            </w:tcBorders>
            <w:shd w:val="clear" w:color="auto" w:fill="auto"/>
            <w:noWrap/>
            <w:vAlign w:val="bottom"/>
            <w:hideMark/>
          </w:tcPr>
          <w:p w14:paraId="79870A3C" w14:textId="77777777" w:rsidR="00EA012F" w:rsidRPr="00C23502" w:rsidRDefault="001B3CE1">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12.5 deg</w:t>
            </w:r>
          </w:p>
        </w:tc>
      </w:tr>
      <w:tr w:rsidR="00EA012F" w:rsidRPr="00C23502" w14:paraId="246A77DE" w14:textId="77777777" w:rsidTr="001B3CE1">
        <w:trPr>
          <w:trHeight w:val="288"/>
          <w:jc w:val="center"/>
        </w:trPr>
        <w:tc>
          <w:tcPr>
            <w:tcW w:w="1558" w:type="dxa"/>
            <w:tcBorders>
              <w:top w:val="nil"/>
              <w:left w:val="nil"/>
              <w:bottom w:val="single" w:sz="4" w:space="0" w:color="auto"/>
              <w:right w:val="nil"/>
            </w:tcBorders>
            <w:shd w:val="clear" w:color="auto" w:fill="auto"/>
            <w:noWrap/>
            <w:vAlign w:val="bottom"/>
            <w:hideMark/>
          </w:tcPr>
          <w:p w14:paraId="49DC09AD"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Heavy Displacement</w:t>
            </w:r>
          </w:p>
        </w:tc>
        <w:tc>
          <w:tcPr>
            <w:tcW w:w="1806" w:type="dxa"/>
            <w:tcBorders>
              <w:top w:val="nil"/>
              <w:left w:val="nil"/>
              <w:bottom w:val="single" w:sz="4" w:space="0" w:color="auto"/>
              <w:right w:val="nil"/>
            </w:tcBorders>
            <w:vAlign w:val="bottom"/>
          </w:tcPr>
          <w:p w14:paraId="196BFBBB"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Series 006_CFD</w:t>
            </w:r>
          </w:p>
        </w:tc>
        <w:tc>
          <w:tcPr>
            <w:tcW w:w="1314" w:type="dxa"/>
            <w:tcBorders>
              <w:top w:val="nil"/>
              <w:left w:val="nil"/>
              <w:bottom w:val="single" w:sz="4" w:space="0" w:color="auto"/>
              <w:right w:val="nil"/>
            </w:tcBorders>
            <w:vAlign w:val="bottom"/>
          </w:tcPr>
          <w:p w14:paraId="5EA4EC27"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Series 006</w:t>
            </w:r>
          </w:p>
        </w:tc>
        <w:tc>
          <w:tcPr>
            <w:tcW w:w="478" w:type="dxa"/>
            <w:tcBorders>
              <w:top w:val="nil"/>
              <w:left w:val="nil"/>
              <w:bottom w:val="single" w:sz="4" w:space="0" w:color="auto"/>
              <w:right w:val="nil"/>
            </w:tcBorders>
            <w:shd w:val="clear" w:color="auto" w:fill="auto"/>
            <w:noWrap/>
            <w:vAlign w:val="bottom"/>
            <w:hideMark/>
          </w:tcPr>
          <w:p w14:paraId="78048F59" w14:textId="77777777" w:rsidR="00EA012F" w:rsidRPr="00C23502" w:rsidRDefault="00EA012F">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yes</w:t>
            </w:r>
          </w:p>
        </w:tc>
        <w:tc>
          <w:tcPr>
            <w:tcW w:w="1257" w:type="dxa"/>
            <w:tcBorders>
              <w:top w:val="nil"/>
              <w:left w:val="nil"/>
              <w:bottom w:val="single" w:sz="4" w:space="0" w:color="auto"/>
              <w:right w:val="nil"/>
            </w:tcBorders>
            <w:shd w:val="clear" w:color="auto" w:fill="auto"/>
            <w:noWrap/>
            <w:vAlign w:val="bottom"/>
            <w:hideMark/>
          </w:tcPr>
          <w:p w14:paraId="61FC3AD9" w14:textId="77777777" w:rsidR="00EA012F" w:rsidRPr="00C23502" w:rsidRDefault="001B3CE1">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12.5 deg</w:t>
            </w:r>
          </w:p>
        </w:tc>
      </w:tr>
    </w:tbl>
    <w:p w14:paraId="23853BBE" w14:textId="77777777" w:rsidR="00B05D6E" w:rsidRPr="00C23502" w:rsidRDefault="0074290A">
      <w:pPr>
        <w:pStyle w:val="Heading1"/>
        <w:rPr>
          <w:lang w:eastAsia="en-US"/>
        </w:rPr>
      </w:pPr>
      <w:r w:rsidRPr="00C23502">
        <w:rPr>
          <w:lang w:eastAsia="en-US"/>
        </w:rPr>
        <w:lastRenderedPageBreak/>
        <w:t>Numerical setup</w:t>
      </w:r>
    </w:p>
    <w:p w14:paraId="4951B56D" w14:textId="14805AAA" w:rsidR="0074290A" w:rsidRPr="00C23502" w:rsidRDefault="001B3CE1">
      <w:r w:rsidRPr="00C23502">
        <w:t>The numerical simulations</w:t>
      </w:r>
      <w:r w:rsidR="00A26822" w:rsidRPr="00C23502">
        <w:t xml:space="preserve"> were conducted </w:t>
      </w:r>
      <w:r w:rsidR="00B82544" w:rsidRPr="00C23502">
        <w:t>through</w:t>
      </w:r>
      <w:r w:rsidR="00A26822" w:rsidRPr="00C23502">
        <w:t xml:space="preserve"> the commercially available software Siemens PLM Star CCM+.</w:t>
      </w:r>
      <w:r w:rsidR="00075956" w:rsidRPr="00C23502">
        <w:t xml:space="preserve"> </w:t>
      </w:r>
      <w:r w:rsidR="0074290A" w:rsidRPr="00C23502">
        <w:t>To solve the time-</w:t>
      </w:r>
      <w:r w:rsidR="000A1236">
        <w:t>domain</w:t>
      </w:r>
      <w:r w:rsidR="000A1236" w:rsidRPr="00C23502">
        <w:t xml:space="preserve"> </w:t>
      </w:r>
      <w:r w:rsidR="0074290A" w:rsidRPr="00C23502">
        <w:t>equations, an implicit solver is used to find the field of all hydrodynamic unknown quantities, in conjunction with an iterative solver to sol</w:t>
      </w:r>
      <w:r w:rsidR="00A26822" w:rsidRPr="00C23502">
        <w:t xml:space="preserve">ve each time step. The code </w:t>
      </w:r>
      <w:r w:rsidR="0074290A" w:rsidRPr="00C23502">
        <w:t>uses a Semi Implicit Method for Pressure Linked Equations (SIMPLE) to conjugate pressure field and velocity field, and an Algebraic Multi-Grid (AMG) solver to accelerate the convergence of the solution. The free surface is modeled with the two</w:t>
      </w:r>
      <w:r w:rsidR="0001419A" w:rsidRPr="00C23502">
        <w:t>-</w:t>
      </w:r>
      <w:r w:rsidR="0074290A" w:rsidRPr="00C23502">
        <w:t xml:space="preserve">phase Volume of Fluid </w:t>
      </w:r>
      <w:r w:rsidRPr="00C23502">
        <w:t>(</w:t>
      </w:r>
      <w:proofErr w:type="spellStart"/>
      <w:r w:rsidRPr="00C23502">
        <w:t>VoF</w:t>
      </w:r>
      <w:proofErr w:type="spellEnd"/>
      <w:r w:rsidRPr="00C23502">
        <w:t xml:space="preserve">) </w:t>
      </w:r>
      <w:r w:rsidR="0074290A" w:rsidRPr="00C23502">
        <w:t>technique</w:t>
      </w:r>
      <w:r w:rsidR="00A26822" w:rsidRPr="00C23502">
        <w:t xml:space="preserve"> combined with the </w:t>
      </w:r>
      <w:r w:rsidR="0074290A" w:rsidRPr="00C23502">
        <w:t>Interface Capturing (HRIC) scheme based on the Compressive Interface Capturing Scheme for Arbitrary Meshes (CICSAM). A segregated flow solver approach is used for all simulations.</w:t>
      </w:r>
    </w:p>
    <w:p w14:paraId="5074BE72" w14:textId="5359B2EA" w:rsidR="001217DA" w:rsidRPr="00C23502" w:rsidRDefault="0074290A">
      <w:r w:rsidRPr="00C23502">
        <w:t xml:space="preserve">The Reynolds stress problem is solved </w:t>
      </w:r>
      <w:r w:rsidR="0001419A" w:rsidRPr="00C23502">
        <w:t>using</w:t>
      </w:r>
      <w:r w:rsidR="00DA1998" w:rsidRPr="00C23502">
        <w:t xml:space="preserve"> </w:t>
      </w:r>
      <w:r w:rsidR="001B3CE1" w:rsidRPr="00C23502">
        <w:t>the k-ω</w:t>
      </w:r>
      <w:r w:rsidRPr="00C23502">
        <w:t xml:space="preserve"> SST turbulence model and the </w:t>
      </w:r>
      <w:r w:rsidRPr="00C23502">
        <w:rPr>
          <w:i/>
        </w:rPr>
        <w:t>All Wall y+</w:t>
      </w:r>
      <w:r w:rsidRPr="00C23502">
        <w:t xml:space="preserve"> is the wall treatment </w:t>
      </w:r>
      <w:r w:rsidR="001B3CE1" w:rsidRPr="00C23502">
        <w:t xml:space="preserve">approach </w:t>
      </w:r>
      <w:r w:rsidRPr="00C23502">
        <w:t xml:space="preserve">utilized for all simulations. </w:t>
      </w:r>
      <w:r w:rsidR="001B3CE1" w:rsidRPr="00C23502">
        <w:t xml:space="preserve">This </w:t>
      </w:r>
      <w:r w:rsidRPr="00C23502">
        <w:t xml:space="preserve">is a hybrid approach that attempts to emulate the </w:t>
      </w:r>
      <w:r w:rsidRPr="00C23502">
        <w:rPr>
          <w:i/>
        </w:rPr>
        <w:t>high y+</w:t>
      </w:r>
      <w:r w:rsidRPr="00C23502">
        <w:t xml:space="preserve"> wall treatment for coarse meshes (for </w:t>
      </w:r>
      <w:r w:rsidRPr="00C23502">
        <w:rPr>
          <w:i/>
        </w:rPr>
        <w:t>y+</w:t>
      </w:r>
      <w:r w:rsidRPr="00C23502">
        <w:t xml:space="preserve">&gt; 30), and the </w:t>
      </w:r>
      <w:r w:rsidRPr="00C23502">
        <w:rPr>
          <w:i/>
        </w:rPr>
        <w:t>low y+</w:t>
      </w:r>
      <w:r w:rsidRPr="00C23502">
        <w:t xml:space="preserve"> wall treatment for fine meshes (for </w:t>
      </w:r>
      <w:r w:rsidRPr="00C23502">
        <w:rPr>
          <w:i/>
        </w:rPr>
        <w:t xml:space="preserve">y+ </w:t>
      </w:r>
      <w:r w:rsidRPr="00C23502">
        <w:t xml:space="preserve">≈ 1). It is also formulated with the desirable characteristic of producing reasonable answers for meshes of intermediate resolution (for </w:t>
      </w:r>
      <w:r w:rsidRPr="00C23502">
        <w:rPr>
          <w:i/>
        </w:rPr>
        <w:t xml:space="preserve">y+ </w:t>
      </w:r>
      <w:r w:rsidRPr="00C23502">
        <w:t xml:space="preserve">in the buffer layer), </w:t>
      </w:r>
      <w:r w:rsidR="001B3CE1" w:rsidRPr="00C23502">
        <w:t xml:space="preserve">as depicted in </w:t>
      </w:r>
      <w:r w:rsidRPr="00C23502">
        <w:t xml:space="preserve">Siemens PLM Star-CCM+ v 2019.1 User’s Guide </w:t>
      </w:r>
      <w:sdt>
        <w:sdtPr>
          <w:id w:val="-1216433200"/>
          <w:citation/>
        </w:sdtPr>
        <w:sdtEndPr/>
        <w:sdtContent>
          <w:r w:rsidR="008041EA" w:rsidRPr="00DD725F">
            <w:fldChar w:fldCharType="begin"/>
          </w:r>
          <w:r w:rsidRPr="00C23502">
            <w:instrText xml:space="preserve"> CITATION Segnaposto4 \l 1040 </w:instrText>
          </w:r>
          <w:r w:rsidR="008041EA" w:rsidRPr="00DD725F">
            <w:fldChar w:fldCharType="separate"/>
          </w:r>
          <w:r w:rsidR="00A37CED" w:rsidRPr="00C23502">
            <w:rPr>
              <w:noProof/>
            </w:rPr>
            <w:t>[9]</w:t>
          </w:r>
          <w:r w:rsidR="008041EA" w:rsidRPr="00DD725F">
            <w:fldChar w:fldCharType="end"/>
          </w:r>
        </w:sdtContent>
      </w:sdt>
      <w:r w:rsidRPr="00C23502">
        <w:t>. The</w:t>
      </w:r>
      <w:r w:rsidR="00075956" w:rsidRPr="00C23502">
        <w:t xml:space="preserve"> </w:t>
      </w:r>
      <w:r w:rsidR="0001419A" w:rsidRPr="00C23502">
        <w:rPr>
          <w:i/>
        </w:rPr>
        <w:t xml:space="preserve">Wall </w:t>
      </w:r>
      <w:r w:rsidRPr="00C23502">
        <w:rPr>
          <w:i/>
        </w:rPr>
        <w:t>y+</w:t>
      </w:r>
      <w:r w:rsidR="007E0DFF">
        <w:rPr>
          <w:i/>
        </w:rPr>
        <w:t xml:space="preserve"> </w:t>
      </w:r>
      <w:r w:rsidR="0001419A" w:rsidRPr="00C23502">
        <w:t>distribution on the hull at maximum speed tested is available in Figure 7.</w:t>
      </w:r>
      <w:r w:rsidRPr="00C23502">
        <w:t xml:space="preserve"> It can be seen that </w:t>
      </w:r>
      <w:r w:rsidR="00D3740E" w:rsidRPr="00C23502">
        <w:rPr>
          <w:i/>
        </w:rPr>
        <w:t>W</w:t>
      </w:r>
      <w:r w:rsidR="0001419A" w:rsidRPr="00C23502">
        <w:rPr>
          <w:i/>
        </w:rPr>
        <w:t xml:space="preserve">all </w:t>
      </w:r>
      <w:r w:rsidRPr="00C23502">
        <w:rPr>
          <w:i/>
        </w:rPr>
        <w:t>y+</w:t>
      </w:r>
      <w:r w:rsidRPr="00C23502">
        <w:t xml:space="preserve"> values range from 0 to</w:t>
      </w:r>
      <w:r w:rsidR="00CA1CBF" w:rsidRPr="00C23502">
        <w:t xml:space="preserve"> </w:t>
      </w:r>
      <w:r w:rsidR="0001419A" w:rsidRPr="00C23502">
        <w:t>120, as</w:t>
      </w:r>
      <w:r w:rsidR="00A26822" w:rsidRPr="00C23502">
        <w:t xml:space="preserve"> suggested in</w:t>
      </w:r>
      <w:r w:rsidR="0001419A" w:rsidRPr="00C23502">
        <w:t xml:space="preserve"> I</w:t>
      </w:r>
      <w:r w:rsidR="00CB23A3" w:rsidRPr="00C23502">
        <w:t xml:space="preserve">nternational </w:t>
      </w:r>
      <w:r w:rsidR="0001419A" w:rsidRPr="00C23502">
        <w:t>T</w:t>
      </w:r>
      <w:r w:rsidR="00CB23A3" w:rsidRPr="00C23502">
        <w:t xml:space="preserve">owing </w:t>
      </w:r>
      <w:r w:rsidR="0001419A" w:rsidRPr="00C23502">
        <w:t>T</w:t>
      </w:r>
      <w:r w:rsidR="00CB23A3" w:rsidRPr="00C23502">
        <w:t xml:space="preserve">ank </w:t>
      </w:r>
      <w:r w:rsidR="0001419A" w:rsidRPr="00C23502">
        <w:t>C</w:t>
      </w:r>
      <w:r w:rsidR="00CB23A3" w:rsidRPr="00C23502">
        <w:t>onferences (ITTC)</w:t>
      </w:r>
      <w:r w:rsidR="0001419A" w:rsidRPr="00C23502">
        <w:t xml:space="preserve"> guidelines </w:t>
      </w:r>
      <w:sdt>
        <w:sdtPr>
          <w:id w:val="-2032326854"/>
          <w:citation/>
        </w:sdtPr>
        <w:sdtEndPr/>
        <w:sdtContent>
          <w:r w:rsidR="008041EA" w:rsidRPr="00DD725F">
            <w:fldChar w:fldCharType="begin"/>
          </w:r>
          <w:r w:rsidR="0001419A" w:rsidRPr="00C23502">
            <w:instrText xml:space="preserve"> CITATION Segnaposto2 \l 1040 </w:instrText>
          </w:r>
          <w:r w:rsidR="008041EA" w:rsidRPr="00DD725F">
            <w:fldChar w:fldCharType="separate"/>
          </w:r>
          <w:r w:rsidR="00A37CED" w:rsidRPr="00C23502">
            <w:rPr>
              <w:noProof/>
            </w:rPr>
            <w:t>[10]</w:t>
          </w:r>
          <w:r w:rsidR="008041EA" w:rsidRPr="00DD725F">
            <w:fldChar w:fldCharType="end"/>
          </w:r>
        </w:sdtContent>
      </w:sdt>
      <w:r w:rsidR="0001419A" w:rsidRPr="00C23502">
        <w:t>.</w:t>
      </w:r>
      <w:r w:rsidR="001217DA" w:rsidRPr="00C23502">
        <w:t xml:space="preserve"> </w:t>
      </w:r>
    </w:p>
    <w:p w14:paraId="58AC7C45" w14:textId="77777777" w:rsidR="00515EC0" w:rsidRPr="00C23502" w:rsidRDefault="00515EC0">
      <w:pPr>
        <w:keepNext/>
        <w:ind w:firstLine="0"/>
        <w:jc w:val="center"/>
      </w:pPr>
      <w:r w:rsidRPr="00DD725F">
        <w:rPr>
          <w:noProof/>
          <w:lang w:val="it-IT" w:eastAsia="it-IT"/>
        </w:rPr>
        <w:drawing>
          <wp:inline distT="0" distB="0" distL="0" distR="0" wp14:anchorId="5DACEDD9" wp14:editId="4E2D993D">
            <wp:extent cx="2720186" cy="731323"/>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61" t="7337" b="10811"/>
                    <a:stretch/>
                  </pic:blipFill>
                  <pic:spPr bwMode="auto">
                    <a:xfrm>
                      <a:off x="0" y="0"/>
                      <a:ext cx="2770236" cy="744779"/>
                    </a:xfrm>
                    <a:prstGeom prst="rect">
                      <a:avLst/>
                    </a:prstGeom>
                    <a:noFill/>
                    <a:ln>
                      <a:noFill/>
                    </a:ln>
                    <a:extLst>
                      <a:ext uri="{53640926-AAD7-44D8-BBD7-CCE9431645EC}">
                        <a14:shadowObscured xmlns:a14="http://schemas.microsoft.com/office/drawing/2010/main"/>
                      </a:ext>
                    </a:extLst>
                  </pic:spPr>
                </pic:pic>
              </a:graphicData>
            </a:graphic>
          </wp:inline>
        </w:drawing>
      </w:r>
    </w:p>
    <w:p w14:paraId="6C283602" w14:textId="2E9A625C" w:rsidR="00515EC0" w:rsidRPr="00C23502" w:rsidRDefault="00515EC0">
      <w:pPr>
        <w:pStyle w:val="Caption"/>
        <w:jc w:val="center"/>
      </w:pPr>
      <w:r w:rsidRPr="00C23502">
        <w:rPr>
          <w:b/>
        </w:rPr>
        <w:t xml:space="preserve">Figure </w:t>
      </w:r>
      <w:r w:rsidRPr="00DD725F">
        <w:rPr>
          <w:b/>
        </w:rPr>
        <w:fldChar w:fldCharType="begin"/>
      </w:r>
      <w:r w:rsidRPr="00C23502">
        <w:rPr>
          <w:b/>
        </w:rPr>
        <w:instrText xml:space="preserve"> SEQ Figure \* ARABIC </w:instrText>
      </w:r>
      <w:r w:rsidRPr="00DD725F">
        <w:rPr>
          <w:b/>
        </w:rPr>
        <w:fldChar w:fldCharType="separate"/>
      </w:r>
      <w:r w:rsidR="001A2A69">
        <w:rPr>
          <w:b/>
          <w:noProof/>
        </w:rPr>
        <w:t>4</w:t>
      </w:r>
      <w:r w:rsidRPr="00DD725F">
        <w:rPr>
          <w:b/>
        </w:rPr>
        <w:fldChar w:fldCharType="end"/>
      </w:r>
      <w:r w:rsidRPr="00C23502">
        <w:rPr>
          <w:b/>
        </w:rPr>
        <w:t>.</w:t>
      </w:r>
      <w:r w:rsidRPr="00C23502">
        <w:rPr>
          <w:i/>
        </w:rPr>
        <w:t>Wall y+</w:t>
      </w:r>
      <w:r w:rsidRPr="00C23502">
        <w:t xml:space="preserve"> distribution on the hull at maximum speed (</w:t>
      </w:r>
      <w:r w:rsidRPr="00C23502">
        <w:rPr>
          <w:i/>
        </w:rPr>
        <w:t>Fr</w:t>
      </w:r>
      <w:r w:rsidRPr="00C23502">
        <w:t>= 0.419 – heavy displacement).</w:t>
      </w:r>
    </w:p>
    <w:p w14:paraId="6DF4009E" w14:textId="77777777" w:rsidR="00515EC0" w:rsidRPr="00C23502" w:rsidRDefault="00515EC0"/>
    <w:p w14:paraId="56AA0101" w14:textId="2DE54AD6" w:rsidR="001217DA" w:rsidRPr="00C23502" w:rsidRDefault="001217DA">
      <w:r w:rsidRPr="00C23502">
        <w:t xml:space="preserve">The </w:t>
      </w:r>
      <w:r w:rsidRPr="00ED3C7D">
        <w:rPr>
          <w:i/>
        </w:rPr>
        <w:t xml:space="preserve">U-RANS </w:t>
      </w:r>
      <w:r w:rsidRPr="00C23502">
        <w:t xml:space="preserve">simulations were carried out using the Overset/Chimera grid method to take into account the hull motion. The Overset mesh is a dynamic meshing approach in which the mesh follows the motion of the “object” through a fixed background mesh. More details about this approach are available, for instance, in </w:t>
      </w:r>
      <w:proofErr w:type="spellStart"/>
      <w:r w:rsidRPr="00C23502">
        <w:t>Tezdogan</w:t>
      </w:r>
      <w:proofErr w:type="spellEnd"/>
      <w:r w:rsidRPr="00C23502">
        <w:t xml:space="preserve"> et al.</w:t>
      </w:r>
      <w:sdt>
        <w:sdtPr>
          <w:id w:val="337505148"/>
          <w:citation/>
        </w:sdtPr>
        <w:sdtEndPr/>
        <w:sdtContent>
          <w:r w:rsidRPr="00DD725F">
            <w:fldChar w:fldCharType="begin"/>
          </w:r>
          <w:r w:rsidRPr="00C23502">
            <w:instrText xml:space="preserve"> CITATION Tez15 \l 1040 </w:instrText>
          </w:r>
          <w:r w:rsidRPr="00DD725F">
            <w:fldChar w:fldCharType="separate"/>
          </w:r>
          <w:r w:rsidRPr="00C23502">
            <w:rPr>
              <w:noProof/>
            </w:rPr>
            <w:t xml:space="preserve"> [11]</w:t>
          </w:r>
          <w:r w:rsidRPr="00DD725F">
            <w:fldChar w:fldCharType="end"/>
          </w:r>
        </w:sdtContent>
      </w:sdt>
      <w:r w:rsidRPr="00C23502">
        <w:t xml:space="preserve">, De Luca et al. </w:t>
      </w:r>
      <w:sdt>
        <w:sdtPr>
          <w:id w:val="1715074019"/>
          <w:citation/>
        </w:sdtPr>
        <w:sdtEndPr/>
        <w:sdtContent>
          <w:r w:rsidRPr="00DD725F">
            <w:fldChar w:fldCharType="begin"/>
          </w:r>
          <w:r w:rsidRPr="00C23502">
            <w:instrText xml:space="preserve">CITATION DeL16 \l 1040 </w:instrText>
          </w:r>
          <w:r w:rsidRPr="00DD725F">
            <w:fldChar w:fldCharType="separate"/>
          </w:r>
          <w:r w:rsidRPr="00C23502">
            <w:rPr>
              <w:noProof/>
            </w:rPr>
            <w:t>[12]</w:t>
          </w:r>
          <w:r w:rsidRPr="00DD725F">
            <w:fldChar w:fldCharType="end"/>
          </w:r>
        </w:sdtContent>
      </w:sdt>
      <w:r w:rsidRPr="00C23502">
        <w:t xml:space="preserve">, and Begovic et al. </w:t>
      </w:r>
      <w:sdt>
        <w:sdtPr>
          <w:id w:val="-1332522381"/>
          <w:citation/>
        </w:sdtPr>
        <w:sdtEndPr/>
        <w:sdtContent>
          <w:r w:rsidRPr="00DD725F">
            <w:fldChar w:fldCharType="begin"/>
          </w:r>
          <w:r w:rsidRPr="00C23502">
            <w:instrText xml:space="preserve"> CITATION Berss \l 1040 </w:instrText>
          </w:r>
          <w:r w:rsidRPr="00DD725F">
            <w:fldChar w:fldCharType="separate"/>
          </w:r>
          <w:r w:rsidRPr="00C23502">
            <w:rPr>
              <w:noProof/>
            </w:rPr>
            <w:t>[13]</w:t>
          </w:r>
          <w:r w:rsidRPr="00DD725F">
            <w:fldChar w:fldCharType="end"/>
          </w:r>
        </w:sdtContent>
      </w:sdt>
      <w:r w:rsidRPr="00C23502">
        <w:t xml:space="preserve">. The boundary conditions applied and the computational domain dimensions are shown in Figure 6 and these dimensions comply with the ITTC </w:t>
      </w:r>
      <w:sdt>
        <w:sdtPr>
          <w:id w:val="1768501917"/>
          <w:citation/>
        </w:sdtPr>
        <w:sdtEndPr/>
        <w:sdtContent>
          <w:r w:rsidRPr="00DD725F">
            <w:fldChar w:fldCharType="begin"/>
          </w:r>
          <w:r w:rsidRPr="00C23502">
            <w:instrText xml:space="preserve"> CITATION Segnaposto2 \l 1040 </w:instrText>
          </w:r>
          <w:r w:rsidRPr="00DD725F">
            <w:fldChar w:fldCharType="separate"/>
          </w:r>
          <w:r w:rsidRPr="00C23502">
            <w:rPr>
              <w:noProof/>
            </w:rPr>
            <w:t>[10]</w:t>
          </w:r>
          <w:r w:rsidRPr="00DD725F">
            <w:fldChar w:fldCharType="end"/>
          </w:r>
        </w:sdtContent>
      </w:sdt>
      <w:r w:rsidRPr="00C23502">
        <w:t xml:space="preserve"> guidelines. Furthermore, the time step size is determined by the formula suggested by the ITTC guidelines </w:t>
      </w:r>
      <w:sdt>
        <w:sdtPr>
          <w:id w:val="254102439"/>
          <w:citation/>
        </w:sdtPr>
        <w:sdtEndPr/>
        <w:sdtContent>
          <w:r w:rsidRPr="00DD725F">
            <w:fldChar w:fldCharType="begin"/>
          </w:r>
          <w:r w:rsidRPr="00C23502">
            <w:instrText xml:space="preserve"> CITATION Segnaposto2 \l 1040 </w:instrText>
          </w:r>
          <w:r w:rsidRPr="00DD725F">
            <w:fldChar w:fldCharType="separate"/>
          </w:r>
          <w:r w:rsidRPr="00C23502">
            <w:rPr>
              <w:noProof/>
            </w:rPr>
            <w:t>[10]</w:t>
          </w:r>
          <w:r w:rsidRPr="00DD725F">
            <w:fldChar w:fldCharType="end"/>
          </w:r>
        </w:sdtContent>
      </w:sdt>
      <w:r w:rsidRPr="00C23502">
        <w:t>.</w:t>
      </w:r>
    </w:p>
    <w:p w14:paraId="24C3ECFE" w14:textId="77777777" w:rsidR="001217DA" w:rsidRPr="00ED3C7D" w:rsidRDefault="001217DA">
      <w:pPr>
        <w:rPr>
          <w:sz w:val="12"/>
        </w:rPr>
      </w:pPr>
    </w:p>
    <w:p w14:paraId="37515822" w14:textId="2317FF96" w:rsidR="00D3740E" w:rsidRPr="00DD725F" w:rsidRDefault="004A7456" w:rsidP="00ED3C7D">
      <w:pPr>
        <w:jc w:val="center"/>
        <w:rPr>
          <w:b/>
        </w:rPr>
      </w:pPr>
      <w:r w:rsidRPr="00DD725F">
        <w:rPr>
          <w:noProof/>
          <w:lang w:val="it-IT" w:eastAsia="it-IT"/>
        </w:rPr>
        <w:drawing>
          <wp:inline distT="0" distB="0" distL="0" distR="0" wp14:anchorId="62E74A88" wp14:editId="57EAC162">
            <wp:extent cx="2529205" cy="143242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55" t="8428" r="1896" b="4936"/>
                    <a:stretch/>
                  </pic:blipFill>
                  <pic:spPr bwMode="auto">
                    <a:xfrm>
                      <a:off x="0" y="0"/>
                      <a:ext cx="2553243" cy="1446040"/>
                    </a:xfrm>
                    <a:prstGeom prst="rect">
                      <a:avLst/>
                    </a:prstGeom>
                    <a:noFill/>
                    <a:ln>
                      <a:noFill/>
                    </a:ln>
                    <a:extLst>
                      <a:ext uri="{53640926-AAD7-44D8-BBD7-CCE9431645EC}">
                        <a14:shadowObscured xmlns:a14="http://schemas.microsoft.com/office/drawing/2010/main"/>
                      </a:ext>
                    </a:extLst>
                  </pic:spPr>
                </pic:pic>
              </a:graphicData>
            </a:graphic>
          </wp:inline>
        </w:drawing>
      </w:r>
    </w:p>
    <w:p w14:paraId="46AEED30" w14:textId="12EA0817" w:rsidR="0074290A" w:rsidRPr="00C23502" w:rsidRDefault="0074290A">
      <w:pPr>
        <w:pStyle w:val="Caption"/>
        <w:jc w:val="center"/>
        <w:rPr>
          <w:rFonts w:eastAsia="Calibri"/>
          <w:sz w:val="24"/>
          <w:lang w:eastAsia="en-US"/>
        </w:rPr>
      </w:pPr>
      <w:r w:rsidRPr="00C23502">
        <w:rPr>
          <w:b/>
        </w:rPr>
        <w:t xml:space="preserve">Figure </w:t>
      </w:r>
      <w:r w:rsidR="008041EA" w:rsidRPr="00DD725F">
        <w:rPr>
          <w:b/>
        </w:rPr>
        <w:fldChar w:fldCharType="begin"/>
      </w:r>
      <w:r w:rsidRPr="00C23502">
        <w:rPr>
          <w:b/>
        </w:rPr>
        <w:instrText xml:space="preserve"> SEQ Figure \* ARABIC </w:instrText>
      </w:r>
      <w:r w:rsidR="008041EA" w:rsidRPr="00DD725F">
        <w:rPr>
          <w:b/>
        </w:rPr>
        <w:fldChar w:fldCharType="separate"/>
      </w:r>
      <w:r w:rsidR="001A2A69">
        <w:rPr>
          <w:b/>
          <w:noProof/>
        </w:rPr>
        <w:t>5</w:t>
      </w:r>
      <w:r w:rsidR="008041EA" w:rsidRPr="00DD725F">
        <w:rPr>
          <w:b/>
        </w:rPr>
        <w:fldChar w:fldCharType="end"/>
      </w:r>
      <w:r w:rsidRPr="00C23502">
        <w:rPr>
          <w:b/>
        </w:rPr>
        <w:t>.</w:t>
      </w:r>
      <w:r w:rsidRPr="00C23502">
        <w:t xml:space="preserve"> Domain dimensions and boundary conditions</w:t>
      </w:r>
    </w:p>
    <w:p w14:paraId="3FCE264D" w14:textId="77777777" w:rsidR="008431B1" w:rsidRPr="00C23502" w:rsidRDefault="008431B1">
      <w:pPr>
        <w:pStyle w:val="Heading1"/>
        <w:rPr>
          <w:lang w:eastAsia="en-US"/>
        </w:rPr>
      </w:pPr>
      <w:r w:rsidRPr="00C23502">
        <w:rPr>
          <w:lang w:eastAsia="en-US"/>
        </w:rPr>
        <w:lastRenderedPageBreak/>
        <w:t>Results and Discussions</w:t>
      </w:r>
    </w:p>
    <w:p w14:paraId="62A025F9" w14:textId="4F0DC3F4" w:rsidR="00A326DC" w:rsidRPr="00C23502" w:rsidRDefault="00A326DC">
      <w:pPr>
        <w:pStyle w:val="Heading2"/>
        <w:rPr>
          <w:lang w:eastAsia="en-US"/>
        </w:rPr>
      </w:pPr>
      <w:r w:rsidRPr="00C23502">
        <w:rPr>
          <w:lang w:eastAsia="en-US"/>
        </w:rPr>
        <w:t xml:space="preserve">Results of CFD </w:t>
      </w:r>
      <w:r w:rsidR="000C4779" w:rsidRPr="00C23502">
        <w:rPr>
          <w:lang w:eastAsia="en-US"/>
        </w:rPr>
        <w:t xml:space="preserve">and experimental </w:t>
      </w:r>
      <w:r w:rsidR="00DA1998" w:rsidRPr="00C23502">
        <w:rPr>
          <w:lang w:eastAsia="en-US"/>
        </w:rPr>
        <w:t>a</w:t>
      </w:r>
      <w:r w:rsidRPr="00C23502">
        <w:rPr>
          <w:lang w:eastAsia="en-US"/>
        </w:rPr>
        <w:t>nalysis</w:t>
      </w:r>
    </w:p>
    <w:p w14:paraId="34DD9EAB" w14:textId="5003FBED" w:rsidR="00D84BDE" w:rsidRDefault="00296201">
      <w:r w:rsidRPr="00C23502">
        <w:t>The CFD analysis was performed at the early stage of this analysis, so only the bare hull conf</w:t>
      </w:r>
      <w:r w:rsidR="00D84BDE" w:rsidRPr="00C23502">
        <w:t>iguration was tested. The addendum</w:t>
      </w:r>
      <w:r w:rsidRPr="00C23502">
        <w:t xml:space="preserve"> of the appendages on the </w:t>
      </w:r>
      <w:r w:rsidR="00D84BDE" w:rsidRPr="00C23502">
        <w:t>resistance</w:t>
      </w:r>
      <w:r w:rsidRPr="00C23502">
        <w:t xml:space="preserve"> was evaluated </w:t>
      </w:r>
      <w:r w:rsidR="00D84BDE" w:rsidRPr="00C23502">
        <w:t>through the comparison between the bare hull and full</w:t>
      </w:r>
      <w:r w:rsidR="00DC30D8" w:rsidRPr="00C23502">
        <w:t xml:space="preserve"> appended </w:t>
      </w:r>
      <w:r w:rsidR="00D84BDE" w:rsidRPr="00C23502">
        <w:t>hull test</w:t>
      </w:r>
      <w:r w:rsidR="00DC30D8" w:rsidRPr="00C23502">
        <w:t xml:space="preserve"> carried out at</w:t>
      </w:r>
      <w:r w:rsidRPr="00C23502">
        <w:t xml:space="preserve"> the </w:t>
      </w:r>
      <w:r w:rsidR="00DA1998" w:rsidRPr="00C23502">
        <w:t>CNR-INM</w:t>
      </w:r>
      <w:r w:rsidR="00DC30D8" w:rsidRPr="00C23502">
        <w:t xml:space="preserve"> </w:t>
      </w:r>
      <w:r w:rsidR="00CB23A3" w:rsidRPr="00C23502">
        <w:t>(</w:t>
      </w:r>
      <w:proofErr w:type="spellStart"/>
      <w:r w:rsidR="00DA1998" w:rsidRPr="00C23502">
        <w:t>Consiglio</w:t>
      </w:r>
      <w:proofErr w:type="spellEnd"/>
      <w:r w:rsidR="00DA1998" w:rsidRPr="00C23502">
        <w:t xml:space="preserve"> Nazionale </w:t>
      </w:r>
      <w:proofErr w:type="spellStart"/>
      <w:r w:rsidR="00DA1998" w:rsidRPr="00C23502">
        <w:t>delle</w:t>
      </w:r>
      <w:proofErr w:type="spellEnd"/>
      <w:r w:rsidR="00DA1998" w:rsidRPr="00C23502">
        <w:t xml:space="preserve"> </w:t>
      </w:r>
      <w:proofErr w:type="spellStart"/>
      <w:r w:rsidR="00DA1998" w:rsidRPr="00C23502">
        <w:t>Ricerche</w:t>
      </w:r>
      <w:proofErr w:type="spellEnd"/>
      <w:r w:rsidR="00DA1998" w:rsidRPr="00C23502">
        <w:t xml:space="preserve"> – </w:t>
      </w:r>
      <w:proofErr w:type="spellStart"/>
      <w:r w:rsidR="00DA1998" w:rsidRPr="00C23502">
        <w:t>Istituto</w:t>
      </w:r>
      <w:proofErr w:type="spellEnd"/>
      <w:r w:rsidR="00DA1998" w:rsidRPr="00C23502">
        <w:t xml:space="preserve"> di </w:t>
      </w:r>
      <w:proofErr w:type="spellStart"/>
      <w:r w:rsidR="00DA1998" w:rsidRPr="00C23502">
        <w:t>Ingegneria</w:t>
      </w:r>
      <w:proofErr w:type="spellEnd"/>
      <w:r w:rsidR="00DA1998" w:rsidRPr="00C23502">
        <w:t xml:space="preserve"> del Mare)</w:t>
      </w:r>
      <w:r w:rsidR="00CB23A3" w:rsidRPr="00C23502">
        <w:t xml:space="preserve"> </w:t>
      </w:r>
      <w:r w:rsidR="0062645B" w:rsidRPr="00C23502">
        <w:t>T</w:t>
      </w:r>
      <w:r w:rsidRPr="00C23502">
        <w:t>o</w:t>
      </w:r>
      <w:r w:rsidR="0062645B" w:rsidRPr="00C23502">
        <w:t>wing T</w:t>
      </w:r>
      <w:r w:rsidRPr="00C23502">
        <w:t>ank during the d</w:t>
      </w:r>
      <w:r w:rsidR="00EB1A65" w:rsidRPr="00C23502">
        <w:t xml:space="preserve">esign stage of the </w:t>
      </w:r>
      <w:proofErr w:type="spellStart"/>
      <w:r w:rsidR="00DA1998" w:rsidRPr="00C23502">
        <w:rPr>
          <w:i/>
        </w:rPr>
        <w:t>Ammiragli</w:t>
      </w:r>
      <w:proofErr w:type="spellEnd"/>
      <w:r w:rsidR="00DA1998" w:rsidRPr="00C23502">
        <w:rPr>
          <w:i/>
        </w:rPr>
        <w:t xml:space="preserve"> </w:t>
      </w:r>
      <w:r w:rsidR="00D84BDE" w:rsidRPr="00C23502">
        <w:t>c</w:t>
      </w:r>
      <w:r w:rsidR="00EB1A65" w:rsidRPr="00C23502">
        <w:t xml:space="preserve">lass </w:t>
      </w:r>
      <w:r w:rsidR="00B736C2" w:rsidRPr="00C23502">
        <w:t>(1986 - 1988</w:t>
      </w:r>
      <w:r w:rsidR="00DC30D8" w:rsidRPr="00C23502">
        <w:t>).</w:t>
      </w:r>
      <w:r w:rsidR="003250AA">
        <w:t xml:space="preserve"> </w:t>
      </w:r>
    </w:p>
    <w:p w14:paraId="351CDE76" w14:textId="18EE97D3" w:rsidR="004E2987" w:rsidRPr="00C23502" w:rsidRDefault="00DE3474">
      <w:bookmarkStart w:id="2" w:name="_Hlk49245085"/>
      <w:r>
        <w:t>The working principle of the stern-flap is clearly detected in the tests performed. The stern-flap c</w:t>
      </w:r>
      <w:r w:rsidRPr="00DE3474">
        <w:t xml:space="preserve">auses the flow to slow down under the hull at a location extending from the aftmost portion of the </w:t>
      </w:r>
      <w:r>
        <w:t xml:space="preserve">stern </w:t>
      </w:r>
      <w:r w:rsidRPr="00DE3474">
        <w:t xml:space="preserve">to a point generally forward of the propellers. This decreased flow velocity </w:t>
      </w:r>
      <w:r>
        <w:t>determines</w:t>
      </w:r>
      <w:r w:rsidRPr="00DE3474">
        <w:t xml:space="preserve"> an increase in pressure, which in turn causes the following: a drag on the flap; a forward thrust on the ship's afterbody; an upward force on the ship's afterbody; a decreased flow velocity and a</w:t>
      </w:r>
      <w:r>
        <w:t xml:space="preserve"> consequently </w:t>
      </w:r>
      <w:r w:rsidRPr="00DE3474">
        <w:t>increased</w:t>
      </w:r>
      <w:r>
        <w:t xml:space="preserve"> of the</w:t>
      </w:r>
      <w:r w:rsidRPr="00DE3474">
        <w:t xml:space="preserve"> </w:t>
      </w:r>
      <w:proofErr w:type="spellStart"/>
      <w:r w:rsidRPr="00DE3474">
        <w:t>pressure.</w:t>
      </w:r>
      <w:bookmarkEnd w:id="2"/>
      <w:r w:rsidR="00DC30D8" w:rsidRPr="00C23502">
        <w:t>The</w:t>
      </w:r>
      <w:proofErr w:type="spellEnd"/>
      <w:r w:rsidR="00DC30D8" w:rsidRPr="00C23502">
        <w:t xml:space="preserve"> results of the </w:t>
      </w:r>
      <w:r w:rsidR="0002249F">
        <w:t xml:space="preserve">experimental and </w:t>
      </w:r>
      <w:r w:rsidR="00DC30D8" w:rsidRPr="00C23502">
        <w:t xml:space="preserve">CFD </w:t>
      </w:r>
      <w:r w:rsidR="00BA792F" w:rsidRPr="00C23502">
        <w:t xml:space="preserve"> tests</w:t>
      </w:r>
      <w:r w:rsidR="003D79E5" w:rsidRPr="00C23502">
        <w:t xml:space="preserve">, in terms of residuary resistance coefficient </w:t>
      </w:r>
      <w:r w:rsidR="003D79E5" w:rsidRPr="00ED3C7D">
        <w:rPr>
          <w:i/>
        </w:rPr>
        <w:t>(C</w:t>
      </w:r>
      <w:r w:rsidR="003D79E5" w:rsidRPr="00ED3C7D">
        <w:rPr>
          <w:vertAlign w:val="subscript"/>
        </w:rPr>
        <w:t>R</w:t>
      </w:r>
      <w:r w:rsidR="003D79E5" w:rsidRPr="00C23502">
        <w:t>),</w:t>
      </w:r>
      <w:r w:rsidR="00D84BDE" w:rsidRPr="00C23502">
        <w:t xml:space="preserve"> are shown in the graphs in F</w:t>
      </w:r>
      <w:r w:rsidR="00253E35" w:rsidRPr="00C23502">
        <w:t xml:space="preserve">igures </w:t>
      </w:r>
      <w:r w:rsidR="00BA792F" w:rsidRPr="00C23502">
        <w:t>6</w:t>
      </w:r>
      <w:r w:rsidR="004E2987" w:rsidRPr="00C23502">
        <w:t xml:space="preserve"> and 7</w:t>
      </w:r>
      <w:r w:rsidR="003D79E5" w:rsidRPr="00C23502">
        <w:t xml:space="preserve"> for light and heavy displacement respectively</w:t>
      </w:r>
      <w:r w:rsidR="00DA1998" w:rsidRPr="00C23502">
        <w:t xml:space="preserve"> </w:t>
      </w:r>
      <w:r w:rsidR="00DC30D8" w:rsidRPr="00C23502">
        <w:t>Furthermore</w:t>
      </w:r>
      <w:r w:rsidR="00EB1A65" w:rsidRPr="00C23502">
        <w:t>,</w:t>
      </w:r>
      <w:r w:rsidR="00075956" w:rsidRPr="00C23502">
        <w:t xml:space="preserve"> </w:t>
      </w:r>
      <w:r w:rsidR="00C33E8A" w:rsidRPr="00C23502">
        <w:t xml:space="preserve">the </w:t>
      </w:r>
      <w:r w:rsidR="00DC30D8" w:rsidRPr="00C23502">
        <w:t>grid uncertainty assessment has been done accordingly to the procedures suggest in</w:t>
      </w:r>
      <w:r w:rsidR="00C33E8A" w:rsidRPr="00C23502">
        <w:t xml:space="preserve"> Roache </w:t>
      </w:r>
      <w:sdt>
        <w:sdtPr>
          <w:id w:val="-672257495"/>
          <w:citation/>
        </w:sdtPr>
        <w:sdtEndPr/>
        <w:sdtContent>
          <w:r w:rsidR="008041EA" w:rsidRPr="00DD725F">
            <w:fldChar w:fldCharType="begin"/>
          </w:r>
          <w:r w:rsidR="00B07F97" w:rsidRPr="00C23502">
            <w:instrText xml:space="preserve"> CITATION Roa98 \l 1040 </w:instrText>
          </w:r>
          <w:r w:rsidR="008041EA" w:rsidRPr="00DD725F">
            <w:fldChar w:fldCharType="separate"/>
          </w:r>
          <w:r w:rsidR="00A37CED" w:rsidRPr="00C23502">
            <w:rPr>
              <w:noProof/>
            </w:rPr>
            <w:t>[14]</w:t>
          </w:r>
          <w:r w:rsidR="008041EA" w:rsidRPr="00DD725F">
            <w:fldChar w:fldCharType="end"/>
          </w:r>
        </w:sdtContent>
      </w:sdt>
      <w:r w:rsidR="000E592E" w:rsidRPr="00C23502">
        <w:t xml:space="preserve"> and the ITTC guidelines for Verification and Validation </w:t>
      </w:r>
      <w:sdt>
        <w:sdtPr>
          <w:id w:val="523363471"/>
          <w:citation/>
        </w:sdtPr>
        <w:sdtEndPr/>
        <w:sdtContent>
          <w:r w:rsidR="008041EA" w:rsidRPr="00DD725F">
            <w:fldChar w:fldCharType="begin"/>
          </w:r>
          <w:r w:rsidR="000E592E" w:rsidRPr="00C23502">
            <w:instrText xml:space="preserve"> CITATION Placeholder1 \l 1040 </w:instrText>
          </w:r>
          <w:r w:rsidR="008041EA" w:rsidRPr="00DD725F">
            <w:fldChar w:fldCharType="separate"/>
          </w:r>
          <w:r w:rsidR="00A37CED" w:rsidRPr="00C23502">
            <w:rPr>
              <w:noProof/>
            </w:rPr>
            <w:t>[15]</w:t>
          </w:r>
          <w:r w:rsidR="008041EA" w:rsidRPr="00DD725F">
            <w:fldChar w:fldCharType="end"/>
          </w:r>
        </w:sdtContent>
      </w:sdt>
      <w:r w:rsidR="00C33E8A" w:rsidRPr="00C23502">
        <w:t>. The value of the grid uncertainty</w:t>
      </w:r>
      <w:r w:rsidR="000E592E" w:rsidRPr="00C23502">
        <w:t xml:space="preserve"> for resistance</w:t>
      </w:r>
      <w:r w:rsidR="00C33E8A" w:rsidRPr="00C23502">
        <w:t xml:space="preserve"> is found </w:t>
      </w:r>
      <w:r w:rsidR="003D79E5" w:rsidRPr="00C23502">
        <w:t xml:space="preserve">to be </w:t>
      </w:r>
      <w:r w:rsidR="00C33E8A" w:rsidRPr="00C23502">
        <w:t xml:space="preserve">equal to </w:t>
      </w:r>
      <w:r w:rsidR="003D79E5" w:rsidRPr="00C23502">
        <w:t>2.4</w:t>
      </w:r>
      <w:r w:rsidR="00C33E8A" w:rsidRPr="00C23502">
        <w:t>%</w:t>
      </w:r>
      <w:r w:rsidR="003D79E5" w:rsidRPr="00C23502">
        <w:t xml:space="preserve"> and t</w:t>
      </w:r>
      <w:r w:rsidR="00405A7A" w:rsidRPr="00C23502">
        <w:t>he other sources of uncertainty, as</w:t>
      </w:r>
      <w:r w:rsidR="00F124F8" w:rsidRPr="00C23502">
        <w:t xml:space="preserve"> iterat</w:t>
      </w:r>
      <w:r w:rsidR="00405A7A" w:rsidRPr="00C23502">
        <w:t>ion and time-step uncertainty</w:t>
      </w:r>
      <w:r w:rsidR="00C8655D" w:rsidRPr="00C23502">
        <w:t>,</w:t>
      </w:r>
      <w:r w:rsidR="00F124F8" w:rsidRPr="00C23502">
        <w:t xml:space="preserve"> </w:t>
      </w:r>
      <w:r w:rsidR="001F0564" w:rsidRPr="00C23502">
        <w:t>w</w:t>
      </w:r>
      <w:r w:rsidR="001F0564">
        <w:t>ere</w:t>
      </w:r>
      <w:r w:rsidR="001F0564" w:rsidRPr="00C23502">
        <w:t xml:space="preserve"> </w:t>
      </w:r>
      <w:r w:rsidR="00F124F8" w:rsidRPr="00C23502">
        <w:t>found</w:t>
      </w:r>
      <w:r w:rsidR="00DA1998" w:rsidRPr="00C23502">
        <w:t xml:space="preserve"> </w:t>
      </w:r>
      <w:r w:rsidR="003D79E5" w:rsidRPr="00C23502">
        <w:t>to be</w:t>
      </w:r>
      <w:r w:rsidR="00F124F8" w:rsidRPr="00C23502">
        <w:t xml:space="preserve"> negligible </w:t>
      </w:r>
      <w:r w:rsidR="00EB1A65" w:rsidRPr="00C23502">
        <w:t>concerning</w:t>
      </w:r>
      <w:r w:rsidR="00F124F8" w:rsidRPr="00C23502">
        <w:t xml:space="preserve"> grid uncertainty</w:t>
      </w:r>
      <w:r w:rsidR="003D79E5" w:rsidRPr="00C23502">
        <w:t>, as</w:t>
      </w:r>
      <w:r w:rsidR="00405A7A" w:rsidRPr="00C23502">
        <w:t xml:space="preserve"> indicated</w:t>
      </w:r>
      <w:r w:rsidR="003D79E5" w:rsidRPr="00C23502">
        <w:t>, for instance,</w:t>
      </w:r>
      <w:r w:rsidR="00405A7A" w:rsidRPr="00C23502">
        <w:t xml:space="preserve"> </w:t>
      </w:r>
      <w:r w:rsidR="00075956" w:rsidRPr="00C23502">
        <w:t xml:space="preserve">in </w:t>
      </w:r>
      <w:r w:rsidR="00405A7A" w:rsidRPr="00C23502">
        <w:t xml:space="preserve">De Luca et al. </w:t>
      </w:r>
      <w:sdt>
        <w:sdtPr>
          <w:id w:val="-865129388"/>
          <w:citation/>
        </w:sdtPr>
        <w:sdtEndPr/>
        <w:sdtContent>
          <w:r w:rsidR="008041EA" w:rsidRPr="00DD725F">
            <w:fldChar w:fldCharType="begin"/>
          </w:r>
          <w:r w:rsidR="00EE3BAE" w:rsidRPr="00C23502">
            <w:instrText xml:space="preserve">CITATION DeL16 \l 1030 </w:instrText>
          </w:r>
          <w:r w:rsidR="008041EA" w:rsidRPr="00DD725F">
            <w:fldChar w:fldCharType="separate"/>
          </w:r>
          <w:r w:rsidR="00A37CED" w:rsidRPr="00C23502">
            <w:rPr>
              <w:noProof/>
            </w:rPr>
            <w:t>[12]</w:t>
          </w:r>
          <w:r w:rsidR="008041EA" w:rsidRPr="00DD725F">
            <w:fldChar w:fldCharType="end"/>
          </w:r>
        </w:sdtContent>
      </w:sdt>
      <w:r w:rsidR="00405A7A" w:rsidRPr="00C23502">
        <w:t>.</w:t>
      </w:r>
    </w:p>
    <w:p w14:paraId="2DC1B24B" w14:textId="1D3B1D1E" w:rsidR="00310EFC" w:rsidRPr="00C23502" w:rsidRDefault="004E2987">
      <w:r w:rsidRPr="00C23502">
        <w:t>The comparison between the experimental test and numerical simulations shows that the CFD simulations give reliable output especially at Froude Number (</w:t>
      </w:r>
      <w:r w:rsidRPr="00C23502">
        <w:rPr>
          <w:i/>
        </w:rPr>
        <w:t>Fr</w:t>
      </w:r>
      <w:r w:rsidRPr="00C23502">
        <w:t xml:space="preserve">) greater than 0.25. The comparison error is summarized in Table </w:t>
      </w:r>
      <w:r w:rsidR="004B4C36" w:rsidRPr="00C23502">
        <w:t>3</w:t>
      </w:r>
      <w:r w:rsidRPr="00C23502">
        <w:t xml:space="preserve"> and many cases are less than the grid uncertainty value. The residuary resistance is also reliably captured by CFD compared with experimental data</w:t>
      </w:r>
      <w:r w:rsidR="004B4C36" w:rsidRPr="00C23502">
        <w:t>.</w:t>
      </w:r>
      <w:r w:rsidR="00075956" w:rsidRPr="00C23502">
        <w:t xml:space="preserve"> </w:t>
      </w:r>
      <w:r w:rsidRPr="00C23502">
        <w:t>The effectiveness of stern flap estimated numerically is confirmed by the experimental tests and the performance estimated fairly agreed at the high speed (</w:t>
      </w:r>
      <w:r w:rsidRPr="00C23502">
        <w:rPr>
          <w:i/>
        </w:rPr>
        <w:t>Fr</w:t>
      </w:r>
      <w:r w:rsidR="00075956" w:rsidRPr="00C23502">
        <w:rPr>
          <w:i/>
        </w:rPr>
        <w:t xml:space="preserve"> </w:t>
      </w:r>
      <w:r w:rsidRPr="00C23502">
        <w:t>&gt; 0.30) for both loading conditions. Instead of the heavy condition</w:t>
      </w:r>
      <w:r w:rsidR="00C51236">
        <w:t>,</w:t>
      </w:r>
      <w:r w:rsidRPr="00C23502">
        <w:t xml:space="preserve"> </w:t>
      </w:r>
      <w:r w:rsidR="001F0564">
        <w:t xml:space="preserve">it </w:t>
      </w:r>
      <w:r w:rsidRPr="00C23502">
        <w:t>is well-predicted trough all speed range</w:t>
      </w:r>
      <w:r w:rsidR="00310EFC" w:rsidRPr="00C23502">
        <w:t>.</w:t>
      </w:r>
    </w:p>
    <w:p w14:paraId="424CB7C5" w14:textId="77777777" w:rsidR="00515EC0" w:rsidRPr="00C23502" w:rsidRDefault="00515EC0"/>
    <w:p w14:paraId="23E2BD36" w14:textId="7FD8CC9B" w:rsidR="00DC30D8" w:rsidRPr="00ED3C7D" w:rsidRDefault="00DC30D8">
      <w:pPr>
        <w:rPr>
          <w:sz w:val="2"/>
        </w:rPr>
      </w:pPr>
    </w:p>
    <w:p w14:paraId="4C818759" w14:textId="5180EB4F" w:rsidR="004B4C36" w:rsidRPr="00C23502" w:rsidRDefault="004B4C36">
      <w:pPr>
        <w:pStyle w:val="Caption"/>
        <w:keepNext/>
        <w:jc w:val="center"/>
        <w:rPr>
          <w:b/>
        </w:rPr>
      </w:pPr>
      <w:r w:rsidRPr="00C23502">
        <w:rPr>
          <w:b/>
        </w:rPr>
        <w:t xml:space="preserve">Table </w:t>
      </w:r>
      <w:r w:rsidR="008041EA" w:rsidRPr="00DD725F">
        <w:rPr>
          <w:b/>
        </w:rPr>
        <w:fldChar w:fldCharType="begin"/>
      </w:r>
      <w:r w:rsidRPr="00C23502">
        <w:rPr>
          <w:b/>
        </w:rPr>
        <w:instrText xml:space="preserve"> SEQ Table \* ARABIC </w:instrText>
      </w:r>
      <w:r w:rsidR="008041EA" w:rsidRPr="00DD725F">
        <w:rPr>
          <w:b/>
        </w:rPr>
        <w:fldChar w:fldCharType="separate"/>
      </w:r>
      <w:r w:rsidR="001A2A69">
        <w:rPr>
          <w:b/>
          <w:noProof/>
        </w:rPr>
        <w:t>3</w:t>
      </w:r>
      <w:r w:rsidR="008041EA" w:rsidRPr="00DD725F">
        <w:rPr>
          <w:b/>
        </w:rPr>
        <w:fldChar w:fldCharType="end"/>
      </w:r>
      <w:r w:rsidRPr="00C23502">
        <w:rPr>
          <w:b/>
        </w:rPr>
        <w:t xml:space="preserve">. </w:t>
      </w:r>
      <w:r w:rsidRPr="00C23502">
        <w:t>Comparison error between the experimental and numerical tests for hull resistance (maximum, minimum</w:t>
      </w:r>
      <w:r w:rsidR="001F0564">
        <w:t>,</w:t>
      </w:r>
      <w:r w:rsidRPr="00C23502">
        <w:t xml:space="preserve"> and average error in all speed range).</w:t>
      </w:r>
    </w:p>
    <w:tbl>
      <w:tblPr>
        <w:tblW w:w="6808" w:type="dxa"/>
        <w:jc w:val="right"/>
        <w:tblCellMar>
          <w:left w:w="70" w:type="dxa"/>
          <w:right w:w="70" w:type="dxa"/>
        </w:tblCellMar>
        <w:tblLook w:val="04A0" w:firstRow="1" w:lastRow="0" w:firstColumn="1" w:lastColumn="0" w:noHBand="0" w:noVBand="1"/>
      </w:tblPr>
      <w:tblGrid>
        <w:gridCol w:w="1985"/>
        <w:gridCol w:w="1571"/>
        <w:gridCol w:w="49"/>
        <w:gridCol w:w="1496"/>
        <w:gridCol w:w="103"/>
        <w:gridCol w:w="1446"/>
        <w:gridCol w:w="158"/>
      </w:tblGrid>
      <w:tr w:rsidR="004B4C36" w:rsidRPr="00C23502" w14:paraId="716F3A2D" w14:textId="77777777" w:rsidTr="005C5AD3">
        <w:trPr>
          <w:trHeight w:val="288"/>
          <w:jc w:val="right"/>
        </w:trPr>
        <w:tc>
          <w:tcPr>
            <w:tcW w:w="1985" w:type="dxa"/>
            <w:tcBorders>
              <w:top w:val="single" w:sz="4" w:space="0" w:color="auto"/>
              <w:left w:val="nil"/>
              <w:bottom w:val="single" w:sz="4" w:space="0" w:color="auto"/>
              <w:right w:val="nil"/>
            </w:tcBorders>
            <w:shd w:val="clear" w:color="auto" w:fill="auto"/>
            <w:noWrap/>
            <w:vAlign w:val="center"/>
            <w:hideMark/>
          </w:tcPr>
          <w:p w14:paraId="20324D28" w14:textId="77777777" w:rsidR="004B4C36" w:rsidRPr="00C23502" w:rsidRDefault="004B4C36">
            <w:pPr>
              <w:ind w:firstLine="0"/>
              <w:jc w:val="center"/>
              <w:rPr>
                <w:rFonts w:eastAsia="Times New Roman"/>
                <w:color w:val="000000"/>
                <w:sz w:val="16"/>
                <w:szCs w:val="16"/>
                <w:lang w:eastAsia="it-IT"/>
              </w:rPr>
            </w:pPr>
          </w:p>
        </w:tc>
        <w:tc>
          <w:tcPr>
            <w:tcW w:w="1620" w:type="dxa"/>
            <w:gridSpan w:val="2"/>
            <w:tcBorders>
              <w:top w:val="single" w:sz="4" w:space="0" w:color="auto"/>
              <w:left w:val="nil"/>
              <w:bottom w:val="single" w:sz="4" w:space="0" w:color="auto"/>
              <w:right w:val="nil"/>
            </w:tcBorders>
            <w:shd w:val="clear" w:color="auto" w:fill="auto"/>
            <w:noWrap/>
            <w:vAlign w:val="center"/>
            <w:hideMark/>
          </w:tcPr>
          <w:p w14:paraId="44C6B99E" w14:textId="77777777" w:rsidR="004B4C36" w:rsidRPr="00C23502" w:rsidRDefault="004B4C36">
            <w:pPr>
              <w:ind w:firstLine="0"/>
              <w:jc w:val="center"/>
              <w:rPr>
                <w:rFonts w:eastAsia="Times New Roman"/>
                <w:b/>
                <w:color w:val="000000"/>
                <w:sz w:val="16"/>
                <w:szCs w:val="16"/>
                <w:lang w:val="it-IT" w:eastAsia="it-IT"/>
              </w:rPr>
            </w:pPr>
            <w:r w:rsidRPr="00C23502">
              <w:rPr>
                <w:rFonts w:eastAsia="Times New Roman"/>
                <w:b/>
                <w:color w:val="000000"/>
                <w:sz w:val="16"/>
                <w:szCs w:val="16"/>
                <w:lang w:val="it-IT" w:eastAsia="it-IT"/>
              </w:rPr>
              <w:t>Average Error (%)</w:t>
            </w:r>
          </w:p>
        </w:tc>
        <w:tc>
          <w:tcPr>
            <w:tcW w:w="1599" w:type="dxa"/>
            <w:gridSpan w:val="2"/>
            <w:tcBorders>
              <w:top w:val="single" w:sz="4" w:space="0" w:color="auto"/>
              <w:left w:val="nil"/>
              <w:bottom w:val="single" w:sz="4" w:space="0" w:color="auto"/>
              <w:right w:val="nil"/>
            </w:tcBorders>
            <w:shd w:val="clear" w:color="auto" w:fill="auto"/>
            <w:noWrap/>
            <w:vAlign w:val="center"/>
            <w:hideMark/>
          </w:tcPr>
          <w:p w14:paraId="16CBC42F" w14:textId="77777777" w:rsidR="004B4C36" w:rsidRPr="00C23502" w:rsidRDefault="004B4C36">
            <w:pPr>
              <w:ind w:firstLine="0"/>
              <w:jc w:val="center"/>
              <w:rPr>
                <w:rFonts w:eastAsia="Times New Roman"/>
                <w:b/>
                <w:color w:val="000000"/>
                <w:sz w:val="16"/>
                <w:szCs w:val="16"/>
                <w:lang w:val="it-IT" w:eastAsia="it-IT"/>
              </w:rPr>
            </w:pPr>
            <w:r w:rsidRPr="00C23502">
              <w:rPr>
                <w:rFonts w:eastAsia="Times New Roman"/>
                <w:b/>
                <w:color w:val="000000"/>
                <w:sz w:val="16"/>
                <w:szCs w:val="16"/>
                <w:lang w:val="it-IT" w:eastAsia="it-IT"/>
              </w:rPr>
              <w:t>Maximum Error (%)</w:t>
            </w:r>
          </w:p>
        </w:tc>
        <w:tc>
          <w:tcPr>
            <w:tcW w:w="1604" w:type="dxa"/>
            <w:gridSpan w:val="2"/>
            <w:tcBorders>
              <w:top w:val="single" w:sz="4" w:space="0" w:color="auto"/>
              <w:left w:val="nil"/>
              <w:bottom w:val="single" w:sz="4" w:space="0" w:color="auto"/>
              <w:right w:val="nil"/>
            </w:tcBorders>
            <w:shd w:val="clear" w:color="auto" w:fill="auto"/>
            <w:noWrap/>
            <w:vAlign w:val="center"/>
            <w:hideMark/>
          </w:tcPr>
          <w:p w14:paraId="2231F420" w14:textId="77777777" w:rsidR="004B4C36" w:rsidRPr="00C23502" w:rsidRDefault="004B4C36">
            <w:pPr>
              <w:ind w:firstLine="0"/>
              <w:jc w:val="center"/>
              <w:rPr>
                <w:rFonts w:eastAsia="Times New Roman"/>
                <w:b/>
                <w:color w:val="000000"/>
                <w:sz w:val="16"/>
                <w:szCs w:val="16"/>
                <w:lang w:val="it-IT" w:eastAsia="it-IT"/>
              </w:rPr>
            </w:pPr>
            <w:r w:rsidRPr="00C23502">
              <w:rPr>
                <w:rFonts w:eastAsia="Times New Roman"/>
                <w:b/>
                <w:color w:val="000000"/>
                <w:sz w:val="16"/>
                <w:szCs w:val="16"/>
                <w:lang w:val="it-IT" w:eastAsia="it-IT"/>
              </w:rPr>
              <w:t>Minimum Error (%)</w:t>
            </w:r>
          </w:p>
        </w:tc>
      </w:tr>
      <w:tr w:rsidR="004B4C36" w:rsidRPr="00C23502" w14:paraId="1653ABBE" w14:textId="77777777" w:rsidTr="005C5AD3">
        <w:trPr>
          <w:gridAfter w:val="1"/>
          <w:wAfter w:w="158" w:type="dxa"/>
          <w:trHeight w:val="288"/>
          <w:jc w:val="right"/>
        </w:trPr>
        <w:tc>
          <w:tcPr>
            <w:tcW w:w="1985" w:type="dxa"/>
            <w:tcBorders>
              <w:top w:val="nil"/>
              <w:left w:val="nil"/>
              <w:bottom w:val="nil"/>
              <w:right w:val="nil"/>
            </w:tcBorders>
            <w:shd w:val="clear" w:color="auto" w:fill="auto"/>
            <w:noWrap/>
            <w:vAlign w:val="center"/>
            <w:hideMark/>
          </w:tcPr>
          <w:p w14:paraId="5317C649" w14:textId="77777777" w:rsidR="004B4C36" w:rsidRPr="00C23502" w:rsidRDefault="004B4C36">
            <w:pPr>
              <w:ind w:firstLine="0"/>
              <w:jc w:val="center"/>
              <w:rPr>
                <w:rFonts w:eastAsia="Times New Roman"/>
                <w:color w:val="000000"/>
                <w:sz w:val="14"/>
                <w:szCs w:val="16"/>
                <w:lang w:val="it-IT" w:eastAsia="it-IT"/>
              </w:rPr>
            </w:pPr>
            <w:r w:rsidRPr="00C23502">
              <w:rPr>
                <w:rFonts w:eastAsia="Times New Roman"/>
                <w:color w:val="000000"/>
                <w:sz w:val="14"/>
                <w:szCs w:val="16"/>
                <w:lang w:val="it-IT" w:eastAsia="it-IT"/>
              </w:rPr>
              <w:t xml:space="preserve">Series 001 </w:t>
            </w:r>
            <w:r w:rsidRPr="00C23502">
              <w:rPr>
                <w:rFonts w:eastAsia="Times New Roman"/>
                <w:i/>
                <w:color w:val="000000"/>
                <w:sz w:val="14"/>
                <w:szCs w:val="16"/>
                <w:lang w:val="it-IT" w:eastAsia="it-IT"/>
              </w:rPr>
              <w:t xml:space="preserve">vs </w:t>
            </w:r>
            <w:r w:rsidRPr="00C23502">
              <w:rPr>
                <w:rFonts w:eastAsia="Times New Roman"/>
                <w:color w:val="000000"/>
                <w:sz w:val="14"/>
                <w:szCs w:val="16"/>
                <w:lang w:val="it-IT" w:eastAsia="it-IT"/>
              </w:rPr>
              <w:t>Series 001_CFD</w:t>
            </w:r>
          </w:p>
        </w:tc>
        <w:tc>
          <w:tcPr>
            <w:tcW w:w="1571" w:type="dxa"/>
            <w:tcBorders>
              <w:top w:val="nil"/>
              <w:left w:val="nil"/>
              <w:bottom w:val="nil"/>
              <w:right w:val="nil"/>
            </w:tcBorders>
            <w:shd w:val="clear" w:color="auto" w:fill="auto"/>
            <w:noWrap/>
            <w:vAlign w:val="center"/>
            <w:hideMark/>
          </w:tcPr>
          <w:p w14:paraId="521EB4C3"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3.45%</w:t>
            </w:r>
          </w:p>
        </w:tc>
        <w:tc>
          <w:tcPr>
            <w:tcW w:w="1545" w:type="dxa"/>
            <w:gridSpan w:val="2"/>
            <w:tcBorders>
              <w:top w:val="nil"/>
              <w:left w:val="nil"/>
              <w:bottom w:val="nil"/>
              <w:right w:val="nil"/>
            </w:tcBorders>
            <w:shd w:val="clear" w:color="auto" w:fill="auto"/>
            <w:noWrap/>
            <w:vAlign w:val="center"/>
            <w:hideMark/>
          </w:tcPr>
          <w:p w14:paraId="7F09794C"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9.13%</w:t>
            </w:r>
          </w:p>
        </w:tc>
        <w:tc>
          <w:tcPr>
            <w:tcW w:w="1549" w:type="dxa"/>
            <w:gridSpan w:val="2"/>
            <w:tcBorders>
              <w:top w:val="nil"/>
              <w:left w:val="nil"/>
              <w:bottom w:val="nil"/>
              <w:right w:val="nil"/>
            </w:tcBorders>
            <w:shd w:val="clear" w:color="auto" w:fill="auto"/>
            <w:noWrap/>
            <w:vAlign w:val="center"/>
            <w:hideMark/>
          </w:tcPr>
          <w:p w14:paraId="297F5E5C"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1.37%</w:t>
            </w:r>
          </w:p>
        </w:tc>
      </w:tr>
      <w:tr w:rsidR="004B4C36" w:rsidRPr="00C23502" w14:paraId="71E742A2" w14:textId="77777777" w:rsidTr="005C5AD3">
        <w:trPr>
          <w:gridAfter w:val="1"/>
          <w:wAfter w:w="158" w:type="dxa"/>
          <w:trHeight w:val="288"/>
          <w:jc w:val="right"/>
        </w:trPr>
        <w:tc>
          <w:tcPr>
            <w:tcW w:w="1985" w:type="dxa"/>
            <w:tcBorders>
              <w:top w:val="nil"/>
              <w:left w:val="nil"/>
              <w:bottom w:val="nil"/>
              <w:right w:val="nil"/>
            </w:tcBorders>
            <w:shd w:val="clear" w:color="auto" w:fill="auto"/>
            <w:noWrap/>
            <w:vAlign w:val="center"/>
            <w:hideMark/>
          </w:tcPr>
          <w:p w14:paraId="22F053F8" w14:textId="77777777" w:rsidR="004B4C36" w:rsidRPr="00C23502" w:rsidRDefault="004B4C36">
            <w:pPr>
              <w:ind w:firstLine="0"/>
              <w:jc w:val="center"/>
              <w:rPr>
                <w:rFonts w:eastAsia="Times New Roman"/>
                <w:color w:val="000000"/>
                <w:sz w:val="14"/>
                <w:szCs w:val="16"/>
                <w:lang w:val="it-IT" w:eastAsia="it-IT"/>
              </w:rPr>
            </w:pPr>
            <w:r w:rsidRPr="00C23502">
              <w:rPr>
                <w:rFonts w:eastAsia="Times New Roman"/>
                <w:color w:val="000000"/>
                <w:sz w:val="14"/>
                <w:szCs w:val="16"/>
                <w:lang w:val="it-IT" w:eastAsia="it-IT"/>
              </w:rPr>
              <w:t xml:space="preserve">Series 002 </w:t>
            </w:r>
            <w:r w:rsidRPr="00C23502">
              <w:rPr>
                <w:rFonts w:eastAsia="Times New Roman"/>
                <w:i/>
                <w:color w:val="000000"/>
                <w:sz w:val="14"/>
                <w:szCs w:val="16"/>
                <w:lang w:val="it-IT" w:eastAsia="it-IT"/>
              </w:rPr>
              <w:t>vs</w:t>
            </w:r>
            <w:r w:rsidRPr="00C23502">
              <w:rPr>
                <w:rFonts w:eastAsia="Times New Roman"/>
                <w:color w:val="000000"/>
                <w:sz w:val="14"/>
                <w:szCs w:val="16"/>
                <w:lang w:val="it-IT" w:eastAsia="it-IT"/>
              </w:rPr>
              <w:t xml:space="preserve"> Series 002_CFD</w:t>
            </w:r>
          </w:p>
        </w:tc>
        <w:tc>
          <w:tcPr>
            <w:tcW w:w="1571" w:type="dxa"/>
            <w:tcBorders>
              <w:top w:val="nil"/>
              <w:left w:val="nil"/>
              <w:bottom w:val="nil"/>
              <w:right w:val="nil"/>
            </w:tcBorders>
            <w:shd w:val="clear" w:color="auto" w:fill="auto"/>
            <w:noWrap/>
            <w:vAlign w:val="center"/>
            <w:hideMark/>
          </w:tcPr>
          <w:p w14:paraId="78D2108E"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2.76%</w:t>
            </w:r>
          </w:p>
        </w:tc>
        <w:tc>
          <w:tcPr>
            <w:tcW w:w="1545" w:type="dxa"/>
            <w:gridSpan w:val="2"/>
            <w:tcBorders>
              <w:top w:val="nil"/>
              <w:left w:val="nil"/>
              <w:bottom w:val="nil"/>
              <w:right w:val="nil"/>
            </w:tcBorders>
            <w:shd w:val="clear" w:color="auto" w:fill="auto"/>
            <w:noWrap/>
            <w:vAlign w:val="center"/>
            <w:hideMark/>
          </w:tcPr>
          <w:p w14:paraId="2DD21205"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5.30%</w:t>
            </w:r>
          </w:p>
        </w:tc>
        <w:tc>
          <w:tcPr>
            <w:tcW w:w="1549" w:type="dxa"/>
            <w:gridSpan w:val="2"/>
            <w:tcBorders>
              <w:top w:val="nil"/>
              <w:left w:val="nil"/>
              <w:bottom w:val="nil"/>
              <w:right w:val="nil"/>
            </w:tcBorders>
            <w:shd w:val="clear" w:color="auto" w:fill="auto"/>
            <w:noWrap/>
            <w:vAlign w:val="center"/>
            <w:hideMark/>
          </w:tcPr>
          <w:p w14:paraId="6F0A1C29"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0.18%</w:t>
            </w:r>
          </w:p>
        </w:tc>
      </w:tr>
      <w:tr w:rsidR="004B4C36" w:rsidRPr="00C23502" w14:paraId="2383F326" w14:textId="77777777" w:rsidTr="005C5AD3">
        <w:trPr>
          <w:gridAfter w:val="1"/>
          <w:wAfter w:w="158" w:type="dxa"/>
          <w:trHeight w:val="288"/>
          <w:jc w:val="right"/>
        </w:trPr>
        <w:tc>
          <w:tcPr>
            <w:tcW w:w="1985" w:type="dxa"/>
            <w:tcBorders>
              <w:top w:val="nil"/>
              <w:left w:val="nil"/>
              <w:bottom w:val="nil"/>
              <w:right w:val="nil"/>
            </w:tcBorders>
            <w:shd w:val="clear" w:color="auto" w:fill="auto"/>
            <w:noWrap/>
            <w:vAlign w:val="center"/>
            <w:hideMark/>
          </w:tcPr>
          <w:p w14:paraId="4FF436DD" w14:textId="77777777" w:rsidR="004B4C36" w:rsidRPr="00C23502" w:rsidRDefault="004B4C36">
            <w:pPr>
              <w:ind w:firstLine="0"/>
              <w:jc w:val="center"/>
              <w:rPr>
                <w:rFonts w:eastAsia="Times New Roman"/>
                <w:color w:val="000000"/>
                <w:sz w:val="14"/>
                <w:szCs w:val="16"/>
                <w:lang w:val="it-IT" w:eastAsia="it-IT"/>
              </w:rPr>
            </w:pPr>
            <w:r w:rsidRPr="00C23502">
              <w:rPr>
                <w:rFonts w:eastAsia="Times New Roman"/>
                <w:color w:val="000000"/>
                <w:sz w:val="14"/>
                <w:szCs w:val="16"/>
                <w:lang w:val="it-IT" w:eastAsia="it-IT"/>
              </w:rPr>
              <w:t xml:space="preserve">Series 003 </w:t>
            </w:r>
            <w:r w:rsidRPr="00C23502">
              <w:rPr>
                <w:rFonts w:eastAsia="Times New Roman"/>
                <w:i/>
                <w:color w:val="000000"/>
                <w:sz w:val="14"/>
                <w:szCs w:val="16"/>
                <w:lang w:val="it-IT" w:eastAsia="it-IT"/>
              </w:rPr>
              <w:t>vs</w:t>
            </w:r>
            <w:r w:rsidRPr="00C23502">
              <w:rPr>
                <w:rFonts w:eastAsia="Times New Roman"/>
                <w:color w:val="000000"/>
                <w:sz w:val="14"/>
                <w:szCs w:val="16"/>
                <w:lang w:val="it-IT" w:eastAsia="it-IT"/>
              </w:rPr>
              <w:t xml:space="preserve"> Series 003_CFD</w:t>
            </w:r>
          </w:p>
        </w:tc>
        <w:tc>
          <w:tcPr>
            <w:tcW w:w="1571" w:type="dxa"/>
            <w:tcBorders>
              <w:top w:val="nil"/>
              <w:left w:val="nil"/>
              <w:bottom w:val="nil"/>
              <w:right w:val="nil"/>
            </w:tcBorders>
            <w:shd w:val="clear" w:color="auto" w:fill="auto"/>
            <w:noWrap/>
            <w:vAlign w:val="center"/>
            <w:hideMark/>
          </w:tcPr>
          <w:p w14:paraId="66E9996B"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1.32%</w:t>
            </w:r>
          </w:p>
        </w:tc>
        <w:tc>
          <w:tcPr>
            <w:tcW w:w="1545" w:type="dxa"/>
            <w:gridSpan w:val="2"/>
            <w:tcBorders>
              <w:top w:val="nil"/>
              <w:left w:val="nil"/>
              <w:bottom w:val="nil"/>
              <w:right w:val="nil"/>
            </w:tcBorders>
            <w:shd w:val="clear" w:color="auto" w:fill="auto"/>
            <w:noWrap/>
            <w:vAlign w:val="center"/>
            <w:hideMark/>
          </w:tcPr>
          <w:p w14:paraId="2AAF959C"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2.57%</w:t>
            </w:r>
          </w:p>
        </w:tc>
        <w:tc>
          <w:tcPr>
            <w:tcW w:w="1549" w:type="dxa"/>
            <w:gridSpan w:val="2"/>
            <w:tcBorders>
              <w:top w:val="nil"/>
              <w:left w:val="nil"/>
              <w:bottom w:val="nil"/>
              <w:right w:val="nil"/>
            </w:tcBorders>
            <w:shd w:val="clear" w:color="auto" w:fill="auto"/>
            <w:noWrap/>
            <w:vAlign w:val="center"/>
            <w:hideMark/>
          </w:tcPr>
          <w:p w14:paraId="2D0B3F31"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0.29%</w:t>
            </w:r>
          </w:p>
        </w:tc>
      </w:tr>
      <w:tr w:rsidR="004B4C36" w:rsidRPr="00C23502" w14:paraId="28CDB82B" w14:textId="77777777" w:rsidTr="005C5AD3">
        <w:trPr>
          <w:gridAfter w:val="5"/>
          <w:wAfter w:w="3252" w:type="dxa"/>
          <w:trHeight w:val="288"/>
          <w:jc w:val="right"/>
        </w:trPr>
        <w:tc>
          <w:tcPr>
            <w:tcW w:w="1985" w:type="dxa"/>
            <w:tcBorders>
              <w:top w:val="nil"/>
              <w:left w:val="nil"/>
              <w:bottom w:val="nil"/>
              <w:right w:val="nil"/>
            </w:tcBorders>
            <w:shd w:val="clear" w:color="auto" w:fill="auto"/>
            <w:noWrap/>
            <w:vAlign w:val="center"/>
            <w:hideMark/>
          </w:tcPr>
          <w:p w14:paraId="1813C310" w14:textId="77777777" w:rsidR="004B4C36" w:rsidRPr="00C23502" w:rsidRDefault="004B4C36">
            <w:pPr>
              <w:ind w:firstLine="0"/>
              <w:jc w:val="center"/>
              <w:rPr>
                <w:rFonts w:eastAsia="Times New Roman"/>
                <w:color w:val="000000"/>
                <w:sz w:val="14"/>
                <w:szCs w:val="16"/>
                <w:lang w:val="it-IT" w:eastAsia="it-IT"/>
              </w:rPr>
            </w:pPr>
            <w:r w:rsidRPr="00C23502">
              <w:rPr>
                <w:rFonts w:eastAsia="Times New Roman"/>
                <w:color w:val="000000"/>
                <w:sz w:val="14"/>
                <w:szCs w:val="16"/>
                <w:lang w:val="it-IT" w:eastAsia="it-IT"/>
              </w:rPr>
              <w:t xml:space="preserve">Series 004 </w:t>
            </w:r>
            <w:r w:rsidRPr="00C23502">
              <w:rPr>
                <w:rFonts w:eastAsia="Times New Roman"/>
                <w:i/>
                <w:color w:val="000000"/>
                <w:sz w:val="14"/>
                <w:szCs w:val="16"/>
                <w:lang w:val="it-IT" w:eastAsia="it-IT"/>
              </w:rPr>
              <w:t>vs</w:t>
            </w:r>
            <w:r w:rsidRPr="00C23502">
              <w:rPr>
                <w:rFonts w:eastAsia="Times New Roman"/>
                <w:color w:val="000000"/>
                <w:sz w:val="14"/>
                <w:szCs w:val="16"/>
                <w:lang w:val="it-IT" w:eastAsia="it-IT"/>
              </w:rPr>
              <w:t xml:space="preserve"> Series 004_CFD</w:t>
            </w:r>
          </w:p>
        </w:tc>
        <w:tc>
          <w:tcPr>
            <w:tcW w:w="1571" w:type="dxa"/>
            <w:tcBorders>
              <w:top w:val="nil"/>
              <w:left w:val="nil"/>
              <w:bottom w:val="nil"/>
            </w:tcBorders>
            <w:shd w:val="clear" w:color="auto" w:fill="auto"/>
            <w:noWrap/>
            <w:vAlign w:val="center"/>
            <w:hideMark/>
          </w:tcPr>
          <w:p w14:paraId="492EF083"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Not tested in CFD</w:t>
            </w:r>
          </w:p>
        </w:tc>
      </w:tr>
      <w:tr w:rsidR="004B4C36" w:rsidRPr="00C23502" w14:paraId="229E29C6" w14:textId="77777777" w:rsidTr="005C5AD3">
        <w:trPr>
          <w:gridAfter w:val="1"/>
          <w:wAfter w:w="158" w:type="dxa"/>
          <w:trHeight w:val="288"/>
          <w:jc w:val="right"/>
        </w:trPr>
        <w:tc>
          <w:tcPr>
            <w:tcW w:w="1985" w:type="dxa"/>
            <w:tcBorders>
              <w:top w:val="nil"/>
              <w:left w:val="nil"/>
              <w:bottom w:val="nil"/>
              <w:right w:val="nil"/>
            </w:tcBorders>
            <w:shd w:val="clear" w:color="auto" w:fill="auto"/>
            <w:noWrap/>
            <w:vAlign w:val="center"/>
            <w:hideMark/>
          </w:tcPr>
          <w:p w14:paraId="771F16A5"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4"/>
                <w:szCs w:val="16"/>
                <w:lang w:val="it-IT" w:eastAsia="it-IT"/>
              </w:rPr>
              <w:t xml:space="preserve">Series 005 </w:t>
            </w:r>
            <w:r w:rsidRPr="00C23502">
              <w:rPr>
                <w:rFonts w:eastAsia="Times New Roman"/>
                <w:i/>
                <w:color w:val="000000"/>
                <w:sz w:val="14"/>
                <w:szCs w:val="16"/>
                <w:lang w:val="it-IT" w:eastAsia="it-IT"/>
              </w:rPr>
              <w:t>vs</w:t>
            </w:r>
            <w:r w:rsidRPr="00C23502">
              <w:rPr>
                <w:rFonts w:eastAsia="Times New Roman"/>
                <w:color w:val="000000"/>
                <w:sz w:val="14"/>
                <w:szCs w:val="16"/>
                <w:lang w:val="it-IT" w:eastAsia="it-IT"/>
              </w:rPr>
              <w:t xml:space="preserve"> Series 005_CFD</w:t>
            </w:r>
          </w:p>
        </w:tc>
        <w:tc>
          <w:tcPr>
            <w:tcW w:w="1571" w:type="dxa"/>
            <w:tcBorders>
              <w:top w:val="nil"/>
              <w:left w:val="nil"/>
              <w:bottom w:val="nil"/>
              <w:right w:val="nil"/>
            </w:tcBorders>
            <w:shd w:val="clear" w:color="auto" w:fill="auto"/>
            <w:noWrap/>
            <w:vAlign w:val="center"/>
            <w:hideMark/>
          </w:tcPr>
          <w:p w14:paraId="7EB4ADA6"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1.85%</w:t>
            </w:r>
          </w:p>
        </w:tc>
        <w:tc>
          <w:tcPr>
            <w:tcW w:w="1545" w:type="dxa"/>
            <w:gridSpan w:val="2"/>
            <w:tcBorders>
              <w:top w:val="nil"/>
              <w:left w:val="nil"/>
              <w:bottom w:val="nil"/>
              <w:right w:val="nil"/>
            </w:tcBorders>
            <w:shd w:val="clear" w:color="auto" w:fill="auto"/>
            <w:noWrap/>
            <w:vAlign w:val="center"/>
            <w:hideMark/>
          </w:tcPr>
          <w:p w14:paraId="7476C74A"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2.68%</w:t>
            </w:r>
          </w:p>
        </w:tc>
        <w:tc>
          <w:tcPr>
            <w:tcW w:w="1549" w:type="dxa"/>
            <w:gridSpan w:val="2"/>
            <w:tcBorders>
              <w:top w:val="nil"/>
              <w:left w:val="nil"/>
              <w:bottom w:val="nil"/>
              <w:right w:val="nil"/>
            </w:tcBorders>
            <w:shd w:val="clear" w:color="auto" w:fill="auto"/>
            <w:noWrap/>
            <w:vAlign w:val="center"/>
            <w:hideMark/>
          </w:tcPr>
          <w:p w14:paraId="0BC86A2E"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0.67%</w:t>
            </w:r>
          </w:p>
        </w:tc>
      </w:tr>
      <w:tr w:rsidR="004B4C36" w:rsidRPr="00C23502" w14:paraId="54ABCFFB" w14:textId="77777777" w:rsidTr="005C5AD3">
        <w:trPr>
          <w:gridAfter w:val="1"/>
          <w:wAfter w:w="158" w:type="dxa"/>
          <w:trHeight w:val="288"/>
          <w:jc w:val="right"/>
        </w:trPr>
        <w:tc>
          <w:tcPr>
            <w:tcW w:w="1985" w:type="dxa"/>
            <w:tcBorders>
              <w:top w:val="nil"/>
              <w:left w:val="nil"/>
              <w:bottom w:val="single" w:sz="4" w:space="0" w:color="auto"/>
              <w:right w:val="nil"/>
            </w:tcBorders>
            <w:shd w:val="clear" w:color="auto" w:fill="auto"/>
            <w:noWrap/>
            <w:vAlign w:val="center"/>
            <w:hideMark/>
          </w:tcPr>
          <w:p w14:paraId="28B55A36"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4"/>
                <w:szCs w:val="16"/>
                <w:lang w:val="it-IT" w:eastAsia="it-IT"/>
              </w:rPr>
              <w:t xml:space="preserve">Series 006 </w:t>
            </w:r>
            <w:r w:rsidRPr="00C23502">
              <w:rPr>
                <w:rFonts w:eastAsia="Times New Roman"/>
                <w:i/>
                <w:color w:val="000000"/>
                <w:sz w:val="14"/>
                <w:szCs w:val="16"/>
                <w:lang w:val="it-IT" w:eastAsia="it-IT"/>
              </w:rPr>
              <w:t>vs</w:t>
            </w:r>
            <w:r w:rsidRPr="00C23502">
              <w:rPr>
                <w:rFonts w:eastAsia="Times New Roman"/>
                <w:color w:val="000000"/>
                <w:sz w:val="14"/>
                <w:szCs w:val="16"/>
                <w:lang w:val="it-IT" w:eastAsia="it-IT"/>
              </w:rPr>
              <w:t xml:space="preserve"> Series 006_CFD</w:t>
            </w:r>
          </w:p>
        </w:tc>
        <w:tc>
          <w:tcPr>
            <w:tcW w:w="1571" w:type="dxa"/>
            <w:tcBorders>
              <w:top w:val="nil"/>
              <w:left w:val="nil"/>
              <w:bottom w:val="single" w:sz="4" w:space="0" w:color="auto"/>
              <w:right w:val="nil"/>
            </w:tcBorders>
            <w:shd w:val="clear" w:color="auto" w:fill="auto"/>
            <w:noWrap/>
            <w:vAlign w:val="center"/>
            <w:hideMark/>
          </w:tcPr>
          <w:p w14:paraId="505295D2"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3.39%</w:t>
            </w:r>
          </w:p>
        </w:tc>
        <w:tc>
          <w:tcPr>
            <w:tcW w:w="1545" w:type="dxa"/>
            <w:gridSpan w:val="2"/>
            <w:tcBorders>
              <w:top w:val="nil"/>
              <w:left w:val="nil"/>
              <w:bottom w:val="single" w:sz="4" w:space="0" w:color="auto"/>
              <w:right w:val="nil"/>
            </w:tcBorders>
            <w:shd w:val="clear" w:color="auto" w:fill="auto"/>
            <w:noWrap/>
            <w:vAlign w:val="center"/>
            <w:hideMark/>
          </w:tcPr>
          <w:p w14:paraId="0B4A68B7"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4.94%</w:t>
            </w:r>
          </w:p>
        </w:tc>
        <w:tc>
          <w:tcPr>
            <w:tcW w:w="1549" w:type="dxa"/>
            <w:gridSpan w:val="2"/>
            <w:tcBorders>
              <w:top w:val="nil"/>
              <w:left w:val="nil"/>
              <w:bottom w:val="single" w:sz="4" w:space="0" w:color="auto"/>
              <w:right w:val="nil"/>
            </w:tcBorders>
            <w:shd w:val="clear" w:color="auto" w:fill="auto"/>
            <w:noWrap/>
            <w:vAlign w:val="center"/>
            <w:hideMark/>
          </w:tcPr>
          <w:p w14:paraId="409FFCA3" w14:textId="77777777" w:rsidR="004B4C36" w:rsidRPr="00C23502" w:rsidRDefault="004B4C36">
            <w:pPr>
              <w:ind w:firstLine="0"/>
              <w:jc w:val="center"/>
              <w:rPr>
                <w:rFonts w:eastAsia="Times New Roman"/>
                <w:color w:val="000000"/>
                <w:sz w:val="16"/>
                <w:szCs w:val="16"/>
                <w:lang w:val="it-IT" w:eastAsia="it-IT"/>
              </w:rPr>
            </w:pPr>
            <w:r w:rsidRPr="00C23502">
              <w:rPr>
                <w:rFonts w:eastAsia="Times New Roman"/>
                <w:color w:val="000000"/>
                <w:sz w:val="16"/>
                <w:szCs w:val="16"/>
                <w:lang w:val="it-IT" w:eastAsia="it-IT"/>
              </w:rPr>
              <w:t>1.70%</w:t>
            </w:r>
          </w:p>
        </w:tc>
      </w:tr>
    </w:tbl>
    <w:p w14:paraId="5E56B70F" w14:textId="77777777" w:rsidR="004559E3" w:rsidRPr="00C23502" w:rsidRDefault="004559E3">
      <w:pPr>
        <w:keepNext/>
      </w:pPr>
      <w:r w:rsidRPr="00DD725F">
        <w:rPr>
          <w:noProof/>
          <w:lang w:val="it-IT" w:eastAsia="it-IT"/>
        </w:rPr>
        <w:lastRenderedPageBreak/>
        <w:drawing>
          <wp:inline distT="0" distB="0" distL="0" distR="0" wp14:anchorId="360EFA7F" wp14:editId="11122795">
            <wp:extent cx="4463415" cy="1432560"/>
            <wp:effectExtent l="0" t="0" r="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B9A359" w14:textId="621B1069" w:rsidR="004559E3" w:rsidRPr="00C23502" w:rsidRDefault="004559E3">
      <w:pPr>
        <w:pStyle w:val="Caption"/>
        <w:jc w:val="center"/>
      </w:pPr>
      <w:r w:rsidRPr="00C23502">
        <w:rPr>
          <w:b/>
        </w:rPr>
        <w:t xml:space="preserve">Figure </w:t>
      </w:r>
      <w:r w:rsidR="008041EA" w:rsidRPr="00DD725F">
        <w:rPr>
          <w:b/>
        </w:rPr>
        <w:fldChar w:fldCharType="begin"/>
      </w:r>
      <w:r w:rsidRPr="00C23502">
        <w:rPr>
          <w:b/>
        </w:rPr>
        <w:instrText xml:space="preserve"> SEQ Figure \* ARABIC </w:instrText>
      </w:r>
      <w:r w:rsidR="008041EA" w:rsidRPr="00DD725F">
        <w:rPr>
          <w:b/>
        </w:rPr>
        <w:fldChar w:fldCharType="separate"/>
      </w:r>
      <w:r w:rsidR="001A2A69">
        <w:rPr>
          <w:b/>
          <w:noProof/>
        </w:rPr>
        <w:t>6</w:t>
      </w:r>
      <w:r w:rsidR="008041EA" w:rsidRPr="00DD725F">
        <w:rPr>
          <w:b/>
        </w:rPr>
        <w:fldChar w:fldCharType="end"/>
      </w:r>
      <w:r w:rsidRPr="00C23502">
        <w:rPr>
          <w:b/>
        </w:rPr>
        <w:t>.</w:t>
      </w:r>
      <w:r w:rsidR="00310EFC" w:rsidRPr="00C23502">
        <w:rPr>
          <w:b/>
        </w:rPr>
        <w:t xml:space="preserve"> </w:t>
      </w:r>
      <w:r w:rsidRPr="00C23502">
        <w:t>Residuary resistance coefficient (</w:t>
      </w:r>
      <w:r w:rsidRPr="00C23502">
        <w:rPr>
          <w:i/>
        </w:rPr>
        <w:t>C</w:t>
      </w:r>
      <w:r w:rsidRPr="00C23502">
        <w:rPr>
          <w:vertAlign w:val="subscript"/>
        </w:rPr>
        <w:t>R</w:t>
      </w:r>
      <w:r w:rsidRPr="00C23502">
        <w:t>) for the CFD simulations with and without stern flap (</w:t>
      </w:r>
      <w:proofErr w:type="spellStart"/>
      <w:r w:rsidRPr="00C23502">
        <w:rPr>
          <w:i/>
        </w:rPr>
        <w:t>AoA</w:t>
      </w:r>
      <w:proofErr w:type="spellEnd"/>
      <w:r w:rsidR="004E2987" w:rsidRPr="00C23502">
        <w:t>°=°</w:t>
      </w:r>
      <w:r w:rsidRPr="00C23502">
        <w:t>8.0 deg and 12.5 deg) at light displacement.</w:t>
      </w:r>
    </w:p>
    <w:p w14:paraId="4FBC728F" w14:textId="77777777" w:rsidR="004B4C36" w:rsidRPr="00ED3C7D" w:rsidRDefault="004B4C36">
      <w:pPr>
        <w:rPr>
          <w:sz w:val="12"/>
        </w:rPr>
      </w:pPr>
    </w:p>
    <w:p w14:paraId="0B83C101" w14:textId="77777777" w:rsidR="004559E3" w:rsidRPr="00C23502" w:rsidRDefault="004559E3">
      <w:pPr>
        <w:rPr>
          <w:lang w:eastAsia="en-US"/>
        </w:rPr>
      </w:pPr>
      <w:r w:rsidRPr="00DD725F">
        <w:rPr>
          <w:noProof/>
          <w:lang w:val="it-IT" w:eastAsia="it-IT"/>
        </w:rPr>
        <w:drawing>
          <wp:inline distT="0" distB="0" distL="0" distR="0" wp14:anchorId="36143FEB" wp14:editId="4048486A">
            <wp:extent cx="4464685" cy="1386840"/>
            <wp:effectExtent l="0" t="0" r="0"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8FE9CD" w14:textId="38C80AF6" w:rsidR="00344400" w:rsidRPr="00C23502" w:rsidRDefault="00344400">
      <w:pPr>
        <w:pStyle w:val="Caption"/>
        <w:jc w:val="center"/>
      </w:pPr>
      <w:r w:rsidRPr="00C23502">
        <w:rPr>
          <w:b/>
        </w:rPr>
        <w:t xml:space="preserve">Figure </w:t>
      </w:r>
      <w:r w:rsidR="008041EA" w:rsidRPr="00DD725F">
        <w:rPr>
          <w:b/>
        </w:rPr>
        <w:fldChar w:fldCharType="begin"/>
      </w:r>
      <w:r w:rsidRPr="00C23502">
        <w:rPr>
          <w:b/>
        </w:rPr>
        <w:instrText xml:space="preserve"> SEQ Figure \* ARABIC </w:instrText>
      </w:r>
      <w:r w:rsidR="008041EA" w:rsidRPr="00DD725F">
        <w:rPr>
          <w:b/>
        </w:rPr>
        <w:fldChar w:fldCharType="separate"/>
      </w:r>
      <w:r w:rsidR="001A2A69">
        <w:rPr>
          <w:b/>
          <w:noProof/>
        </w:rPr>
        <w:t>7</w:t>
      </w:r>
      <w:r w:rsidR="008041EA" w:rsidRPr="00DD725F">
        <w:rPr>
          <w:b/>
        </w:rPr>
        <w:fldChar w:fldCharType="end"/>
      </w:r>
      <w:r w:rsidRPr="00C23502">
        <w:rPr>
          <w:b/>
        </w:rPr>
        <w:t>.</w:t>
      </w:r>
      <w:r w:rsidRPr="00C23502">
        <w:t xml:space="preserve"> Residuary resistance coefficient </w:t>
      </w:r>
      <w:r w:rsidR="00DC4648" w:rsidRPr="00C23502">
        <w:t>(</w:t>
      </w:r>
      <w:r w:rsidR="00DC4648" w:rsidRPr="00C23502">
        <w:rPr>
          <w:i/>
        </w:rPr>
        <w:t>C</w:t>
      </w:r>
      <w:r w:rsidR="00DC4648" w:rsidRPr="00C23502">
        <w:rPr>
          <w:vertAlign w:val="subscript"/>
        </w:rPr>
        <w:t>R</w:t>
      </w:r>
      <w:r w:rsidR="00DC4648" w:rsidRPr="00C23502">
        <w:t xml:space="preserve">) </w:t>
      </w:r>
      <w:r w:rsidRPr="00C23502">
        <w:t>for the CFD simulations</w:t>
      </w:r>
      <w:r w:rsidR="00B9328F" w:rsidRPr="00C23502">
        <w:t xml:space="preserve"> with and without stern flap </w:t>
      </w:r>
      <w:r w:rsidR="00555C51" w:rsidRPr="00C23502">
        <w:t>(</w:t>
      </w:r>
      <w:proofErr w:type="spellStart"/>
      <w:r w:rsidR="00555C51" w:rsidRPr="00C23502">
        <w:rPr>
          <w:i/>
        </w:rPr>
        <w:t>AoA</w:t>
      </w:r>
      <w:proofErr w:type="spellEnd"/>
      <w:r w:rsidR="00555C51" w:rsidRPr="00C23502">
        <w:t xml:space="preserve">°=°12.5 deg) </w:t>
      </w:r>
      <w:r w:rsidR="00B9328F" w:rsidRPr="00C23502">
        <w:t>at</w:t>
      </w:r>
      <w:r w:rsidRPr="00C23502">
        <w:t xml:space="preserve"> heavy displacement</w:t>
      </w:r>
    </w:p>
    <w:p w14:paraId="24093E48" w14:textId="77777777" w:rsidR="004B4C36" w:rsidRPr="00ED3C7D" w:rsidRDefault="004B4C36">
      <w:pPr>
        <w:rPr>
          <w:sz w:val="12"/>
        </w:rPr>
      </w:pPr>
    </w:p>
    <w:p w14:paraId="11A71DB6" w14:textId="77777777" w:rsidR="00465741" w:rsidRPr="00C23502" w:rsidRDefault="00772684">
      <w:pPr>
        <w:keepNext/>
        <w:ind w:firstLine="0"/>
      </w:pPr>
      <w:r w:rsidRPr="00DD725F">
        <w:rPr>
          <w:noProof/>
          <w:lang w:val="it-IT" w:eastAsia="it-IT"/>
        </w:rPr>
        <w:drawing>
          <wp:inline distT="0" distB="0" distL="0" distR="0" wp14:anchorId="055D259B" wp14:editId="13F7B492">
            <wp:extent cx="4768850" cy="1645920"/>
            <wp:effectExtent l="0" t="0" r="0" b="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2B8284" w14:textId="0F5A6678" w:rsidR="00344400" w:rsidRPr="00C23502" w:rsidRDefault="00465741">
      <w:pPr>
        <w:pStyle w:val="Caption"/>
        <w:jc w:val="center"/>
      </w:pPr>
      <w:r w:rsidRPr="00C23502">
        <w:rPr>
          <w:b/>
        </w:rPr>
        <w:t xml:space="preserve">Figure </w:t>
      </w:r>
      <w:r w:rsidR="008041EA" w:rsidRPr="00DD725F">
        <w:rPr>
          <w:b/>
        </w:rPr>
        <w:fldChar w:fldCharType="begin"/>
      </w:r>
      <w:r w:rsidRPr="00C23502">
        <w:rPr>
          <w:b/>
        </w:rPr>
        <w:instrText xml:space="preserve"> SEQ Figure \* ARABIC </w:instrText>
      </w:r>
      <w:r w:rsidR="008041EA" w:rsidRPr="00DD725F">
        <w:rPr>
          <w:b/>
        </w:rPr>
        <w:fldChar w:fldCharType="separate"/>
      </w:r>
      <w:r w:rsidR="001A2A69">
        <w:rPr>
          <w:b/>
          <w:noProof/>
        </w:rPr>
        <w:t>8</w:t>
      </w:r>
      <w:r w:rsidR="008041EA" w:rsidRPr="00DD725F">
        <w:rPr>
          <w:b/>
        </w:rPr>
        <w:fldChar w:fldCharType="end"/>
      </w:r>
      <w:r w:rsidR="009D1DAE" w:rsidRPr="00C23502">
        <w:rPr>
          <w:b/>
        </w:rPr>
        <w:t xml:space="preserve">. </w:t>
      </w:r>
      <w:r w:rsidR="00825D8B" w:rsidRPr="00C23502">
        <w:t>Effectiv</w:t>
      </w:r>
      <w:r w:rsidR="00A26822" w:rsidRPr="00C23502">
        <w:t>en</w:t>
      </w:r>
      <w:r w:rsidR="00825D8B" w:rsidRPr="00C23502">
        <w:t xml:space="preserve">ess of stern flap at different loading conditions and angles of attack experimental </w:t>
      </w:r>
      <w:r w:rsidR="00825D8B" w:rsidRPr="00C23502">
        <w:rPr>
          <w:i/>
        </w:rPr>
        <w:t>vs</w:t>
      </w:r>
      <w:r w:rsidR="00825D8B" w:rsidRPr="00C23502">
        <w:t xml:space="preserve"> CFD results</w:t>
      </w:r>
      <w:r w:rsidR="00A26822" w:rsidRPr="00C23502">
        <w:t xml:space="preserve"> (with uncertainty bars).</w:t>
      </w:r>
    </w:p>
    <w:p w14:paraId="5696604F" w14:textId="77777777" w:rsidR="00515EC0" w:rsidRPr="00ED3C7D" w:rsidRDefault="00515EC0" w:rsidP="00ED3C7D">
      <w:pPr>
        <w:rPr>
          <w:sz w:val="10"/>
        </w:rPr>
      </w:pPr>
    </w:p>
    <w:p w14:paraId="4A2592AC" w14:textId="570394EA" w:rsidR="001217DA" w:rsidRPr="00C23502" w:rsidRDefault="004B4C36">
      <w:r w:rsidRPr="00C23502">
        <w:t>The stern flap performance improvements observed are up the 5</w:t>
      </w:r>
      <w:r w:rsidR="005C5AD3" w:rsidRPr="00C23502">
        <w:t>.5</w:t>
      </w:r>
      <w:r w:rsidRPr="00C23502">
        <w:t xml:space="preserve">% of resistance reduction, </w:t>
      </w:r>
      <w:proofErr w:type="gramStart"/>
      <w:r w:rsidR="005C5AD3" w:rsidRPr="00C23502">
        <w:t>similar to</w:t>
      </w:r>
      <w:proofErr w:type="gramEnd"/>
      <w:r w:rsidR="005C5AD3" w:rsidRPr="00C23502">
        <w:t xml:space="preserve"> what </w:t>
      </w:r>
      <w:r w:rsidR="000A1236">
        <w:t xml:space="preserve">was </w:t>
      </w:r>
      <w:r w:rsidR="005C5AD3" w:rsidRPr="00C23502">
        <w:t xml:space="preserve">detected in Cumming et al. </w:t>
      </w:r>
      <w:sdt>
        <w:sdtPr>
          <w:id w:val="-995575687"/>
          <w:citation/>
        </w:sdtPr>
        <w:sdtEndPr/>
        <w:sdtContent>
          <w:r w:rsidR="008041EA" w:rsidRPr="00DD725F">
            <w:fldChar w:fldCharType="begin"/>
          </w:r>
          <w:r w:rsidR="005C5AD3" w:rsidRPr="00C23502">
            <w:instrText xml:space="preserve"> CITATION Cum06 \l 1040 </w:instrText>
          </w:r>
          <w:r w:rsidR="008041EA" w:rsidRPr="00DD725F">
            <w:fldChar w:fldCharType="separate"/>
          </w:r>
          <w:r w:rsidR="00A37CED" w:rsidRPr="00C23502">
            <w:rPr>
              <w:noProof/>
            </w:rPr>
            <w:t>[3]</w:t>
          </w:r>
          <w:r w:rsidR="008041EA" w:rsidRPr="00DD725F">
            <w:fldChar w:fldCharType="end"/>
          </w:r>
        </w:sdtContent>
      </w:sdt>
      <w:r w:rsidR="005C5AD3" w:rsidRPr="00C23502">
        <w:t xml:space="preserve">. Anyway, has to be taken into account, as stated before, that the original hull is already provided by the stern wedge and so the improvement values cannot be directly compared with the improvement results suggested in </w:t>
      </w:r>
      <w:proofErr w:type="spellStart"/>
      <w:r w:rsidR="005C5AD3" w:rsidRPr="00C23502">
        <w:t>Karafiath</w:t>
      </w:r>
      <w:proofErr w:type="spellEnd"/>
      <w:r w:rsidR="005C5AD3" w:rsidRPr="00C23502">
        <w:t xml:space="preserve"> et al. </w:t>
      </w:r>
      <w:sdt>
        <w:sdtPr>
          <w:id w:val="-1153212386"/>
          <w:citation/>
        </w:sdtPr>
        <w:sdtEndPr/>
        <w:sdtContent>
          <w:r w:rsidR="008041EA" w:rsidRPr="00DD725F">
            <w:fldChar w:fldCharType="begin"/>
          </w:r>
          <w:r w:rsidR="005C5AD3" w:rsidRPr="00C23502">
            <w:instrText xml:space="preserve"> CITATION Kar99 \l 1040 </w:instrText>
          </w:r>
          <w:r w:rsidR="008041EA" w:rsidRPr="00DD725F">
            <w:fldChar w:fldCharType="separate"/>
          </w:r>
          <w:r w:rsidR="00A37CED" w:rsidRPr="00C23502">
            <w:rPr>
              <w:noProof/>
            </w:rPr>
            <w:t>[2]</w:t>
          </w:r>
          <w:r w:rsidR="008041EA" w:rsidRPr="00DD725F">
            <w:fldChar w:fldCharType="end"/>
          </w:r>
        </w:sdtContent>
      </w:sdt>
      <w:r w:rsidR="005C5AD3" w:rsidRPr="00C23502">
        <w:t xml:space="preserve"> and </w:t>
      </w:r>
      <w:proofErr w:type="spellStart"/>
      <w:r w:rsidR="005C5AD3" w:rsidRPr="00C23502">
        <w:t>Cusanelli</w:t>
      </w:r>
      <w:proofErr w:type="spellEnd"/>
      <w:sdt>
        <w:sdtPr>
          <w:id w:val="-1588689932"/>
          <w:citation/>
        </w:sdtPr>
        <w:sdtEndPr/>
        <w:sdtContent>
          <w:r w:rsidR="008041EA" w:rsidRPr="00DD725F">
            <w:fldChar w:fldCharType="begin"/>
          </w:r>
          <w:r w:rsidR="005C5AD3" w:rsidRPr="00ED3C7D">
            <w:instrText xml:space="preserve"> CITATION Cus02 \l 1040 </w:instrText>
          </w:r>
          <w:r w:rsidR="008041EA" w:rsidRPr="00DD725F">
            <w:fldChar w:fldCharType="separate"/>
          </w:r>
          <w:r w:rsidR="00A37CED" w:rsidRPr="00C23502">
            <w:rPr>
              <w:noProof/>
            </w:rPr>
            <w:t xml:space="preserve"> [4]</w:t>
          </w:r>
          <w:r w:rsidR="008041EA" w:rsidRPr="00DD725F">
            <w:fldChar w:fldCharType="end"/>
          </w:r>
        </w:sdtContent>
      </w:sdt>
      <w:r w:rsidR="005C5AD3" w:rsidRPr="00C23502">
        <w:t>.</w:t>
      </w:r>
      <w:r w:rsidR="001217DA" w:rsidRPr="00C23502">
        <w:t xml:space="preserve"> </w:t>
      </w:r>
    </w:p>
    <w:p w14:paraId="244C4FC8" w14:textId="53558E0D" w:rsidR="001217DA" w:rsidRPr="00C23502" w:rsidRDefault="001217DA">
      <w:r w:rsidRPr="00C23502">
        <w:t>At low speeds (</w:t>
      </w:r>
      <w:r w:rsidRPr="00ED3C7D">
        <w:rPr>
          <w:i/>
        </w:rPr>
        <w:t>Fr</w:t>
      </w:r>
      <w:r w:rsidRPr="00C23502">
        <w:t xml:space="preserve"> &lt; 0.25) the increase of resistance due to the stern flap is not negligible, in particular for the stern flap with </w:t>
      </w:r>
      <w:proofErr w:type="spellStart"/>
      <w:r w:rsidRPr="00ED3C7D">
        <w:rPr>
          <w:i/>
        </w:rPr>
        <w:t>AoA</w:t>
      </w:r>
      <w:proofErr w:type="spellEnd"/>
      <w:r w:rsidR="00C23502" w:rsidRPr="00C23502">
        <w:t xml:space="preserve"> = 8.0 </w:t>
      </w:r>
      <w:r w:rsidRPr="00C23502">
        <w:t>deg</w:t>
      </w:r>
      <w:r w:rsidR="00C23502" w:rsidRPr="00C23502">
        <w:t xml:space="preserve"> at heavy displacement condition</w:t>
      </w:r>
      <w:r w:rsidRPr="00C23502">
        <w:t xml:space="preserve">. </w:t>
      </w:r>
      <w:r w:rsidRPr="00C51236">
        <w:t>So, based on a trade-off analysis</w:t>
      </w:r>
      <w:r w:rsidR="00C23502" w:rsidRPr="00ED3C7D">
        <w:t xml:space="preserve"> </w:t>
      </w:r>
      <w:r w:rsidR="00C23502" w:rsidRPr="00C51236">
        <w:t>considering all the speed range of the vessel</w:t>
      </w:r>
      <w:r w:rsidR="00C23502" w:rsidRPr="00ED3C7D">
        <w:t>,</w:t>
      </w:r>
      <w:r w:rsidRPr="00C51236">
        <w:t xml:space="preserve"> the stern flap with </w:t>
      </w:r>
      <w:proofErr w:type="spellStart"/>
      <w:r w:rsidRPr="00ED3C7D">
        <w:rPr>
          <w:i/>
        </w:rPr>
        <w:t>AoA</w:t>
      </w:r>
      <w:proofErr w:type="spellEnd"/>
      <w:r w:rsidRPr="00C51236">
        <w:t xml:space="preserve"> = </w:t>
      </w:r>
      <w:r w:rsidR="00A17356" w:rsidRPr="00C51236">
        <w:t>12</w:t>
      </w:r>
      <w:r w:rsidRPr="00C51236">
        <w:t>.</w:t>
      </w:r>
      <w:r w:rsidR="00A17356" w:rsidRPr="00C51236">
        <w:t>5</w:t>
      </w:r>
      <w:r w:rsidRPr="00C51236">
        <w:t xml:space="preserve"> deg is more cost-eff</w:t>
      </w:r>
      <w:r w:rsidR="00C23502" w:rsidRPr="00ED3C7D">
        <w:t>ective in terms of power</w:t>
      </w:r>
      <w:r w:rsidR="001F0564" w:rsidRPr="00ED3C7D">
        <w:t>-</w:t>
      </w:r>
      <w:r w:rsidR="00C23502" w:rsidRPr="00ED3C7D">
        <w:t>saving.</w:t>
      </w:r>
    </w:p>
    <w:p w14:paraId="3B89E454" w14:textId="77777777" w:rsidR="008431B1" w:rsidRPr="00C23502" w:rsidRDefault="008431B1">
      <w:pPr>
        <w:pStyle w:val="Heading1"/>
        <w:rPr>
          <w:szCs w:val="20"/>
          <w:lang w:eastAsia="en-US"/>
        </w:rPr>
      </w:pPr>
      <w:r w:rsidRPr="00C23502">
        <w:rPr>
          <w:lang w:eastAsia="en-US"/>
        </w:rPr>
        <w:lastRenderedPageBreak/>
        <w:t>Conclusions</w:t>
      </w:r>
    </w:p>
    <w:p w14:paraId="37FD2C0F" w14:textId="39AB3C9D" w:rsidR="00310EFC" w:rsidRPr="00C23502" w:rsidRDefault="00F05221" w:rsidP="00ED3C7D">
      <w:pPr>
        <w:rPr>
          <w:lang w:eastAsia="en-US"/>
        </w:rPr>
      </w:pPr>
      <w:r w:rsidRPr="00C23502">
        <w:rPr>
          <w:lang w:eastAsia="en-US"/>
        </w:rPr>
        <w:t xml:space="preserve">This paper presents </w:t>
      </w:r>
      <w:r w:rsidR="00EB1A65" w:rsidRPr="00C23502">
        <w:rPr>
          <w:lang w:eastAsia="en-US"/>
        </w:rPr>
        <w:t>the results of the analysis</w:t>
      </w:r>
      <w:r w:rsidR="00B9328F" w:rsidRPr="00C23502">
        <w:rPr>
          <w:lang w:eastAsia="en-US"/>
        </w:rPr>
        <w:t>,</w:t>
      </w:r>
      <w:r w:rsidR="00EB1A65" w:rsidRPr="00C23502">
        <w:rPr>
          <w:lang w:eastAsia="en-US"/>
        </w:rPr>
        <w:t xml:space="preserve"> carried out by the </w:t>
      </w:r>
      <w:r w:rsidR="005C5AD3" w:rsidRPr="00C23502">
        <w:rPr>
          <w:lang w:eastAsia="en-US"/>
        </w:rPr>
        <w:t>Ship Design Office of the Italian Navy General Staff</w:t>
      </w:r>
      <w:r w:rsidR="00B9328F" w:rsidRPr="00C23502">
        <w:rPr>
          <w:lang w:eastAsia="en-US"/>
        </w:rPr>
        <w:t>,</w:t>
      </w:r>
      <w:r w:rsidR="005C5AD3" w:rsidRPr="00C23502">
        <w:rPr>
          <w:lang w:eastAsia="en-US"/>
        </w:rPr>
        <w:t xml:space="preserve"> on the effectiveness of the stern flap solution as a simple and cost-effective retrofit device to restore and/or improve the performance of ships in service. The stern flap was applied to the </w:t>
      </w:r>
      <w:proofErr w:type="spellStart"/>
      <w:r w:rsidR="00DA1998" w:rsidRPr="00C23502">
        <w:rPr>
          <w:i/>
          <w:lang w:eastAsia="en-US"/>
        </w:rPr>
        <w:t>Ammiragli</w:t>
      </w:r>
      <w:proofErr w:type="spellEnd"/>
      <w:r w:rsidR="005C5AD3" w:rsidRPr="00C23502">
        <w:rPr>
          <w:lang w:eastAsia="en-US"/>
        </w:rPr>
        <w:t xml:space="preserve"> destroyer hull to recover the performance-loss due to the displacement increasing during the life of the ship. This study was performed using CFD</w:t>
      </w:r>
      <w:r w:rsidR="005C5AD3" w:rsidRPr="00ED3C7D">
        <w:rPr>
          <w:i/>
          <w:lang w:eastAsia="en-US"/>
        </w:rPr>
        <w:t xml:space="preserve"> </w:t>
      </w:r>
      <w:r w:rsidR="005C5AD3" w:rsidRPr="00C23502">
        <w:rPr>
          <w:lang w:eastAsia="en-US"/>
        </w:rPr>
        <w:t xml:space="preserve">U-RANS simulations and experimental tests. The study confirmed the </w:t>
      </w:r>
      <w:r w:rsidR="001217DA" w:rsidRPr="00C23502">
        <w:rPr>
          <w:lang w:eastAsia="en-US"/>
        </w:rPr>
        <w:t xml:space="preserve">reliability </w:t>
      </w:r>
      <w:r w:rsidR="005C5AD3" w:rsidRPr="00C23502">
        <w:rPr>
          <w:lang w:eastAsia="en-US"/>
        </w:rPr>
        <w:t>of the CFD simulations, especially in the preliminary design stage to find and optimize the shape o</w:t>
      </w:r>
      <w:r w:rsidR="00C23502">
        <w:rPr>
          <w:lang w:eastAsia="en-US"/>
        </w:rPr>
        <w:t>f</w:t>
      </w:r>
      <w:r w:rsidR="005C5AD3" w:rsidRPr="00C23502">
        <w:rPr>
          <w:lang w:eastAsia="en-US"/>
        </w:rPr>
        <w:t xml:space="preserve"> this device. Furthermore, the experimental test confirmed the effectiveness of </w:t>
      </w:r>
      <w:r w:rsidR="001217DA" w:rsidRPr="00C23502">
        <w:rPr>
          <w:lang w:eastAsia="en-US"/>
        </w:rPr>
        <w:t xml:space="preserve">these </w:t>
      </w:r>
      <w:r w:rsidR="005C5AD3" w:rsidRPr="00C23502">
        <w:rPr>
          <w:lang w:eastAsia="en-US"/>
        </w:rPr>
        <w:t>devices at high speeds, starting from Froude numbers greater than 0.25.</w:t>
      </w:r>
      <w:r w:rsidR="00515EC0" w:rsidRPr="00C23502">
        <w:rPr>
          <w:lang w:eastAsia="en-US"/>
        </w:rPr>
        <w:t xml:space="preserve"> </w:t>
      </w:r>
      <w:r w:rsidR="00515EC0" w:rsidRPr="00C51236">
        <w:rPr>
          <w:lang w:eastAsia="en-US"/>
        </w:rPr>
        <w:t>The cost-effective solution for all the speed range was the stern flap with angles</w:t>
      </w:r>
      <w:r w:rsidR="00A17356" w:rsidRPr="00C51236">
        <w:rPr>
          <w:lang w:eastAsia="en-US"/>
        </w:rPr>
        <w:t xml:space="preserve"> of attack equal to 12.5</w:t>
      </w:r>
      <w:r w:rsidR="00515EC0" w:rsidRPr="00C51236">
        <w:rPr>
          <w:lang w:eastAsia="en-US"/>
        </w:rPr>
        <w:t xml:space="preserve"> deg.</w:t>
      </w:r>
    </w:p>
    <w:p w14:paraId="637538D1" w14:textId="7278C43A" w:rsidR="004B4C36" w:rsidRPr="00ED3C7D" w:rsidRDefault="004B4C36" w:rsidP="00ED3C7D">
      <w:pPr>
        <w:pStyle w:val="NoindentNormal"/>
        <w:rPr>
          <w:sz w:val="2"/>
          <w:lang w:eastAsia="en-US"/>
        </w:rPr>
      </w:pPr>
    </w:p>
    <w:sdt>
      <w:sdtPr>
        <w:rPr>
          <w:rFonts w:cs="Times New Roman"/>
          <w:b w:val="0"/>
          <w:bCs w:val="0"/>
          <w:kern w:val="0"/>
          <w:sz w:val="16"/>
          <w:szCs w:val="24"/>
          <w:lang w:val="it-IT"/>
        </w:rPr>
        <w:id w:val="-735623948"/>
        <w:docPartObj>
          <w:docPartGallery w:val="Bibliographies"/>
          <w:docPartUnique/>
        </w:docPartObj>
      </w:sdtPr>
      <w:sdtEndPr>
        <w:rPr>
          <w:lang w:val="en-US"/>
        </w:rPr>
      </w:sdtEndPr>
      <w:sdtContent>
        <w:p w14:paraId="72BF1EF3" w14:textId="1E0CCFFF" w:rsidR="004E2987" w:rsidRPr="00ED3C7D" w:rsidRDefault="004B4C36" w:rsidP="00ED3C7D">
          <w:pPr>
            <w:pStyle w:val="Heading1"/>
            <w:numPr>
              <w:ilvl w:val="0"/>
              <w:numId w:val="0"/>
            </w:numPr>
            <w:ind w:left="454" w:hanging="454"/>
            <w:rPr>
              <w:noProof/>
              <w:sz w:val="16"/>
              <w:szCs w:val="20"/>
              <w:lang w:val="nl-NL" w:eastAsia="nl-NL"/>
            </w:rPr>
          </w:pPr>
          <w:r w:rsidRPr="00ED3C7D">
            <w:rPr>
              <w:b w:val="0"/>
              <w:bCs w:val="0"/>
              <w:lang w:eastAsia="en-US"/>
            </w:rPr>
            <w:t>References</w:t>
          </w:r>
        </w:p>
        <w:tbl>
          <w:tblPr>
            <w:tblW w:w="4714" w:type="pct"/>
            <w:tblCellSpacing w:w="15" w:type="dxa"/>
            <w:tblCellMar>
              <w:top w:w="15" w:type="dxa"/>
              <w:left w:w="15" w:type="dxa"/>
              <w:bottom w:w="15" w:type="dxa"/>
              <w:right w:w="15" w:type="dxa"/>
            </w:tblCellMar>
            <w:tblLook w:val="04A0" w:firstRow="1" w:lastRow="0" w:firstColumn="1" w:lastColumn="0" w:noHBand="0" w:noVBand="1"/>
          </w:tblPr>
          <w:tblGrid>
            <w:gridCol w:w="342"/>
            <w:gridCol w:w="6372"/>
          </w:tblGrid>
          <w:tr w:rsidR="004E2987" w:rsidRPr="00C23502" w14:paraId="518489EA" w14:textId="77777777" w:rsidTr="00ED3C7D">
            <w:trPr>
              <w:divId w:val="41445499"/>
              <w:tblCellSpacing w:w="15" w:type="dxa"/>
            </w:trPr>
            <w:tc>
              <w:tcPr>
                <w:tcW w:w="212" w:type="pct"/>
                <w:hideMark/>
              </w:tcPr>
              <w:p w14:paraId="29134039" w14:textId="70B1BEF5" w:rsidR="004E2987" w:rsidRPr="00C23502" w:rsidRDefault="004E2987" w:rsidP="00ED3C7D">
                <w:pPr>
                  <w:pStyle w:val="Bibliography"/>
                  <w:ind w:firstLine="0"/>
                  <w:jc w:val="left"/>
                  <w:rPr>
                    <w:noProof/>
                  </w:rPr>
                </w:pPr>
                <w:r w:rsidRPr="00C23502">
                  <w:rPr>
                    <w:noProof/>
                    <w:sz w:val="16"/>
                  </w:rPr>
                  <w:t xml:space="preserve">[1] </w:t>
                </w:r>
              </w:p>
            </w:tc>
            <w:tc>
              <w:tcPr>
                <w:tcW w:w="4721" w:type="pct"/>
                <w:hideMark/>
              </w:tcPr>
              <w:p w14:paraId="62938C91" w14:textId="54FB1088" w:rsidR="004E2987" w:rsidRPr="00C23502" w:rsidRDefault="004E2987">
                <w:pPr>
                  <w:pStyle w:val="Bibliography"/>
                  <w:ind w:firstLine="0"/>
                  <w:rPr>
                    <w:noProof/>
                    <w:sz w:val="16"/>
                  </w:rPr>
                </w:pPr>
                <w:r w:rsidRPr="00C23502">
                  <w:rPr>
                    <w:noProof/>
                    <w:sz w:val="16"/>
                  </w:rPr>
                  <w:t xml:space="preserve">Cusanelli </w:t>
                </w:r>
                <w:r w:rsidR="00B5652A" w:rsidRPr="00C23502">
                  <w:rPr>
                    <w:noProof/>
                    <w:sz w:val="16"/>
                  </w:rPr>
                  <w:t xml:space="preserve">D. S. </w:t>
                </w:r>
                <w:r w:rsidR="00C178E9">
                  <w:rPr>
                    <w:noProof/>
                    <w:sz w:val="16"/>
                  </w:rPr>
                  <w:t>and</w:t>
                </w:r>
                <w:r w:rsidRPr="00C23502">
                  <w:rPr>
                    <w:noProof/>
                    <w:sz w:val="16"/>
                  </w:rPr>
                  <w:t xml:space="preserve"> Percival</w:t>
                </w:r>
                <w:r w:rsidR="00B5652A" w:rsidRPr="00C23502">
                  <w:rPr>
                    <w:noProof/>
                    <w:sz w:val="16"/>
                  </w:rPr>
                  <w:t xml:space="preserve"> S.</w:t>
                </w:r>
                <w:r w:rsidRPr="00C23502">
                  <w:rPr>
                    <w:noProof/>
                    <w:sz w:val="16"/>
                  </w:rPr>
                  <w:t>, CFD Development and Model Test Evaluation on an Integrated Wedge-Flap for the DDG 79 Flight IIA, NSWCCD-50-TR—2001/024, 2001.</w:t>
                </w:r>
              </w:p>
            </w:tc>
          </w:tr>
          <w:tr w:rsidR="004E2987" w:rsidRPr="00C23502" w14:paraId="3084C2EB" w14:textId="77777777" w:rsidTr="00ED3C7D">
            <w:trPr>
              <w:divId w:val="41445499"/>
              <w:tblCellSpacing w:w="15" w:type="dxa"/>
            </w:trPr>
            <w:tc>
              <w:tcPr>
                <w:tcW w:w="212" w:type="pct"/>
                <w:hideMark/>
              </w:tcPr>
              <w:p w14:paraId="64ABBDC8" w14:textId="77777777" w:rsidR="004E2987" w:rsidRPr="00C23502" w:rsidRDefault="004E2987" w:rsidP="00ED3C7D">
                <w:pPr>
                  <w:pStyle w:val="Bibliography"/>
                  <w:ind w:firstLine="0"/>
                  <w:rPr>
                    <w:noProof/>
                    <w:sz w:val="16"/>
                  </w:rPr>
                </w:pPr>
                <w:r w:rsidRPr="00C23502">
                  <w:rPr>
                    <w:noProof/>
                    <w:sz w:val="16"/>
                  </w:rPr>
                  <w:t xml:space="preserve">[2] </w:t>
                </w:r>
              </w:p>
            </w:tc>
            <w:tc>
              <w:tcPr>
                <w:tcW w:w="4721" w:type="pct"/>
                <w:hideMark/>
              </w:tcPr>
              <w:p w14:paraId="2B9C9173" w14:textId="1ED3B6F8" w:rsidR="004E2987" w:rsidRPr="00C23502" w:rsidRDefault="004E2987">
                <w:pPr>
                  <w:pStyle w:val="Bibliography"/>
                  <w:ind w:firstLine="0"/>
                  <w:rPr>
                    <w:noProof/>
                    <w:sz w:val="16"/>
                  </w:rPr>
                </w:pPr>
                <w:r w:rsidRPr="00C23502">
                  <w:rPr>
                    <w:noProof/>
                    <w:sz w:val="16"/>
                  </w:rPr>
                  <w:t>Karafiath</w:t>
                </w:r>
                <w:r w:rsidR="00B5652A" w:rsidRPr="00C23502">
                  <w:rPr>
                    <w:noProof/>
                    <w:sz w:val="16"/>
                  </w:rPr>
                  <w:t xml:space="preserve"> G.</w:t>
                </w:r>
                <w:r w:rsidRPr="00C23502">
                  <w:rPr>
                    <w:noProof/>
                    <w:sz w:val="16"/>
                  </w:rPr>
                  <w:t xml:space="preserve">, Cusanelli </w:t>
                </w:r>
                <w:r w:rsidR="00B5652A" w:rsidRPr="00C23502">
                  <w:rPr>
                    <w:noProof/>
                    <w:sz w:val="16"/>
                  </w:rPr>
                  <w:t>D. S.</w:t>
                </w:r>
                <w:r w:rsidR="00B5652A">
                  <w:rPr>
                    <w:noProof/>
                    <w:sz w:val="16"/>
                  </w:rPr>
                  <w:t>,</w:t>
                </w:r>
                <w:r w:rsidR="00B5652A" w:rsidRPr="00C23502">
                  <w:rPr>
                    <w:noProof/>
                    <w:sz w:val="16"/>
                  </w:rPr>
                  <w:t xml:space="preserve"> </w:t>
                </w:r>
                <w:r w:rsidR="00C178E9">
                  <w:rPr>
                    <w:noProof/>
                    <w:sz w:val="16"/>
                  </w:rPr>
                  <w:t>and</w:t>
                </w:r>
                <w:r w:rsidRPr="00C23502">
                  <w:rPr>
                    <w:noProof/>
                    <w:sz w:val="16"/>
                  </w:rPr>
                  <w:t xml:space="preserve"> Lin</w:t>
                </w:r>
                <w:r w:rsidR="00B5652A" w:rsidRPr="00C23502">
                  <w:rPr>
                    <w:noProof/>
                    <w:sz w:val="16"/>
                  </w:rPr>
                  <w:t xml:space="preserve"> C. W.</w:t>
                </w:r>
                <w:r w:rsidRPr="00C23502">
                  <w:rPr>
                    <w:noProof/>
                    <w:sz w:val="16"/>
                  </w:rPr>
                  <w:t xml:space="preserve">, Stern Wedges and Stern Flaps for Improved Powering - U.S. Navy Experience, </w:t>
                </w:r>
                <w:r w:rsidRPr="00C23502">
                  <w:rPr>
                    <w:i/>
                    <w:iCs/>
                    <w:noProof/>
                    <w:sz w:val="16"/>
                  </w:rPr>
                  <w:t xml:space="preserve">SNAME Transactions, </w:t>
                </w:r>
                <w:r w:rsidRPr="00C23502">
                  <w:rPr>
                    <w:noProof/>
                    <w:sz w:val="16"/>
                  </w:rPr>
                  <w:t xml:space="preserve">vol. 107, pp. 67-99, 1999. </w:t>
                </w:r>
              </w:p>
            </w:tc>
          </w:tr>
          <w:tr w:rsidR="004E2987" w:rsidRPr="00C23502" w14:paraId="5E3BB992" w14:textId="77777777" w:rsidTr="00ED3C7D">
            <w:trPr>
              <w:divId w:val="41445499"/>
              <w:tblCellSpacing w:w="15" w:type="dxa"/>
            </w:trPr>
            <w:tc>
              <w:tcPr>
                <w:tcW w:w="212" w:type="pct"/>
                <w:hideMark/>
              </w:tcPr>
              <w:p w14:paraId="7036788D" w14:textId="77777777" w:rsidR="004E2987" w:rsidRPr="00C23502" w:rsidRDefault="004E2987" w:rsidP="00ED3C7D">
                <w:pPr>
                  <w:pStyle w:val="Bibliography"/>
                  <w:ind w:firstLine="0"/>
                  <w:rPr>
                    <w:noProof/>
                    <w:sz w:val="16"/>
                  </w:rPr>
                </w:pPr>
                <w:r w:rsidRPr="00C23502">
                  <w:rPr>
                    <w:noProof/>
                    <w:sz w:val="16"/>
                  </w:rPr>
                  <w:t xml:space="preserve">[3] </w:t>
                </w:r>
              </w:p>
            </w:tc>
            <w:tc>
              <w:tcPr>
                <w:tcW w:w="4721" w:type="pct"/>
                <w:hideMark/>
              </w:tcPr>
              <w:p w14:paraId="74BBA87D" w14:textId="17F33B4F" w:rsidR="004E2987" w:rsidRPr="00C23502" w:rsidRDefault="004E2987">
                <w:pPr>
                  <w:pStyle w:val="Bibliography"/>
                  <w:ind w:firstLine="0"/>
                  <w:rPr>
                    <w:noProof/>
                    <w:sz w:val="16"/>
                  </w:rPr>
                </w:pPr>
                <w:r w:rsidRPr="00C23502">
                  <w:rPr>
                    <w:noProof/>
                    <w:sz w:val="16"/>
                  </w:rPr>
                  <w:t>Cumming</w:t>
                </w:r>
                <w:r w:rsidR="00B5652A" w:rsidRPr="00C23502">
                  <w:rPr>
                    <w:noProof/>
                    <w:sz w:val="16"/>
                  </w:rPr>
                  <w:t xml:space="preserve"> D.</w:t>
                </w:r>
                <w:r w:rsidRPr="00C23502">
                  <w:rPr>
                    <w:noProof/>
                    <w:sz w:val="16"/>
                  </w:rPr>
                  <w:t>, Pallard</w:t>
                </w:r>
                <w:r w:rsidR="00B5652A" w:rsidRPr="00C23502">
                  <w:rPr>
                    <w:noProof/>
                    <w:sz w:val="16"/>
                  </w:rPr>
                  <w:t xml:space="preserve"> R.</w:t>
                </w:r>
                <w:r w:rsidRPr="00C23502">
                  <w:rPr>
                    <w:noProof/>
                    <w:sz w:val="16"/>
                  </w:rPr>
                  <w:t>, Thornhill</w:t>
                </w:r>
                <w:r w:rsidR="00B5652A" w:rsidRPr="00C23502">
                  <w:rPr>
                    <w:noProof/>
                    <w:sz w:val="16"/>
                  </w:rPr>
                  <w:t xml:space="preserve"> E.</w:t>
                </w:r>
                <w:r w:rsidRPr="00C23502">
                  <w:rPr>
                    <w:noProof/>
                    <w:sz w:val="16"/>
                  </w:rPr>
                  <w:t xml:space="preserve">, Hally </w:t>
                </w:r>
                <w:r w:rsidR="00B5652A" w:rsidRPr="00C23502">
                  <w:rPr>
                    <w:noProof/>
                    <w:sz w:val="16"/>
                  </w:rPr>
                  <w:t>D.</w:t>
                </w:r>
                <w:r w:rsidR="00B5652A">
                  <w:rPr>
                    <w:noProof/>
                    <w:sz w:val="16"/>
                  </w:rPr>
                  <w:t>, and</w:t>
                </w:r>
                <w:r w:rsidRPr="00C23502">
                  <w:rPr>
                    <w:noProof/>
                    <w:sz w:val="16"/>
                  </w:rPr>
                  <w:t xml:space="preserve"> Dervin</w:t>
                </w:r>
                <w:r w:rsidR="00B5652A" w:rsidRPr="00C23502">
                  <w:rPr>
                    <w:noProof/>
                    <w:sz w:val="16"/>
                  </w:rPr>
                  <w:t xml:space="preserve"> M.</w:t>
                </w:r>
                <w:r w:rsidRPr="00C23502">
                  <w:rPr>
                    <w:noProof/>
                    <w:sz w:val="16"/>
                  </w:rPr>
                  <w:t xml:space="preserve">, Hydrodynamic Design of a Stern Flap Appendage for the HALIFAX Class Frigates, in </w:t>
                </w:r>
                <w:r w:rsidRPr="00C23502">
                  <w:rPr>
                    <w:i/>
                    <w:iCs/>
                    <w:noProof/>
                    <w:sz w:val="16"/>
                  </w:rPr>
                  <w:t>MARI-TECH</w:t>
                </w:r>
                <w:r w:rsidRPr="00C23502">
                  <w:rPr>
                    <w:noProof/>
                    <w:sz w:val="16"/>
                  </w:rPr>
                  <w:t xml:space="preserve">, Halifax, June 2006. </w:t>
                </w:r>
              </w:p>
            </w:tc>
          </w:tr>
          <w:tr w:rsidR="004E2987" w:rsidRPr="00C23502" w14:paraId="28E62463" w14:textId="77777777" w:rsidTr="00ED3C7D">
            <w:trPr>
              <w:divId w:val="41445499"/>
              <w:tblCellSpacing w:w="15" w:type="dxa"/>
            </w:trPr>
            <w:tc>
              <w:tcPr>
                <w:tcW w:w="212" w:type="pct"/>
                <w:hideMark/>
              </w:tcPr>
              <w:p w14:paraId="344B011D" w14:textId="77777777" w:rsidR="004E2987" w:rsidRPr="00C23502" w:rsidRDefault="004E2987" w:rsidP="00ED3C7D">
                <w:pPr>
                  <w:pStyle w:val="Bibliography"/>
                  <w:ind w:firstLine="0"/>
                  <w:rPr>
                    <w:noProof/>
                    <w:sz w:val="16"/>
                  </w:rPr>
                </w:pPr>
                <w:r w:rsidRPr="00C23502">
                  <w:rPr>
                    <w:noProof/>
                    <w:sz w:val="16"/>
                  </w:rPr>
                  <w:t xml:space="preserve">[4] </w:t>
                </w:r>
              </w:p>
            </w:tc>
            <w:tc>
              <w:tcPr>
                <w:tcW w:w="4721" w:type="pct"/>
                <w:hideMark/>
              </w:tcPr>
              <w:p w14:paraId="3C767EAA" w14:textId="5AAC8734" w:rsidR="004E2987" w:rsidRPr="00C23502" w:rsidRDefault="004E2987">
                <w:pPr>
                  <w:pStyle w:val="Bibliography"/>
                  <w:ind w:firstLine="0"/>
                  <w:rPr>
                    <w:noProof/>
                    <w:sz w:val="16"/>
                  </w:rPr>
                </w:pPr>
                <w:r w:rsidRPr="00C23502">
                  <w:rPr>
                    <w:noProof/>
                    <w:sz w:val="16"/>
                  </w:rPr>
                  <w:t>Cusanelli</w:t>
                </w:r>
                <w:r w:rsidR="00B5652A" w:rsidRPr="00C23502">
                  <w:rPr>
                    <w:noProof/>
                    <w:sz w:val="16"/>
                  </w:rPr>
                  <w:t xml:space="preserve"> D. S.</w:t>
                </w:r>
                <w:r w:rsidRPr="00C23502">
                  <w:rPr>
                    <w:noProof/>
                    <w:sz w:val="16"/>
                  </w:rPr>
                  <w:t xml:space="preserve">, Stern Flaps - A Chronicle of Succes at Sea (1989 - 2002), in </w:t>
                </w:r>
                <w:r w:rsidRPr="00C23502">
                  <w:rPr>
                    <w:i/>
                    <w:iCs/>
                    <w:noProof/>
                    <w:sz w:val="16"/>
                  </w:rPr>
                  <w:t>SNAME Innovations in Marine Transportation,</w:t>
                </w:r>
                <w:r w:rsidRPr="00C23502">
                  <w:rPr>
                    <w:noProof/>
                    <w:sz w:val="16"/>
                  </w:rPr>
                  <w:t xml:space="preserve">, Pacific Grove, California, USA, 2002. </w:t>
                </w:r>
              </w:p>
            </w:tc>
          </w:tr>
          <w:tr w:rsidR="004E2987" w:rsidRPr="00C23502" w14:paraId="06B360CA" w14:textId="77777777" w:rsidTr="00ED3C7D">
            <w:trPr>
              <w:divId w:val="41445499"/>
              <w:tblCellSpacing w:w="15" w:type="dxa"/>
            </w:trPr>
            <w:tc>
              <w:tcPr>
                <w:tcW w:w="212" w:type="pct"/>
                <w:hideMark/>
              </w:tcPr>
              <w:p w14:paraId="200EC1A2" w14:textId="77777777" w:rsidR="004E2987" w:rsidRPr="00C23502" w:rsidRDefault="004E2987" w:rsidP="00ED3C7D">
                <w:pPr>
                  <w:pStyle w:val="Bibliography"/>
                  <w:ind w:firstLine="0"/>
                  <w:rPr>
                    <w:noProof/>
                    <w:sz w:val="16"/>
                  </w:rPr>
                </w:pPr>
                <w:r w:rsidRPr="00C23502">
                  <w:rPr>
                    <w:noProof/>
                    <w:sz w:val="16"/>
                  </w:rPr>
                  <w:t xml:space="preserve">[5] </w:t>
                </w:r>
              </w:p>
            </w:tc>
            <w:tc>
              <w:tcPr>
                <w:tcW w:w="4721" w:type="pct"/>
                <w:hideMark/>
              </w:tcPr>
              <w:p w14:paraId="71272B41" w14:textId="7D577DCA" w:rsidR="004E2987" w:rsidRPr="00C23502" w:rsidRDefault="004E2987">
                <w:pPr>
                  <w:pStyle w:val="Bibliography"/>
                  <w:ind w:firstLine="0"/>
                  <w:rPr>
                    <w:noProof/>
                    <w:sz w:val="16"/>
                  </w:rPr>
                </w:pPr>
                <w:r w:rsidRPr="00C23502">
                  <w:rPr>
                    <w:noProof/>
                    <w:sz w:val="16"/>
                  </w:rPr>
                  <w:t>Karafiath</w:t>
                </w:r>
                <w:r w:rsidR="00B5652A" w:rsidRPr="00C23502">
                  <w:rPr>
                    <w:noProof/>
                    <w:sz w:val="16"/>
                  </w:rPr>
                  <w:t xml:space="preserve"> G.</w:t>
                </w:r>
                <w:r w:rsidRPr="00C23502">
                  <w:rPr>
                    <w:noProof/>
                    <w:sz w:val="16"/>
                  </w:rPr>
                  <w:t xml:space="preserve">, Stern End Bulb for Energy Enhancement and Speed Improvement, </w:t>
                </w:r>
                <w:r w:rsidRPr="00C23502">
                  <w:rPr>
                    <w:i/>
                    <w:iCs/>
                    <w:noProof/>
                    <w:sz w:val="16"/>
                  </w:rPr>
                  <w:t xml:space="preserve">Journal of Ship Production and Design, </w:t>
                </w:r>
                <w:r w:rsidRPr="00C23502">
                  <w:rPr>
                    <w:noProof/>
                    <w:sz w:val="16"/>
                  </w:rPr>
                  <w:t xml:space="preserve">vol. 28, n. 4, pp. 172-181, 2012. </w:t>
                </w:r>
              </w:p>
            </w:tc>
          </w:tr>
          <w:tr w:rsidR="004E2987" w:rsidRPr="00C23502" w14:paraId="1340EE6F" w14:textId="77777777" w:rsidTr="00ED3C7D">
            <w:trPr>
              <w:divId w:val="41445499"/>
              <w:tblCellSpacing w:w="15" w:type="dxa"/>
            </w:trPr>
            <w:tc>
              <w:tcPr>
                <w:tcW w:w="212" w:type="pct"/>
                <w:hideMark/>
              </w:tcPr>
              <w:p w14:paraId="2A94E8BF" w14:textId="77777777" w:rsidR="004E2987" w:rsidRPr="00C23502" w:rsidRDefault="004E2987" w:rsidP="00ED3C7D">
                <w:pPr>
                  <w:pStyle w:val="Bibliography"/>
                  <w:ind w:firstLine="0"/>
                  <w:rPr>
                    <w:noProof/>
                    <w:sz w:val="16"/>
                  </w:rPr>
                </w:pPr>
                <w:r w:rsidRPr="00C23502">
                  <w:rPr>
                    <w:noProof/>
                    <w:sz w:val="16"/>
                  </w:rPr>
                  <w:t xml:space="preserve">[6] </w:t>
                </w:r>
              </w:p>
            </w:tc>
            <w:tc>
              <w:tcPr>
                <w:tcW w:w="4721" w:type="pct"/>
                <w:hideMark/>
              </w:tcPr>
              <w:p w14:paraId="2DB1A62E" w14:textId="4F57BE6E" w:rsidR="004E2987" w:rsidRPr="00C23502" w:rsidRDefault="004E2987">
                <w:pPr>
                  <w:pStyle w:val="Bibliography"/>
                  <w:ind w:firstLine="0"/>
                  <w:rPr>
                    <w:noProof/>
                    <w:sz w:val="16"/>
                  </w:rPr>
                </w:pPr>
                <w:r w:rsidRPr="00C23502">
                  <w:rPr>
                    <w:noProof/>
                    <w:sz w:val="16"/>
                  </w:rPr>
                  <w:t xml:space="preserve">Hemanth Kumar </w:t>
                </w:r>
                <w:r w:rsidR="00B5652A" w:rsidRPr="00C23502">
                  <w:rPr>
                    <w:noProof/>
                    <w:sz w:val="16"/>
                  </w:rPr>
                  <w:t xml:space="preserve">Y. </w:t>
                </w:r>
                <w:r w:rsidR="00C178E9">
                  <w:rPr>
                    <w:noProof/>
                    <w:sz w:val="16"/>
                  </w:rPr>
                  <w:t>and</w:t>
                </w:r>
                <w:r w:rsidRPr="00C23502">
                  <w:rPr>
                    <w:noProof/>
                    <w:sz w:val="16"/>
                  </w:rPr>
                  <w:t xml:space="preserve"> Vijayakumar</w:t>
                </w:r>
                <w:r w:rsidR="00B5652A" w:rsidRPr="00C23502">
                  <w:rPr>
                    <w:noProof/>
                    <w:sz w:val="16"/>
                  </w:rPr>
                  <w:t xml:space="preserve"> R.</w:t>
                </w:r>
                <w:r w:rsidRPr="00C23502">
                  <w:rPr>
                    <w:noProof/>
                    <w:sz w:val="16"/>
                  </w:rPr>
                  <w:t xml:space="preserve">, Stern flaps: A Cost-Effective Technological Option for the Indian Shipping Industry, </w:t>
                </w:r>
                <w:r w:rsidRPr="00C23502">
                  <w:rPr>
                    <w:i/>
                    <w:iCs/>
                    <w:noProof/>
                    <w:sz w:val="16"/>
                  </w:rPr>
                  <w:t xml:space="preserve">Maritime Affairs: Journal of the National Maritime Foundation of India, </w:t>
                </w:r>
                <w:r w:rsidRPr="00C23502">
                  <w:rPr>
                    <w:noProof/>
                    <w:sz w:val="16"/>
                  </w:rPr>
                  <w:t xml:space="preserve">vol. 14, n. 2, pp. 26-37, 2018. </w:t>
                </w:r>
              </w:p>
            </w:tc>
          </w:tr>
          <w:tr w:rsidR="004E2987" w:rsidRPr="00C23502" w14:paraId="4EA1B0D7" w14:textId="77777777" w:rsidTr="00ED3C7D">
            <w:trPr>
              <w:divId w:val="41445499"/>
              <w:tblCellSpacing w:w="15" w:type="dxa"/>
            </w:trPr>
            <w:tc>
              <w:tcPr>
                <w:tcW w:w="212" w:type="pct"/>
                <w:hideMark/>
              </w:tcPr>
              <w:p w14:paraId="3D07C2E2" w14:textId="77777777" w:rsidR="004E2987" w:rsidRPr="00C23502" w:rsidRDefault="004E2987" w:rsidP="00ED3C7D">
                <w:pPr>
                  <w:pStyle w:val="Bibliography"/>
                  <w:ind w:firstLine="0"/>
                  <w:rPr>
                    <w:noProof/>
                    <w:sz w:val="16"/>
                  </w:rPr>
                </w:pPr>
                <w:r w:rsidRPr="00C23502">
                  <w:rPr>
                    <w:noProof/>
                    <w:sz w:val="16"/>
                  </w:rPr>
                  <w:t xml:space="preserve">[7] </w:t>
                </w:r>
              </w:p>
            </w:tc>
            <w:tc>
              <w:tcPr>
                <w:tcW w:w="4721" w:type="pct"/>
                <w:hideMark/>
              </w:tcPr>
              <w:p w14:paraId="6DCC3888" w14:textId="7068ED26" w:rsidR="004E2987" w:rsidRPr="00C23502" w:rsidRDefault="004E2987">
                <w:pPr>
                  <w:pStyle w:val="Bibliography"/>
                  <w:ind w:firstLine="0"/>
                  <w:rPr>
                    <w:noProof/>
                    <w:sz w:val="16"/>
                  </w:rPr>
                </w:pPr>
                <w:r w:rsidRPr="00C23502">
                  <w:rPr>
                    <w:noProof/>
                    <w:sz w:val="16"/>
                  </w:rPr>
                  <w:t>De Luca</w:t>
                </w:r>
                <w:r w:rsidR="00B5652A" w:rsidRPr="00C23502">
                  <w:rPr>
                    <w:noProof/>
                    <w:sz w:val="16"/>
                  </w:rPr>
                  <w:t xml:space="preserve"> F.</w:t>
                </w:r>
                <w:r w:rsidRPr="00C23502">
                  <w:rPr>
                    <w:noProof/>
                    <w:sz w:val="16"/>
                  </w:rPr>
                  <w:t>, Mancini</w:t>
                </w:r>
                <w:r w:rsidR="00B5652A" w:rsidRPr="00C23502">
                  <w:rPr>
                    <w:noProof/>
                    <w:sz w:val="16"/>
                  </w:rPr>
                  <w:t xml:space="preserve"> S.</w:t>
                </w:r>
                <w:r w:rsidRPr="00C23502">
                  <w:rPr>
                    <w:noProof/>
                    <w:sz w:val="16"/>
                  </w:rPr>
                  <w:t>, Manfredini</w:t>
                </w:r>
                <w:r w:rsidR="00B5652A" w:rsidRPr="00C23502">
                  <w:rPr>
                    <w:noProof/>
                    <w:sz w:val="16"/>
                  </w:rPr>
                  <w:t xml:space="preserve"> A.</w:t>
                </w:r>
                <w:r w:rsidRPr="00C23502">
                  <w:rPr>
                    <w:noProof/>
                    <w:sz w:val="16"/>
                  </w:rPr>
                  <w:t>, Pensa</w:t>
                </w:r>
                <w:r w:rsidR="00B5652A" w:rsidRPr="00C23502">
                  <w:rPr>
                    <w:noProof/>
                    <w:sz w:val="16"/>
                  </w:rPr>
                  <w:t xml:space="preserve"> C.</w:t>
                </w:r>
                <w:r w:rsidR="00C178E9">
                  <w:rPr>
                    <w:noProof/>
                    <w:sz w:val="16"/>
                  </w:rPr>
                  <w:t>,</w:t>
                </w:r>
                <w:r w:rsidRPr="00C23502">
                  <w:rPr>
                    <w:noProof/>
                    <w:sz w:val="16"/>
                  </w:rPr>
                  <w:t xml:space="preserve"> </w:t>
                </w:r>
                <w:r w:rsidR="00C178E9">
                  <w:rPr>
                    <w:noProof/>
                    <w:sz w:val="16"/>
                  </w:rPr>
                  <w:t>and</w:t>
                </w:r>
                <w:r w:rsidRPr="00C23502">
                  <w:rPr>
                    <w:noProof/>
                    <w:sz w:val="16"/>
                  </w:rPr>
                  <w:t xml:space="preserve"> Scognamiglio</w:t>
                </w:r>
                <w:r w:rsidR="00B5652A" w:rsidRPr="00C23502">
                  <w:rPr>
                    <w:noProof/>
                    <w:sz w:val="16"/>
                  </w:rPr>
                  <w:t xml:space="preserve"> R.</w:t>
                </w:r>
                <w:r w:rsidRPr="00C23502">
                  <w:rPr>
                    <w:noProof/>
                    <w:sz w:val="16"/>
                  </w:rPr>
                  <w:t xml:space="preserve">, Interceptor Device for a High-Speed Displacing Craft (Comparison Between CFD Simulation and Experimental Data), in </w:t>
                </w:r>
                <w:r w:rsidRPr="00C23502">
                  <w:rPr>
                    <w:i/>
                    <w:iCs/>
                    <w:noProof/>
                    <w:sz w:val="16"/>
                  </w:rPr>
                  <w:t>18th International Conference on Ships and Shipping Research (NAV 2015)</w:t>
                </w:r>
                <w:r w:rsidRPr="00C23502">
                  <w:rPr>
                    <w:noProof/>
                    <w:sz w:val="16"/>
                  </w:rPr>
                  <w:t xml:space="preserve">, Lecco, Italy, 2015. </w:t>
                </w:r>
              </w:p>
            </w:tc>
          </w:tr>
          <w:tr w:rsidR="004E2987" w:rsidRPr="00C23502" w14:paraId="5E97E7B4" w14:textId="77777777" w:rsidTr="00ED3C7D">
            <w:trPr>
              <w:divId w:val="41445499"/>
              <w:tblCellSpacing w:w="15" w:type="dxa"/>
            </w:trPr>
            <w:tc>
              <w:tcPr>
                <w:tcW w:w="212" w:type="pct"/>
                <w:hideMark/>
              </w:tcPr>
              <w:p w14:paraId="2C0A16A0" w14:textId="77777777" w:rsidR="004E2987" w:rsidRPr="00C23502" w:rsidRDefault="004E2987" w:rsidP="00ED3C7D">
                <w:pPr>
                  <w:pStyle w:val="Bibliography"/>
                  <w:ind w:firstLine="0"/>
                  <w:rPr>
                    <w:noProof/>
                    <w:sz w:val="16"/>
                  </w:rPr>
                </w:pPr>
                <w:r w:rsidRPr="00C23502">
                  <w:rPr>
                    <w:noProof/>
                    <w:sz w:val="16"/>
                  </w:rPr>
                  <w:t xml:space="preserve">[8] </w:t>
                </w:r>
              </w:p>
            </w:tc>
            <w:tc>
              <w:tcPr>
                <w:tcW w:w="4721" w:type="pct"/>
                <w:hideMark/>
              </w:tcPr>
              <w:p w14:paraId="1A12CEE5" w14:textId="6D309AB5" w:rsidR="004E2987" w:rsidRPr="00C23502" w:rsidRDefault="004E2987">
                <w:pPr>
                  <w:pStyle w:val="Bibliography"/>
                  <w:ind w:firstLine="0"/>
                  <w:rPr>
                    <w:noProof/>
                    <w:sz w:val="16"/>
                  </w:rPr>
                </w:pPr>
                <w:r w:rsidRPr="00C23502">
                  <w:rPr>
                    <w:noProof/>
                    <w:sz w:val="16"/>
                  </w:rPr>
                  <w:t>Parsons</w:t>
                </w:r>
                <w:r w:rsidR="00B5652A" w:rsidRPr="00C23502">
                  <w:rPr>
                    <w:noProof/>
                    <w:sz w:val="16"/>
                  </w:rPr>
                  <w:t xml:space="preserve"> M. G.</w:t>
                </w:r>
                <w:r w:rsidRPr="00C23502">
                  <w:rPr>
                    <w:noProof/>
                    <w:sz w:val="16"/>
                  </w:rPr>
                  <w:t xml:space="preserve">, Singer </w:t>
                </w:r>
                <w:r w:rsidR="00B5652A" w:rsidRPr="00C23502">
                  <w:rPr>
                    <w:noProof/>
                    <w:sz w:val="16"/>
                  </w:rPr>
                  <w:t xml:space="preserve">J. D. </w:t>
                </w:r>
                <w:r w:rsidRPr="00C23502">
                  <w:rPr>
                    <w:noProof/>
                    <w:sz w:val="16"/>
                  </w:rPr>
                  <w:t>e Gaal</w:t>
                </w:r>
                <w:r w:rsidR="00B5652A" w:rsidRPr="00C23502">
                  <w:rPr>
                    <w:noProof/>
                    <w:sz w:val="16"/>
                  </w:rPr>
                  <w:t xml:space="preserve"> C. M.</w:t>
                </w:r>
                <w:r w:rsidRPr="00C23502">
                  <w:rPr>
                    <w:noProof/>
                    <w:sz w:val="16"/>
                  </w:rPr>
                  <w:t xml:space="preserve">, Multicriterion Optimization of Stern Flap Design, </w:t>
                </w:r>
                <w:r w:rsidRPr="00C23502">
                  <w:rPr>
                    <w:i/>
                    <w:iCs/>
                    <w:noProof/>
                    <w:sz w:val="16"/>
                  </w:rPr>
                  <w:t xml:space="preserve">Marine Technology, </w:t>
                </w:r>
                <w:r w:rsidRPr="00C23502">
                  <w:rPr>
                    <w:noProof/>
                    <w:sz w:val="16"/>
                  </w:rPr>
                  <w:t xml:space="preserve">vol. 43, n. 1, pp. 42-54, 2006. </w:t>
                </w:r>
              </w:p>
            </w:tc>
          </w:tr>
          <w:tr w:rsidR="004E2987" w:rsidRPr="00C23502" w14:paraId="4EC99C39" w14:textId="77777777" w:rsidTr="00ED3C7D">
            <w:trPr>
              <w:divId w:val="41445499"/>
              <w:tblCellSpacing w:w="15" w:type="dxa"/>
            </w:trPr>
            <w:tc>
              <w:tcPr>
                <w:tcW w:w="212" w:type="pct"/>
                <w:hideMark/>
              </w:tcPr>
              <w:p w14:paraId="04A0CD4B" w14:textId="77777777" w:rsidR="004E2987" w:rsidRPr="00C23502" w:rsidRDefault="004E2987" w:rsidP="00ED3C7D">
                <w:pPr>
                  <w:pStyle w:val="Bibliography"/>
                  <w:ind w:firstLine="0"/>
                  <w:rPr>
                    <w:noProof/>
                    <w:sz w:val="16"/>
                  </w:rPr>
                </w:pPr>
                <w:r w:rsidRPr="00C23502">
                  <w:rPr>
                    <w:noProof/>
                    <w:sz w:val="16"/>
                  </w:rPr>
                  <w:t xml:space="preserve">[9] </w:t>
                </w:r>
              </w:p>
            </w:tc>
            <w:tc>
              <w:tcPr>
                <w:tcW w:w="4721" w:type="pct"/>
                <w:hideMark/>
              </w:tcPr>
              <w:p w14:paraId="27F0751D" w14:textId="77777777" w:rsidR="004E2987" w:rsidRPr="00C23502" w:rsidRDefault="004E2987">
                <w:pPr>
                  <w:pStyle w:val="Bibliography"/>
                  <w:ind w:firstLine="0"/>
                  <w:rPr>
                    <w:noProof/>
                    <w:sz w:val="16"/>
                  </w:rPr>
                </w:pPr>
                <w:r w:rsidRPr="00C23502">
                  <w:rPr>
                    <w:noProof/>
                    <w:sz w:val="16"/>
                  </w:rPr>
                  <w:t>Siemens PLM, «STAR CCM+ User's Guide Version 2019.1,» 2019.</w:t>
                </w:r>
              </w:p>
            </w:tc>
          </w:tr>
          <w:tr w:rsidR="004E2987" w:rsidRPr="00C23502" w14:paraId="5143EDD2" w14:textId="77777777" w:rsidTr="00ED3C7D">
            <w:trPr>
              <w:divId w:val="41445499"/>
              <w:tblCellSpacing w:w="15" w:type="dxa"/>
            </w:trPr>
            <w:tc>
              <w:tcPr>
                <w:tcW w:w="212" w:type="pct"/>
                <w:hideMark/>
              </w:tcPr>
              <w:p w14:paraId="277B0383" w14:textId="77777777" w:rsidR="004E2987" w:rsidRPr="00C23502" w:rsidRDefault="004E2987" w:rsidP="00ED3C7D">
                <w:pPr>
                  <w:pStyle w:val="Bibliography"/>
                  <w:ind w:firstLine="0"/>
                  <w:rPr>
                    <w:noProof/>
                    <w:sz w:val="16"/>
                  </w:rPr>
                </w:pPr>
                <w:r w:rsidRPr="00C23502">
                  <w:rPr>
                    <w:noProof/>
                    <w:sz w:val="16"/>
                  </w:rPr>
                  <w:t xml:space="preserve">[10] </w:t>
                </w:r>
              </w:p>
            </w:tc>
            <w:tc>
              <w:tcPr>
                <w:tcW w:w="4721" w:type="pct"/>
                <w:hideMark/>
              </w:tcPr>
              <w:p w14:paraId="35427309" w14:textId="6BFB26A2" w:rsidR="004E2987" w:rsidRPr="00C23502" w:rsidRDefault="004E2987">
                <w:pPr>
                  <w:pStyle w:val="Bibliography"/>
                  <w:ind w:firstLine="0"/>
                  <w:rPr>
                    <w:noProof/>
                    <w:sz w:val="16"/>
                  </w:rPr>
                </w:pPr>
                <w:r w:rsidRPr="00C23502">
                  <w:rPr>
                    <w:noProof/>
                    <w:sz w:val="16"/>
                  </w:rPr>
                  <w:t>ITTC, Recommended Procedures and Guidelines 7.5-03-02-03, Practical Guidelines for Ship CFD Applications, 2011.</w:t>
                </w:r>
              </w:p>
            </w:tc>
          </w:tr>
          <w:tr w:rsidR="004E2987" w:rsidRPr="00C23502" w14:paraId="60179CE4" w14:textId="77777777" w:rsidTr="00ED3C7D">
            <w:trPr>
              <w:divId w:val="41445499"/>
              <w:tblCellSpacing w:w="15" w:type="dxa"/>
            </w:trPr>
            <w:tc>
              <w:tcPr>
                <w:tcW w:w="212" w:type="pct"/>
                <w:hideMark/>
              </w:tcPr>
              <w:p w14:paraId="36076B0E" w14:textId="77777777" w:rsidR="004E2987" w:rsidRPr="00C23502" w:rsidRDefault="004E2987" w:rsidP="00ED3C7D">
                <w:pPr>
                  <w:pStyle w:val="Bibliography"/>
                  <w:ind w:firstLine="0"/>
                  <w:rPr>
                    <w:noProof/>
                    <w:sz w:val="16"/>
                  </w:rPr>
                </w:pPr>
                <w:r w:rsidRPr="00C23502">
                  <w:rPr>
                    <w:noProof/>
                    <w:sz w:val="16"/>
                  </w:rPr>
                  <w:t xml:space="preserve">[11] </w:t>
                </w:r>
              </w:p>
            </w:tc>
            <w:tc>
              <w:tcPr>
                <w:tcW w:w="4721" w:type="pct"/>
                <w:hideMark/>
              </w:tcPr>
              <w:p w14:paraId="55A2C2CA" w14:textId="725548AD" w:rsidR="004E2987" w:rsidRPr="00C23502" w:rsidRDefault="004E2987">
                <w:pPr>
                  <w:pStyle w:val="Bibliography"/>
                  <w:ind w:firstLine="0"/>
                  <w:rPr>
                    <w:noProof/>
                    <w:sz w:val="16"/>
                  </w:rPr>
                </w:pPr>
                <w:r w:rsidRPr="00C23502">
                  <w:rPr>
                    <w:noProof/>
                    <w:sz w:val="16"/>
                  </w:rPr>
                  <w:t>Tezdogan</w:t>
                </w:r>
                <w:r w:rsidR="00B5652A" w:rsidRPr="00C23502">
                  <w:rPr>
                    <w:noProof/>
                    <w:sz w:val="16"/>
                  </w:rPr>
                  <w:t xml:space="preserve"> T.</w:t>
                </w:r>
                <w:r w:rsidRPr="00C23502">
                  <w:rPr>
                    <w:noProof/>
                    <w:sz w:val="16"/>
                  </w:rPr>
                  <w:t>, Demirel</w:t>
                </w:r>
                <w:r w:rsidR="00B5652A" w:rsidRPr="00C23502">
                  <w:rPr>
                    <w:noProof/>
                    <w:sz w:val="16"/>
                  </w:rPr>
                  <w:t xml:space="preserve"> Y. K.</w:t>
                </w:r>
                <w:r w:rsidRPr="00C23502">
                  <w:rPr>
                    <w:noProof/>
                    <w:sz w:val="16"/>
                  </w:rPr>
                  <w:t>, Kellet</w:t>
                </w:r>
                <w:r w:rsidR="00B5652A" w:rsidRPr="00C23502">
                  <w:rPr>
                    <w:noProof/>
                    <w:sz w:val="16"/>
                  </w:rPr>
                  <w:t xml:space="preserve"> P.</w:t>
                </w:r>
                <w:r w:rsidRPr="00C23502">
                  <w:rPr>
                    <w:noProof/>
                    <w:sz w:val="16"/>
                  </w:rPr>
                  <w:t>, Khorasanchi</w:t>
                </w:r>
                <w:r w:rsidR="00B5652A" w:rsidRPr="00C23502">
                  <w:rPr>
                    <w:noProof/>
                    <w:sz w:val="16"/>
                  </w:rPr>
                  <w:t xml:space="preserve"> M.</w:t>
                </w:r>
                <w:r w:rsidR="00C178E9">
                  <w:rPr>
                    <w:noProof/>
                    <w:sz w:val="16"/>
                  </w:rPr>
                  <w:t>,</w:t>
                </w:r>
                <w:r w:rsidRPr="00C23502">
                  <w:rPr>
                    <w:noProof/>
                    <w:sz w:val="16"/>
                  </w:rPr>
                  <w:t xml:space="preserve"> </w:t>
                </w:r>
                <w:r w:rsidR="00C178E9">
                  <w:rPr>
                    <w:noProof/>
                    <w:sz w:val="16"/>
                  </w:rPr>
                  <w:t>and</w:t>
                </w:r>
                <w:r w:rsidRPr="00C23502">
                  <w:rPr>
                    <w:noProof/>
                    <w:sz w:val="16"/>
                  </w:rPr>
                  <w:t xml:space="preserve"> Incecik</w:t>
                </w:r>
                <w:r w:rsidR="00B5652A" w:rsidRPr="00C23502">
                  <w:rPr>
                    <w:noProof/>
                    <w:sz w:val="16"/>
                  </w:rPr>
                  <w:t xml:space="preserve"> A.</w:t>
                </w:r>
                <w:r w:rsidRPr="00C23502">
                  <w:rPr>
                    <w:noProof/>
                    <w:sz w:val="16"/>
                  </w:rPr>
                  <w:t xml:space="preserve">, Full-Scale Unsteady RANS-CFD Simulations of Ship Behaviour and Performance in Head Seas due to Slow Steaming, </w:t>
                </w:r>
                <w:r w:rsidRPr="00C23502">
                  <w:rPr>
                    <w:i/>
                    <w:iCs/>
                    <w:noProof/>
                    <w:sz w:val="16"/>
                  </w:rPr>
                  <w:t xml:space="preserve">Ocean Engineering, </w:t>
                </w:r>
                <w:r w:rsidRPr="00C23502">
                  <w:rPr>
                    <w:noProof/>
                    <w:sz w:val="16"/>
                  </w:rPr>
                  <w:t xml:space="preserve">n. 97, pp. 186-206, 2015. </w:t>
                </w:r>
              </w:p>
            </w:tc>
          </w:tr>
          <w:tr w:rsidR="004E2987" w:rsidRPr="00C23502" w14:paraId="3DEE1BA6" w14:textId="77777777" w:rsidTr="00ED3C7D">
            <w:trPr>
              <w:divId w:val="41445499"/>
              <w:tblCellSpacing w:w="15" w:type="dxa"/>
            </w:trPr>
            <w:tc>
              <w:tcPr>
                <w:tcW w:w="212" w:type="pct"/>
                <w:hideMark/>
              </w:tcPr>
              <w:p w14:paraId="04EACB0C" w14:textId="77777777" w:rsidR="004E2987" w:rsidRPr="00C23502" w:rsidRDefault="004E2987" w:rsidP="00ED3C7D">
                <w:pPr>
                  <w:pStyle w:val="Bibliography"/>
                  <w:ind w:firstLine="0"/>
                  <w:rPr>
                    <w:noProof/>
                    <w:sz w:val="16"/>
                  </w:rPr>
                </w:pPr>
                <w:r w:rsidRPr="00C23502">
                  <w:rPr>
                    <w:noProof/>
                    <w:sz w:val="16"/>
                  </w:rPr>
                  <w:t xml:space="preserve">[12] </w:t>
                </w:r>
              </w:p>
            </w:tc>
            <w:tc>
              <w:tcPr>
                <w:tcW w:w="4721" w:type="pct"/>
                <w:hideMark/>
              </w:tcPr>
              <w:p w14:paraId="3E7C3445" w14:textId="7085CCC2" w:rsidR="004E2987" w:rsidRPr="00C23502" w:rsidRDefault="004E2987">
                <w:pPr>
                  <w:pStyle w:val="Bibliography"/>
                  <w:ind w:firstLine="0"/>
                  <w:rPr>
                    <w:noProof/>
                    <w:sz w:val="16"/>
                  </w:rPr>
                </w:pPr>
                <w:r w:rsidRPr="00C23502">
                  <w:rPr>
                    <w:noProof/>
                    <w:sz w:val="16"/>
                  </w:rPr>
                  <w:t>De Luca</w:t>
                </w:r>
                <w:r w:rsidR="00B5652A" w:rsidRPr="00C23502">
                  <w:rPr>
                    <w:noProof/>
                    <w:sz w:val="16"/>
                  </w:rPr>
                  <w:t xml:space="preserve"> F.</w:t>
                </w:r>
                <w:r w:rsidRPr="00C23502">
                  <w:rPr>
                    <w:noProof/>
                    <w:sz w:val="16"/>
                  </w:rPr>
                  <w:t>, Mancini</w:t>
                </w:r>
                <w:r w:rsidR="00B5652A" w:rsidRPr="00C23502">
                  <w:rPr>
                    <w:noProof/>
                    <w:sz w:val="16"/>
                  </w:rPr>
                  <w:t xml:space="preserve"> S.</w:t>
                </w:r>
                <w:r w:rsidRPr="00C23502">
                  <w:rPr>
                    <w:noProof/>
                    <w:sz w:val="16"/>
                  </w:rPr>
                  <w:t>, Miranda</w:t>
                </w:r>
                <w:r w:rsidR="00B5652A" w:rsidRPr="00C23502">
                  <w:rPr>
                    <w:noProof/>
                    <w:sz w:val="16"/>
                  </w:rPr>
                  <w:t xml:space="preserve"> S.</w:t>
                </w:r>
                <w:r w:rsidR="00C178E9">
                  <w:rPr>
                    <w:noProof/>
                    <w:sz w:val="16"/>
                  </w:rPr>
                  <w:t>,</w:t>
                </w:r>
                <w:r w:rsidRPr="00C23502">
                  <w:rPr>
                    <w:noProof/>
                    <w:sz w:val="16"/>
                  </w:rPr>
                  <w:t xml:space="preserve"> </w:t>
                </w:r>
                <w:r w:rsidR="00C178E9">
                  <w:rPr>
                    <w:noProof/>
                    <w:sz w:val="16"/>
                  </w:rPr>
                  <w:t>and</w:t>
                </w:r>
                <w:r w:rsidRPr="00C23502">
                  <w:rPr>
                    <w:noProof/>
                    <w:sz w:val="16"/>
                  </w:rPr>
                  <w:t xml:space="preserve"> Pensa</w:t>
                </w:r>
                <w:r w:rsidR="00B5652A" w:rsidRPr="00C23502">
                  <w:rPr>
                    <w:noProof/>
                    <w:sz w:val="16"/>
                  </w:rPr>
                  <w:t xml:space="preserve"> C.</w:t>
                </w:r>
                <w:r w:rsidRPr="00C23502">
                  <w:rPr>
                    <w:noProof/>
                    <w:sz w:val="16"/>
                  </w:rPr>
                  <w:t xml:space="preserve">, An Extended Verification and Validation Study of CFD Simulations for Planing Hulls, </w:t>
                </w:r>
                <w:r w:rsidRPr="00C23502">
                  <w:rPr>
                    <w:i/>
                    <w:iCs/>
                    <w:noProof/>
                    <w:sz w:val="16"/>
                  </w:rPr>
                  <w:t xml:space="preserve">Journal of Ship Research, </w:t>
                </w:r>
                <w:r w:rsidRPr="00C23502">
                  <w:rPr>
                    <w:noProof/>
                    <w:sz w:val="16"/>
                  </w:rPr>
                  <w:t xml:space="preserve">vol. 60, n. 2, pp. 101-118, 2016. </w:t>
                </w:r>
              </w:p>
            </w:tc>
          </w:tr>
          <w:tr w:rsidR="004E2987" w:rsidRPr="00C23502" w14:paraId="50351674" w14:textId="77777777" w:rsidTr="00ED3C7D">
            <w:trPr>
              <w:divId w:val="41445499"/>
              <w:tblCellSpacing w:w="15" w:type="dxa"/>
            </w:trPr>
            <w:tc>
              <w:tcPr>
                <w:tcW w:w="212" w:type="pct"/>
                <w:hideMark/>
              </w:tcPr>
              <w:p w14:paraId="72A78E50" w14:textId="77777777" w:rsidR="004E2987" w:rsidRPr="00C23502" w:rsidRDefault="004E2987" w:rsidP="00ED3C7D">
                <w:pPr>
                  <w:pStyle w:val="Bibliography"/>
                  <w:ind w:firstLine="0"/>
                  <w:rPr>
                    <w:noProof/>
                    <w:sz w:val="16"/>
                  </w:rPr>
                </w:pPr>
                <w:r w:rsidRPr="00C23502">
                  <w:rPr>
                    <w:noProof/>
                    <w:sz w:val="16"/>
                  </w:rPr>
                  <w:t xml:space="preserve">[13] </w:t>
                </w:r>
              </w:p>
            </w:tc>
            <w:tc>
              <w:tcPr>
                <w:tcW w:w="4721" w:type="pct"/>
                <w:hideMark/>
              </w:tcPr>
              <w:p w14:paraId="210B7931" w14:textId="6A187AC7" w:rsidR="004E2987" w:rsidRPr="00C23502" w:rsidRDefault="004E2987">
                <w:pPr>
                  <w:pStyle w:val="Bibliography"/>
                  <w:ind w:firstLine="0"/>
                  <w:rPr>
                    <w:noProof/>
                    <w:sz w:val="16"/>
                  </w:rPr>
                </w:pPr>
                <w:r w:rsidRPr="00C23502">
                  <w:rPr>
                    <w:noProof/>
                    <w:sz w:val="16"/>
                  </w:rPr>
                  <w:t>Begovic</w:t>
                </w:r>
                <w:r w:rsidR="00B5652A" w:rsidRPr="00C23502">
                  <w:rPr>
                    <w:noProof/>
                    <w:sz w:val="16"/>
                  </w:rPr>
                  <w:t xml:space="preserve"> E.</w:t>
                </w:r>
                <w:r w:rsidRPr="00C23502">
                  <w:rPr>
                    <w:noProof/>
                    <w:sz w:val="16"/>
                  </w:rPr>
                  <w:t>, Bertorello</w:t>
                </w:r>
                <w:r w:rsidR="00B5652A" w:rsidRPr="00C23502">
                  <w:rPr>
                    <w:noProof/>
                    <w:sz w:val="16"/>
                  </w:rPr>
                  <w:t xml:space="preserve"> C.</w:t>
                </w:r>
                <w:r w:rsidR="00C178E9">
                  <w:rPr>
                    <w:noProof/>
                    <w:sz w:val="16"/>
                  </w:rPr>
                  <w:t>,</w:t>
                </w:r>
                <w:r w:rsidRPr="00C23502">
                  <w:rPr>
                    <w:noProof/>
                    <w:sz w:val="16"/>
                  </w:rPr>
                  <w:t xml:space="preserve"> </w:t>
                </w:r>
                <w:r w:rsidR="00C178E9">
                  <w:rPr>
                    <w:noProof/>
                    <w:sz w:val="16"/>
                  </w:rPr>
                  <w:t>and</w:t>
                </w:r>
                <w:r w:rsidRPr="00C23502">
                  <w:rPr>
                    <w:noProof/>
                    <w:sz w:val="16"/>
                  </w:rPr>
                  <w:t xml:space="preserve"> Mancini</w:t>
                </w:r>
                <w:r w:rsidR="00B5652A" w:rsidRPr="00C23502">
                  <w:rPr>
                    <w:noProof/>
                    <w:sz w:val="16"/>
                  </w:rPr>
                  <w:t xml:space="preserve"> S.</w:t>
                </w:r>
                <w:r w:rsidRPr="00C23502">
                  <w:rPr>
                    <w:noProof/>
                    <w:sz w:val="16"/>
                  </w:rPr>
                  <w:t xml:space="preserve">, Hydrodynamic Performances of Small Size Swath Craft, </w:t>
                </w:r>
                <w:r w:rsidRPr="00C23502">
                  <w:rPr>
                    <w:i/>
                    <w:iCs/>
                    <w:noProof/>
                    <w:sz w:val="16"/>
                  </w:rPr>
                  <w:t xml:space="preserve">Brodogradnja Shipbuilding, </w:t>
                </w:r>
                <w:r w:rsidRPr="00C23502">
                  <w:rPr>
                    <w:noProof/>
                    <w:sz w:val="16"/>
                  </w:rPr>
                  <w:t xml:space="preserve">vol. 66, n. 4, December 2015. </w:t>
                </w:r>
              </w:p>
            </w:tc>
          </w:tr>
          <w:tr w:rsidR="004E2987" w:rsidRPr="00C23502" w14:paraId="2E2F7102" w14:textId="77777777" w:rsidTr="00ED3C7D">
            <w:trPr>
              <w:divId w:val="41445499"/>
              <w:tblCellSpacing w:w="15" w:type="dxa"/>
            </w:trPr>
            <w:tc>
              <w:tcPr>
                <w:tcW w:w="212" w:type="pct"/>
                <w:hideMark/>
              </w:tcPr>
              <w:p w14:paraId="1FAB4F30" w14:textId="77777777" w:rsidR="004E2987" w:rsidRPr="00C23502" w:rsidRDefault="004E2987" w:rsidP="00ED3C7D">
                <w:pPr>
                  <w:pStyle w:val="Bibliography"/>
                  <w:ind w:firstLine="0"/>
                  <w:rPr>
                    <w:noProof/>
                    <w:sz w:val="16"/>
                  </w:rPr>
                </w:pPr>
                <w:r w:rsidRPr="00C23502">
                  <w:rPr>
                    <w:noProof/>
                    <w:sz w:val="16"/>
                  </w:rPr>
                  <w:t xml:space="preserve">[14] </w:t>
                </w:r>
              </w:p>
            </w:tc>
            <w:tc>
              <w:tcPr>
                <w:tcW w:w="4721" w:type="pct"/>
                <w:hideMark/>
              </w:tcPr>
              <w:p w14:paraId="0A099F43" w14:textId="482B0D0B" w:rsidR="004E2987" w:rsidRPr="00C23502" w:rsidRDefault="004E2987">
                <w:pPr>
                  <w:pStyle w:val="Bibliography"/>
                  <w:ind w:firstLine="0"/>
                  <w:rPr>
                    <w:noProof/>
                    <w:sz w:val="16"/>
                  </w:rPr>
                </w:pPr>
                <w:r w:rsidRPr="00C23502">
                  <w:rPr>
                    <w:noProof/>
                    <w:sz w:val="16"/>
                  </w:rPr>
                  <w:t>Roache</w:t>
                </w:r>
                <w:r w:rsidR="00B5652A" w:rsidRPr="00C23502">
                  <w:rPr>
                    <w:noProof/>
                    <w:sz w:val="16"/>
                  </w:rPr>
                  <w:t xml:space="preserve"> P. J.</w:t>
                </w:r>
                <w:r w:rsidRPr="00C23502">
                  <w:rPr>
                    <w:noProof/>
                    <w:sz w:val="16"/>
                  </w:rPr>
                  <w:t xml:space="preserve">, Verification and Validation in Computational Science and Engineering, New Mexico: Hermosa Publishers, 1998. </w:t>
                </w:r>
              </w:p>
            </w:tc>
          </w:tr>
          <w:tr w:rsidR="004E2987" w:rsidRPr="00C23502" w14:paraId="1A1AED0D" w14:textId="77777777" w:rsidTr="00ED3C7D">
            <w:trPr>
              <w:divId w:val="41445499"/>
              <w:tblCellSpacing w:w="15" w:type="dxa"/>
            </w:trPr>
            <w:tc>
              <w:tcPr>
                <w:tcW w:w="212" w:type="pct"/>
                <w:hideMark/>
              </w:tcPr>
              <w:p w14:paraId="6D0F1EE2" w14:textId="77777777" w:rsidR="004E2987" w:rsidRPr="00C23502" w:rsidRDefault="004E2987" w:rsidP="00ED3C7D">
                <w:pPr>
                  <w:pStyle w:val="Bibliography"/>
                  <w:ind w:firstLine="0"/>
                  <w:rPr>
                    <w:noProof/>
                    <w:sz w:val="16"/>
                  </w:rPr>
                </w:pPr>
                <w:r w:rsidRPr="00C23502">
                  <w:rPr>
                    <w:noProof/>
                    <w:sz w:val="16"/>
                  </w:rPr>
                  <w:t xml:space="preserve">[15] </w:t>
                </w:r>
              </w:p>
            </w:tc>
            <w:tc>
              <w:tcPr>
                <w:tcW w:w="4721" w:type="pct"/>
                <w:hideMark/>
              </w:tcPr>
              <w:p w14:paraId="7820B70A" w14:textId="3B4F7FD0" w:rsidR="004E2987" w:rsidRPr="00C23502" w:rsidRDefault="004E2987">
                <w:pPr>
                  <w:pStyle w:val="Bibliography"/>
                  <w:ind w:firstLine="0"/>
                  <w:rPr>
                    <w:noProof/>
                    <w:sz w:val="16"/>
                  </w:rPr>
                </w:pPr>
                <w:r w:rsidRPr="00C23502">
                  <w:rPr>
                    <w:noProof/>
                    <w:sz w:val="16"/>
                  </w:rPr>
                  <w:t>ITTC, Uncertainty Analysis in CFD Verification and Validation 7.5-03-01-01, 2008.</w:t>
                </w:r>
              </w:p>
            </w:tc>
          </w:tr>
        </w:tbl>
        <w:p w14:paraId="06BFAB9C" w14:textId="16BECB60" w:rsidR="00515EC0" w:rsidRPr="00ED3C7D" w:rsidRDefault="00F51BD8">
          <w:pPr>
            <w:ind w:firstLine="0"/>
            <w:rPr>
              <w:sz w:val="16"/>
            </w:rPr>
          </w:pPr>
        </w:p>
      </w:sdtContent>
    </w:sdt>
    <w:sectPr w:rsidR="00515EC0" w:rsidRPr="00ED3C7D" w:rsidSect="008041EA">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EC392" w14:textId="77777777" w:rsidR="00F51BD8" w:rsidRDefault="00F51BD8">
      <w:r>
        <w:separator/>
      </w:r>
    </w:p>
  </w:endnote>
  <w:endnote w:type="continuationSeparator" w:id="0">
    <w:p w14:paraId="02B9E9AF" w14:textId="77777777" w:rsidR="00F51BD8" w:rsidRDefault="00F5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1B278" w14:textId="77777777" w:rsidR="00F51BD8" w:rsidRDefault="00F51BD8">
      <w:r>
        <w:separator/>
      </w:r>
    </w:p>
  </w:footnote>
  <w:footnote w:type="continuationSeparator" w:id="0">
    <w:p w14:paraId="21551258" w14:textId="77777777" w:rsidR="00F51BD8" w:rsidRDefault="00F51BD8">
      <w:r>
        <w:continuationSeparator/>
      </w:r>
    </w:p>
  </w:footnote>
  <w:footnote w:id="1">
    <w:p w14:paraId="69CD938E" w14:textId="6182FB07" w:rsidR="000A1236" w:rsidRPr="000338A7" w:rsidRDefault="000A1236" w:rsidP="00E31BB9">
      <w:pPr>
        <w:pStyle w:val="FootnoteText"/>
        <w:rPr>
          <w:rStyle w:val="FootnoteChar"/>
          <w:szCs w:val="16"/>
          <w:lang w:val="it-IT"/>
        </w:rPr>
      </w:pPr>
      <w:r w:rsidRPr="009356CD">
        <w:rPr>
          <w:rStyle w:val="FootnoteReference"/>
        </w:rPr>
        <w:footnoteRef/>
      </w:r>
      <w:r>
        <w:rPr>
          <w:rStyle w:val="FootnoteChar"/>
          <w:lang w:val="it-IT"/>
        </w:rPr>
        <w:t xml:space="preserve">Lt. </w:t>
      </w:r>
      <w:r w:rsidRPr="009356CD">
        <w:rPr>
          <w:rStyle w:val="FootnoteChar"/>
          <w:lang w:val="it-IT"/>
        </w:rPr>
        <w:t>Vincenz</w:t>
      </w:r>
      <w:r w:rsidRPr="000338A7">
        <w:rPr>
          <w:rStyle w:val="FootnoteChar"/>
          <w:lang w:val="it-IT"/>
        </w:rPr>
        <w:t>o Basile</w:t>
      </w:r>
      <w:r w:rsidRPr="000338A7">
        <w:rPr>
          <w:sz w:val="16"/>
          <w:szCs w:val="16"/>
          <w:lang w:val="it-IT"/>
        </w:rPr>
        <w:t>, Italian General Navy Staff – Ship Design Office; Rome, Piazzale della Marina 4, Italy, Vincenzo.basile@marina.difesa.it.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26B2305E"/>
    <w:multiLevelType w:val="hybridMultilevel"/>
    <w:tmpl w:val="4740F990"/>
    <w:lvl w:ilvl="0" w:tplc="E58E00A6">
      <w:start w:val="7"/>
      <w:numFmt w:val="bullet"/>
      <w:lvlText w:val="-"/>
      <w:lvlJc w:val="left"/>
      <w:pPr>
        <w:ind w:left="717" w:hanging="360"/>
      </w:pPr>
      <w:rPr>
        <w:rFonts w:ascii="Times New Roman" w:eastAsia="MS Mincho" w:hAnsi="Times New Roman"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074309D"/>
    <w:multiLevelType w:val="hybridMultilevel"/>
    <w:tmpl w:val="73585D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5" w15:restartNumberingAfterBreak="0">
    <w:nsid w:val="50CD012D"/>
    <w:multiLevelType w:val="hybridMultilevel"/>
    <w:tmpl w:val="B704B6EE"/>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6"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9"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0" w15:restartNumberingAfterBreak="0">
    <w:nsid w:val="709B30A3"/>
    <w:multiLevelType w:val="hybridMultilevel"/>
    <w:tmpl w:val="D8862004"/>
    <w:lvl w:ilvl="0" w:tplc="5218D65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2"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0"/>
  </w:num>
  <w:num w:numId="4">
    <w:abstractNumId w:val="11"/>
  </w:num>
  <w:num w:numId="5">
    <w:abstractNumId w:val="4"/>
  </w:num>
  <w:num w:numId="6">
    <w:abstractNumId w:val="9"/>
  </w:num>
  <w:num w:numId="7">
    <w:abstractNumId w:val="12"/>
  </w:num>
  <w:num w:numId="8">
    <w:abstractNumId w:val="7"/>
  </w:num>
  <w:num w:numId="9">
    <w:abstractNumId w:val="12"/>
  </w:num>
  <w:num w:numId="10">
    <w:abstractNumId w:val="2"/>
  </w:num>
  <w:num w:numId="11">
    <w:abstractNumId w:val="12"/>
    <w:lvlOverride w:ilvl="0">
      <w:startOverride w:val="1"/>
    </w:lvlOverride>
  </w:num>
  <w:num w:numId="12">
    <w:abstractNumId w:val="5"/>
  </w:num>
  <w:num w:numId="13">
    <w:abstractNumId w:val="3"/>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MzNDU2M7Y0tjQwM7dU0lEKTi0uzszPAykwMqgFAA34JgotAAAA"/>
  </w:docVars>
  <w:rsids>
    <w:rsidRoot w:val="0065407B"/>
    <w:rsid w:val="0001419A"/>
    <w:rsid w:val="00017ED7"/>
    <w:rsid w:val="0002249F"/>
    <w:rsid w:val="000338A7"/>
    <w:rsid w:val="0003496E"/>
    <w:rsid w:val="00036E01"/>
    <w:rsid w:val="0006144D"/>
    <w:rsid w:val="00075956"/>
    <w:rsid w:val="000830DB"/>
    <w:rsid w:val="000A1236"/>
    <w:rsid w:val="000B70B2"/>
    <w:rsid w:val="000C2B6C"/>
    <w:rsid w:val="000C4779"/>
    <w:rsid w:val="000E592E"/>
    <w:rsid w:val="00107155"/>
    <w:rsid w:val="00112C50"/>
    <w:rsid w:val="001217DA"/>
    <w:rsid w:val="00141C1B"/>
    <w:rsid w:val="00164017"/>
    <w:rsid w:val="0017433B"/>
    <w:rsid w:val="001873C1"/>
    <w:rsid w:val="00190CC7"/>
    <w:rsid w:val="001A2A69"/>
    <w:rsid w:val="001B09F5"/>
    <w:rsid w:val="001B0A38"/>
    <w:rsid w:val="001B28B9"/>
    <w:rsid w:val="001B3CE1"/>
    <w:rsid w:val="001C6E5B"/>
    <w:rsid w:val="001D6252"/>
    <w:rsid w:val="001E4B4E"/>
    <w:rsid w:val="001F0564"/>
    <w:rsid w:val="001F3925"/>
    <w:rsid w:val="001F7279"/>
    <w:rsid w:val="00225C07"/>
    <w:rsid w:val="00251AC9"/>
    <w:rsid w:val="00253E35"/>
    <w:rsid w:val="00263A1F"/>
    <w:rsid w:val="0027277F"/>
    <w:rsid w:val="00285223"/>
    <w:rsid w:val="0028593E"/>
    <w:rsid w:val="002943AE"/>
    <w:rsid w:val="00296201"/>
    <w:rsid w:val="002A2CFC"/>
    <w:rsid w:val="002A60AF"/>
    <w:rsid w:val="002B15F4"/>
    <w:rsid w:val="002D585D"/>
    <w:rsid w:val="002F0535"/>
    <w:rsid w:val="002F1701"/>
    <w:rsid w:val="002F2338"/>
    <w:rsid w:val="00310EFC"/>
    <w:rsid w:val="00315BC1"/>
    <w:rsid w:val="003250AA"/>
    <w:rsid w:val="00344400"/>
    <w:rsid w:val="00352B7B"/>
    <w:rsid w:val="003657B8"/>
    <w:rsid w:val="00376A5A"/>
    <w:rsid w:val="00384FFB"/>
    <w:rsid w:val="00385315"/>
    <w:rsid w:val="003C0B5F"/>
    <w:rsid w:val="003D79E5"/>
    <w:rsid w:val="00405A7A"/>
    <w:rsid w:val="00406923"/>
    <w:rsid w:val="00424990"/>
    <w:rsid w:val="004559E3"/>
    <w:rsid w:val="004566FB"/>
    <w:rsid w:val="00465741"/>
    <w:rsid w:val="00481EB6"/>
    <w:rsid w:val="00486FEF"/>
    <w:rsid w:val="004902A9"/>
    <w:rsid w:val="00497C5E"/>
    <w:rsid w:val="004A3B0C"/>
    <w:rsid w:val="004A7456"/>
    <w:rsid w:val="004B4C36"/>
    <w:rsid w:val="004C16E3"/>
    <w:rsid w:val="004C51AA"/>
    <w:rsid w:val="004D66EA"/>
    <w:rsid w:val="004E2987"/>
    <w:rsid w:val="004E3E0F"/>
    <w:rsid w:val="00515EC0"/>
    <w:rsid w:val="005467A0"/>
    <w:rsid w:val="0054747A"/>
    <w:rsid w:val="00550505"/>
    <w:rsid w:val="00555C51"/>
    <w:rsid w:val="00574A54"/>
    <w:rsid w:val="005C5AD3"/>
    <w:rsid w:val="005D014E"/>
    <w:rsid w:val="005E1EE3"/>
    <w:rsid w:val="005E2970"/>
    <w:rsid w:val="005F445D"/>
    <w:rsid w:val="005F48CF"/>
    <w:rsid w:val="00611672"/>
    <w:rsid w:val="006161C2"/>
    <w:rsid w:val="00617D20"/>
    <w:rsid w:val="0062645B"/>
    <w:rsid w:val="00631672"/>
    <w:rsid w:val="0065407B"/>
    <w:rsid w:val="006B08F3"/>
    <w:rsid w:val="006C14D3"/>
    <w:rsid w:val="006C47EE"/>
    <w:rsid w:val="006E0704"/>
    <w:rsid w:val="006E45B2"/>
    <w:rsid w:val="00700E7E"/>
    <w:rsid w:val="00710456"/>
    <w:rsid w:val="00722D6D"/>
    <w:rsid w:val="00727394"/>
    <w:rsid w:val="0074258E"/>
    <w:rsid w:val="0074290A"/>
    <w:rsid w:val="007572CD"/>
    <w:rsid w:val="00772684"/>
    <w:rsid w:val="00773C63"/>
    <w:rsid w:val="00776A1B"/>
    <w:rsid w:val="0078702E"/>
    <w:rsid w:val="00791773"/>
    <w:rsid w:val="00793964"/>
    <w:rsid w:val="007A17ED"/>
    <w:rsid w:val="007B6F22"/>
    <w:rsid w:val="007C73B3"/>
    <w:rsid w:val="007D58AA"/>
    <w:rsid w:val="007E0DFF"/>
    <w:rsid w:val="008041EA"/>
    <w:rsid w:val="00825D8B"/>
    <w:rsid w:val="008431B1"/>
    <w:rsid w:val="00882D90"/>
    <w:rsid w:val="008849EE"/>
    <w:rsid w:val="008972A9"/>
    <w:rsid w:val="008C4B04"/>
    <w:rsid w:val="008D567D"/>
    <w:rsid w:val="009356CD"/>
    <w:rsid w:val="00983A3F"/>
    <w:rsid w:val="0099582F"/>
    <w:rsid w:val="009A0B19"/>
    <w:rsid w:val="009A1744"/>
    <w:rsid w:val="009C0522"/>
    <w:rsid w:val="009D1DAE"/>
    <w:rsid w:val="009D65DC"/>
    <w:rsid w:val="009F34A8"/>
    <w:rsid w:val="009F6ADA"/>
    <w:rsid w:val="00A17356"/>
    <w:rsid w:val="00A26822"/>
    <w:rsid w:val="00A326DC"/>
    <w:rsid w:val="00A37CED"/>
    <w:rsid w:val="00A4279A"/>
    <w:rsid w:val="00A53CF1"/>
    <w:rsid w:val="00A659F3"/>
    <w:rsid w:val="00A667CC"/>
    <w:rsid w:val="00AE0F9E"/>
    <w:rsid w:val="00AE1751"/>
    <w:rsid w:val="00AE7477"/>
    <w:rsid w:val="00AE7F2F"/>
    <w:rsid w:val="00B04EFC"/>
    <w:rsid w:val="00B05D6E"/>
    <w:rsid w:val="00B07F97"/>
    <w:rsid w:val="00B120CE"/>
    <w:rsid w:val="00B5652A"/>
    <w:rsid w:val="00B62F86"/>
    <w:rsid w:val="00B65118"/>
    <w:rsid w:val="00B65202"/>
    <w:rsid w:val="00B736C2"/>
    <w:rsid w:val="00B82544"/>
    <w:rsid w:val="00B9328F"/>
    <w:rsid w:val="00BA792F"/>
    <w:rsid w:val="00BB5E51"/>
    <w:rsid w:val="00BD5553"/>
    <w:rsid w:val="00C0441D"/>
    <w:rsid w:val="00C178E9"/>
    <w:rsid w:val="00C21771"/>
    <w:rsid w:val="00C23502"/>
    <w:rsid w:val="00C31CF2"/>
    <w:rsid w:val="00C33E8A"/>
    <w:rsid w:val="00C51236"/>
    <w:rsid w:val="00C840A3"/>
    <w:rsid w:val="00C8655D"/>
    <w:rsid w:val="00C87E20"/>
    <w:rsid w:val="00C93444"/>
    <w:rsid w:val="00C97D11"/>
    <w:rsid w:val="00CA1CBF"/>
    <w:rsid w:val="00CA3D41"/>
    <w:rsid w:val="00CA78D3"/>
    <w:rsid w:val="00CB23A3"/>
    <w:rsid w:val="00CC7811"/>
    <w:rsid w:val="00CF5C91"/>
    <w:rsid w:val="00D16FD3"/>
    <w:rsid w:val="00D35AE9"/>
    <w:rsid w:val="00D3740E"/>
    <w:rsid w:val="00D7254B"/>
    <w:rsid w:val="00D82BC9"/>
    <w:rsid w:val="00D84BDE"/>
    <w:rsid w:val="00D85F9D"/>
    <w:rsid w:val="00D94721"/>
    <w:rsid w:val="00DA1998"/>
    <w:rsid w:val="00DB61C4"/>
    <w:rsid w:val="00DC30D8"/>
    <w:rsid w:val="00DC4648"/>
    <w:rsid w:val="00DD725F"/>
    <w:rsid w:val="00DE3474"/>
    <w:rsid w:val="00E31BB9"/>
    <w:rsid w:val="00E70A11"/>
    <w:rsid w:val="00E82F51"/>
    <w:rsid w:val="00EA012F"/>
    <w:rsid w:val="00EB1A65"/>
    <w:rsid w:val="00EB79E8"/>
    <w:rsid w:val="00ED3C7D"/>
    <w:rsid w:val="00EE3BAE"/>
    <w:rsid w:val="00F00A44"/>
    <w:rsid w:val="00F00CCD"/>
    <w:rsid w:val="00F05221"/>
    <w:rsid w:val="00F07FC3"/>
    <w:rsid w:val="00F124F8"/>
    <w:rsid w:val="00F15DE9"/>
    <w:rsid w:val="00F17593"/>
    <w:rsid w:val="00F36190"/>
    <w:rsid w:val="00F515FB"/>
    <w:rsid w:val="00F51BD8"/>
    <w:rsid w:val="00F73FA9"/>
    <w:rsid w:val="00F80C59"/>
    <w:rsid w:val="00F916A5"/>
    <w:rsid w:val="00FA22B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CB7437"/>
  <w15:docId w15:val="{C2B4F41A-4721-41E0-A1F3-44BA8D95E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0D8"/>
    <w:pPr>
      <w:ind w:firstLine="357"/>
      <w:jc w:val="both"/>
    </w:pPr>
    <w:rPr>
      <w:szCs w:val="24"/>
      <w:lang w:val="en-US" w:eastAsia="ja-JP"/>
    </w:rPr>
  </w:style>
  <w:style w:type="paragraph" w:styleId="Heading1">
    <w:name w:val="heading 1"/>
    <w:basedOn w:val="Normal"/>
    <w:next w:val="NoindentNormal"/>
    <w:link w:val="Heading1Char"/>
    <w:uiPriority w:val="9"/>
    <w:qFormat/>
    <w:rsid w:val="008041EA"/>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rsid w:val="008041EA"/>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rsid w:val="008041EA"/>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rsid w:val="008041EA"/>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rsid w:val="008041EA"/>
    <w:pPr>
      <w:numPr>
        <w:ilvl w:val="4"/>
        <w:numId w:val="4"/>
      </w:numPr>
      <w:jc w:val="left"/>
      <w:outlineLvl w:val="4"/>
    </w:pPr>
    <w:rPr>
      <w:bCs/>
      <w:i/>
      <w:iCs/>
      <w:szCs w:val="26"/>
    </w:rPr>
  </w:style>
  <w:style w:type="paragraph" w:styleId="Heading6">
    <w:name w:val="heading 6"/>
    <w:basedOn w:val="Normal"/>
    <w:next w:val="Normal"/>
    <w:qFormat/>
    <w:rsid w:val="008041EA"/>
    <w:pPr>
      <w:numPr>
        <w:ilvl w:val="5"/>
        <w:numId w:val="4"/>
      </w:numPr>
      <w:spacing w:before="240"/>
      <w:outlineLvl w:val="5"/>
    </w:pPr>
    <w:rPr>
      <w:bCs/>
      <w:szCs w:val="22"/>
    </w:rPr>
  </w:style>
  <w:style w:type="paragraph" w:styleId="Heading7">
    <w:name w:val="heading 7"/>
    <w:basedOn w:val="Normal"/>
    <w:next w:val="Normal"/>
    <w:qFormat/>
    <w:rsid w:val="008041EA"/>
    <w:pPr>
      <w:spacing w:before="240" w:after="60"/>
      <w:outlineLvl w:val="6"/>
    </w:pPr>
    <w:rPr>
      <w:sz w:val="24"/>
    </w:rPr>
  </w:style>
  <w:style w:type="paragraph" w:styleId="Heading8">
    <w:name w:val="heading 8"/>
    <w:basedOn w:val="Normal"/>
    <w:next w:val="Normal"/>
    <w:qFormat/>
    <w:rsid w:val="008041EA"/>
    <w:pPr>
      <w:spacing w:before="240" w:after="60"/>
      <w:outlineLvl w:val="7"/>
    </w:pPr>
    <w:rPr>
      <w:i/>
      <w:iCs/>
      <w:sz w:val="24"/>
    </w:rPr>
  </w:style>
  <w:style w:type="paragraph" w:styleId="Heading9">
    <w:name w:val="heading 9"/>
    <w:basedOn w:val="Normal"/>
    <w:next w:val="Normal"/>
    <w:qFormat/>
    <w:rsid w:val="008041E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rsid w:val="008041EA"/>
    <w:pPr>
      <w:ind w:firstLine="0"/>
    </w:pPr>
  </w:style>
  <w:style w:type="paragraph" w:customStyle="1" w:styleId="Citaat1">
    <w:name w:val="Citaat1"/>
    <w:basedOn w:val="Normal"/>
    <w:rsid w:val="008041EA"/>
    <w:pPr>
      <w:ind w:left="204"/>
    </w:pPr>
    <w:rPr>
      <w:sz w:val="18"/>
    </w:rPr>
  </w:style>
  <w:style w:type="paragraph" w:customStyle="1" w:styleId="Abstract">
    <w:name w:val="Abstract"/>
    <w:basedOn w:val="Normal"/>
    <w:rsid w:val="008041EA"/>
    <w:pPr>
      <w:adjustRightInd w:val="0"/>
      <w:snapToGrid w:val="0"/>
      <w:spacing w:before="480"/>
      <w:ind w:left="851" w:right="851" w:firstLine="0"/>
    </w:pPr>
    <w:rPr>
      <w:sz w:val="16"/>
    </w:rPr>
  </w:style>
  <w:style w:type="paragraph" w:customStyle="1" w:styleId="Affiliation">
    <w:name w:val="Affiliation"/>
    <w:basedOn w:val="Normal"/>
    <w:rsid w:val="008041EA"/>
    <w:pPr>
      <w:ind w:firstLine="0"/>
      <w:jc w:val="center"/>
    </w:pPr>
    <w:rPr>
      <w:i/>
    </w:rPr>
  </w:style>
  <w:style w:type="paragraph" w:customStyle="1" w:styleId="Equation">
    <w:name w:val="Equation"/>
    <w:basedOn w:val="Normal"/>
    <w:rsid w:val="008041EA"/>
    <w:pPr>
      <w:tabs>
        <w:tab w:val="left" w:pos="6781"/>
      </w:tabs>
      <w:spacing w:before="240" w:after="240"/>
      <w:ind w:left="454" w:firstLine="0"/>
      <w:jc w:val="left"/>
    </w:pPr>
  </w:style>
  <w:style w:type="paragraph" w:customStyle="1" w:styleId="Footnote">
    <w:name w:val="Footnote"/>
    <w:basedOn w:val="Normal"/>
    <w:rsid w:val="008041EA"/>
    <w:pPr>
      <w:ind w:firstLine="136"/>
    </w:pPr>
    <w:rPr>
      <w:sz w:val="16"/>
    </w:rPr>
  </w:style>
  <w:style w:type="paragraph" w:customStyle="1" w:styleId="LISTalph">
    <w:name w:val="LISTalph"/>
    <w:basedOn w:val="Normal"/>
    <w:rsid w:val="008041EA"/>
    <w:pPr>
      <w:numPr>
        <w:numId w:val="1"/>
      </w:numPr>
      <w:tabs>
        <w:tab w:val="left" w:pos="499"/>
      </w:tabs>
    </w:pPr>
  </w:style>
  <w:style w:type="paragraph" w:customStyle="1" w:styleId="LISTdash">
    <w:name w:val="LISTdash"/>
    <w:basedOn w:val="Normal"/>
    <w:rsid w:val="008041EA"/>
    <w:pPr>
      <w:numPr>
        <w:numId w:val="2"/>
      </w:numPr>
      <w:tabs>
        <w:tab w:val="left" w:pos="454"/>
      </w:tabs>
      <w:adjustRightInd w:val="0"/>
      <w:snapToGrid w:val="0"/>
    </w:pPr>
  </w:style>
  <w:style w:type="paragraph" w:customStyle="1" w:styleId="LISTnum">
    <w:name w:val="LISTnum"/>
    <w:basedOn w:val="Normal"/>
    <w:rsid w:val="008041EA"/>
    <w:pPr>
      <w:numPr>
        <w:numId w:val="6"/>
      </w:numPr>
      <w:adjustRightInd w:val="0"/>
      <w:snapToGrid w:val="0"/>
      <w:ind w:left="714" w:hanging="357"/>
    </w:pPr>
  </w:style>
  <w:style w:type="paragraph" w:customStyle="1" w:styleId="References">
    <w:name w:val="References"/>
    <w:basedOn w:val="Normal"/>
    <w:rsid w:val="008041EA"/>
    <w:pPr>
      <w:numPr>
        <w:numId w:val="9"/>
      </w:numPr>
      <w:tabs>
        <w:tab w:val="left" w:pos="85"/>
      </w:tabs>
    </w:pPr>
    <w:rPr>
      <w:sz w:val="16"/>
    </w:rPr>
  </w:style>
  <w:style w:type="paragraph" w:customStyle="1" w:styleId="Table">
    <w:name w:val="Table"/>
    <w:basedOn w:val="Normal"/>
    <w:rsid w:val="008041EA"/>
    <w:pPr>
      <w:spacing w:before="60" w:after="60"/>
      <w:ind w:firstLine="0"/>
      <w:jc w:val="left"/>
    </w:pPr>
    <w:rPr>
      <w:sz w:val="16"/>
    </w:rPr>
  </w:style>
  <w:style w:type="paragraph" w:styleId="Title">
    <w:name w:val="Title"/>
    <w:basedOn w:val="Normal"/>
    <w:next w:val="Normal"/>
    <w:qFormat/>
    <w:rsid w:val="008041EA"/>
    <w:pPr>
      <w:spacing w:before="480" w:after="320"/>
      <w:ind w:firstLine="0"/>
      <w:jc w:val="center"/>
    </w:pPr>
    <w:rPr>
      <w:noProof/>
      <w:kern w:val="28"/>
      <w:sz w:val="40"/>
    </w:rPr>
  </w:style>
  <w:style w:type="paragraph" w:customStyle="1" w:styleId="Author">
    <w:name w:val="Author"/>
    <w:basedOn w:val="Normal"/>
    <w:rsid w:val="008041EA"/>
    <w:pPr>
      <w:ind w:firstLine="0"/>
      <w:jc w:val="center"/>
    </w:pPr>
  </w:style>
  <w:style w:type="paragraph" w:styleId="Caption">
    <w:name w:val="caption"/>
    <w:basedOn w:val="Normal"/>
    <w:next w:val="Normal"/>
    <w:qFormat/>
    <w:rsid w:val="008041EA"/>
    <w:pPr>
      <w:spacing w:before="80" w:after="80"/>
      <w:ind w:firstLine="0"/>
    </w:pPr>
    <w:rPr>
      <w:sz w:val="16"/>
    </w:rPr>
  </w:style>
  <w:style w:type="paragraph" w:customStyle="1" w:styleId="LISTDescription">
    <w:name w:val="LISTDescription"/>
    <w:basedOn w:val="Normal"/>
    <w:rsid w:val="008041EA"/>
    <w:pPr>
      <w:ind w:left="454" w:hanging="454"/>
    </w:pPr>
  </w:style>
  <w:style w:type="paragraph" w:customStyle="1" w:styleId="Notes">
    <w:name w:val="Notes"/>
    <w:basedOn w:val="Normal"/>
    <w:rsid w:val="008041EA"/>
    <w:rPr>
      <w:sz w:val="16"/>
    </w:rPr>
  </w:style>
  <w:style w:type="paragraph" w:styleId="BodyText">
    <w:name w:val="Body Text"/>
    <w:basedOn w:val="Normal"/>
    <w:semiHidden/>
    <w:rsid w:val="008041EA"/>
    <w:pPr>
      <w:spacing w:after="120"/>
    </w:pPr>
  </w:style>
  <w:style w:type="paragraph" w:customStyle="1" w:styleId="CaptionLong">
    <w:name w:val="CaptionLong"/>
    <w:basedOn w:val="Normal"/>
    <w:rsid w:val="008041EA"/>
    <w:pPr>
      <w:spacing w:before="80" w:after="80"/>
      <w:ind w:firstLine="0"/>
    </w:pPr>
    <w:rPr>
      <w:sz w:val="16"/>
    </w:rPr>
  </w:style>
  <w:style w:type="paragraph" w:customStyle="1" w:styleId="HeadingUnn1">
    <w:name w:val="HeadingUnn1"/>
    <w:basedOn w:val="Heading1"/>
    <w:next w:val="NoindentNormal"/>
    <w:rsid w:val="008041EA"/>
    <w:pPr>
      <w:numPr>
        <w:numId w:val="0"/>
      </w:numPr>
    </w:pPr>
    <w:rPr>
      <w:bCs w:val="0"/>
    </w:rPr>
  </w:style>
  <w:style w:type="paragraph" w:customStyle="1" w:styleId="HeadingUnn2">
    <w:name w:val="HeadingUnn2"/>
    <w:basedOn w:val="Heading2"/>
    <w:next w:val="NoindentNormal"/>
    <w:rsid w:val="008041EA"/>
    <w:pPr>
      <w:numPr>
        <w:ilvl w:val="0"/>
        <w:numId w:val="0"/>
      </w:numPr>
    </w:pPr>
  </w:style>
  <w:style w:type="paragraph" w:customStyle="1" w:styleId="HeadingUnn3">
    <w:name w:val="HeadingUnn3"/>
    <w:basedOn w:val="Heading3"/>
    <w:next w:val="NoindentNormal"/>
    <w:rsid w:val="008041EA"/>
    <w:pPr>
      <w:numPr>
        <w:ilvl w:val="0"/>
        <w:numId w:val="0"/>
      </w:numPr>
    </w:pPr>
  </w:style>
  <w:style w:type="paragraph" w:customStyle="1" w:styleId="HeadingUnn4">
    <w:name w:val="HeadingUnn4"/>
    <w:basedOn w:val="Heading4"/>
    <w:next w:val="NoindentNormal"/>
    <w:rsid w:val="008041EA"/>
    <w:pPr>
      <w:numPr>
        <w:ilvl w:val="0"/>
        <w:numId w:val="0"/>
      </w:numPr>
    </w:pPr>
  </w:style>
  <w:style w:type="paragraph" w:customStyle="1" w:styleId="HeadingUnn5">
    <w:name w:val="HeadingUnn5"/>
    <w:basedOn w:val="Heading5"/>
    <w:next w:val="Normal"/>
    <w:rsid w:val="008041EA"/>
    <w:pPr>
      <w:numPr>
        <w:ilvl w:val="0"/>
        <w:numId w:val="0"/>
      </w:numPr>
      <w:spacing w:before="120"/>
    </w:pPr>
  </w:style>
  <w:style w:type="paragraph" w:styleId="ListNumber">
    <w:name w:val="List Number"/>
    <w:basedOn w:val="Normal"/>
    <w:semiHidden/>
    <w:rsid w:val="008041EA"/>
    <w:pPr>
      <w:numPr>
        <w:numId w:val="3"/>
      </w:numPr>
    </w:pPr>
  </w:style>
  <w:style w:type="paragraph" w:customStyle="1" w:styleId="CaptionShort">
    <w:name w:val="CaptionShort"/>
    <w:basedOn w:val="Normal"/>
    <w:rsid w:val="008041EA"/>
    <w:pPr>
      <w:spacing w:before="80" w:after="80"/>
      <w:ind w:firstLine="0"/>
      <w:jc w:val="center"/>
    </w:pPr>
    <w:rPr>
      <w:sz w:val="16"/>
    </w:rPr>
  </w:style>
  <w:style w:type="paragraph" w:customStyle="1" w:styleId="Listbul">
    <w:name w:val="Listbul"/>
    <w:basedOn w:val="Normal"/>
    <w:rsid w:val="008041EA"/>
    <w:pPr>
      <w:numPr>
        <w:numId w:val="5"/>
      </w:numPr>
    </w:pPr>
  </w:style>
  <w:style w:type="paragraph" w:customStyle="1" w:styleId="Keywords">
    <w:name w:val="Keywords"/>
    <w:basedOn w:val="Abstract"/>
    <w:next w:val="Heading1"/>
    <w:rsid w:val="008041EA"/>
    <w:pPr>
      <w:spacing w:before="240" w:after="240"/>
    </w:pPr>
  </w:style>
  <w:style w:type="paragraph" w:styleId="FootnoteText">
    <w:name w:val="footnote text"/>
    <w:basedOn w:val="Normal"/>
    <w:semiHidden/>
    <w:rsid w:val="008041EA"/>
    <w:rPr>
      <w:szCs w:val="20"/>
    </w:rPr>
  </w:style>
  <w:style w:type="character" w:styleId="FootnoteReference">
    <w:name w:val="footnote reference"/>
    <w:semiHidden/>
    <w:rsid w:val="008041EA"/>
    <w:rPr>
      <w:vertAlign w:val="superscript"/>
    </w:rPr>
  </w:style>
  <w:style w:type="character" w:customStyle="1" w:styleId="FootnoteChar">
    <w:name w:val="Footnote Char"/>
    <w:rsid w:val="008041EA"/>
    <w:rPr>
      <w:rFonts w:eastAsia="MS Mincho"/>
      <w:sz w:val="16"/>
      <w:szCs w:val="24"/>
      <w:lang w:val="en-US" w:eastAsia="ja-JP" w:bidi="ar-SA"/>
    </w:rPr>
  </w:style>
  <w:style w:type="character" w:customStyle="1" w:styleId="MTEquationSection">
    <w:name w:val="MTEquationSection"/>
    <w:rsid w:val="008041EA"/>
    <w:rPr>
      <w:i/>
      <w:vanish/>
      <w:color w:val="FF0000"/>
    </w:rPr>
  </w:style>
  <w:style w:type="character" w:customStyle="1" w:styleId="Heading1Char">
    <w:name w:val="Heading 1 Char"/>
    <w:basedOn w:val="DefaultParagraphFont"/>
    <w:link w:val="Heading1"/>
    <w:uiPriority w:val="9"/>
    <w:rsid w:val="0074290A"/>
    <w:rPr>
      <w:rFonts w:cs="Arial"/>
      <w:b/>
      <w:bCs/>
      <w:kern w:val="32"/>
      <w:szCs w:val="32"/>
      <w:lang w:val="en-US" w:eastAsia="ja-JP"/>
    </w:rPr>
  </w:style>
  <w:style w:type="paragraph" w:styleId="Bibliography">
    <w:name w:val="Bibliography"/>
    <w:basedOn w:val="Normal"/>
    <w:next w:val="Normal"/>
    <w:uiPriority w:val="37"/>
    <w:unhideWhenUsed/>
    <w:rsid w:val="0074290A"/>
  </w:style>
  <w:style w:type="table" w:styleId="TableGrid">
    <w:name w:val="Table Grid"/>
    <w:basedOn w:val="TableNormal"/>
    <w:uiPriority w:val="59"/>
    <w:rsid w:val="00742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4EFC"/>
    <w:pPr>
      <w:ind w:left="720"/>
      <w:contextualSpacing/>
    </w:pPr>
  </w:style>
  <w:style w:type="character" w:styleId="Hyperlink">
    <w:name w:val="Hyperlink"/>
    <w:basedOn w:val="DefaultParagraphFont"/>
    <w:uiPriority w:val="99"/>
    <w:unhideWhenUsed/>
    <w:rsid w:val="000338A7"/>
    <w:rPr>
      <w:color w:val="0563C1" w:themeColor="hyperlink"/>
      <w:u w:val="single"/>
    </w:rPr>
  </w:style>
  <w:style w:type="character" w:customStyle="1" w:styleId="UnresolvedMention1">
    <w:name w:val="Unresolved Mention1"/>
    <w:basedOn w:val="DefaultParagraphFont"/>
    <w:uiPriority w:val="99"/>
    <w:semiHidden/>
    <w:unhideWhenUsed/>
    <w:rsid w:val="000338A7"/>
    <w:rPr>
      <w:color w:val="605E5C"/>
      <w:shd w:val="clear" w:color="auto" w:fill="E1DFDD"/>
    </w:rPr>
  </w:style>
  <w:style w:type="paragraph" w:styleId="NormalWeb">
    <w:name w:val="Normal (Web)"/>
    <w:basedOn w:val="Normal"/>
    <w:uiPriority w:val="99"/>
    <w:semiHidden/>
    <w:unhideWhenUsed/>
    <w:rsid w:val="00A53CF1"/>
    <w:pPr>
      <w:spacing w:before="100" w:beforeAutospacing="1" w:after="100" w:afterAutospacing="1"/>
      <w:ind w:firstLine="0"/>
      <w:jc w:val="left"/>
    </w:pPr>
    <w:rPr>
      <w:rFonts w:eastAsia="Times New Roman"/>
      <w:sz w:val="24"/>
      <w:lang w:val="it-IT" w:eastAsia="it-IT"/>
    </w:rPr>
  </w:style>
  <w:style w:type="paragraph" w:styleId="BalloonText">
    <w:name w:val="Balloon Text"/>
    <w:basedOn w:val="Normal"/>
    <w:link w:val="BalloonTextChar"/>
    <w:uiPriority w:val="99"/>
    <w:semiHidden/>
    <w:unhideWhenUsed/>
    <w:rsid w:val="002B15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5F4"/>
    <w:rPr>
      <w:rFonts w:ascii="Segoe UI" w:hAnsi="Segoe UI" w:cs="Segoe UI"/>
      <w:sz w:val="18"/>
      <w:szCs w:val="18"/>
      <w:lang w:val="en-US" w:eastAsia="ja-JP"/>
    </w:rPr>
  </w:style>
  <w:style w:type="character" w:styleId="CommentReference">
    <w:name w:val="annotation reference"/>
    <w:basedOn w:val="DefaultParagraphFont"/>
    <w:uiPriority w:val="99"/>
    <w:semiHidden/>
    <w:unhideWhenUsed/>
    <w:rsid w:val="004E3E0F"/>
    <w:rPr>
      <w:sz w:val="16"/>
      <w:szCs w:val="16"/>
    </w:rPr>
  </w:style>
  <w:style w:type="paragraph" w:styleId="CommentText">
    <w:name w:val="annotation text"/>
    <w:basedOn w:val="Normal"/>
    <w:link w:val="CommentTextChar"/>
    <w:uiPriority w:val="99"/>
    <w:semiHidden/>
    <w:unhideWhenUsed/>
    <w:rsid w:val="004E3E0F"/>
    <w:rPr>
      <w:szCs w:val="20"/>
    </w:rPr>
  </w:style>
  <w:style w:type="character" w:customStyle="1" w:styleId="CommentTextChar">
    <w:name w:val="Comment Text Char"/>
    <w:basedOn w:val="DefaultParagraphFont"/>
    <w:link w:val="CommentText"/>
    <w:uiPriority w:val="99"/>
    <w:semiHidden/>
    <w:rsid w:val="004E3E0F"/>
    <w:rPr>
      <w:lang w:val="en-US" w:eastAsia="ja-JP"/>
    </w:rPr>
  </w:style>
  <w:style w:type="paragraph" w:styleId="CommentSubject">
    <w:name w:val="annotation subject"/>
    <w:basedOn w:val="CommentText"/>
    <w:next w:val="CommentText"/>
    <w:link w:val="CommentSubjectChar"/>
    <w:uiPriority w:val="99"/>
    <w:semiHidden/>
    <w:unhideWhenUsed/>
    <w:rsid w:val="004E3E0F"/>
    <w:rPr>
      <w:b/>
      <w:bCs/>
    </w:rPr>
  </w:style>
  <w:style w:type="character" w:customStyle="1" w:styleId="CommentSubjectChar">
    <w:name w:val="Comment Subject Char"/>
    <w:basedOn w:val="CommentTextChar"/>
    <w:link w:val="CommentSubject"/>
    <w:uiPriority w:val="99"/>
    <w:semiHidden/>
    <w:rsid w:val="004E3E0F"/>
    <w:rPr>
      <w:b/>
      <w:bCs/>
      <w:lang w:val="en-US" w:eastAsia="ja-JP"/>
    </w:rPr>
  </w:style>
  <w:style w:type="paragraph" w:styleId="Revision">
    <w:name w:val="Revision"/>
    <w:hidden/>
    <w:uiPriority w:val="99"/>
    <w:semiHidden/>
    <w:rsid w:val="001217DA"/>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658">
      <w:bodyDiv w:val="1"/>
      <w:marLeft w:val="0"/>
      <w:marRight w:val="0"/>
      <w:marTop w:val="0"/>
      <w:marBottom w:val="0"/>
      <w:divBdr>
        <w:top w:val="none" w:sz="0" w:space="0" w:color="auto"/>
        <w:left w:val="none" w:sz="0" w:space="0" w:color="auto"/>
        <w:bottom w:val="none" w:sz="0" w:space="0" w:color="auto"/>
        <w:right w:val="none" w:sz="0" w:space="0" w:color="auto"/>
      </w:divBdr>
    </w:div>
    <w:div w:id="22442817">
      <w:bodyDiv w:val="1"/>
      <w:marLeft w:val="0"/>
      <w:marRight w:val="0"/>
      <w:marTop w:val="0"/>
      <w:marBottom w:val="0"/>
      <w:divBdr>
        <w:top w:val="none" w:sz="0" w:space="0" w:color="auto"/>
        <w:left w:val="none" w:sz="0" w:space="0" w:color="auto"/>
        <w:bottom w:val="none" w:sz="0" w:space="0" w:color="auto"/>
        <w:right w:val="none" w:sz="0" w:space="0" w:color="auto"/>
      </w:divBdr>
    </w:div>
    <w:div w:id="24600995">
      <w:bodyDiv w:val="1"/>
      <w:marLeft w:val="0"/>
      <w:marRight w:val="0"/>
      <w:marTop w:val="0"/>
      <w:marBottom w:val="0"/>
      <w:divBdr>
        <w:top w:val="none" w:sz="0" w:space="0" w:color="auto"/>
        <w:left w:val="none" w:sz="0" w:space="0" w:color="auto"/>
        <w:bottom w:val="none" w:sz="0" w:space="0" w:color="auto"/>
        <w:right w:val="none" w:sz="0" w:space="0" w:color="auto"/>
      </w:divBdr>
    </w:div>
    <w:div w:id="24646835">
      <w:bodyDiv w:val="1"/>
      <w:marLeft w:val="0"/>
      <w:marRight w:val="0"/>
      <w:marTop w:val="0"/>
      <w:marBottom w:val="0"/>
      <w:divBdr>
        <w:top w:val="none" w:sz="0" w:space="0" w:color="auto"/>
        <w:left w:val="none" w:sz="0" w:space="0" w:color="auto"/>
        <w:bottom w:val="none" w:sz="0" w:space="0" w:color="auto"/>
        <w:right w:val="none" w:sz="0" w:space="0" w:color="auto"/>
      </w:divBdr>
    </w:div>
    <w:div w:id="32773612">
      <w:bodyDiv w:val="1"/>
      <w:marLeft w:val="0"/>
      <w:marRight w:val="0"/>
      <w:marTop w:val="0"/>
      <w:marBottom w:val="0"/>
      <w:divBdr>
        <w:top w:val="none" w:sz="0" w:space="0" w:color="auto"/>
        <w:left w:val="none" w:sz="0" w:space="0" w:color="auto"/>
        <w:bottom w:val="none" w:sz="0" w:space="0" w:color="auto"/>
        <w:right w:val="none" w:sz="0" w:space="0" w:color="auto"/>
      </w:divBdr>
    </w:div>
    <w:div w:id="36853147">
      <w:bodyDiv w:val="1"/>
      <w:marLeft w:val="0"/>
      <w:marRight w:val="0"/>
      <w:marTop w:val="0"/>
      <w:marBottom w:val="0"/>
      <w:divBdr>
        <w:top w:val="none" w:sz="0" w:space="0" w:color="auto"/>
        <w:left w:val="none" w:sz="0" w:space="0" w:color="auto"/>
        <w:bottom w:val="none" w:sz="0" w:space="0" w:color="auto"/>
        <w:right w:val="none" w:sz="0" w:space="0" w:color="auto"/>
      </w:divBdr>
    </w:div>
    <w:div w:id="41445499">
      <w:bodyDiv w:val="1"/>
      <w:marLeft w:val="0"/>
      <w:marRight w:val="0"/>
      <w:marTop w:val="0"/>
      <w:marBottom w:val="0"/>
      <w:divBdr>
        <w:top w:val="none" w:sz="0" w:space="0" w:color="auto"/>
        <w:left w:val="none" w:sz="0" w:space="0" w:color="auto"/>
        <w:bottom w:val="none" w:sz="0" w:space="0" w:color="auto"/>
        <w:right w:val="none" w:sz="0" w:space="0" w:color="auto"/>
      </w:divBdr>
    </w:div>
    <w:div w:id="46880686">
      <w:bodyDiv w:val="1"/>
      <w:marLeft w:val="0"/>
      <w:marRight w:val="0"/>
      <w:marTop w:val="0"/>
      <w:marBottom w:val="0"/>
      <w:divBdr>
        <w:top w:val="none" w:sz="0" w:space="0" w:color="auto"/>
        <w:left w:val="none" w:sz="0" w:space="0" w:color="auto"/>
        <w:bottom w:val="none" w:sz="0" w:space="0" w:color="auto"/>
        <w:right w:val="none" w:sz="0" w:space="0" w:color="auto"/>
      </w:divBdr>
    </w:div>
    <w:div w:id="46923923">
      <w:bodyDiv w:val="1"/>
      <w:marLeft w:val="0"/>
      <w:marRight w:val="0"/>
      <w:marTop w:val="0"/>
      <w:marBottom w:val="0"/>
      <w:divBdr>
        <w:top w:val="none" w:sz="0" w:space="0" w:color="auto"/>
        <w:left w:val="none" w:sz="0" w:space="0" w:color="auto"/>
        <w:bottom w:val="none" w:sz="0" w:space="0" w:color="auto"/>
        <w:right w:val="none" w:sz="0" w:space="0" w:color="auto"/>
      </w:divBdr>
    </w:div>
    <w:div w:id="48647946">
      <w:bodyDiv w:val="1"/>
      <w:marLeft w:val="0"/>
      <w:marRight w:val="0"/>
      <w:marTop w:val="0"/>
      <w:marBottom w:val="0"/>
      <w:divBdr>
        <w:top w:val="none" w:sz="0" w:space="0" w:color="auto"/>
        <w:left w:val="none" w:sz="0" w:space="0" w:color="auto"/>
        <w:bottom w:val="none" w:sz="0" w:space="0" w:color="auto"/>
        <w:right w:val="none" w:sz="0" w:space="0" w:color="auto"/>
      </w:divBdr>
    </w:div>
    <w:div w:id="48965555">
      <w:bodyDiv w:val="1"/>
      <w:marLeft w:val="0"/>
      <w:marRight w:val="0"/>
      <w:marTop w:val="0"/>
      <w:marBottom w:val="0"/>
      <w:divBdr>
        <w:top w:val="none" w:sz="0" w:space="0" w:color="auto"/>
        <w:left w:val="none" w:sz="0" w:space="0" w:color="auto"/>
        <w:bottom w:val="none" w:sz="0" w:space="0" w:color="auto"/>
        <w:right w:val="none" w:sz="0" w:space="0" w:color="auto"/>
      </w:divBdr>
    </w:div>
    <w:div w:id="48966928">
      <w:bodyDiv w:val="1"/>
      <w:marLeft w:val="0"/>
      <w:marRight w:val="0"/>
      <w:marTop w:val="0"/>
      <w:marBottom w:val="0"/>
      <w:divBdr>
        <w:top w:val="none" w:sz="0" w:space="0" w:color="auto"/>
        <w:left w:val="none" w:sz="0" w:space="0" w:color="auto"/>
        <w:bottom w:val="none" w:sz="0" w:space="0" w:color="auto"/>
        <w:right w:val="none" w:sz="0" w:space="0" w:color="auto"/>
      </w:divBdr>
    </w:div>
    <w:div w:id="50352252">
      <w:bodyDiv w:val="1"/>
      <w:marLeft w:val="0"/>
      <w:marRight w:val="0"/>
      <w:marTop w:val="0"/>
      <w:marBottom w:val="0"/>
      <w:divBdr>
        <w:top w:val="none" w:sz="0" w:space="0" w:color="auto"/>
        <w:left w:val="none" w:sz="0" w:space="0" w:color="auto"/>
        <w:bottom w:val="none" w:sz="0" w:space="0" w:color="auto"/>
        <w:right w:val="none" w:sz="0" w:space="0" w:color="auto"/>
      </w:divBdr>
    </w:div>
    <w:div w:id="51319884">
      <w:bodyDiv w:val="1"/>
      <w:marLeft w:val="0"/>
      <w:marRight w:val="0"/>
      <w:marTop w:val="0"/>
      <w:marBottom w:val="0"/>
      <w:divBdr>
        <w:top w:val="none" w:sz="0" w:space="0" w:color="auto"/>
        <w:left w:val="none" w:sz="0" w:space="0" w:color="auto"/>
        <w:bottom w:val="none" w:sz="0" w:space="0" w:color="auto"/>
        <w:right w:val="none" w:sz="0" w:space="0" w:color="auto"/>
      </w:divBdr>
    </w:div>
    <w:div w:id="52701191">
      <w:bodyDiv w:val="1"/>
      <w:marLeft w:val="0"/>
      <w:marRight w:val="0"/>
      <w:marTop w:val="0"/>
      <w:marBottom w:val="0"/>
      <w:divBdr>
        <w:top w:val="none" w:sz="0" w:space="0" w:color="auto"/>
        <w:left w:val="none" w:sz="0" w:space="0" w:color="auto"/>
        <w:bottom w:val="none" w:sz="0" w:space="0" w:color="auto"/>
        <w:right w:val="none" w:sz="0" w:space="0" w:color="auto"/>
      </w:divBdr>
    </w:div>
    <w:div w:id="63450185">
      <w:bodyDiv w:val="1"/>
      <w:marLeft w:val="0"/>
      <w:marRight w:val="0"/>
      <w:marTop w:val="0"/>
      <w:marBottom w:val="0"/>
      <w:divBdr>
        <w:top w:val="none" w:sz="0" w:space="0" w:color="auto"/>
        <w:left w:val="none" w:sz="0" w:space="0" w:color="auto"/>
        <w:bottom w:val="none" w:sz="0" w:space="0" w:color="auto"/>
        <w:right w:val="none" w:sz="0" w:space="0" w:color="auto"/>
      </w:divBdr>
    </w:div>
    <w:div w:id="64106188">
      <w:bodyDiv w:val="1"/>
      <w:marLeft w:val="0"/>
      <w:marRight w:val="0"/>
      <w:marTop w:val="0"/>
      <w:marBottom w:val="0"/>
      <w:divBdr>
        <w:top w:val="none" w:sz="0" w:space="0" w:color="auto"/>
        <w:left w:val="none" w:sz="0" w:space="0" w:color="auto"/>
        <w:bottom w:val="none" w:sz="0" w:space="0" w:color="auto"/>
        <w:right w:val="none" w:sz="0" w:space="0" w:color="auto"/>
      </w:divBdr>
    </w:div>
    <w:div w:id="65341535">
      <w:bodyDiv w:val="1"/>
      <w:marLeft w:val="0"/>
      <w:marRight w:val="0"/>
      <w:marTop w:val="0"/>
      <w:marBottom w:val="0"/>
      <w:divBdr>
        <w:top w:val="none" w:sz="0" w:space="0" w:color="auto"/>
        <w:left w:val="none" w:sz="0" w:space="0" w:color="auto"/>
        <w:bottom w:val="none" w:sz="0" w:space="0" w:color="auto"/>
        <w:right w:val="none" w:sz="0" w:space="0" w:color="auto"/>
      </w:divBdr>
    </w:div>
    <w:div w:id="66079171">
      <w:bodyDiv w:val="1"/>
      <w:marLeft w:val="0"/>
      <w:marRight w:val="0"/>
      <w:marTop w:val="0"/>
      <w:marBottom w:val="0"/>
      <w:divBdr>
        <w:top w:val="none" w:sz="0" w:space="0" w:color="auto"/>
        <w:left w:val="none" w:sz="0" w:space="0" w:color="auto"/>
        <w:bottom w:val="none" w:sz="0" w:space="0" w:color="auto"/>
        <w:right w:val="none" w:sz="0" w:space="0" w:color="auto"/>
      </w:divBdr>
    </w:div>
    <w:div w:id="66221888">
      <w:bodyDiv w:val="1"/>
      <w:marLeft w:val="0"/>
      <w:marRight w:val="0"/>
      <w:marTop w:val="0"/>
      <w:marBottom w:val="0"/>
      <w:divBdr>
        <w:top w:val="none" w:sz="0" w:space="0" w:color="auto"/>
        <w:left w:val="none" w:sz="0" w:space="0" w:color="auto"/>
        <w:bottom w:val="none" w:sz="0" w:space="0" w:color="auto"/>
        <w:right w:val="none" w:sz="0" w:space="0" w:color="auto"/>
      </w:divBdr>
    </w:div>
    <w:div w:id="67771472">
      <w:bodyDiv w:val="1"/>
      <w:marLeft w:val="0"/>
      <w:marRight w:val="0"/>
      <w:marTop w:val="0"/>
      <w:marBottom w:val="0"/>
      <w:divBdr>
        <w:top w:val="none" w:sz="0" w:space="0" w:color="auto"/>
        <w:left w:val="none" w:sz="0" w:space="0" w:color="auto"/>
        <w:bottom w:val="none" w:sz="0" w:space="0" w:color="auto"/>
        <w:right w:val="none" w:sz="0" w:space="0" w:color="auto"/>
      </w:divBdr>
    </w:div>
    <w:div w:id="68233860">
      <w:bodyDiv w:val="1"/>
      <w:marLeft w:val="0"/>
      <w:marRight w:val="0"/>
      <w:marTop w:val="0"/>
      <w:marBottom w:val="0"/>
      <w:divBdr>
        <w:top w:val="none" w:sz="0" w:space="0" w:color="auto"/>
        <w:left w:val="none" w:sz="0" w:space="0" w:color="auto"/>
        <w:bottom w:val="none" w:sz="0" w:space="0" w:color="auto"/>
        <w:right w:val="none" w:sz="0" w:space="0" w:color="auto"/>
      </w:divBdr>
    </w:div>
    <w:div w:id="68580910">
      <w:bodyDiv w:val="1"/>
      <w:marLeft w:val="0"/>
      <w:marRight w:val="0"/>
      <w:marTop w:val="0"/>
      <w:marBottom w:val="0"/>
      <w:divBdr>
        <w:top w:val="none" w:sz="0" w:space="0" w:color="auto"/>
        <w:left w:val="none" w:sz="0" w:space="0" w:color="auto"/>
        <w:bottom w:val="none" w:sz="0" w:space="0" w:color="auto"/>
        <w:right w:val="none" w:sz="0" w:space="0" w:color="auto"/>
      </w:divBdr>
    </w:div>
    <w:div w:id="70584471">
      <w:bodyDiv w:val="1"/>
      <w:marLeft w:val="0"/>
      <w:marRight w:val="0"/>
      <w:marTop w:val="0"/>
      <w:marBottom w:val="0"/>
      <w:divBdr>
        <w:top w:val="none" w:sz="0" w:space="0" w:color="auto"/>
        <w:left w:val="none" w:sz="0" w:space="0" w:color="auto"/>
        <w:bottom w:val="none" w:sz="0" w:space="0" w:color="auto"/>
        <w:right w:val="none" w:sz="0" w:space="0" w:color="auto"/>
      </w:divBdr>
    </w:div>
    <w:div w:id="72553321">
      <w:bodyDiv w:val="1"/>
      <w:marLeft w:val="0"/>
      <w:marRight w:val="0"/>
      <w:marTop w:val="0"/>
      <w:marBottom w:val="0"/>
      <w:divBdr>
        <w:top w:val="none" w:sz="0" w:space="0" w:color="auto"/>
        <w:left w:val="none" w:sz="0" w:space="0" w:color="auto"/>
        <w:bottom w:val="none" w:sz="0" w:space="0" w:color="auto"/>
        <w:right w:val="none" w:sz="0" w:space="0" w:color="auto"/>
      </w:divBdr>
    </w:div>
    <w:div w:id="73092795">
      <w:bodyDiv w:val="1"/>
      <w:marLeft w:val="0"/>
      <w:marRight w:val="0"/>
      <w:marTop w:val="0"/>
      <w:marBottom w:val="0"/>
      <w:divBdr>
        <w:top w:val="none" w:sz="0" w:space="0" w:color="auto"/>
        <w:left w:val="none" w:sz="0" w:space="0" w:color="auto"/>
        <w:bottom w:val="none" w:sz="0" w:space="0" w:color="auto"/>
        <w:right w:val="none" w:sz="0" w:space="0" w:color="auto"/>
      </w:divBdr>
    </w:div>
    <w:div w:id="77560978">
      <w:bodyDiv w:val="1"/>
      <w:marLeft w:val="0"/>
      <w:marRight w:val="0"/>
      <w:marTop w:val="0"/>
      <w:marBottom w:val="0"/>
      <w:divBdr>
        <w:top w:val="none" w:sz="0" w:space="0" w:color="auto"/>
        <w:left w:val="none" w:sz="0" w:space="0" w:color="auto"/>
        <w:bottom w:val="none" w:sz="0" w:space="0" w:color="auto"/>
        <w:right w:val="none" w:sz="0" w:space="0" w:color="auto"/>
      </w:divBdr>
    </w:div>
    <w:div w:id="79260978">
      <w:bodyDiv w:val="1"/>
      <w:marLeft w:val="0"/>
      <w:marRight w:val="0"/>
      <w:marTop w:val="0"/>
      <w:marBottom w:val="0"/>
      <w:divBdr>
        <w:top w:val="none" w:sz="0" w:space="0" w:color="auto"/>
        <w:left w:val="none" w:sz="0" w:space="0" w:color="auto"/>
        <w:bottom w:val="none" w:sz="0" w:space="0" w:color="auto"/>
        <w:right w:val="none" w:sz="0" w:space="0" w:color="auto"/>
      </w:divBdr>
    </w:div>
    <w:div w:id="79329228">
      <w:bodyDiv w:val="1"/>
      <w:marLeft w:val="0"/>
      <w:marRight w:val="0"/>
      <w:marTop w:val="0"/>
      <w:marBottom w:val="0"/>
      <w:divBdr>
        <w:top w:val="none" w:sz="0" w:space="0" w:color="auto"/>
        <w:left w:val="none" w:sz="0" w:space="0" w:color="auto"/>
        <w:bottom w:val="none" w:sz="0" w:space="0" w:color="auto"/>
        <w:right w:val="none" w:sz="0" w:space="0" w:color="auto"/>
      </w:divBdr>
    </w:div>
    <w:div w:id="80218955">
      <w:bodyDiv w:val="1"/>
      <w:marLeft w:val="0"/>
      <w:marRight w:val="0"/>
      <w:marTop w:val="0"/>
      <w:marBottom w:val="0"/>
      <w:divBdr>
        <w:top w:val="none" w:sz="0" w:space="0" w:color="auto"/>
        <w:left w:val="none" w:sz="0" w:space="0" w:color="auto"/>
        <w:bottom w:val="none" w:sz="0" w:space="0" w:color="auto"/>
        <w:right w:val="none" w:sz="0" w:space="0" w:color="auto"/>
      </w:divBdr>
    </w:div>
    <w:div w:id="85468998">
      <w:bodyDiv w:val="1"/>
      <w:marLeft w:val="0"/>
      <w:marRight w:val="0"/>
      <w:marTop w:val="0"/>
      <w:marBottom w:val="0"/>
      <w:divBdr>
        <w:top w:val="none" w:sz="0" w:space="0" w:color="auto"/>
        <w:left w:val="none" w:sz="0" w:space="0" w:color="auto"/>
        <w:bottom w:val="none" w:sz="0" w:space="0" w:color="auto"/>
        <w:right w:val="none" w:sz="0" w:space="0" w:color="auto"/>
      </w:divBdr>
    </w:div>
    <w:div w:id="94793101">
      <w:bodyDiv w:val="1"/>
      <w:marLeft w:val="0"/>
      <w:marRight w:val="0"/>
      <w:marTop w:val="0"/>
      <w:marBottom w:val="0"/>
      <w:divBdr>
        <w:top w:val="none" w:sz="0" w:space="0" w:color="auto"/>
        <w:left w:val="none" w:sz="0" w:space="0" w:color="auto"/>
        <w:bottom w:val="none" w:sz="0" w:space="0" w:color="auto"/>
        <w:right w:val="none" w:sz="0" w:space="0" w:color="auto"/>
      </w:divBdr>
    </w:div>
    <w:div w:id="96216234">
      <w:bodyDiv w:val="1"/>
      <w:marLeft w:val="0"/>
      <w:marRight w:val="0"/>
      <w:marTop w:val="0"/>
      <w:marBottom w:val="0"/>
      <w:divBdr>
        <w:top w:val="none" w:sz="0" w:space="0" w:color="auto"/>
        <w:left w:val="none" w:sz="0" w:space="0" w:color="auto"/>
        <w:bottom w:val="none" w:sz="0" w:space="0" w:color="auto"/>
        <w:right w:val="none" w:sz="0" w:space="0" w:color="auto"/>
      </w:divBdr>
    </w:div>
    <w:div w:id="105077814">
      <w:bodyDiv w:val="1"/>
      <w:marLeft w:val="0"/>
      <w:marRight w:val="0"/>
      <w:marTop w:val="0"/>
      <w:marBottom w:val="0"/>
      <w:divBdr>
        <w:top w:val="none" w:sz="0" w:space="0" w:color="auto"/>
        <w:left w:val="none" w:sz="0" w:space="0" w:color="auto"/>
        <w:bottom w:val="none" w:sz="0" w:space="0" w:color="auto"/>
        <w:right w:val="none" w:sz="0" w:space="0" w:color="auto"/>
      </w:divBdr>
    </w:div>
    <w:div w:id="105779496">
      <w:bodyDiv w:val="1"/>
      <w:marLeft w:val="0"/>
      <w:marRight w:val="0"/>
      <w:marTop w:val="0"/>
      <w:marBottom w:val="0"/>
      <w:divBdr>
        <w:top w:val="none" w:sz="0" w:space="0" w:color="auto"/>
        <w:left w:val="none" w:sz="0" w:space="0" w:color="auto"/>
        <w:bottom w:val="none" w:sz="0" w:space="0" w:color="auto"/>
        <w:right w:val="none" w:sz="0" w:space="0" w:color="auto"/>
      </w:divBdr>
    </w:div>
    <w:div w:id="110588883">
      <w:bodyDiv w:val="1"/>
      <w:marLeft w:val="0"/>
      <w:marRight w:val="0"/>
      <w:marTop w:val="0"/>
      <w:marBottom w:val="0"/>
      <w:divBdr>
        <w:top w:val="none" w:sz="0" w:space="0" w:color="auto"/>
        <w:left w:val="none" w:sz="0" w:space="0" w:color="auto"/>
        <w:bottom w:val="none" w:sz="0" w:space="0" w:color="auto"/>
        <w:right w:val="none" w:sz="0" w:space="0" w:color="auto"/>
      </w:divBdr>
    </w:div>
    <w:div w:id="114837976">
      <w:bodyDiv w:val="1"/>
      <w:marLeft w:val="0"/>
      <w:marRight w:val="0"/>
      <w:marTop w:val="0"/>
      <w:marBottom w:val="0"/>
      <w:divBdr>
        <w:top w:val="none" w:sz="0" w:space="0" w:color="auto"/>
        <w:left w:val="none" w:sz="0" w:space="0" w:color="auto"/>
        <w:bottom w:val="none" w:sz="0" w:space="0" w:color="auto"/>
        <w:right w:val="none" w:sz="0" w:space="0" w:color="auto"/>
      </w:divBdr>
    </w:div>
    <w:div w:id="118886471">
      <w:bodyDiv w:val="1"/>
      <w:marLeft w:val="0"/>
      <w:marRight w:val="0"/>
      <w:marTop w:val="0"/>
      <w:marBottom w:val="0"/>
      <w:divBdr>
        <w:top w:val="none" w:sz="0" w:space="0" w:color="auto"/>
        <w:left w:val="none" w:sz="0" w:space="0" w:color="auto"/>
        <w:bottom w:val="none" w:sz="0" w:space="0" w:color="auto"/>
        <w:right w:val="none" w:sz="0" w:space="0" w:color="auto"/>
      </w:divBdr>
    </w:div>
    <w:div w:id="119034918">
      <w:bodyDiv w:val="1"/>
      <w:marLeft w:val="0"/>
      <w:marRight w:val="0"/>
      <w:marTop w:val="0"/>
      <w:marBottom w:val="0"/>
      <w:divBdr>
        <w:top w:val="none" w:sz="0" w:space="0" w:color="auto"/>
        <w:left w:val="none" w:sz="0" w:space="0" w:color="auto"/>
        <w:bottom w:val="none" w:sz="0" w:space="0" w:color="auto"/>
        <w:right w:val="none" w:sz="0" w:space="0" w:color="auto"/>
      </w:divBdr>
    </w:div>
    <w:div w:id="119766441">
      <w:bodyDiv w:val="1"/>
      <w:marLeft w:val="0"/>
      <w:marRight w:val="0"/>
      <w:marTop w:val="0"/>
      <w:marBottom w:val="0"/>
      <w:divBdr>
        <w:top w:val="none" w:sz="0" w:space="0" w:color="auto"/>
        <w:left w:val="none" w:sz="0" w:space="0" w:color="auto"/>
        <w:bottom w:val="none" w:sz="0" w:space="0" w:color="auto"/>
        <w:right w:val="none" w:sz="0" w:space="0" w:color="auto"/>
      </w:divBdr>
    </w:div>
    <w:div w:id="120537169">
      <w:bodyDiv w:val="1"/>
      <w:marLeft w:val="0"/>
      <w:marRight w:val="0"/>
      <w:marTop w:val="0"/>
      <w:marBottom w:val="0"/>
      <w:divBdr>
        <w:top w:val="none" w:sz="0" w:space="0" w:color="auto"/>
        <w:left w:val="none" w:sz="0" w:space="0" w:color="auto"/>
        <w:bottom w:val="none" w:sz="0" w:space="0" w:color="auto"/>
        <w:right w:val="none" w:sz="0" w:space="0" w:color="auto"/>
      </w:divBdr>
    </w:div>
    <w:div w:id="125900312">
      <w:bodyDiv w:val="1"/>
      <w:marLeft w:val="0"/>
      <w:marRight w:val="0"/>
      <w:marTop w:val="0"/>
      <w:marBottom w:val="0"/>
      <w:divBdr>
        <w:top w:val="none" w:sz="0" w:space="0" w:color="auto"/>
        <w:left w:val="none" w:sz="0" w:space="0" w:color="auto"/>
        <w:bottom w:val="none" w:sz="0" w:space="0" w:color="auto"/>
        <w:right w:val="none" w:sz="0" w:space="0" w:color="auto"/>
      </w:divBdr>
    </w:div>
    <w:div w:id="126242067">
      <w:bodyDiv w:val="1"/>
      <w:marLeft w:val="0"/>
      <w:marRight w:val="0"/>
      <w:marTop w:val="0"/>
      <w:marBottom w:val="0"/>
      <w:divBdr>
        <w:top w:val="none" w:sz="0" w:space="0" w:color="auto"/>
        <w:left w:val="none" w:sz="0" w:space="0" w:color="auto"/>
        <w:bottom w:val="none" w:sz="0" w:space="0" w:color="auto"/>
        <w:right w:val="none" w:sz="0" w:space="0" w:color="auto"/>
      </w:divBdr>
    </w:div>
    <w:div w:id="128983494">
      <w:bodyDiv w:val="1"/>
      <w:marLeft w:val="0"/>
      <w:marRight w:val="0"/>
      <w:marTop w:val="0"/>
      <w:marBottom w:val="0"/>
      <w:divBdr>
        <w:top w:val="none" w:sz="0" w:space="0" w:color="auto"/>
        <w:left w:val="none" w:sz="0" w:space="0" w:color="auto"/>
        <w:bottom w:val="none" w:sz="0" w:space="0" w:color="auto"/>
        <w:right w:val="none" w:sz="0" w:space="0" w:color="auto"/>
      </w:divBdr>
    </w:div>
    <w:div w:id="130054216">
      <w:bodyDiv w:val="1"/>
      <w:marLeft w:val="0"/>
      <w:marRight w:val="0"/>
      <w:marTop w:val="0"/>
      <w:marBottom w:val="0"/>
      <w:divBdr>
        <w:top w:val="none" w:sz="0" w:space="0" w:color="auto"/>
        <w:left w:val="none" w:sz="0" w:space="0" w:color="auto"/>
        <w:bottom w:val="none" w:sz="0" w:space="0" w:color="auto"/>
        <w:right w:val="none" w:sz="0" w:space="0" w:color="auto"/>
      </w:divBdr>
    </w:div>
    <w:div w:id="134956631">
      <w:bodyDiv w:val="1"/>
      <w:marLeft w:val="0"/>
      <w:marRight w:val="0"/>
      <w:marTop w:val="0"/>
      <w:marBottom w:val="0"/>
      <w:divBdr>
        <w:top w:val="none" w:sz="0" w:space="0" w:color="auto"/>
        <w:left w:val="none" w:sz="0" w:space="0" w:color="auto"/>
        <w:bottom w:val="none" w:sz="0" w:space="0" w:color="auto"/>
        <w:right w:val="none" w:sz="0" w:space="0" w:color="auto"/>
      </w:divBdr>
    </w:div>
    <w:div w:id="136260716">
      <w:bodyDiv w:val="1"/>
      <w:marLeft w:val="0"/>
      <w:marRight w:val="0"/>
      <w:marTop w:val="0"/>
      <w:marBottom w:val="0"/>
      <w:divBdr>
        <w:top w:val="none" w:sz="0" w:space="0" w:color="auto"/>
        <w:left w:val="none" w:sz="0" w:space="0" w:color="auto"/>
        <w:bottom w:val="none" w:sz="0" w:space="0" w:color="auto"/>
        <w:right w:val="none" w:sz="0" w:space="0" w:color="auto"/>
      </w:divBdr>
    </w:div>
    <w:div w:id="136997108">
      <w:bodyDiv w:val="1"/>
      <w:marLeft w:val="0"/>
      <w:marRight w:val="0"/>
      <w:marTop w:val="0"/>
      <w:marBottom w:val="0"/>
      <w:divBdr>
        <w:top w:val="none" w:sz="0" w:space="0" w:color="auto"/>
        <w:left w:val="none" w:sz="0" w:space="0" w:color="auto"/>
        <w:bottom w:val="none" w:sz="0" w:space="0" w:color="auto"/>
        <w:right w:val="none" w:sz="0" w:space="0" w:color="auto"/>
      </w:divBdr>
    </w:div>
    <w:div w:id="139352535">
      <w:bodyDiv w:val="1"/>
      <w:marLeft w:val="0"/>
      <w:marRight w:val="0"/>
      <w:marTop w:val="0"/>
      <w:marBottom w:val="0"/>
      <w:divBdr>
        <w:top w:val="none" w:sz="0" w:space="0" w:color="auto"/>
        <w:left w:val="none" w:sz="0" w:space="0" w:color="auto"/>
        <w:bottom w:val="none" w:sz="0" w:space="0" w:color="auto"/>
        <w:right w:val="none" w:sz="0" w:space="0" w:color="auto"/>
      </w:divBdr>
    </w:div>
    <w:div w:id="140194087">
      <w:bodyDiv w:val="1"/>
      <w:marLeft w:val="0"/>
      <w:marRight w:val="0"/>
      <w:marTop w:val="0"/>
      <w:marBottom w:val="0"/>
      <w:divBdr>
        <w:top w:val="none" w:sz="0" w:space="0" w:color="auto"/>
        <w:left w:val="none" w:sz="0" w:space="0" w:color="auto"/>
        <w:bottom w:val="none" w:sz="0" w:space="0" w:color="auto"/>
        <w:right w:val="none" w:sz="0" w:space="0" w:color="auto"/>
      </w:divBdr>
    </w:div>
    <w:div w:id="144788297">
      <w:bodyDiv w:val="1"/>
      <w:marLeft w:val="0"/>
      <w:marRight w:val="0"/>
      <w:marTop w:val="0"/>
      <w:marBottom w:val="0"/>
      <w:divBdr>
        <w:top w:val="none" w:sz="0" w:space="0" w:color="auto"/>
        <w:left w:val="none" w:sz="0" w:space="0" w:color="auto"/>
        <w:bottom w:val="none" w:sz="0" w:space="0" w:color="auto"/>
        <w:right w:val="none" w:sz="0" w:space="0" w:color="auto"/>
      </w:divBdr>
    </w:div>
    <w:div w:id="150026894">
      <w:bodyDiv w:val="1"/>
      <w:marLeft w:val="0"/>
      <w:marRight w:val="0"/>
      <w:marTop w:val="0"/>
      <w:marBottom w:val="0"/>
      <w:divBdr>
        <w:top w:val="none" w:sz="0" w:space="0" w:color="auto"/>
        <w:left w:val="none" w:sz="0" w:space="0" w:color="auto"/>
        <w:bottom w:val="none" w:sz="0" w:space="0" w:color="auto"/>
        <w:right w:val="none" w:sz="0" w:space="0" w:color="auto"/>
      </w:divBdr>
    </w:div>
    <w:div w:id="150567041">
      <w:bodyDiv w:val="1"/>
      <w:marLeft w:val="0"/>
      <w:marRight w:val="0"/>
      <w:marTop w:val="0"/>
      <w:marBottom w:val="0"/>
      <w:divBdr>
        <w:top w:val="none" w:sz="0" w:space="0" w:color="auto"/>
        <w:left w:val="none" w:sz="0" w:space="0" w:color="auto"/>
        <w:bottom w:val="none" w:sz="0" w:space="0" w:color="auto"/>
        <w:right w:val="none" w:sz="0" w:space="0" w:color="auto"/>
      </w:divBdr>
    </w:div>
    <w:div w:id="154079202">
      <w:bodyDiv w:val="1"/>
      <w:marLeft w:val="0"/>
      <w:marRight w:val="0"/>
      <w:marTop w:val="0"/>
      <w:marBottom w:val="0"/>
      <w:divBdr>
        <w:top w:val="none" w:sz="0" w:space="0" w:color="auto"/>
        <w:left w:val="none" w:sz="0" w:space="0" w:color="auto"/>
        <w:bottom w:val="none" w:sz="0" w:space="0" w:color="auto"/>
        <w:right w:val="none" w:sz="0" w:space="0" w:color="auto"/>
      </w:divBdr>
    </w:div>
    <w:div w:id="156772625">
      <w:bodyDiv w:val="1"/>
      <w:marLeft w:val="0"/>
      <w:marRight w:val="0"/>
      <w:marTop w:val="0"/>
      <w:marBottom w:val="0"/>
      <w:divBdr>
        <w:top w:val="none" w:sz="0" w:space="0" w:color="auto"/>
        <w:left w:val="none" w:sz="0" w:space="0" w:color="auto"/>
        <w:bottom w:val="none" w:sz="0" w:space="0" w:color="auto"/>
        <w:right w:val="none" w:sz="0" w:space="0" w:color="auto"/>
      </w:divBdr>
    </w:div>
    <w:div w:id="169027763">
      <w:bodyDiv w:val="1"/>
      <w:marLeft w:val="0"/>
      <w:marRight w:val="0"/>
      <w:marTop w:val="0"/>
      <w:marBottom w:val="0"/>
      <w:divBdr>
        <w:top w:val="none" w:sz="0" w:space="0" w:color="auto"/>
        <w:left w:val="none" w:sz="0" w:space="0" w:color="auto"/>
        <w:bottom w:val="none" w:sz="0" w:space="0" w:color="auto"/>
        <w:right w:val="none" w:sz="0" w:space="0" w:color="auto"/>
      </w:divBdr>
    </w:div>
    <w:div w:id="169679497">
      <w:bodyDiv w:val="1"/>
      <w:marLeft w:val="0"/>
      <w:marRight w:val="0"/>
      <w:marTop w:val="0"/>
      <w:marBottom w:val="0"/>
      <w:divBdr>
        <w:top w:val="none" w:sz="0" w:space="0" w:color="auto"/>
        <w:left w:val="none" w:sz="0" w:space="0" w:color="auto"/>
        <w:bottom w:val="none" w:sz="0" w:space="0" w:color="auto"/>
        <w:right w:val="none" w:sz="0" w:space="0" w:color="auto"/>
      </w:divBdr>
    </w:div>
    <w:div w:id="171602729">
      <w:bodyDiv w:val="1"/>
      <w:marLeft w:val="0"/>
      <w:marRight w:val="0"/>
      <w:marTop w:val="0"/>
      <w:marBottom w:val="0"/>
      <w:divBdr>
        <w:top w:val="none" w:sz="0" w:space="0" w:color="auto"/>
        <w:left w:val="none" w:sz="0" w:space="0" w:color="auto"/>
        <w:bottom w:val="none" w:sz="0" w:space="0" w:color="auto"/>
        <w:right w:val="none" w:sz="0" w:space="0" w:color="auto"/>
      </w:divBdr>
    </w:div>
    <w:div w:id="173227419">
      <w:bodyDiv w:val="1"/>
      <w:marLeft w:val="0"/>
      <w:marRight w:val="0"/>
      <w:marTop w:val="0"/>
      <w:marBottom w:val="0"/>
      <w:divBdr>
        <w:top w:val="none" w:sz="0" w:space="0" w:color="auto"/>
        <w:left w:val="none" w:sz="0" w:space="0" w:color="auto"/>
        <w:bottom w:val="none" w:sz="0" w:space="0" w:color="auto"/>
        <w:right w:val="none" w:sz="0" w:space="0" w:color="auto"/>
      </w:divBdr>
    </w:div>
    <w:div w:id="177352895">
      <w:bodyDiv w:val="1"/>
      <w:marLeft w:val="0"/>
      <w:marRight w:val="0"/>
      <w:marTop w:val="0"/>
      <w:marBottom w:val="0"/>
      <w:divBdr>
        <w:top w:val="none" w:sz="0" w:space="0" w:color="auto"/>
        <w:left w:val="none" w:sz="0" w:space="0" w:color="auto"/>
        <w:bottom w:val="none" w:sz="0" w:space="0" w:color="auto"/>
        <w:right w:val="none" w:sz="0" w:space="0" w:color="auto"/>
      </w:divBdr>
    </w:div>
    <w:div w:id="181357582">
      <w:bodyDiv w:val="1"/>
      <w:marLeft w:val="0"/>
      <w:marRight w:val="0"/>
      <w:marTop w:val="0"/>
      <w:marBottom w:val="0"/>
      <w:divBdr>
        <w:top w:val="none" w:sz="0" w:space="0" w:color="auto"/>
        <w:left w:val="none" w:sz="0" w:space="0" w:color="auto"/>
        <w:bottom w:val="none" w:sz="0" w:space="0" w:color="auto"/>
        <w:right w:val="none" w:sz="0" w:space="0" w:color="auto"/>
      </w:divBdr>
    </w:div>
    <w:div w:id="189992686">
      <w:bodyDiv w:val="1"/>
      <w:marLeft w:val="0"/>
      <w:marRight w:val="0"/>
      <w:marTop w:val="0"/>
      <w:marBottom w:val="0"/>
      <w:divBdr>
        <w:top w:val="none" w:sz="0" w:space="0" w:color="auto"/>
        <w:left w:val="none" w:sz="0" w:space="0" w:color="auto"/>
        <w:bottom w:val="none" w:sz="0" w:space="0" w:color="auto"/>
        <w:right w:val="none" w:sz="0" w:space="0" w:color="auto"/>
      </w:divBdr>
    </w:div>
    <w:div w:id="191188755">
      <w:bodyDiv w:val="1"/>
      <w:marLeft w:val="0"/>
      <w:marRight w:val="0"/>
      <w:marTop w:val="0"/>
      <w:marBottom w:val="0"/>
      <w:divBdr>
        <w:top w:val="none" w:sz="0" w:space="0" w:color="auto"/>
        <w:left w:val="none" w:sz="0" w:space="0" w:color="auto"/>
        <w:bottom w:val="none" w:sz="0" w:space="0" w:color="auto"/>
        <w:right w:val="none" w:sz="0" w:space="0" w:color="auto"/>
      </w:divBdr>
    </w:div>
    <w:div w:id="195588322">
      <w:bodyDiv w:val="1"/>
      <w:marLeft w:val="0"/>
      <w:marRight w:val="0"/>
      <w:marTop w:val="0"/>
      <w:marBottom w:val="0"/>
      <w:divBdr>
        <w:top w:val="none" w:sz="0" w:space="0" w:color="auto"/>
        <w:left w:val="none" w:sz="0" w:space="0" w:color="auto"/>
        <w:bottom w:val="none" w:sz="0" w:space="0" w:color="auto"/>
        <w:right w:val="none" w:sz="0" w:space="0" w:color="auto"/>
      </w:divBdr>
    </w:div>
    <w:div w:id="197013957">
      <w:bodyDiv w:val="1"/>
      <w:marLeft w:val="0"/>
      <w:marRight w:val="0"/>
      <w:marTop w:val="0"/>
      <w:marBottom w:val="0"/>
      <w:divBdr>
        <w:top w:val="none" w:sz="0" w:space="0" w:color="auto"/>
        <w:left w:val="none" w:sz="0" w:space="0" w:color="auto"/>
        <w:bottom w:val="none" w:sz="0" w:space="0" w:color="auto"/>
        <w:right w:val="none" w:sz="0" w:space="0" w:color="auto"/>
      </w:divBdr>
    </w:div>
    <w:div w:id="197475150">
      <w:bodyDiv w:val="1"/>
      <w:marLeft w:val="0"/>
      <w:marRight w:val="0"/>
      <w:marTop w:val="0"/>
      <w:marBottom w:val="0"/>
      <w:divBdr>
        <w:top w:val="none" w:sz="0" w:space="0" w:color="auto"/>
        <w:left w:val="none" w:sz="0" w:space="0" w:color="auto"/>
        <w:bottom w:val="none" w:sz="0" w:space="0" w:color="auto"/>
        <w:right w:val="none" w:sz="0" w:space="0" w:color="auto"/>
      </w:divBdr>
    </w:div>
    <w:div w:id="198054792">
      <w:bodyDiv w:val="1"/>
      <w:marLeft w:val="0"/>
      <w:marRight w:val="0"/>
      <w:marTop w:val="0"/>
      <w:marBottom w:val="0"/>
      <w:divBdr>
        <w:top w:val="none" w:sz="0" w:space="0" w:color="auto"/>
        <w:left w:val="none" w:sz="0" w:space="0" w:color="auto"/>
        <w:bottom w:val="none" w:sz="0" w:space="0" w:color="auto"/>
        <w:right w:val="none" w:sz="0" w:space="0" w:color="auto"/>
      </w:divBdr>
    </w:div>
    <w:div w:id="202645289">
      <w:bodyDiv w:val="1"/>
      <w:marLeft w:val="0"/>
      <w:marRight w:val="0"/>
      <w:marTop w:val="0"/>
      <w:marBottom w:val="0"/>
      <w:divBdr>
        <w:top w:val="none" w:sz="0" w:space="0" w:color="auto"/>
        <w:left w:val="none" w:sz="0" w:space="0" w:color="auto"/>
        <w:bottom w:val="none" w:sz="0" w:space="0" w:color="auto"/>
        <w:right w:val="none" w:sz="0" w:space="0" w:color="auto"/>
      </w:divBdr>
    </w:div>
    <w:div w:id="202787564">
      <w:bodyDiv w:val="1"/>
      <w:marLeft w:val="0"/>
      <w:marRight w:val="0"/>
      <w:marTop w:val="0"/>
      <w:marBottom w:val="0"/>
      <w:divBdr>
        <w:top w:val="none" w:sz="0" w:space="0" w:color="auto"/>
        <w:left w:val="none" w:sz="0" w:space="0" w:color="auto"/>
        <w:bottom w:val="none" w:sz="0" w:space="0" w:color="auto"/>
        <w:right w:val="none" w:sz="0" w:space="0" w:color="auto"/>
      </w:divBdr>
    </w:div>
    <w:div w:id="206188151">
      <w:bodyDiv w:val="1"/>
      <w:marLeft w:val="0"/>
      <w:marRight w:val="0"/>
      <w:marTop w:val="0"/>
      <w:marBottom w:val="0"/>
      <w:divBdr>
        <w:top w:val="none" w:sz="0" w:space="0" w:color="auto"/>
        <w:left w:val="none" w:sz="0" w:space="0" w:color="auto"/>
        <w:bottom w:val="none" w:sz="0" w:space="0" w:color="auto"/>
        <w:right w:val="none" w:sz="0" w:space="0" w:color="auto"/>
      </w:divBdr>
    </w:div>
    <w:div w:id="207645713">
      <w:bodyDiv w:val="1"/>
      <w:marLeft w:val="0"/>
      <w:marRight w:val="0"/>
      <w:marTop w:val="0"/>
      <w:marBottom w:val="0"/>
      <w:divBdr>
        <w:top w:val="none" w:sz="0" w:space="0" w:color="auto"/>
        <w:left w:val="none" w:sz="0" w:space="0" w:color="auto"/>
        <w:bottom w:val="none" w:sz="0" w:space="0" w:color="auto"/>
        <w:right w:val="none" w:sz="0" w:space="0" w:color="auto"/>
      </w:divBdr>
    </w:div>
    <w:div w:id="212036343">
      <w:bodyDiv w:val="1"/>
      <w:marLeft w:val="0"/>
      <w:marRight w:val="0"/>
      <w:marTop w:val="0"/>
      <w:marBottom w:val="0"/>
      <w:divBdr>
        <w:top w:val="none" w:sz="0" w:space="0" w:color="auto"/>
        <w:left w:val="none" w:sz="0" w:space="0" w:color="auto"/>
        <w:bottom w:val="none" w:sz="0" w:space="0" w:color="auto"/>
        <w:right w:val="none" w:sz="0" w:space="0" w:color="auto"/>
      </w:divBdr>
    </w:div>
    <w:div w:id="214128188">
      <w:bodyDiv w:val="1"/>
      <w:marLeft w:val="0"/>
      <w:marRight w:val="0"/>
      <w:marTop w:val="0"/>
      <w:marBottom w:val="0"/>
      <w:divBdr>
        <w:top w:val="none" w:sz="0" w:space="0" w:color="auto"/>
        <w:left w:val="none" w:sz="0" w:space="0" w:color="auto"/>
        <w:bottom w:val="none" w:sz="0" w:space="0" w:color="auto"/>
        <w:right w:val="none" w:sz="0" w:space="0" w:color="auto"/>
      </w:divBdr>
    </w:div>
    <w:div w:id="215161371">
      <w:bodyDiv w:val="1"/>
      <w:marLeft w:val="0"/>
      <w:marRight w:val="0"/>
      <w:marTop w:val="0"/>
      <w:marBottom w:val="0"/>
      <w:divBdr>
        <w:top w:val="none" w:sz="0" w:space="0" w:color="auto"/>
        <w:left w:val="none" w:sz="0" w:space="0" w:color="auto"/>
        <w:bottom w:val="none" w:sz="0" w:space="0" w:color="auto"/>
        <w:right w:val="none" w:sz="0" w:space="0" w:color="auto"/>
      </w:divBdr>
    </w:div>
    <w:div w:id="215818863">
      <w:bodyDiv w:val="1"/>
      <w:marLeft w:val="0"/>
      <w:marRight w:val="0"/>
      <w:marTop w:val="0"/>
      <w:marBottom w:val="0"/>
      <w:divBdr>
        <w:top w:val="none" w:sz="0" w:space="0" w:color="auto"/>
        <w:left w:val="none" w:sz="0" w:space="0" w:color="auto"/>
        <w:bottom w:val="none" w:sz="0" w:space="0" w:color="auto"/>
        <w:right w:val="none" w:sz="0" w:space="0" w:color="auto"/>
      </w:divBdr>
    </w:div>
    <w:div w:id="220797641">
      <w:bodyDiv w:val="1"/>
      <w:marLeft w:val="0"/>
      <w:marRight w:val="0"/>
      <w:marTop w:val="0"/>
      <w:marBottom w:val="0"/>
      <w:divBdr>
        <w:top w:val="none" w:sz="0" w:space="0" w:color="auto"/>
        <w:left w:val="none" w:sz="0" w:space="0" w:color="auto"/>
        <w:bottom w:val="none" w:sz="0" w:space="0" w:color="auto"/>
        <w:right w:val="none" w:sz="0" w:space="0" w:color="auto"/>
      </w:divBdr>
    </w:div>
    <w:div w:id="240067697">
      <w:bodyDiv w:val="1"/>
      <w:marLeft w:val="0"/>
      <w:marRight w:val="0"/>
      <w:marTop w:val="0"/>
      <w:marBottom w:val="0"/>
      <w:divBdr>
        <w:top w:val="none" w:sz="0" w:space="0" w:color="auto"/>
        <w:left w:val="none" w:sz="0" w:space="0" w:color="auto"/>
        <w:bottom w:val="none" w:sz="0" w:space="0" w:color="auto"/>
        <w:right w:val="none" w:sz="0" w:space="0" w:color="auto"/>
      </w:divBdr>
    </w:div>
    <w:div w:id="242687767">
      <w:bodyDiv w:val="1"/>
      <w:marLeft w:val="0"/>
      <w:marRight w:val="0"/>
      <w:marTop w:val="0"/>
      <w:marBottom w:val="0"/>
      <w:divBdr>
        <w:top w:val="none" w:sz="0" w:space="0" w:color="auto"/>
        <w:left w:val="none" w:sz="0" w:space="0" w:color="auto"/>
        <w:bottom w:val="none" w:sz="0" w:space="0" w:color="auto"/>
        <w:right w:val="none" w:sz="0" w:space="0" w:color="auto"/>
      </w:divBdr>
    </w:div>
    <w:div w:id="242837847">
      <w:bodyDiv w:val="1"/>
      <w:marLeft w:val="0"/>
      <w:marRight w:val="0"/>
      <w:marTop w:val="0"/>
      <w:marBottom w:val="0"/>
      <w:divBdr>
        <w:top w:val="none" w:sz="0" w:space="0" w:color="auto"/>
        <w:left w:val="none" w:sz="0" w:space="0" w:color="auto"/>
        <w:bottom w:val="none" w:sz="0" w:space="0" w:color="auto"/>
        <w:right w:val="none" w:sz="0" w:space="0" w:color="auto"/>
      </w:divBdr>
    </w:div>
    <w:div w:id="244725069">
      <w:bodyDiv w:val="1"/>
      <w:marLeft w:val="0"/>
      <w:marRight w:val="0"/>
      <w:marTop w:val="0"/>
      <w:marBottom w:val="0"/>
      <w:divBdr>
        <w:top w:val="none" w:sz="0" w:space="0" w:color="auto"/>
        <w:left w:val="none" w:sz="0" w:space="0" w:color="auto"/>
        <w:bottom w:val="none" w:sz="0" w:space="0" w:color="auto"/>
        <w:right w:val="none" w:sz="0" w:space="0" w:color="auto"/>
      </w:divBdr>
    </w:div>
    <w:div w:id="249972042">
      <w:bodyDiv w:val="1"/>
      <w:marLeft w:val="0"/>
      <w:marRight w:val="0"/>
      <w:marTop w:val="0"/>
      <w:marBottom w:val="0"/>
      <w:divBdr>
        <w:top w:val="none" w:sz="0" w:space="0" w:color="auto"/>
        <w:left w:val="none" w:sz="0" w:space="0" w:color="auto"/>
        <w:bottom w:val="none" w:sz="0" w:space="0" w:color="auto"/>
        <w:right w:val="none" w:sz="0" w:space="0" w:color="auto"/>
      </w:divBdr>
    </w:div>
    <w:div w:id="252394592">
      <w:bodyDiv w:val="1"/>
      <w:marLeft w:val="0"/>
      <w:marRight w:val="0"/>
      <w:marTop w:val="0"/>
      <w:marBottom w:val="0"/>
      <w:divBdr>
        <w:top w:val="none" w:sz="0" w:space="0" w:color="auto"/>
        <w:left w:val="none" w:sz="0" w:space="0" w:color="auto"/>
        <w:bottom w:val="none" w:sz="0" w:space="0" w:color="auto"/>
        <w:right w:val="none" w:sz="0" w:space="0" w:color="auto"/>
      </w:divBdr>
    </w:div>
    <w:div w:id="255402019">
      <w:bodyDiv w:val="1"/>
      <w:marLeft w:val="0"/>
      <w:marRight w:val="0"/>
      <w:marTop w:val="0"/>
      <w:marBottom w:val="0"/>
      <w:divBdr>
        <w:top w:val="none" w:sz="0" w:space="0" w:color="auto"/>
        <w:left w:val="none" w:sz="0" w:space="0" w:color="auto"/>
        <w:bottom w:val="none" w:sz="0" w:space="0" w:color="auto"/>
        <w:right w:val="none" w:sz="0" w:space="0" w:color="auto"/>
      </w:divBdr>
    </w:div>
    <w:div w:id="256251021">
      <w:bodyDiv w:val="1"/>
      <w:marLeft w:val="0"/>
      <w:marRight w:val="0"/>
      <w:marTop w:val="0"/>
      <w:marBottom w:val="0"/>
      <w:divBdr>
        <w:top w:val="none" w:sz="0" w:space="0" w:color="auto"/>
        <w:left w:val="none" w:sz="0" w:space="0" w:color="auto"/>
        <w:bottom w:val="none" w:sz="0" w:space="0" w:color="auto"/>
        <w:right w:val="none" w:sz="0" w:space="0" w:color="auto"/>
      </w:divBdr>
    </w:div>
    <w:div w:id="261257832">
      <w:bodyDiv w:val="1"/>
      <w:marLeft w:val="0"/>
      <w:marRight w:val="0"/>
      <w:marTop w:val="0"/>
      <w:marBottom w:val="0"/>
      <w:divBdr>
        <w:top w:val="none" w:sz="0" w:space="0" w:color="auto"/>
        <w:left w:val="none" w:sz="0" w:space="0" w:color="auto"/>
        <w:bottom w:val="none" w:sz="0" w:space="0" w:color="auto"/>
        <w:right w:val="none" w:sz="0" w:space="0" w:color="auto"/>
      </w:divBdr>
    </w:div>
    <w:div w:id="262765528">
      <w:bodyDiv w:val="1"/>
      <w:marLeft w:val="0"/>
      <w:marRight w:val="0"/>
      <w:marTop w:val="0"/>
      <w:marBottom w:val="0"/>
      <w:divBdr>
        <w:top w:val="none" w:sz="0" w:space="0" w:color="auto"/>
        <w:left w:val="none" w:sz="0" w:space="0" w:color="auto"/>
        <w:bottom w:val="none" w:sz="0" w:space="0" w:color="auto"/>
        <w:right w:val="none" w:sz="0" w:space="0" w:color="auto"/>
      </w:divBdr>
    </w:div>
    <w:div w:id="262957749">
      <w:bodyDiv w:val="1"/>
      <w:marLeft w:val="0"/>
      <w:marRight w:val="0"/>
      <w:marTop w:val="0"/>
      <w:marBottom w:val="0"/>
      <w:divBdr>
        <w:top w:val="none" w:sz="0" w:space="0" w:color="auto"/>
        <w:left w:val="none" w:sz="0" w:space="0" w:color="auto"/>
        <w:bottom w:val="none" w:sz="0" w:space="0" w:color="auto"/>
        <w:right w:val="none" w:sz="0" w:space="0" w:color="auto"/>
      </w:divBdr>
    </w:div>
    <w:div w:id="266159091">
      <w:bodyDiv w:val="1"/>
      <w:marLeft w:val="0"/>
      <w:marRight w:val="0"/>
      <w:marTop w:val="0"/>
      <w:marBottom w:val="0"/>
      <w:divBdr>
        <w:top w:val="none" w:sz="0" w:space="0" w:color="auto"/>
        <w:left w:val="none" w:sz="0" w:space="0" w:color="auto"/>
        <w:bottom w:val="none" w:sz="0" w:space="0" w:color="auto"/>
        <w:right w:val="none" w:sz="0" w:space="0" w:color="auto"/>
      </w:divBdr>
    </w:div>
    <w:div w:id="267855929">
      <w:bodyDiv w:val="1"/>
      <w:marLeft w:val="0"/>
      <w:marRight w:val="0"/>
      <w:marTop w:val="0"/>
      <w:marBottom w:val="0"/>
      <w:divBdr>
        <w:top w:val="none" w:sz="0" w:space="0" w:color="auto"/>
        <w:left w:val="none" w:sz="0" w:space="0" w:color="auto"/>
        <w:bottom w:val="none" w:sz="0" w:space="0" w:color="auto"/>
        <w:right w:val="none" w:sz="0" w:space="0" w:color="auto"/>
      </w:divBdr>
    </w:div>
    <w:div w:id="275983972">
      <w:bodyDiv w:val="1"/>
      <w:marLeft w:val="0"/>
      <w:marRight w:val="0"/>
      <w:marTop w:val="0"/>
      <w:marBottom w:val="0"/>
      <w:divBdr>
        <w:top w:val="none" w:sz="0" w:space="0" w:color="auto"/>
        <w:left w:val="none" w:sz="0" w:space="0" w:color="auto"/>
        <w:bottom w:val="none" w:sz="0" w:space="0" w:color="auto"/>
        <w:right w:val="none" w:sz="0" w:space="0" w:color="auto"/>
      </w:divBdr>
    </w:div>
    <w:div w:id="280382920">
      <w:bodyDiv w:val="1"/>
      <w:marLeft w:val="0"/>
      <w:marRight w:val="0"/>
      <w:marTop w:val="0"/>
      <w:marBottom w:val="0"/>
      <w:divBdr>
        <w:top w:val="none" w:sz="0" w:space="0" w:color="auto"/>
        <w:left w:val="none" w:sz="0" w:space="0" w:color="auto"/>
        <w:bottom w:val="none" w:sz="0" w:space="0" w:color="auto"/>
        <w:right w:val="none" w:sz="0" w:space="0" w:color="auto"/>
      </w:divBdr>
    </w:div>
    <w:div w:id="282081154">
      <w:bodyDiv w:val="1"/>
      <w:marLeft w:val="0"/>
      <w:marRight w:val="0"/>
      <w:marTop w:val="0"/>
      <w:marBottom w:val="0"/>
      <w:divBdr>
        <w:top w:val="none" w:sz="0" w:space="0" w:color="auto"/>
        <w:left w:val="none" w:sz="0" w:space="0" w:color="auto"/>
        <w:bottom w:val="none" w:sz="0" w:space="0" w:color="auto"/>
        <w:right w:val="none" w:sz="0" w:space="0" w:color="auto"/>
      </w:divBdr>
    </w:div>
    <w:div w:id="285309200">
      <w:bodyDiv w:val="1"/>
      <w:marLeft w:val="0"/>
      <w:marRight w:val="0"/>
      <w:marTop w:val="0"/>
      <w:marBottom w:val="0"/>
      <w:divBdr>
        <w:top w:val="none" w:sz="0" w:space="0" w:color="auto"/>
        <w:left w:val="none" w:sz="0" w:space="0" w:color="auto"/>
        <w:bottom w:val="none" w:sz="0" w:space="0" w:color="auto"/>
        <w:right w:val="none" w:sz="0" w:space="0" w:color="auto"/>
      </w:divBdr>
    </w:div>
    <w:div w:id="285425856">
      <w:bodyDiv w:val="1"/>
      <w:marLeft w:val="0"/>
      <w:marRight w:val="0"/>
      <w:marTop w:val="0"/>
      <w:marBottom w:val="0"/>
      <w:divBdr>
        <w:top w:val="none" w:sz="0" w:space="0" w:color="auto"/>
        <w:left w:val="none" w:sz="0" w:space="0" w:color="auto"/>
        <w:bottom w:val="none" w:sz="0" w:space="0" w:color="auto"/>
        <w:right w:val="none" w:sz="0" w:space="0" w:color="auto"/>
      </w:divBdr>
    </w:div>
    <w:div w:id="289169623">
      <w:bodyDiv w:val="1"/>
      <w:marLeft w:val="0"/>
      <w:marRight w:val="0"/>
      <w:marTop w:val="0"/>
      <w:marBottom w:val="0"/>
      <w:divBdr>
        <w:top w:val="none" w:sz="0" w:space="0" w:color="auto"/>
        <w:left w:val="none" w:sz="0" w:space="0" w:color="auto"/>
        <w:bottom w:val="none" w:sz="0" w:space="0" w:color="auto"/>
        <w:right w:val="none" w:sz="0" w:space="0" w:color="auto"/>
      </w:divBdr>
    </w:div>
    <w:div w:id="290286149">
      <w:bodyDiv w:val="1"/>
      <w:marLeft w:val="0"/>
      <w:marRight w:val="0"/>
      <w:marTop w:val="0"/>
      <w:marBottom w:val="0"/>
      <w:divBdr>
        <w:top w:val="none" w:sz="0" w:space="0" w:color="auto"/>
        <w:left w:val="none" w:sz="0" w:space="0" w:color="auto"/>
        <w:bottom w:val="none" w:sz="0" w:space="0" w:color="auto"/>
        <w:right w:val="none" w:sz="0" w:space="0" w:color="auto"/>
      </w:divBdr>
    </w:div>
    <w:div w:id="294069209">
      <w:bodyDiv w:val="1"/>
      <w:marLeft w:val="0"/>
      <w:marRight w:val="0"/>
      <w:marTop w:val="0"/>
      <w:marBottom w:val="0"/>
      <w:divBdr>
        <w:top w:val="none" w:sz="0" w:space="0" w:color="auto"/>
        <w:left w:val="none" w:sz="0" w:space="0" w:color="auto"/>
        <w:bottom w:val="none" w:sz="0" w:space="0" w:color="auto"/>
        <w:right w:val="none" w:sz="0" w:space="0" w:color="auto"/>
      </w:divBdr>
    </w:div>
    <w:div w:id="297810260">
      <w:bodyDiv w:val="1"/>
      <w:marLeft w:val="0"/>
      <w:marRight w:val="0"/>
      <w:marTop w:val="0"/>
      <w:marBottom w:val="0"/>
      <w:divBdr>
        <w:top w:val="none" w:sz="0" w:space="0" w:color="auto"/>
        <w:left w:val="none" w:sz="0" w:space="0" w:color="auto"/>
        <w:bottom w:val="none" w:sz="0" w:space="0" w:color="auto"/>
        <w:right w:val="none" w:sz="0" w:space="0" w:color="auto"/>
      </w:divBdr>
    </w:div>
    <w:div w:id="301353546">
      <w:bodyDiv w:val="1"/>
      <w:marLeft w:val="0"/>
      <w:marRight w:val="0"/>
      <w:marTop w:val="0"/>
      <w:marBottom w:val="0"/>
      <w:divBdr>
        <w:top w:val="none" w:sz="0" w:space="0" w:color="auto"/>
        <w:left w:val="none" w:sz="0" w:space="0" w:color="auto"/>
        <w:bottom w:val="none" w:sz="0" w:space="0" w:color="auto"/>
        <w:right w:val="none" w:sz="0" w:space="0" w:color="auto"/>
      </w:divBdr>
    </w:div>
    <w:div w:id="302396984">
      <w:bodyDiv w:val="1"/>
      <w:marLeft w:val="0"/>
      <w:marRight w:val="0"/>
      <w:marTop w:val="0"/>
      <w:marBottom w:val="0"/>
      <w:divBdr>
        <w:top w:val="none" w:sz="0" w:space="0" w:color="auto"/>
        <w:left w:val="none" w:sz="0" w:space="0" w:color="auto"/>
        <w:bottom w:val="none" w:sz="0" w:space="0" w:color="auto"/>
        <w:right w:val="none" w:sz="0" w:space="0" w:color="auto"/>
      </w:divBdr>
    </w:div>
    <w:div w:id="303238696">
      <w:bodyDiv w:val="1"/>
      <w:marLeft w:val="0"/>
      <w:marRight w:val="0"/>
      <w:marTop w:val="0"/>
      <w:marBottom w:val="0"/>
      <w:divBdr>
        <w:top w:val="none" w:sz="0" w:space="0" w:color="auto"/>
        <w:left w:val="none" w:sz="0" w:space="0" w:color="auto"/>
        <w:bottom w:val="none" w:sz="0" w:space="0" w:color="auto"/>
        <w:right w:val="none" w:sz="0" w:space="0" w:color="auto"/>
      </w:divBdr>
    </w:div>
    <w:div w:id="303588710">
      <w:bodyDiv w:val="1"/>
      <w:marLeft w:val="0"/>
      <w:marRight w:val="0"/>
      <w:marTop w:val="0"/>
      <w:marBottom w:val="0"/>
      <w:divBdr>
        <w:top w:val="none" w:sz="0" w:space="0" w:color="auto"/>
        <w:left w:val="none" w:sz="0" w:space="0" w:color="auto"/>
        <w:bottom w:val="none" w:sz="0" w:space="0" w:color="auto"/>
        <w:right w:val="none" w:sz="0" w:space="0" w:color="auto"/>
      </w:divBdr>
    </w:div>
    <w:div w:id="303851914">
      <w:bodyDiv w:val="1"/>
      <w:marLeft w:val="0"/>
      <w:marRight w:val="0"/>
      <w:marTop w:val="0"/>
      <w:marBottom w:val="0"/>
      <w:divBdr>
        <w:top w:val="none" w:sz="0" w:space="0" w:color="auto"/>
        <w:left w:val="none" w:sz="0" w:space="0" w:color="auto"/>
        <w:bottom w:val="none" w:sz="0" w:space="0" w:color="auto"/>
        <w:right w:val="none" w:sz="0" w:space="0" w:color="auto"/>
      </w:divBdr>
    </w:div>
    <w:div w:id="316031079">
      <w:bodyDiv w:val="1"/>
      <w:marLeft w:val="0"/>
      <w:marRight w:val="0"/>
      <w:marTop w:val="0"/>
      <w:marBottom w:val="0"/>
      <w:divBdr>
        <w:top w:val="none" w:sz="0" w:space="0" w:color="auto"/>
        <w:left w:val="none" w:sz="0" w:space="0" w:color="auto"/>
        <w:bottom w:val="none" w:sz="0" w:space="0" w:color="auto"/>
        <w:right w:val="none" w:sz="0" w:space="0" w:color="auto"/>
      </w:divBdr>
    </w:div>
    <w:div w:id="316035549">
      <w:bodyDiv w:val="1"/>
      <w:marLeft w:val="0"/>
      <w:marRight w:val="0"/>
      <w:marTop w:val="0"/>
      <w:marBottom w:val="0"/>
      <w:divBdr>
        <w:top w:val="none" w:sz="0" w:space="0" w:color="auto"/>
        <w:left w:val="none" w:sz="0" w:space="0" w:color="auto"/>
        <w:bottom w:val="none" w:sz="0" w:space="0" w:color="auto"/>
        <w:right w:val="none" w:sz="0" w:space="0" w:color="auto"/>
      </w:divBdr>
    </w:div>
    <w:div w:id="319582248">
      <w:bodyDiv w:val="1"/>
      <w:marLeft w:val="0"/>
      <w:marRight w:val="0"/>
      <w:marTop w:val="0"/>
      <w:marBottom w:val="0"/>
      <w:divBdr>
        <w:top w:val="none" w:sz="0" w:space="0" w:color="auto"/>
        <w:left w:val="none" w:sz="0" w:space="0" w:color="auto"/>
        <w:bottom w:val="none" w:sz="0" w:space="0" w:color="auto"/>
        <w:right w:val="none" w:sz="0" w:space="0" w:color="auto"/>
      </w:divBdr>
    </w:div>
    <w:div w:id="321004677">
      <w:bodyDiv w:val="1"/>
      <w:marLeft w:val="0"/>
      <w:marRight w:val="0"/>
      <w:marTop w:val="0"/>
      <w:marBottom w:val="0"/>
      <w:divBdr>
        <w:top w:val="none" w:sz="0" w:space="0" w:color="auto"/>
        <w:left w:val="none" w:sz="0" w:space="0" w:color="auto"/>
        <w:bottom w:val="none" w:sz="0" w:space="0" w:color="auto"/>
        <w:right w:val="none" w:sz="0" w:space="0" w:color="auto"/>
      </w:divBdr>
    </w:div>
    <w:div w:id="322778383">
      <w:bodyDiv w:val="1"/>
      <w:marLeft w:val="0"/>
      <w:marRight w:val="0"/>
      <w:marTop w:val="0"/>
      <w:marBottom w:val="0"/>
      <w:divBdr>
        <w:top w:val="none" w:sz="0" w:space="0" w:color="auto"/>
        <w:left w:val="none" w:sz="0" w:space="0" w:color="auto"/>
        <w:bottom w:val="none" w:sz="0" w:space="0" w:color="auto"/>
        <w:right w:val="none" w:sz="0" w:space="0" w:color="auto"/>
      </w:divBdr>
    </w:div>
    <w:div w:id="327289608">
      <w:bodyDiv w:val="1"/>
      <w:marLeft w:val="0"/>
      <w:marRight w:val="0"/>
      <w:marTop w:val="0"/>
      <w:marBottom w:val="0"/>
      <w:divBdr>
        <w:top w:val="none" w:sz="0" w:space="0" w:color="auto"/>
        <w:left w:val="none" w:sz="0" w:space="0" w:color="auto"/>
        <w:bottom w:val="none" w:sz="0" w:space="0" w:color="auto"/>
        <w:right w:val="none" w:sz="0" w:space="0" w:color="auto"/>
      </w:divBdr>
    </w:div>
    <w:div w:id="329018834">
      <w:bodyDiv w:val="1"/>
      <w:marLeft w:val="0"/>
      <w:marRight w:val="0"/>
      <w:marTop w:val="0"/>
      <w:marBottom w:val="0"/>
      <w:divBdr>
        <w:top w:val="none" w:sz="0" w:space="0" w:color="auto"/>
        <w:left w:val="none" w:sz="0" w:space="0" w:color="auto"/>
        <w:bottom w:val="none" w:sz="0" w:space="0" w:color="auto"/>
        <w:right w:val="none" w:sz="0" w:space="0" w:color="auto"/>
      </w:divBdr>
    </w:div>
    <w:div w:id="329019593">
      <w:bodyDiv w:val="1"/>
      <w:marLeft w:val="0"/>
      <w:marRight w:val="0"/>
      <w:marTop w:val="0"/>
      <w:marBottom w:val="0"/>
      <w:divBdr>
        <w:top w:val="none" w:sz="0" w:space="0" w:color="auto"/>
        <w:left w:val="none" w:sz="0" w:space="0" w:color="auto"/>
        <w:bottom w:val="none" w:sz="0" w:space="0" w:color="auto"/>
        <w:right w:val="none" w:sz="0" w:space="0" w:color="auto"/>
      </w:divBdr>
    </w:div>
    <w:div w:id="330644587">
      <w:bodyDiv w:val="1"/>
      <w:marLeft w:val="0"/>
      <w:marRight w:val="0"/>
      <w:marTop w:val="0"/>
      <w:marBottom w:val="0"/>
      <w:divBdr>
        <w:top w:val="none" w:sz="0" w:space="0" w:color="auto"/>
        <w:left w:val="none" w:sz="0" w:space="0" w:color="auto"/>
        <w:bottom w:val="none" w:sz="0" w:space="0" w:color="auto"/>
        <w:right w:val="none" w:sz="0" w:space="0" w:color="auto"/>
      </w:divBdr>
    </w:div>
    <w:div w:id="334113567">
      <w:bodyDiv w:val="1"/>
      <w:marLeft w:val="0"/>
      <w:marRight w:val="0"/>
      <w:marTop w:val="0"/>
      <w:marBottom w:val="0"/>
      <w:divBdr>
        <w:top w:val="none" w:sz="0" w:space="0" w:color="auto"/>
        <w:left w:val="none" w:sz="0" w:space="0" w:color="auto"/>
        <w:bottom w:val="none" w:sz="0" w:space="0" w:color="auto"/>
        <w:right w:val="none" w:sz="0" w:space="0" w:color="auto"/>
      </w:divBdr>
    </w:div>
    <w:div w:id="334916572">
      <w:bodyDiv w:val="1"/>
      <w:marLeft w:val="0"/>
      <w:marRight w:val="0"/>
      <w:marTop w:val="0"/>
      <w:marBottom w:val="0"/>
      <w:divBdr>
        <w:top w:val="none" w:sz="0" w:space="0" w:color="auto"/>
        <w:left w:val="none" w:sz="0" w:space="0" w:color="auto"/>
        <w:bottom w:val="none" w:sz="0" w:space="0" w:color="auto"/>
        <w:right w:val="none" w:sz="0" w:space="0" w:color="auto"/>
      </w:divBdr>
    </w:div>
    <w:div w:id="337736604">
      <w:bodyDiv w:val="1"/>
      <w:marLeft w:val="0"/>
      <w:marRight w:val="0"/>
      <w:marTop w:val="0"/>
      <w:marBottom w:val="0"/>
      <w:divBdr>
        <w:top w:val="none" w:sz="0" w:space="0" w:color="auto"/>
        <w:left w:val="none" w:sz="0" w:space="0" w:color="auto"/>
        <w:bottom w:val="none" w:sz="0" w:space="0" w:color="auto"/>
        <w:right w:val="none" w:sz="0" w:space="0" w:color="auto"/>
      </w:divBdr>
    </w:div>
    <w:div w:id="344677770">
      <w:bodyDiv w:val="1"/>
      <w:marLeft w:val="0"/>
      <w:marRight w:val="0"/>
      <w:marTop w:val="0"/>
      <w:marBottom w:val="0"/>
      <w:divBdr>
        <w:top w:val="none" w:sz="0" w:space="0" w:color="auto"/>
        <w:left w:val="none" w:sz="0" w:space="0" w:color="auto"/>
        <w:bottom w:val="none" w:sz="0" w:space="0" w:color="auto"/>
        <w:right w:val="none" w:sz="0" w:space="0" w:color="auto"/>
      </w:divBdr>
    </w:div>
    <w:div w:id="347487346">
      <w:bodyDiv w:val="1"/>
      <w:marLeft w:val="0"/>
      <w:marRight w:val="0"/>
      <w:marTop w:val="0"/>
      <w:marBottom w:val="0"/>
      <w:divBdr>
        <w:top w:val="none" w:sz="0" w:space="0" w:color="auto"/>
        <w:left w:val="none" w:sz="0" w:space="0" w:color="auto"/>
        <w:bottom w:val="none" w:sz="0" w:space="0" w:color="auto"/>
        <w:right w:val="none" w:sz="0" w:space="0" w:color="auto"/>
      </w:divBdr>
    </w:div>
    <w:div w:id="348415956">
      <w:bodyDiv w:val="1"/>
      <w:marLeft w:val="0"/>
      <w:marRight w:val="0"/>
      <w:marTop w:val="0"/>
      <w:marBottom w:val="0"/>
      <w:divBdr>
        <w:top w:val="none" w:sz="0" w:space="0" w:color="auto"/>
        <w:left w:val="none" w:sz="0" w:space="0" w:color="auto"/>
        <w:bottom w:val="none" w:sz="0" w:space="0" w:color="auto"/>
        <w:right w:val="none" w:sz="0" w:space="0" w:color="auto"/>
      </w:divBdr>
    </w:div>
    <w:div w:id="348681920">
      <w:bodyDiv w:val="1"/>
      <w:marLeft w:val="0"/>
      <w:marRight w:val="0"/>
      <w:marTop w:val="0"/>
      <w:marBottom w:val="0"/>
      <w:divBdr>
        <w:top w:val="none" w:sz="0" w:space="0" w:color="auto"/>
        <w:left w:val="none" w:sz="0" w:space="0" w:color="auto"/>
        <w:bottom w:val="none" w:sz="0" w:space="0" w:color="auto"/>
        <w:right w:val="none" w:sz="0" w:space="0" w:color="auto"/>
      </w:divBdr>
    </w:div>
    <w:div w:id="349648934">
      <w:bodyDiv w:val="1"/>
      <w:marLeft w:val="0"/>
      <w:marRight w:val="0"/>
      <w:marTop w:val="0"/>
      <w:marBottom w:val="0"/>
      <w:divBdr>
        <w:top w:val="none" w:sz="0" w:space="0" w:color="auto"/>
        <w:left w:val="none" w:sz="0" w:space="0" w:color="auto"/>
        <w:bottom w:val="none" w:sz="0" w:space="0" w:color="auto"/>
        <w:right w:val="none" w:sz="0" w:space="0" w:color="auto"/>
      </w:divBdr>
    </w:div>
    <w:div w:id="352192975">
      <w:bodyDiv w:val="1"/>
      <w:marLeft w:val="0"/>
      <w:marRight w:val="0"/>
      <w:marTop w:val="0"/>
      <w:marBottom w:val="0"/>
      <w:divBdr>
        <w:top w:val="none" w:sz="0" w:space="0" w:color="auto"/>
        <w:left w:val="none" w:sz="0" w:space="0" w:color="auto"/>
        <w:bottom w:val="none" w:sz="0" w:space="0" w:color="auto"/>
        <w:right w:val="none" w:sz="0" w:space="0" w:color="auto"/>
      </w:divBdr>
    </w:div>
    <w:div w:id="353271079">
      <w:bodyDiv w:val="1"/>
      <w:marLeft w:val="0"/>
      <w:marRight w:val="0"/>
      <w:marTop w:val="0"/>
      <w:marBottom w:val="0"/>
      <w:divBdr>
        <w:top w:val="none" w:sz="0" w:space="0" w:color="auto"/>
        <w:left w:val="none" w:sz="0" w:space="0" w:color="auto"/>
        <w:bottom w:val="none" w:sz="0" w:space="0" w:color="auto"/>
        <w:right w:val="none" w:sz="0" w:space="0" w:color="auto"/>
      </w:divBdr>
    </w:div>
    <w:div w:id="356128066">
      <w:bodyDiv w:val="1"/>
      <w:marLeft w:val="0"/>
      <w:marRight w:val="0"/>
      <w:marTop w:val="0"/>
      <w:marBottom w:val="0"/>
      <w:divBdr>
        <w:top w:val="none" w:sz="0" w:space="0" w:color="auto"/>
        <w:left w:val="none" w:sz="0" w:space="0" w:color="auto"/>
        <w:bottom w:val="none" w:sz="0" w:space="0" w:color="auto"/>
        <w:right w:val="none" w:sz="0" w:space="0" w:color="auto"/>
      </w:divBdr>
    </w:div>
    <w:div w:id="360977478">
      <w:bodyDiv w:val="1"/>
      <w:marLeft w:val="0"/>
      <w:marRight w:val="0"/>
      <w:marTop w:val="0"/>
      <w:marBottom w:val="0"/>
      <w:divBdr>
        <w:top w:val="none" w:sz="0" w:space="0" w:color="auto"/>
        <w:left w:val="none" w:sz="0" w:space="0" w:color="auto"/>
        <w:bottom w:val="none" w:sz="0" w:space="0" w:color="auto"/>
        <w:right w:val="none" w:sz="0" w:space="0" w:color="auto"/>
      </w:divBdr>
    </w:div>
    <w:div w:id="361983025">
      <w:bodyDiv w:val="1"/>
      <w:marLeft w:val="0"/>
      <w:marRight w:val="0"/>
      <w:marTop w:val="0"/>
      <w:marBottom w:val="0"/>
      <w:divBdr>
        <w:top w:val="none" w:sz="0" w:space="0" w:color="auto"/>
        <w:left w:val="none" w:sz="0" w:space="0" w:color="auto"/>
        <w:bottom w:val="none" w:sz="0" w:space="0" w:color="auto"/>
        <w:right w:val="none" w:sz="0" w:space="0" w:color="auto"/>
      </w:divBdr>
    </w:div>
    <w:div w:id="363096553">
      <w:bodyDiv w:val="1"/>
      <w:marLeft w:val="0"/>
      <w:marRight w:val="0"/>
      <w:marTop w:val="0"/>
      <w:marBottom w:val="0"/>
      <w:divBdr>
        <w:top w:val="none" w:sz="0" w:space="0" w:color="auto"/>
        <w:left w:val="none" w:sz="0" w:space="0" w:color="auto"/>
        <w:bottom w:val="none" w:sz="0" w:space="0" w:color="auto"/>
        <w:right w:val="none" w:sz="0" w:space="0" w:color="auto"/>
      </w:divBdr>
    </w:div>
    <w:div w:id="371197506">
      <w:bodyDiv w:val="1"/>
      <w:marLeft w:val="0"/>
      <w:marRight w:val="0"/>
      <w:marTop w:val="0"/>
      <w:marBottom w:val="0"/>
      <w:divBdr>
        <w:top w:val="none" w:sz="0" w:space="0" w:color="auto"/>
        <w:left w:val="none" w:sz="0" w:space="0" w:color="auto"/>
        <w:bottom w:val="none" w:sz="0" w:space="0" w:color="auto"/>
        <w:right w:val="none" w:sz="0" w:space="0" w:color="auto"/>
      </w:divBdr>
    </w:div>
    <w:div w:id="376666513">
      <w:bodyDiv w:val="1"/>
      <w:marLeft w:val="0"/>
      <w:marRight w:val="0"/>
      <w:marTop w:val="0"/>
      <w:marBottom w:val="0"/>
      <w:divBdr>
        <w:top w:val="none" w:sz="0" w:space="0" w:color="auto"/>
        <w:left w:val="none" w:sz="0" w:space="0" w:color="auto"/>
        <w:bottom w:val="none" w:sz="0" w:space="0" w:color="auto"/>
        <w:right w:val="none" w:sz="0" w:space="0" w:color="auto"/>
      </w:divBdr>
    </w:div>
    <w:div w:id="380977415">
      <w:bodyDiv w:val="1"/>
      <w:marLeft w:val="0"/>
      <w:marRight w:val="0"/>
      <w:marTop w:val="0"/>
      <w:marBottom w:val="0"/>
      <w:divBdr>
        <w:top w:val="none" w:sz="0" w:space="0" w:color="auto"/>
        <w:left w:val="none" w:sz="0" w:space="0" w:color="auto"/>
        <w:bottom w:val="none" w:sz="0" w:space="0" w:color="auto"/>
        <w:right w:val="none" w:sz="0" w:space="0" w:color="auto"/>
      </w:divBdr>
    </w:div>
    <w:div w:id="381515231">
      <w:bodyDiv w:val="1"/>
      <w:marLeft w:val="0"/>
      <w:marRight w:val="0"/>
      <w:marTop w:val="0"/>
      <w:marBottom w:val="0"/>
      <w:divBdr>
        <w:top w:val="none" w:sz="0" w:space="0" w:color="auto"/>
        <w:left w:val="none" w:sz="0" w:space="0" w:color="auto"/>
        <w:bottom w:val="none" w:sz="0" w:space="0" w:color="auto"/>
        <w:right w:val="none" w:sz="0" w:space="0" w:color="auto"/>
      </w:divBdr>
    </w:div>
    <w:div w:id="381515353">
      <w:bodyDiv w:val="1"/>
      <w:marLeft w:val="0"/>
      <w:marRight w:val="0"/>
      <w:marTop w:val="0"/>
      <w:marBottom w:val="0"/>
      <w:divBdr>
        <w:top w:val="none" w:sz="0" w:space="0" w:color="auto"/>
        <w:left w:val="none" w:sz="0" w:space="0" w:color="auto"/>
        <w:bottom w:val="none" w:sz="0" w:space="0" w:color="auto"/>
        <w:right w:val="none" w:sz="0" w:space="0" w:color="auto"/>
      </w:divBdr>
    </w:div>
    <w:div w:id="388724969">
      <w:bodyDiv w:val="1"/>
      <w:marLeft w:val="0"/>
      <w:marRight w:val="0"/>
      <w:marTop w:val="0"/>
      <w:marBottom w:val="0"/>
      <w:divBdr>
        <w:top w:val="none" w:sz="0" w:space="0" w:color="auto"/>
        <w:left w:val="none" w:sz="0" w:space="0" w:color="auto"/>
        <w:bottom w:val="none" w:sz="0" w:space="0" w:color="auto"/>
        <w:right w:val="none" w:sz="0" w:space="0" w:color="auto"/>
      </w:divBdr>
    </w:div>
    <w:div w:id="390274217">
      <w:bodyDiv w:val="1"/>
      <w:marLeft w:val="0"/>
      <w:marRight w:val="0"/>
      <w:marTop w:val="0"/>
      <w:marBottom w:val="0"/>
      <w:divBdr>
        <w:top w:val="none" w:sz="0" w:space="0" w:color="auto"/>
        <w:left w:val="none" w:sz="0" w:space="0" w:color="auto"/>
        <w:bottom w:val="none" w:sz="0" w:space="0" w:color="auto"/>
        <w:right w:val="none" w:sz="0" w:space="0" w:color="auto"/>
      </w:divBdr>
    </w:div>
    <w:div w:id="390808840">
      <w:bodyDiv w:val="1"/>
      <w:marLeft w:val="0"/>
      <w:marRight w:val="0"/>
      <w:marTop w:val="0"/>
      <w:marBottom w:val="0"/>
      <w:divBdr>
        <w:top w:val="none" w:sz="0" w:space="0" w:color="auto"/>
        <w:left w:val="none" w:sz="0" w:space="0" w:color="auto"/>
        <w:bottom w:val="none" w:sz="0" w:space="0" w:color="auto"/>
        <w:right w:val="none" w:sz="0" w:space="0" w:color="auto"/>
      </w:divBdr>
    </w:div>
    <w:div w:id="392310689">
      <w:bodyDiv w:val="1"/>
      <w:marLeft w:val="0"/>
      <w:marRight w:val="0"/>
      <w:marTop w:val="0"/>
      <w:marBottom w:val="0"/>
      <w:divBdr>
        <w:top w:val="none" w:sz="0" w:space="0" w:color="auto"/>
        <w:left w:val="none" w:sz="0" w:space="0" w:color="auto"/>
        <w:bottom w:val="none" w:sz="0" w:space="0" w:color="auto"/>
        <w:right w:val="none" w:sz="0" w:space="0" w:color="auto"/>
      </w:divBdr>
    </w:div>
    <w:div w:id="392385424">
      <w:bodyDiv w:val="1"/>
      <w:marLeft w:val="0"/>
      <w:marRight w:val="0"/>
      <w:marTop w:val="0"/>
      <w:marBottom w:val="0"/>
      <w:divBdr>
        <w:top w:val="none" w:sz="0" w:space="0" w:color="auto"/>
        <w:left w:val="none" w:sz="0" w:space="0" w:color="auto"/>
        <w:bottom w:val="none" w:sz="0" w:space="0" w:color="auto"/>
        <w:right w:val="none" w:sz="0" w:space="0" w:color="auto"/>
      </w:divBdr>
    </w:div>
    <w:div w:id="394010291">
      <w:bodyDiv w:val="1"/>
      <w:marLeft w:val="0"/>
      <w:marRight w:val="0"/>
      <w:marTop w:val="0"/>
      <w:marBottom w:val="0"/>
      <w:divBdr>
        <w:top w:val="none" w:sz="0" w:space="0" w:color="auto"/>
        <w:left w:val="none" w:sz="0" w:space="0" w:color="auto"/>
        <w:bottom w:val="none" w:sz="0" w:space="0" w:color="auto"/>
        <w:right w:val="none" w:sz="0" w:space="0" w:color="auto"/>
      </w:divBdr>
    </w:div>
    <w:div w:id="403991533">
      <w:bodyDiv w:val="1"/>
      <w:marLeft w:val="0"/>
      <w:marRight w:val="0"/>
      <w:marTop w:val="0"/>
      <w:marBottom w:val="0"/>
      <w:divBdr>
        <w:top w:val="none" w:sz="0" w:space="0" w:color="auto"/>
        <w:left w:val="none" w:sz="0" w:space="0" w:color="auto"/>
        <w:bottom w:val="none" w:sz="0" w:space="0" w:color="auto"/>
        <w:right w:val="none" w:sz="0" w:space="0" w:color="auto"/>
      </w:divBdr>
    </w:div>
    <w:div w:id="405498914">
      <w:bodyDiv w:val="1"/>
      <w:marLeft w:val="0"/>
      <w:marRight w:val="0"/>
      <w:marTop w:val="0"/>
      <w:marBottom w:val="0"/>
      <w:divBdr>
        <w:top w:val="none" w:sz="0" w:space="0" w:color="auto"/>
        <w:left w:val="none" w:sz="0" w:space="0" w:color="auto"/>
        <w:bottom w:val="none" w:sz="0" w:space="0" w:color="auto"/>
        <w:right w:val="none" w:sz="0" w:space="0" w:color="auto"/>
      </w:divBdr>
    </w:div>
    <w:div w:id="405609032">
      <w:bodyDiv w:val="1"/>
      <w:marLeft w:val="0"/>
      <w:marRight w:val="0"/>
      <w:marTop w:val="0"/>
      <w:marBottom w:val="0"/>
      <w:divBdr>
        <w:top w:val="none" w:sz="0" w:space="0" w:color="auto"/>
        <w:left w:val="none" w:sz="0" w:space="0" w:color="auto"/>
        <w:bottom w:val="none" w:sz="0" w:space="0" w:color="auto"/>
        <w:right w:val="none" w:sz="0" w:space="0" w:color="auto"/>
      </w:divBdr>
    </w:div>
    <w:div w:id="410857103">
      <w:bodyDiv w:val="1"/>
      <w:marLeft w:val="0"/>
      <w:marRight w:val="0"/>
      <w:marTop w:val="0"/>
      <w:marBottom w:val="0"/>
      <w:divBdr>
        <w:top w:val="none" w:sz="0" w:space="0" w:color="auto"/>
        <w:left w:val="none" w:sz="0" w:space="0" w:color="auto"/>
        <w:bottom w:val="none" w:sz="0" w:space="0" w:color="auto"/>
        <w:right w:val="none" w:sz="0" w:space="0" w:color="auto"/>
      </w:divBdr>
    </w:div>
    <w:div w:id="411048943">
      <w:bodyDiv w:val="1"/>
      <w:marLeft w:val="0"/>
      <w:marRight w:val="0"/>
      <w:marTop w:val="0"/>
      <w:marBottom w:val="0"/>
      <w:divBdr>
        <w:top w:val="none" w:sz="0" w:space="0" w:color="auto"/>
        <w:left w:val="none" w:sz="0" w:space="0" w:color="auto"/>
        <w:bottom w:val="none" w:sz="0" w:space="0" w:color="auto"/>
        <w:right w:val="none" w:sz="0" w:space="0" w:color="auto"/>
      </w:divBdr>
    </w:div>
    <w:div w:id="412432816">
      <w:bodyDiv w:val="1"/>
      <w:marLeft w:val="0"/>
      <w:marRight w:val="0"/>
      <w:marTop w:val="0"/>
      <w:marBottom w:val="0"/>
      <w:divBdr>
        <w:top w:val="none" w:sz="0" w:space="0" w:color="auto"/>
        <w:left w:val="none" w:sz="0" w:space="0" w:color="auto"/>
        <w:bottom w:val="none" w:sz="0" w:space="0" w:color="auto"/>
        <w:right w:val="none" w:sz="0" w:space="0" w:color="auto"/>
      </w:divBdr>
    </w:div>
    <w:div w:id="413744639">
      <w:bodyDiv w:val="1"/>
      <w:marLeft w:val="0"/>
      <w:marRight w:val="0"/>
      <w:marTop w:val="0"/>
      <w:marBottom w:val="0"/>
      <w:divBdr>
        <w:top w:val="none" w:sz="0" w:space="0" w:color="auto"/>
        <w:left w:val="none" w:sz="0" w:space="0" w:color="auto"/>
        <w:bottom w:val="none" w:sz="0" w:space="0" w:color="auto"/>
        <w:right w:val="none" w:sz="0" w:space="0" w:color="auto"/>
      </w:divBdr>
    </w:div>
    <w:div w:id="416679125">
      <w:bodyDiv w:val="1"/>
      <w:marLeft w:val="0"/>
      <w:marRight w:val="0"/>
      <w:marTop w:val="0"/>
      <w:marBottom w:val="0"/>
      <w:divBdr>
        <w:top w:val="none" w:sz="0" w:space="0" w:color="auto"/>
        <w:left w:val="none" w:sz="0" w:space="0" w:color="auto"/>
        <w:bottom w:val="none" w:sz="0" w:space="0" w:color="auto"/>
        <w:right w:val="none" w:sz="0" w:space="0" w:color="auto"/>
      </w:divBdr>
    </w:div>
    <w:div w:id="418674341">
      <w:bodyDiv w:val="1"/>
      <w:marLeft w:val="0"/>
      <w:marRight w:val="0"/>
      <w:marTop w:val="0"/>
      <w:marBottom w:val="0"/>
      <w:divBdr>
        <w:top w:val="none" w:sz="0" w:space="0" w:color="auto"/>
        <w:left w:val="none" w:sz="0" w:space="0" w:color="auto"/>
        <w:bottom w:val="none" w:sz="0" w:space="0" w:color="auto"/>
        <w:right w:val="none" w:sz="0" w:space="0" w:color="auto"/>
      </w:divBdr>
    </w:div>
    <w:div w:id="418990821">
      <w:bodyDiv w:val="1"/>
      <w:marLeft w:val="0"/>
      <w:marRight w:val="0"/>
      <w:marTop w:val="0"/>
      <w:marBottom w:val="0"/>
      <w:divBdr>
        <w:top w:val="none" w:sz="0" w:space="0" w:color="auto"/>
        <w:left w:val="none" w:sz="0" w:space="0" w:color="auto"/>
        <w:bottom w:val="none" w:sz="0" w:space="0" w:color="auto"/>
        <w:right w:val="none" w:sz="0" w:space="0" w:color="auto"/>
      </w:divBdr>
    </w:div>
    <w:div w:id="420639831">
      <w:bodyDiv w:val="1"/>
      <w:marLeft w:val="0"/>
      <w:marRight w:val="0"/>
      <w:marTop w:val="0"/>
      <w:marBottom w:val="0"/>
      <w:divBdr>
        <w:top w:val="none" w:sz="0" w:space="0" w:color="auto"/>
        <w:left w:val="none" w:sz="0" w:space="0" w:color="auto"/>
        <w:bottom w:val="none" w:sz="0" w:space="0" w:color="auto"/>
        <w:right w:val="none" w:sz="0" w:space="0" w:color="auto"/>
      </w:divBdr>
    </w:div>
    <w:div w:id="424309620">
      <w:bodyDiv w:val="1"/>
      <w:marLeft w:val="0"/>
      <w:marRight w:val="0"/>
      <w:marTop w:val="0"/>
      <w:marBottom w:val="0"/>
      <w:divBdr>
        <w:top w:val="none" w:sz="0" w:space="0" w:color="auto"/>
        <w:left w:val="none" w:sz="0" w:space="0" w:color="auto"/>
        <w:bottom w:val="none" w:sz="0" w:space="0" w:color="auto"/>
        <w:right w:val="none" w:sz="0" w:space="0" w:color="auto"/>
      </w:divBdr>
    </w:div>
    <w:div w:id="424426255">
      <w:bodyDiv w:val="1"/>
      <w:marLeft w:val="0"/>
      <w:marRight w:val="0"/>
      <w:marTop w:val="0"/>
      <w:marBottom w:val="0"/>
      <w:divBdr>
        <w:top w:val="none" w:sz="0" w:space="0" w:color="auto"/>
        <w:left w:val="none" w:sz="0" w:space="0" w:color="auto"/>
        <w:bottom w:val="none" w:sz="0" w:space="0" w:color="auto"/>
        <w:right w:val="none" w:sz="0" w:space="0" w:color="auto"/>
      </w:divBdr>
    </w:div>
    <w:div w:id="428160873">
      <w:bodyDiv w:val="1"/>
      <w:marLeft w:val="0"/>
      <w:marRight w:val="0"/>
      <w:marTop w:val="0"/>
      <w:marBottom w:val="0"/>
      <w:divBdr>
        <w:top w:val="none" w:sz="0" w:space="0" w:color="auto"/>
        <w:left w:val="none" w:sz="0" w:space="0" w:color="auto"/>
        <w:bottom w:val="none" w:sz="0" w:space="0" w:color="auto"/>
        <w:right w:val="none" w:sz="0" w:space="0" w:color="auto"/>
      </w:divBdr>
    </w:div>
    <w:div w:id="428963225">
      <w:bodyDiv w:val="1"/>
      <w:marLeft w:val="0"/>
      <w:marRight w:val="0"/>
      <w:marTop w:val="0"/>
      <w:marBottom w:val="0"/>
      <w:divBdr>
        <w:top w:val="none" w:sz="0" w:space="0" w:color="auto"/>
        <w:left w:val="none" w:sz="0" w:space="0" w:color="auto"/>
        <w:bottom w:val="none" w:sz="0" w:space="0" w:color="auto"/>
        <w:right w:val="none" w:sz="0" w:space="0" w:color="auto"/>
      </w:divBdr>
    </w:div>
    <w:div w:id="429736687">
      <w:bodyDiv w:val="1"/>
      <w:marLeft w:val="0"/>
      <w:marRight w:val="0"/>
      <w:marTop w:val="0"/>
      <w:marBottom w:val="0"/>
      <w:divBdr>
        <w:top w:val="none" w:sz="0" w:space="0" w:color="auto"/>
        <w:left w:val="none" w:sz="0" w:space="0" w:color="auto"/>
        <w:bottom w:val="none" w:sz="0" w:space="0" w:color="auto"/>
        <w:right w:val="none" w:sz="0" w:space="0" w:color="auto"/>
      </w:divBdr>
    </w:div>
    <w:div w:id="432210820">
      <w:bodyDiv w:val="1"/>
      <w:marLeft w:val="0"/>
      <w:marRight w:val="0"/>
      <w:marTop w:val="0"/>
      <w:marBottom w:val="0"/>
      <w:divBdr>
        <w:top w:val="none" w:sz="0" w:space="0" w:color="auto"/>
        <w:left w:val="none" w:sz="0" w:space="0" w:color="auto"/>
        <w:bottom w:val="none" w:sz="0" w:space="0" w:color="auto"/>
        <w:right w:val="none" w:sz="0" w:space="0" w:color="auto"/>
      </w:divBdr>
    </w:div>
    <w:div w:id="433093960">
      <w:bodyDiv w:val="1"/>
      <w:marLeft w:val="0"/>
      <w:marRight w:val="0"/>
      <w:marTop w:val="0"/>
      <w:marBottom w:val="0"/>
      <w:divBdr>
        <w:top w:val="none" w:sz="0" w:space="0" w:color="auto"/>
        <w:left w:val="none" w:sz="0" w:space="0" w:color="auto"/>
        <w:bottom w:val="none" w:sz="0" w:space="0" w:color="auto"/>
        <w:right w:val="none" w:sz="0" w:space="0" w:color="auto"/>
      </w:divBdr>
    </w:div>
    <w:div w:id="436603873">
      <w:bodyDiv w:val="1"/>
      <w:marLeft w:val="0"/>
      <w:marRight w:val="0"/>
      <w:marTop w:val="0"/>
      <w:marBottom w:val="0"/>
      <w:divBdr>
        <w:top w:val="none" w:sz="0" w:space="0" w:color="auto"/>
        <w:left w:val="none" w:sz="0" w:space="0" w:color="auto"/>
        <w:bottom w:val="none" w:sz="0" w:space="0" w:color="auto"/>
        <w:right w:val="none" w:sz="0" w:space="0" w:color="auto"/>
      </w:divBdr>
    </w:div>
    <w:div w:id="438720808">
      <w:bodyDiv w:val="1"/>
      <w:marLeft w:val="0"/>
      <w:marRight w:val="0"/>
      <w:marTop w:val="0"/>
      <w:marBottom w:val="0"/>
      <w:divBdr>
        <w:top w:val="none" w:sz="0" w:space="0" w:color="auto"/>
        <w:left w:val="none" w:sz="0" w:space="0" w:color="auto"/>
        <w:bottom w:val="none" w:sz="0" w:space="0" w:color="auto"/>
        <w:right w:val="none" w:sz="0" w:space="0" w:color="auto"/>
      </w:divBdr>
    </w:div>
    <w:div w:id="439684556">
      <w:bodyDiv w:val="1"/>
      <w:marLeft w:val="0"/>
      <w:marRight w:val="0"/>
      <w:marTop w:val="0"/>
      <w:marBottom w:val="0"/>
      <w:divBdr>
        <w:top w:val="none" w:sz="0" w:space="0" w:color="auto"/>
        <w:left w:val="none" w:sz="0" w:space="0" w:color="auto"/>
        <w:bottom w:val="none" w:sz="0" w:space="0" w:color="auto"/>
        <w:right w:val="none" w:sz="0" w:space="0" w:color="auto"/>
      </w:divBdr>
    </w:div>
    <w:div w:id="440034746">
      <w:bodyDiv w:val="1"/>
      <w:marLeft w:val="0"/>
      <w:marRight w:val="0"/>
      <w:marTop w:val="0"/>
      <w:marBottom w:val="0"/>
      <w:divBdr>
        <w:top w:val="none" w:sz="0" w:space="0" w:color="auto"/>
        <w:left w:val="none" w:sz="0" w:space="0" w:color="auto"/>
        <w:bottom w:val="none" w:sz="0" w:space="0" w:color="auto"/>
        <w:right w:val="none" w:sz="0" w:space="0" w:color="auto"/>
      </w:divBdr>
    </w:div>
    <w:div w:id="445272488">
      <w:bodyDiv w:val="1"/>
      <w:marLeft w:val="0"/>
      <w:marRight w:val="0"/>
      <w:marTop w:val="0"/>
      <w:marBottom w:val="0"/>
      <w:divBdr>
        <w:top w:val="none" w:sz="0" w:space="0" w:color="auto"/>
        <w:left w:val="none" w:sz="0" w:space="0" w:color="auto"/>
        <w:bottom w:val="none" w:sz="0" w:space="0" w:color="auto"/>
        <w:right w:val="none" w:sz="0" w:space="0" w:color="auto"/>
      </w:divBdr>
    </w:div>
    <w:div w:id="446389355">
      <w:bodyDiv w:val="1"/>
      <w:marLeft w:val="0"/>
      <w:marRight w:val="0"/>
      <w:marTop w:val="0"/>
      <w:marBottom w:val="0"/>
      <w:divBdr>
        <w:top w:val="none" w:sz="0" w:space="0" w:color="auto"/>
        <w:left w:val="none" w:sz="0" w:space="0" w:color="auto"/>
        <w:bottom w:val="none" w:sz="0" w:space="0" w:color="auto"/>
        <w:right w:val="none" w:sz="0" w:space="0" w:color="auto"/>
      </w:divBdr>
    </w:div>
    <w:div w:id="446967208">
      <w:bodyDiv w:val="1"/>
      <w:marLeft w:val="0"/>
      <w:marRight w:val="0"/>
      <w:marTop w:val="0"/>
      <w:marBottom w:val="0"/>
      <w:divBdr>
        <w:top w:val="none" w:sz="0" w:space="0" w:color="auto"/>
        <w:left w:val="none" w:sz="0" w:space="0" w:color="auto"/>
        <w:bottom w:val="none" w:sz="0" w:space="0" w:color="auto"/>
        <w:right w:val="none" w:sz="0" w:space="0" w:color="auto"/>
      </w:divBdr>
    </w:div>
    <w:div w:id="447048910">
      <w:bodyDiv w:val="1"/>
      <w:marLeft w:val="0"/>
      <w:marRight w:val="0"/>
      <w:marTop w:val="0"/>
      <w:marBottom w:val="0"/>
      <w:divBdr>
        <w:top w:val="none" w:sz="0" w:space="0" w:color="auto"/>
        <w:left w:val="none" w:sz="0" w:space="0" w:color="auto"/>
        <w:bottom w:val="none" w:sz="0" w:space="0" w:color="auto"/>
        <w:right w:val="none" w:sz="0" w:space="0" w:color="auto"/>
      </w:divBdr>
    </w:div>
    <w:div w:id="447553554">
      <w:bodyDiv w:val="1"/>
      <w:marLeft w:val="0"/>
      <w:marRight w:val="0"/>
      <w:marTop w:val="0"/>
      <w:marBottom w:val="0"/>
      <w:divBdr>
        <w:top w:val="none" w:sz="0" w:space="0" w:color="auto"/>
        <w:left w:val="none" w:sz="0" w:space="0" w:color="auto"/>
        <w:bottom w:val="none" w:sz="0" w:space="0" w:color="auto"/>
        <w:right w:val="none" w:sz="0" w:space="0" w:color="auto"/>
      </w:divBdr>
    </w:div>
    <w:div w:id="447965928">
      <w:bodyDiv w:val="1"/>
      <w:marLeft w:val="0"/>
      <w:marRight w:val="0"/>
      <w:marTop w:val="0"/>
      <w:marBottom w:val="0"/>
      <w:divBdr>
        <w:top w:val="none" w:sz="0" w:space="0" w:color="auto"/>
        <w:left w:val="none" w:sz="0" w:space="0" w:color="auto"/>
        <w:bottom w:val="none" w:sz="0" w:space="0" w:color="auto"/>
        <w:right w:val="none" w:sz="0" w:space="0" w:color="auto"/>
      </w:divBdr>
    </w:div>
    <w:div w:id="451480227">
      <w:bodyDiv w:val="1"/>
      <w:marLeft w:val="0"/>
      <w:marRight w:val="0"/>
      <w:marTop w:val="0"/>
      <w:marBottom w:val="0"/>
      <w:divBdr>
        <w:top w:val="none" w:sz="0" w:space="0" w:color="auto"/>
        <w:left w:val="none" w:sz="0" w:space="0" w:color="auto"/>
        <w:bottom w:val="none" w:sz="0" w:space="0" w:color="auto"/>
        <w:right w:val="none" w:sz="0" w:space="0" w:color="auto"/>
      </w:divBdr>
    </w:div>
    <w:div w:id="454296452">
      <w:bodyDiv w:val="1"/>
      <w:marLeft w:val="0"/>
      <w:marRight w:val="0"/>
      <w:marTop w:val="0"/>
      <w:marBottom w:val="0"/>
      <w:divBdr>
        <w:top w:val="none" w:sz="0" w:space="0" w:color="auto"/>
        <w:left w:val="none" w:sz="0" w:space="0" w:color="auto"/>
        <w:bottom w:val="none" w:sz="0" w:space="0" w:color="auto"/>
        <w:right w:val="none" w:sz="0" w:space="0" w:color="auto"/>
      </w:divBdr>
    </w:div>
    <w:div w:id="454524565">
      <w:bodyDiv w:val="1"/>
      <w:marLeft w:val="0"/>
      <w:marRight w:val="0"/>
      <w:marTop w:val="0"/>
      <w:marBottom w:val="0"/>
      <w:divBdr>
        <w:top w:val="none" w:sz="0" w:space="0" w:color="auto"/>
        <w:left w:val="none" w:sz="0" w:space="0" w:color="auto"/>
        <w:bottom w:val="none" w:sz="0" w:space="0" w:color="auto"/>
        <w:right w:val="none" w:sz="0" w:space="0" w:color="auto"/>
      </w:divBdr>
    </w:div>
    <w:div w:id="463814542">
      <w:bodyDiv w:val="1"/>
      <w:marLeft w:val="0"/>
      <w:marRight w:val="0"/>
      <w:marTop w:val="0"/>
      <w:marBottom w:val="0"/>
      <w:divBdr>
        <w:top w:val="none" w:sz="0" w:space="0" w:color="auto"/>
        <w:left w:val="none" w:sz="0" w:space="0" w:color="auto"/>
        <w:bottom w:val="none" w:sz="0" w:space="0" w:color="auto"/>
        <w:right w:val="none" w:sz="0" w:space="0" w:color="auto"/>
      </w:divBdr>
    </w:div>
    <w:div w:id="469245720">
      <w:bodyDiv w:val="1"/>
      <w:marLeft w:val="0"/>
      <w:marRight w:val="0"/>
      <w:marTop w:val="0"/>
      <w:marBottom w:val="0"/>
      <w:divBdr>
        <w:top w:val="none" w:sz="0" w:space="0" w:color="auto"/>
        <w:left w:val="none" w:sz="0" w:space="0" w:color="auto"/>
        <w:bottom w:val="none" w:sz="0" w:space="0" w:color="auto"/>
        <w:right w:val="none" w:sz="0" w:space="0" w:color="auto"/>
      </w:divBdr>
    </w:div>
    <w:div w:id="476188483">
      <w:bodyDiv w:val="1"/>
      <w:marLeft w:val="0"/>
      <w:marRight w:val="0"/>
      <w:marTop w:val="0"/>
      <w:marBottom w:val="0"/>
      <w:divBdr>
        <w:top w:val="none" w:sz="0" w:space="0" w:color="auto"/>
        <w:left w:val="none" w:sz="0" w:space="0" w:color="auto"/>
        <w:bottom w:val="none" w:sz="0" w:space="0" w:color="auto"/>
        <w:right w:val="none" w:sz="0" w:space="0" w:color="auto"/>
      </w:divBdr>
    </w:div>
    <w:div w:id="480541442">
      <w:bodyDiv w:val="1"/>
      <w:marLeft w:val="0"/>
      <w:marRight w:val="0"/>
      <w:marTop w:val="0"/>
      <w:marBottom w:val="0"/>
      <w:divBdr>
        <w:top w:val="none" w:sz="0" w:space="0" w:color="auto"/>
        <w:left w:val="none" w:sz="0" w:space="0" w:color="auto"/>
        <w:bottom w:val="none" w:sz="0" w:space="0" w:color="auto"/>
        <w:right w:val="none" w:sz="0" w:space="0" w:color="auto"/>
      </w:divBdr>
    </w:div>
    <w:div w:id="480778139">
      <w:bodyDiv w:val="1"/>
      <w:marLeft w:val="0"/>
      <w:marRight w:val="0"/>
      <w:marTop w:val="0"/>
      <w:marBottom w:val="0"/>
      <w:divBdr>
        <w:top w:val="none" w:sz="0" w:space="0" w:color="auto"/>
        <w:left w:val="none" w:sz="0" w:space="0" w:color="auto"/>
        <w:bottom w:val="none" w:sz="0" w:space="0" w:color="auto"/>
        <w:right w:val="none" w:sz="0" w:space="0" w:color="auto"/>
      </w:divBdr>
    </w:div>
    <w:div w:id="481460046">
      <w:bodyDiv w:val="1"/>
      <w:marLeft w:val="0"/>
      <w:marRight w:val="0"/>
      <w:marTop w:val="0"/>
      <w:marBottom w:val="0"/>
      <w:divBdr>
        <w:top w:val="none" w:sz="0" w:space="0" w:color="auto"/>
        <w:left w:val="none" w:sz="0" w:space="0" w:color="auto"/>
        <w:bottom w:val="none" w:sz="0" w:space="0" w:color="auto"/>
        <w:right w:val="none" w:sz="0" w:space="0" w:color="auto"/>
      </w:divBdr>
    </w:div>
    <w:div w:id="482821544">
      <w:bodyDiv w:val="1"/>
      <w:marLeft w:val="0"/>
      <w:marRight w:val="0"/>
      <w:marTop w:val="0"/>
      <w:marBottom w:val="0"/>
      <w:divBdr>
        <w:top w:val="none" w:sz="0" w:space="0" w:color="auto"/>
        <w:left w:val="none" w:sz="0" w:space="0" w:color="auto"/>
        <w:bottom w:val="none" w:sz="0" w:space="0" w:color="auto"/>
        <w:right w:val="none" w:sz="0" w:space="0" w:color="auto"/>
      </w:divBdr>
    </w:div>
    <w:div w:id="488864830">
      <w:bodyDiv w:val="1"/>
      <w:marLeft w:val="0"/>
      <w:marRight w:val="0"/>
      <w:marTop w:val="0"/>
      <w:marBottom w:val="0"/>
      <w:divBdr>
        <w:top w:val="none" w:sz="0" w:space="0" w:color="auto"/>
        <w:left w:val="none" w:sz="0" w:space="0" w:color="auto"/>
        <w:bottom w:val="none" w:sz="0" w:space="0" w:color="auto"/>
        <w:right w:val="none" w:sz="0" w:space="0" w:color="auto"/>
      </w:divBdr>
    </w:div>
    <w:div w:id="495610983">
      <w:bodyDiv w:val="1"/>
      <w:marLeft w:val="0"/>
      <w:marRight w:val="0"/>
      <w:marTop w:val="0"/>
      <w:marBottom w:val="0"/>
      <w:divBdr>
        <w:top w:val="none" w:sz="0" w:space="0" w:color="auto"/>
        <w:left w:val="none" w:sz="0" w:space="0" w:color="auto"/>
        <w:bottom w:val="none" w:sz="0" w:space="0" w:color="auto"/>
        <w:right w:val="none" w:sz="0" w:space="0" w:color="auto"/>
      </w:divBdr>
    </w:div>
    <w:div w:id="496311088">
      <w:bodyDiv w:val="1"/>
      <w:marLeft w:val="0"/>
      <w:marRight w:val="0"/>
      <w:marTop w:val="0"/>
      <w:marBottom w:val="0"/>
      <w:divBdr>
        <w:top w:val="none" w:sz="0" w:space="0" w:color="auto"/>
        <w:left w:val="none" w:sz="0" w:space="0" w:color="auto"/>
        <w:bottom w:val="none" w:sz="0" w:space="0" w:color="auto"/>
        <w:right w:val="none" w:sz="0" w:space="0" w:color="auto"/>
      </w:divBdr>
    </w:div>
    <w:div w:id="498929499">
      <w:bodyDiv w:val="1"/>
      <w:marLeft w:val="0"/>
      <w:marRight w:val="0"/>
      <w:marTop w:val="0"/>
      <w:marBottom w:val="0"/>
      <w:divBdr>
        <w:top w:val="none" w:sz="0" w:space="0" w:color="auto"/>
        <w:left w:val="none" w:sz="0" w:space="0" w:color="auto"/>
        <w:bottom w:val="none" w:sz="0" w:space="0" w:color="auto"/>
        <w:right w:val="none" w:sz="0" w:space="0" w:color="auto"/>
      </w:divBdr>
    </w:div>
    <w:div w:id="502011592">
      <w:bodyDiv w:val="1"/>
      <w:marLeft w:val="0"/>
      <w:marRight w:val="0"/>
      <w:marTop w:val="0"/>
      <w:marBottom w:val="0"/>
      <w:divBdr>
        <w:top w:val="none" w:sz="0" w:space="0" w:color="auto"/>
        <w:left w:val="none" w:sz="0" w:space="0" w:color="auto"/>
        <w:bottom w:val="none" w:sz="0" w:space="0" w:color="auto"/>
        <w:right w:val="none" w:sz="0" w:space="0" w:color="auto"/>
      </w:divBdr>
    </w:div>
    <w:div w:id="503588946">
      <w:bodyDiv w:val="1"/>
      <w:marLeft w:val="0"/>
      <w:marRight w:val="0"/>
      <w:marTop w:val="0"/>
      <w:marBottom w:val="0"/>
      <w:divBdr>
        <w:top w:val="none" w:sz="0" w:space="0" w:color="auto"/>
        <w:left w:val="none" w:sz="0" w:space="0" w:color="auto"/>
        <w:bottom w:val="none" w:sz="0" w:space="0" w:color="auto"/>
        <w:right w:val="none" w:sz="0" w:space="0" w:color="auto"/>
      </w:divBdr>
    </w:div>
    <w:div w:id="503932470">
      <w:bodyDiv w:val="1"/>
      <w:marLeft w:val="0"/>
      <w:marRight w:val="0"/>
      <w:marTop w:val="0"/>
      <w:marBottom w:val="0"/>
      <w:divBdr>
        <w:top w:val="none" w:sz="0" w:space="0" w:color="auto"/>
        <w:left w:val="none" w:sz="0" w:space="0" w:color="auto"/>
        <w:bottom w:val="none" w:sz="0" w:space="0" w:color="auto"/>
        <w:right w:val="none" w:sz="0" w:space="0" w:color="auto"/>
      </w:divBdr>
    </w:div>
    <w:div w:id="508832909">
      <w:bodyDiv w:val="1"/>
      <w:marLeft w:val="0"/>
      <w:marRight w:val="0"/>
      <w:marTop w:val="0"/>
      <w:marBottom w:val="0"/>
      <w:divBdr>
        <w:top w:val="none" w:sz="0" w:space="0" w:color="auto"/>
        <w:left w:val="none" w:sz="0" w:space="0" w:color="auto"/>
        <w:bottom w:val="none" w:sz="0" w:space="0" w:color="auto"/>
        <w:right w:val="none" w:sz="0" w:space="0" w:color="auto"/>
      </w:divBdr>
    </w:div>
    <w:div w:id="509877243">
      <w:bodyDiv w:val="1"/>
      <w:marLeft w:val="0"/>
      <w:marRight w:val="0"/>
      <w:marTop w:val="0"/>
      <w:marBottom w:val="0"/>
      <w:divBdr>
        <w:top w:val="none" w:sz="0" w:space="0" w:color="auto"/>
        <w:left w:val="none" w:sz="0" w:space="0" w:color="auto"/>
        <w:bottom w:val="none" w:sz="0" w:space="0" w:color="auto"/>
        <w:right w:val="none" w:sz="0" w:space="0" w:color="auto"/>
      </w:divBdr>
    </w:div>
    <w:div w:id="512303131">
      <w:bodyDiv w:val="1"/>
      <w:marLeft w:val="0"/>
      <w:marRight w:val="0"/>
      <w:marTop w:val="0"/>
      <w:marBottom w:val="0"/>
      <w:divBdr>
        <w:top w:val="none" w:sz="0" w:space="0" w:color="auto"/>
        <w:left w:val="none" w:sz="0" w:space="0" w:color="auto"/>
        <w:bottom w:val="none" w:sz="0" w:space="0" w:color="auto"/>
        <w:right w:val="none" w:sz="0" w:space="0" w:color="auto"/>
      </w:divBdr>
    </w:div>
    <w:div w:id="516575336">
      <w:bodyDiv w:val="1"/>
      <w:marLeft w:val="0"/>
      <w:marRight w:val="0"/>
      <w:marTop w:val="0"/>
      <w:marBottom w:val="0"/>
      <w:divBdr>
        <w:top w:val="none" w:sz="0" w:space="0" w:color="auto"/>
        <w:left w:val="none" w:sz="0" w:space="0" w:color="auto"/>
        <w:bottom w:val="none" w:sz="0" w:space="0" w:color="auto"/>
        <w:right w:val="none" w:sz="0" w:space="0" w:color="auto"/>
      </w:divBdr>
    </w:div>
    <w:div w:id="521092281">
      <w:bodyDiv w:val="1"/>
      <w:marLeft w:val="0"/>
      <w:marRight w:val="0"/>
      <w:marTop w:val="0"/>
      <w:marBottom w:val="0"/>
      <w:divBdr>
        <w:top w:val="none" w:sz="0" w:space="0" w:color="auto"/>
        <w:left w:val="none" w:sz="0" w:space="0" w:color="auto"/>
        <w:bottom w:val="none" w:sz="0" w:space="0" w:color="auto"/>
        <w:right w:val="none" w:sz="0" w:space="0" w:color="auto"/>
      </w:divBdr>
    </w:div>
    <w:div w:id="523330141">
      <w:bodyDiv w:val="1"/>
      <w:marLeft w:val="0"/>
      <w:marRight w:val="0"/>
      <w:marTop w:val="0"/>
      <w:marBottom w:val="0"/>
      <w:divBdr>
        <w:top w:val="none" w:sz="0" w:space="0" w:color="auto"/>
        <w:left w:val="none" w:sz="0" w:space="0" w:color="auto"/>
        <w:bottom w:val="none" w:sz="0" w:space="0" w:color="auto"/>
        <w:right w:val="none" w:sz="0" w:space="0" w:color="auto"/>
      </w:divBdr>
    </w:div>
    <w:div w:id="529681151">
      <w:bodyDiv w:val="1"/>
      <w:marLeft w:val="0"/>
      <w:marRight w:val="0"/>
      <w:marTop w:val="0"/>
      <w:marBottom w:val="0"/>
      <w:divBdr>
        <w:top w:val="none" w:sz="0" w:space="0" w:color="auto"/>
        <w:left w:val="none" w:sz="0" w:space="0" w:color="auto"/>
        <w:bottom w:val="none" w:sz="0" w:space="0" w:color="auto"/>
        <w:right w:val="none" w:sz="0" w:space="0" w:color="auto"/>
      </w:divBdr>
    </w:div>
    <w:div w:id="529684922">
      <w:bodyDiv w:val="1"/>
      <w:marLeft w:val="0"/>
      <w:marRight w:val="0"/>
      <w:marTop w:val="0"/>
      <w:marBottom w:val="0"/>
      <w:divBdr>
        <w:top w:val="none" w:sz="0" w:space="0" w:color="auto"/>
        <w:left w:val="none" w:sz="0" w:space="0" w:color="auto"/>
        <w:bottom w:val="none" w:sz="0" w:space="0" w:color="auto"/>
        <w:right w:val="none" w:sz="0" w:space="0" w:color="auto"/>
      </w:divBdr>
    </w:div>
    <w:div w:id="545341142">
      <w:bodyDiv w:val="1"/>
      <w:marLeft w:val="0"/>
      <w:marRight w:val="0"/>
      <w:marTop w:val="0"/>
      <w:marBottom w:val="0"/>
      <w:divBdr>
        <w:top w:val="none" w:sz="0" w:space="0" w:color="auto"/>
        <w:left w:val="none" w:sz="0" w:space="0" w:color="auto"/>
        <w:bottom w:val="none" w:sz="0" w:space="0" w:color="auto"/>
        <w:right w:val="none" w:sz="0" w:space="0" w:color="auto"/>
      </w:divBdr>
    </w:div>
    <w:div w:id="549270656">
      <w:bodyDiv w:val="1"/>
      <w:marLeft w:val="0"/>
      <w:marRight w:val="0"/>
      <w:marTop w:val="0"/>
      <w:marBottom w:val="0"/>
      <w:divBdr>
        <w:top w:val="none" w:sz="0" w:space="0" w:color="auto"/>
        <w:left w:val="none" w:sz="0" w:space="0" w:color="auto"/>
        <w:bottom w:val="none" w:sz="0" w:space="0" w:color="auto"/>
        <w:right w:val="none" w:sz="0" w:space="0" w:color="auto"/>
      </w:divBdr>
    </w:div>
    <w:div w:id="553930152">
      <w:bodyDiv w:val="1"/>
      <w:marLeft w:val="0"/>
      <w:marRight w:val="0"/>
      <w:marTop w:val="0"/>
      <w:marBottom w:val="0"/>
      <w:divBdr>
        <w:top w:val="none" w:sz="0" w:space="0" w:color="auto"/>
        <w:left w:val="none" w:sz="0" w:space="0" w:color="auto"/>
        <w:bottom w:val="none" w:sz="0" w:space="0" w:color="auto"/>
        <w:right w:val="none" w:sz="0" w:space="0" w:color="auto"/>
      </w:divBdr>
    </w:div>
    <w:div w:id="554005438">
      <w:bodyDiv w:val="1"/>
      <w:marLeft w:val="0"/>
      <w:marRight w:val="0"/>
      <w:marTop w:val="0"/>
      <w:marBottom w:val="0"/>
      <w:divBdr>
        <w:top w:val="none" w:sz="0" w:space="0" w:color="auto"/>
        <w:left w:val="none" w:sz="0" w:space="0" w:color="auto"/>
        <w:bottom w:val="none" w:sz="0" w:space="0" w:color="auto"/>
        <w:right w:val="none" w:sz="0" w:space="0" w:color="auto"/>
      </w:divBdr>
    </w:div>
    <w:div w:id="570310173">
      <w:bodyDiv w:val="1"/>
      <w:marLeft w:val="0"/>
      <w:marRight w:val="0"/>
      <w:marTop w:val="0"/>
      <w:marBottom w:val="0"/>
      <w:divBdr>
        <w:top w:val="none" w:sz="0" w:space="0" w:color="auto"/>
        <w:left w:val="none" w:sz="0" w:space="0" w:color="auto"/>
        <w:bottom w:val="none" w:sz="0" w:space="0" w:color="auto"/>
        <w:right w:val="none" w:sz="0" w:space="0" w:color="auto"/>
      </w:divBdr>
    </w:div>
    <w:div w:id="572354734">
      <w:bodyDiv w:val="1"/>
      <w:marLeft w:val="0"/>
      <w:marRight w:val="0"/>
      <w:marTop w:val="0"/>
      <w:marBottom w:val="0"/>
      <w:divBdr>
        <w:top w:val="none" w:sz="0" w:space="0" w:color="auto"/>
        <w:left w:val="none" w:sz="0" w:space="0" w:color="auto"/>
        <w:bottom w:val="none" w:sz="0" w:space="0" w:color="auto"/>
        <w:right w:val="none" w:sz="0" w:space="0" w:color="auto"/>
      </w:divBdr>
    </w:div>
    <w:div w:id="576595450">
      <w:bodyDiv w:val="1"/>
      <w:marLeft w:val="0"/>
      <w:marRight w:val="0"/>
      <w:marTop w:val="0"/>
      <w:marBottom w:val="0"/>
      <w:divBdr>
        <w:top w:val="none" w:sz="0" w:space="0" w:color="auto"/>
        <w:left w:val="none" w:sz="0" w:space="0" w:color="auto"/>
        <w:bottom w:val="none" w:sz="0" w:space="0" w:color="auto"/>
        <w:right w:val="none" w:sz="0" w:space="0" w:color="auto"/>
      </w:divBdr>
    </w:div>
    <w:div w:id="576867431">
      <w:bodyDiv w:val="1"/>
      <w:marLeft w:val="0"/>
      <w:marRight w:val="0"/>
      <w:marTop w:val="0"/>
      <w:marBottom w:val="0"/>
      <w:divBdr>
        <w:top w:val="none" w:sz="0" w:space="0" w:color="auto"/>
        <w:left w:val="none" w:sz="0" w:space="0" w:color="auto"/>
        <w:bottom w:val="none" w:sz="0" w:space="0" w:color="auto"/>
        <w:right w:val="none" w:sz="0" w:space="0" w:color="auto"/>
      </w:divBdr>
    </w:div>
    <w:div w:id="577709740">
      <w:bodyDiv w:val="1"/>
      <w:marLeft w:val="0"/>
      <w:marRight w:val="0"/>
      <w:marTop w:val="0"/>
      <w:marBottom w:val="0"/>
      <w:divBdr>
        <w:top w:val="none" w:sz="0" w:space="0" w:color="auto"/>
        <w:left w:val="none" w:sz="0" w:space="0" w:color="auto"/>
        <w:bottom w:val="none" w:sz="0" w:space="0" w:color="auto"/>
        <w:right w:val="none" w:sz="0" w:space="0" w:color="auto"/>
      </w:divBdr>
    </w:div>
    <w:div w:id="578515617">
      <w:bodyDiv w:val="1"/>
      <w:marLeft w:val="0"/>
      <w:marRight w:val="0"/>
      <w:marTop w:val="0"/>
      <w:marBottom w:val="0"/>
      <w:divBdr>
        <w:top w:val="none" w:sz="0" w:space="0" w:color="auto"/>
        <w:left w:val="none" w:sz="0" w:space="0" w:color="auto"/>
        <w:bottom w:val="none" w:sz="0" w:space="0" w:color="auto"/>
        <w:right w:val="none" w:sz="0" w:space="0" w:color="auto"/>
      </w:divBdr>
    </w:div>
    <w:div w:id="578830810">
      <w:bodyDiv w:val="1"/>
      <w:marLeft w:val="0"/>
      <w:marRight w:val="0"/>
      <w:marTop w:val="0"/>
      <w:marBottom w:val="0"/>
      <w:divBdr>
        <w:top w:val="none" w:sz="0" w:space="0" w:color="auto"/>
        <w:left w:val="none" w:sz="0" w:space="0" w:color="auto"/>
        <w:bottom w:val="none" w:sz="0" w:space="0" w:color="auto"/>
        <w:right w:val="none" w:sz="0" w:space="0" w:color="auto"/>
      </w:divBdr>
    </w:div>
    <w:div w:id="582569359">
      <w:bodyDiv w:val="1"/>
      <w:marLeft w:val="0"/>
      <w:marRight w:val="0"/>
      <w:marTop w:val="0"/>
      <w:marBottom w:val="0"/>
      <w:divBdr>
        <w:top w:val="none" w:sz="0" w:space="0" w:color="auto"/>
        <w:left w:val="none" w:sz="0" w:space="0" w:color="auto"/>
        <w:bottom w:val="none" w:sz="0" w:space="0" w:color="auto"/>
        <w:right w:val="none" w:sz="0" w:space="0" w:color="auto"/>
      </w:divBdr>
    </w:div>
    <w:div w:id="584807898">
      <w:bodyDiv w:val="1"/>
      <w:marLeft w:val="0"/>
      <w:marRight w:val="0"/>
      <w:marTop w:val="0"/>
      <w:marBottom w:val="0"/>
      <w:divBdr>
        <w:top w:val="none" w:sz="0" w:space="0" w:color="auto"/>
        <w:left w:val="none" w:sz="0" w:space="0" w:color="auto"/>
        <w:bottom w:val="none" w:sz="0" w:space="0" w:color="auto"/>
        <w:right w:val="none" w:sz="0" w:space="0" w:color="auto"/>
      </w:divBdr>
    </w:div>
    <w:div w:id="586111725">
      <w:bodyDiv w:val="1"/>
      <w:marLeft w:val="0"/>
      <w:marRight w:val="0"/>
      <w:marTop w:val="0"/>
      <w:marBottom w:val="0"/>
      <w:divBdr>
        <w:top w:val="none" w:sz="0" w:space="0" w:color="auto"/>
        <w:left w:val="none" w:sz="0" w:space="0" w:color="auto"/>
        <w:bottom w:val="none" w:sz="0" w:space="0" w:color="auto"/>
        <w:right w:val="none" w:sz="0" w:space="0" w:color="auto"/>
      </w:divBdr>
    </w:div>
    <w:div w:id="589772333">
      <w:bodyDiv w:val="1"/>
      <w:marLeft w:val="0"/>
      <w:marRight w:val="0"/>
      <w:marTop w:val="0"/>
      <w:marBottom w:val="0"/>
      <w:divBdr>
        <w:top w:val="none" w:sz="0" w:space="0" w:color="auto"/>
        <w:left w:val="none" w:sz="0" w:space="0" w:color="auto"/>
        <w:bottom w:val="none" w:sz="0" w:space="0" w:color="auto"/>
        <w:right w:val="none" w:sz="0" w:space="0" w:color="auto"/>
      </w:divBdr>
    </w:div>
    <w:div w:id="590623988">
      <w:bodyDiv w:val="1"/>
      <w:marLeft w:val="0"/>
      <w:marRight w:val="0"/>
      <w:marTop w:val="0"/>
      <w:marBottom w:val="0"/>
      <w:divBdr>
        <w:top w:val="none" w:sz="0" w:space="0" w:color="auto"/>
        <w:left w:val="none" w:sz="0" w:space="0" w:color="auto"/>
        <w:bottom w:val="none" w:sz="0" w:space="0" w:color="auto"/>
        <w:right w:val="none" w:sz="0" w:space="0" w:color="auto"/>
      </w:divBdr>
    </w:div>
    <w:div w:id="594048203">
      <w:bodyDiv w:val="1"/>
      <w:marLeft w:val="0"/>
      <w:marRight w:val="0"/>
      <w:marTop w:val="0"/>
      <w:marBottom w:val="0"/>
      <w:divBdr>
        <w:top w:val="none" w:sz="0" w:space="0" w:color="auto"/>
        <w:left w:val="none" w:sz="0" w:space="0" w:color="auto"/>
        <w:bottom w:val="none" w:sz="0" w:space="0" w:color="auto"/>
        <w:right w:val="none" w:sz="0" w:space="0" w:color="auto"/>
      </w:divBdr>
    </w:div>
    <w:div w:id="599601450">
      <w:bodyDiv w:val="1"/>
      <w:marLeft w:val="0"/>
      <w:marRight w:val="0"/>
      <w:marTop w:val="0"/>
      <w:marBottom w:val="0"/>
      <w:divBdr>
        <w:top w:val="none" w:sz="0" w:space="0" w:color="auto"/>
        <w:left w:val="none" w:sz="0" w:space="0" w:color="auto"/>
        <w:bottom w:val="none" w:sz="0" w:space="0" w:color="auto"/>
        <w:right w:val="none" w:sz="0" w:space="0" w:color="auto"/>
      </w:divBdr>
    </w:div>
    <w:div w:id="604120076">
      <w:bodyDiv w:val="1"/>
      <w:marLeft w:val="0"/>
      <w:marRight w:val="0"/>
      <w:marTop w:val="0"/>
      <w:marBottom w:val="0"/>
      <w:divBdr>
        <w:top w:val="none" w:sz="0" w:space="0" w:color="auto"/>
        <w:left w:val="none" w:sz="0" w:space="0" w:color="auto"/>
        <w:bottom w:val="none" w:sz="0" w:space="0" w:color="auto"/>
        <w:right w:val="none" w:sz="0" w:space="0" w:color="auto"/>
      </w:divBdr>
    </w:div>
    <w:div w:id="605040571">
      <w:bodyDiv w:val="1"/>
      <w:marLeft w:val="0"/>
      <w:marRight w:val="0"/>
      <w:marTop w:val="0"/>
      <w:marBottom w:val="0"/>
      <w:divBdr>
        <w:top w:val="none" w:sz="0" w:space="0" w:color="auto"/>
        <w:left w:val="none" w:sz="0" w:space="0" w:color="auto"/>
        <w:bottom w:val="none" w:sz="0" w:space="0" w:color="auto"/>
        <w:right w:val="none" w:sz="0" w:space="0" w:color="auto"/>
      </w:divBdr>
    </w:div>
    <w:div w:id="606619783">
      <w:bodyDiv w:val="1"/>
      <w:marLeft w:val="0"/>
      <w:marRight w:val="0"/>
      <w:marTop w:val="0"/>
      <w:marBottom w:val="0"/>
      <w:divBdr>
        <w:top w:val="none" w:sz="0" w:space="0" w:color="auto"/>
        <w:left w:val="none" w:sz="0" w:space="0" w:color="auto"/>
        <w:bottom w:val="none" w:sz="0" w:space="0" w:color="auto"/>
        <w:right w:val="none" w:sz="0" w:space="0" w:color="auto"/>
      </w:divBdr>
    </w:div>
    <w:div w:id="607659342">
      <w:bodyDiv w:val="1"/>
      <w:marLeft w:val="0"/>
      <w:marRight w:val="0"/>
      <w:marTop w:val="0"/>
      <w:marBottom w:val="0"/>
      <w:divBdr>
        <w:top w:val="none" w:sz="0" w:space="0" w:color="auto"/>
        <w:left w:val="none" w:sz="0" w:space="0" w:color="auto"/>
        <w:bottom w:val="none" w:sz="0" w:space="0" w:color="auto"/>
        <w:right w:val="none" w:sz="0" w:space="0" w:color="auto"/>
      </w:divBdr>
    </w:div>
    <w:div w:id="609242553">
      <w:bodyDiv w:val="1"/>
      <w:marLeft w:val="0"/>
      <w:marRight w:val="0"/>
      <w:marTop w:val="0"/>
      <w:marBottom w:val="0"/>
      <w:divBdr>
        <w:top w:val="none" w:sz="0" w:space="0" w:color="auto"/>
        <w:left w:val="none" w:sz="0" w:space="0" w:color="auto"/>
        <w:bottom w:val="none" w:sz="0" w:space="0" w:color="auto"/>
        <w:right w:val="none" w:sz="0" w:space="0" w:color="auto"/>
      </w:divBdr>
    </w:div>
    <w:div w:id="609818752">
      <w:bodyDiv w:val="1"/>
      <w:marLeft w:val="0"/>
      <w:marRight w:val="0"/>
      <w:marTop w:val="0"/>
      <w:marBottom w:val="0"/>
      <w:divBdr>
        <w:top w:val="none" w:sz="0" w:space="0" w:color="auto"/>
        <w:left w:val="none" w:sz="0" w:space="0" w:color="auto"/>
        <w:bottom w:val="none" w:sz="0" w:space="0" w:color="auto"/>
        <w:right w:val="none" w:sz="0" w:space="0" w:color="auto"/>
      </w:divBdr>
    </w:div>
    <w:div w:id="618222434">
      <w:bodyDiv w:val="1"/>
      <w:marLeft w:val="0"/>
      <w:marRight w:val="0"/>
      <w:marTop w:val="0"/>
      <w:marBottom w:val="0"/>
      <w:divBdr>
        <w:top w:val="none" w:sz="0" w:space="0" w:color="auto"/>
        <w:left w:val="none" w:sz="0" w:space="0" w:color="auto"/>
        <w:bottom w:val="none" w:sz="0" w:space="0" w:color="auto"/>
        <w:right w:val="none" w:sz="0" w:space="0" w:color="auto"/>
      </w:divBdr>
    </w:div>
    <w:div w:id="626425597">
      <w:bodyDiv w:val="1"/>
      <w:marLeft w:val="0"/>
      <w:marRight w:val="0"/>
      <w:marTop w:val="0"/>
      <w:marBottom w:val="0"/>
      <w:divBdr>
        <w:top w:val="none" w:sz="0" w:space="0" w:color="auto"/>
        <w:left w:val="none" w:sz="0" w:space="0" w:color="auto"/>
        <w:bottom w:val="none" w:sz="0" w:space="0" w:color="auto"/>
        <w:right w:val="none" w:sz="0" w:space="0" w:color="auto"/>
      </w:divBdr>
    </w:div>
    <w:div w:id="636648008">
      <w:bodyDiv w:val="1"/>
      <w:marLeft w:val="0"/>
      <w:marRight w:val="0"/>
      <w:marTop w:val="0"/>
      <w:marBottom w:val="0"/>
      <w:divBdr>
        <w:top w:val="none" w:sz="0" w:space="0" w:color="auto"/>
        <w:left w:val="none" w:sz="0" w:space="0" w:color="auto"/>
        <w:bottom w:val="none" w:sz="0" w:space="0" w:color="auto"/>
        <w:right w:val="none" w:sz="0" w:space="0" w:color="auto"/>
      </w:divBdr>
    </w:div>
    <w:div w:id="638728451">
      <w:bodyDiv w:val="1"/>
      <w:marLeft w:val="0"/>
      <w:marRight w:val="0"/>
      <w:marTop w:val="0"/>
      <w:marBottom w:val="0"/>
      <w:divBdr>
        <w:top w:val="none" w:sz="0" w:space="0" w:color="auto"/>
        <w:left w:val="none" w:sz="0" w:space="0" w:color="auto"/>
        <w:bottom w:val="none" w:sz="0" w:space="0" w:color="auto"/>
        <w:right w:val="none" w:sz="0" w:space="0" w:color="auto"/>
      </w:divBdr>
    </w:div>
    <w:div w:id="642544646">
      <w:bodyDiv w:val="1"/>
      <w:marLeft w:val="0"/>
      <w:marRight w:val="0"/>
      <w:marTop w:val="0"/>
      <w:marBottom w:val="0"/>
      <w:divBdr>
        <w:top w:val="none" w:sz="0" w:space="0" w:color="auto"/>
        <w:left w:val="none" w:sz="0" w:space="0" w:color="auto"/>
        <w:bottom w:val="none" w:sz="0" w:space="0" w:color="auto"/>
        <w:right w:val="none" w:sz="0" w:space="0" w:color="auto"/>
      </w:divBdr>
    </w:div>
    <w:div w:id="642927700">
      <w:bodyDiv w:val="1"/>
      <w:marLeft w:val="0"/>
      <w:marRight w:val="0"/>
      <w:marTop w:val="0"/>
      <w:marBottom w:val="0"/>
      <w:divBdr>
        <w:top w:val="none" w:sz="0" w:space="0" w:color="auto"/>
        <w:left w:val="none" w:sz="0" w:space="0" w:color="auto"/>
        <w:bottom w:val="none" w:sz="0" w:space="0" w:color="auto"/>
        <w:right w:val="none" w:sz="0" w:space="0" w:color="auto"/>
      </w:divBdr>
    </w:div>
    <w:div w:id="644774626">
      <w:bodyDiv w:val="1"/>
      <w:marLeft w:val="0"/>
      <w:marRight w:val="0"/>
      <w:marTop w:val="0"/>
      <w:marBottom w:val="0"/>
      <w:divBdr>
        <w:top w:val="none" w:sz="0" w:space="0" w:color="auto"/>
        <w:left w:val="none" w:sz="0" w:space="0" w:color="auto"/>
        <w:bottom w:val="none" w:sz="0" w:space="0" w:color="auto"/>
        <w:right w:val="none" w:sz="0" w:space="0" w:color="auto"/>
      </w:divBdr>
    </w:div>
    <w:div w:id="648897409">
      <w:bodyDiv w:val="1"/>
      <w:marLeft w:val="0"/>
      <w:marRight w:val="0"/>
      <w:marTop w:val="0"/>
      <w:marBottom w:val="0"/>
      <w:divBdr>
        <w:top w:val="none" w:sz="0" w:space="0" w:color="auto"/>
        <w:left w:val="none" w:sz="0" w:space="0" w:color="auto"/>
        <w:bottom w:val="none" w:sz="0" w:space="0" w:color="auto"/>
        <w:right w:val="none" w:sz="0" w:space="0" w:color="auto"/>
      </w:divBdr>
    </w:div>
    <w:div w:id="650253347">
      <w:bodyDiv w:val="1"/>
      <w:marLeft w:val="0"/>
      <w:marRight w:val="0"/>
      <w:marTop w:val="0"/>
      <w:marBottom w:val="0"/>
      <w:divBdr>
        <w:top w:val="none" w:sz="0" w:space="0" w:color="auto"/>
        <w:left w:val="none" w:sz="0" w:space="0" w:color="auto"/>
        <w:bottom w:val="none" w:sz="0" w:space="0" w:color="auto"/>
        <w:right w:val="none" w:sz="0" w:space="0" w:color="auto"/>
      </w:divBdr>
    </w:div>
    <w:div w:id="652635826">
      <w:bodyDiv w:val="1"/>
      <w:marLeft w:val="0"/>
      <w:marRight w:val="0"/>
      <w:marTop w:val="0"/>
      <w:marBottom w:val="0"/>
      <w:divBdr>
        <w:top w:val="none" w:sz="0" w:space="0" w:color="auto"/>
        <w:left w:val="none" w:sz="0" w:space="0" w:color="auto"/>
        <w:bottom w:val="none" w:sz="0" w:space="0" w:color="auto"/>
        <w:right w:val="none" w:sz="0" w:space="0" w:color="auto"/>
      </w:divBdr>
    </w:div>
    <w:div w:id="659431155">
      <w:bodyDiv w:val="1"/>
      <w:marLeft w:val="0"/>
      <w:marRight w:val="0"/>
      <w:marTop w:val="0"/>
      <w:marBottom w:val="0"/>
      <w:divBdr>
        <w:top w:val="none" w:sz="0" w:space="0" w:color="auto"/>
        <w:left w:val="none" w:sz="0" w:space="0" w:color="auto"/>
        <w:bottom w:val="none" w:sz="0" w:space="0" w:color="auto"/>
        <w:right w:val="none" w:sz="0" w:space="0" w:color="auto"/>
      </w:divBdr>
    </w:div>
    <w:div w:id="661659089">
      <w:bodyDiv w:val="1"/>
      <w:marLeft w:val="0"/>
      <w:marRight w:val="0"/>
      <w:marTop w:val="0"/>
      <w:marBottom w:val="0"/>
      <w:divBdr>
        <w:top w:val="none" w:sz="0" w:space="0" w:color="auto"/>
        <w:left w:val="none" w:sz="0" w:space="0" w:color="auto"/>
        <w:bottom w:val="none" w:sz="0" w:space="0" w:color="auto"/>
        <w:right w:val="none" w:sz="0" w:space="0" w:color="auto"/>
      </w:divBdr>
    </w:div>
    <w:div w:id="667170699">
      <w:bodyDiv w:val="1"/>
      <w:marLeft w:val="0"/>
      <w:marRight w:val="0"/>
      <w:marTop w:val="0"/>
      <w:marBottom w:val="0"/>
      <w:divBdr>
        <w:top w:val="none" w:sz="0" w:space="0" w:color="auto"/>
        <w:left w:val="none" w:sz="0" w:space="0" w:color="auto"/>
        <w:bottom w:val="none" w:sz="0" w:space="0" w:color="auto"/>
        <w:right w:val="none" w:sz="0" w:space="0" w:color="auto"/>
      </w:divBdr>
    </w:div>
    <w:div w:id="674189178">
      <w:bodyDiv w:val="1"/>
      <w:marLeft w:val="0"/>
      <w:marRight w:val="0"/>
      <w:marTop w:val="0"/>
      <w:marBottom w:val="0"/>
      <w:divBdr>
        <w:top w:val="none" w:sz="0" w:space="0" w:color="auto"/>
        <w:left w:val="none" w:sz="0" w:space="0" w:color="auto"/>
        <w:bottom w:val="none" w:sz="0" w:space="0" w:color="auto"/>
        <w:right w:val="none" w:sz="0" w:space="0" w:color="auto"/>
      </w:divBdr>
    </w:div>
    <w:div w:id="675154540">
      <w:bodyDiv w:val="1"/>
      <w:marLeft w:val="0"/>
      <w:marRight w:val="0"/>
      <w:marTop w:val="0"/>
      <w:marBottom w:val="0"/>
      <w:divBdr>
        <w:top w:val="none" w:sz="0" w:space="0" w:color="auto"/>
        <w:left w:val="none" w:sz="0" w:space="0" w:color="auto"/>
        <w:bottom w:val="none" w:sz="0" w:space="0" w:color="auto"/>
        <w:right w:val="none" w:sz="0" w:space="0" w:color="auto"/>
      </w:divBdr>
    </w:div>
    <w:div w:id="676734643">
      <w:bodyDiv w:val="1"/>
      <w:marLeft w:val="0"/>
      <w:marRight w:val="0"/>
      <w:marTop w:val="0"/>
      <w:marBottom w:val="0"/>
      <w:divBdr>
        <w:top w:val="none" w:sz="0" w:space="0" w:color="auto"/>
        <w:left w:val="none" w:sz="0" w:space="0" w:color="auto"/>
        <w:bottom w:val="none" w:sz="0" w:space="0" w:color="auto"/>
        <w:right w:val="none" w:sz="0" w:space="0" w:color="auto"/>
      </w:divBdr>
    </w:div>
    <w:div w:id="679088483">
      <w:bodyDiv w:val="1"/>
      <w:marLeft w:val="0"/>
      <w:marRight w:val="0"/>
      <w:marTop w:val="0"/>
      <w:marBottom w:val="0"/>
      <w:divBdr>
        <w:top w:val="none" w:sz="0" w:space="0" w:color="auto"/>
        <w:left w:val="none" w:sz="0" w:space="0" w:color="auto"/>
        <w:bottom w:val="none" w:sz="0" w:space="0" w:color="auto"/>
        <w:right w:val="none" w:sz="0" w:space="0" w:color="auto"/>
      </w:divBdr>
    </w:div>
    <w:div w:id="679745768">
      <w:bodyDiv w:val="1"/>
      <w:marLeft w:val="0"/>
      <w:marRight w:val="0"/>
      <w:marTop w:val="0"/>
      <w:marBottom w:val="0"/>
      <w:divBdr>
        <w:top w:val="none" w:sz="0" w:space="0" w:color="auto"/>
        <w:left w:val="none" w:sz="0" w:space="0" w:color="auto"/>
        <w:bottom w:val="none" w:sz="0" w:space="0" w:color="auto"/>
        <w:right w:val="none" w:sz="0" w:space="0" w:color="auto"/>
      </w:divBdr>
    </w:div>
    <w:div w:id="681857962">
      <w:bodyDiv w:val="1"/>
      <w:marLeft w:val="0"/>
      <w:marRight w:val="0"/>
      <w:marTop w:val="0"/>
      <w:marBottom w:val="0"/>
      <w:divBdr>
        <w:top w:val="none" w:sz="0" w:space="0" w:color="auto"/>
        <w:left w:val="none" w:sz="0" w:space="0" w:color="auto"/>
        <w:bottom w:val="none" w:sz="0" w:space="0" w:color="auto"/>
        <w:right w:val="none" w:sz="0" w:space="0" w:color="auto"/>
      </w:divBdr>
    </w:div>
    <w:div w:id="682709866">
      <w:bodyDiv w:val="1"/>
      <w:marLeft w:val="0"/>
      <w:marRight w:val="0"/>
      <w:marTop w:val="0"/>
      <w:marBottom w:val="0"/>
      <w:divBdr>
        <w:top w:val="none" w:sz="0" w:space="0" w:color="auto"/>
        <w:left w:val="none" w:sz="0" w:space="0" w:color="auto"/>
        <w:bottom w:val="none" w:sz="0" w:space="0" w:color="auto"/>
        <w:right w:val="none" w:sz="0" w:space="0" w:color="auto"/>
      </w:divBdr>
    </w:div>
    <w:div w:id="684013312">
      <w:bodyDiv w:val="1"/>
      <w:marLeft w:val="0"/>
      <w:marRight w:val="0"/>
      <w:marTop w:val="0"/>
      <w:marBottom w:val="0"/>
      <w:divBdr>
        <w:top w:val="none" w:sz="0" w:space="0" w:color="auto"/>
        <w:left w:val="none" w:sz="0" w:space="0" w:color="auto"/>
        <w:bottom w:val="none" w:sz="0" w:space="0" w:color="auto"/>
        <w:right w:val="none" w:sz="0" w:space="0" w:color="auto"/>
      </w:divBdr>
    </w:div>
    <w:div w:id="691347594">
      <w:bodyDiv w:val="1"/>
      <w:marLeft w:val="0"/>
      <w:marRight w:val="0"/>
      <w:marTop w:val="0"/>
      <w:marBottom w:val="0"/>
      <w:divBdr>
        <w:top w:val="none" w:sz="0" w:space="0" w:color="auto"/>
        <w:left w:val="none" w:sz="0" w:space="0" w:color="auto"/>
        <w:bottom w:val="none" w:sz="0" w:space="0" w:color="auto"/>
        <w:right w:val="none" w:sz="0" w:space="0" w:color="auto"/>
      </w:divBdr>
    </w:div>
    <w:div w:id="691808978">
      <w:bodyDiv w:val="1"/>
      <w:marLeft w:val="0"/>
      <w:marRight w:val="0"/>
      <w:marTop w:val="0"/>
      <w:marBottom w:val="0"/>
      <w:divBdr>
        <w:top w:val="none" w:sz="0" w:space="0" w:color="auto"/>
        <w:left w:val="none" w:sz="0" w:space="0" w:color="auto"/>
        <w:bottom w:val="none" w:sz="0" w:space="0" w:color="auto"/>
        <w:right w:val="none" w:sz="0" w:space="0" w:color="auto"/>
      </w:divBdr>
    </w:div>
    <w:div w:id="693729416">
      <w:bodyDiv w:val="1"/>
      <w:marLeft w:val="0"/>
      <w:marRight w:val="0"/>
      <w:marTop w:val="0"/>
      <w:marBottom w:val="0"/>
      <w:divBdr>
        <w:top w:val="none" w:sz="0" w:space="0" w:color="auto"/>
        <w:left w:val="none" w:sz="0" w:space="0" w:color="auto"/>
        <w:bottom w:val="none" w:sz="0" w:space="0" w:color="auto"/>
        <w:right w:val="none" w:sz="0" w:space="0" w:color="auto"/>
      </w:divBdr>
    </w:div>
    <w:div w:id="697193667">
      <w:bodyDiv w:val="1"/>
      <w:marLeft w:val="0"/>
      <w:marRight w:val="0"/>
      <w:marTop w:val="0"/>
      <w:marBottom w:val="0"/>
      <w:divBdr>
        <w:top w:val="none" w:sz="0" w:space="0" w:color="auto"/>
        <w:left w:val="none" w:sz="0" w:space="0" w:color="auto"/>
        <w:bottom w:val="none" w:sz="0" w:space="0" w:color="auto"/>
        <w:right w:val="none" w:sz="0" w:space="0" w:color="auto"/>
      </w:divBdr>
    </w:div>
    <w:div w:id="699084615">
      <w:bodyDiv w:val="1"/>
      <w:marLeft w:val="0"/>
      <w:marRight w:val="0"/>
      <w:marTop w:val="0"/>
      <w:marBottom w:val="0"/>
      <w:divBdr>
        <w:top w:val="none" w:sz="0" w:space="0" w:color="auto"/>
        <w:left w:val="none" w:sz="0" w:space="0" w:color="auto"/>
        <w:bottom w:val="none" w:sz="0" w:space="0" w:color="auto"/>
        <w:right w:val="none" w:sz="0" w:space="0" w:color="auto"/>
      </w:divBdr>
    </w:div>
    <w:div w:id="699547341">
      <w:bodyDiv w:val="1"/>
      <w:marLeft w:val="0"/>
      <w:marRight w:val="0"/>
      <w:marTop w:val="0"/>
      <w:marBottom w:val="0"/>
      <w:divBdr>
        <w:top w:val="none" w:sz="0" w:space="0" w:color="auto"/>
        <w:left w:val="none" w:sz="0" w:space="0" w:color="auto"/>
        <w:bottom w:val="none" w:sz="0" w:space="0" w:color="auto"/>
        <w:right w:val="none" w:sz="0" w:space="0" w:color="auto"/>
      </w:divBdr>
    </w:div>
    <w:div w:id="702754748">
      <w:bodyDiv w:val="1"/>
      <w:marLeft w:val="0"/>
      <w:marRight w:val="0"/>
      <w:marTop w:val="0"/>
      <w:marBottom w:val="0"/>
      <w:divBdr>
        <w:top w:val="none" w:sz="0" w:space="0" w:color="auto"/>
        <w:left w:val="none" w:sz="0" w:space="0" w:color="auto"/>
        <w:bottom w:val="none" w:sz="0" w:space="0" w:color="auto"/>
        <w:right w:val="none" w:sz="0" w:space="0" w:color="auto"/>
      </w:divBdr>
    </w:div>
    <w:div w:id="703486386">
      <w:bodyDiv w:val="1"/>
      <w:marLeft w:val="0"/>
      <w:marRight w:val="0"/>
      <w:marTop w:val="0"/>
      <w:marBottom w:val="0"/>
      <w:divBdr>
        <w:top w:val="none" w:sz="0" w:space="0" w:color="auto"/>
        <w:left w:val="none" w:sz="0" w:space="0" w:color="auto"/>
        <w:bottom w:val="none" w:sz="0" w:space="0" w:color="auto"/>
        <w:right w:val="none" w:sz="0" w:space="0" w:color="auto"/>
      </w:divBdr>
    </w:div>
    <w:div w:id="711424727">
      <w:bodyDiv w:val="1"/>
      <w:marLeft w:val="0"/>
      <w:marRight w:val="0"/>
      <w:marTop w:val="0"/>
      <w:marBottom w:val="0"/>
      <w:divBdr>
        <w:top w:val="none" w:sz="0" w:space="0" w:color="auto"/>
        <w:left w:val="none" w:sz="0" w:space="0" w:color="auto"/>
        <w:bottom w:val="none" w:sz="0" w:space="0" w:color="auto"/>
        <w:right w:val="none" w:sz="0" w:space="0" w:color="auto"/>
      </w:divBdr>
    </w:div>
    <w:div w:id="711615886">
      <w:bodyDiv w:val="1"/>
      <w:marLeft w:val="0"/>
      <w:marRight w:val="0"/>
      <w:marTop w:val="0"/>
      <w:marBottom w:val="0"/>
      <w:divBdr>
        <w:top w:val="none" w:sz="0" w:space="0" w:color="auto"/>
        <w:left w:val="none" w:sz="0" w:space="0" w:color="auto"/>
        <w:bottom w:val="none" w:sz="0" w:space="0" w:color="auto"/>
        <w:right w:val="none" w:sz="0" w:space="0" w:color="auto"/>
      </w:divBdr>
    </w:div>
    <w:div w:id="713846889">
      <w:bodyDiv w:val="1"/>
      <w:marLeft w:val="0"/>
      <w:marRight w:val="0"/>
      <w:marTop w:val="0"/>
      <w:marBottom w:val="0"/>
      <w:divBdr>
        <w:top w:val="none" w:sz="0" w:space="0" w:color="auto"/>
        <w:left w:val="none" w:sz="0" w:space="0" w:color="auto"/>
        <w:bottom w:val="none" w:sz="0" w:space="0" w:color="auto"/>
        <w:right w:val="none" w:sz="0" w:space="0" w:color="auto"/>
      </w:divBdr>
    </w:div>
    <w:div w:id="715160520">
      <w:bodyDiv w:val="1"/>
      <w:marLeft w:val="0"/>
      <w:marRight w:val="0"/>
      <w:marTop w:val="0"/>
      <w:marBottom w:val="0"/>
      <w:divBdr>
        <w:top w:val="none" w:sz="0" w:space="0" w:color="auto"/>
        <w:left w:val="none" w:sz="0" w:space="0" w:color="auto"/>
        <w:bottom w:val="none" w:sz="0" w:space="0" w:color="auto"/>
        <w:right w:val="none" w:sz="0" w:space="0" w:color="auto"/>
      </w:divBdr>
    </w:div>
    <w:div w:id="719017953">
      <w:bodyDiv w:val="1"/>
      <w:marLeft w:val="0"/>
      <w:marRight w:val="0"/>
      <w:marTop w:val="0"/>
      <w:marBottom w:val="0"/>
      <w:divBdr>
        <w:top w:val="none" w:sz="0" w:space="0" w:color="auto"/>
        <w:left w:val="none" w:sz="0" w:space="0" w:color="auto"/>
        <w:bottom w:val="none" w:sz="0" w:space="0" w:color="auto"/>
        <w:right w:val="none" w:sz="0" w:space="0" w:color="auto"/>
      </w:divBdr>
    </w:div>
    <w:div w:id="721439669">
      <w:bodyDiv w:val="1"/>
      <w:marLeft w:val="0"/>
      <w:marRight w:val="0"/>
      <w:marTop w:val="0"/>
      <w:marBottom w:val="0"/>
      <w:divBdr>
        <w:top w:val="none" w:sz="0" w:space="0" w:color="auto"/>
        <w:left w:val="none" w:sz="0" w:space="0" w:color="auto"/>
        <w:bottom w:val="none" w:sz="0" w:space="0" w:color="auto"/>
        <w:right w:val="none" w:sz="0" w:space="0" w:color="auto"/>
      </w:divBdr>
    </w:div>
    <w:div w:id="726343018">
      <w:bodyDiv w:val="1"/>
      <w:marLeft w:val="0"/>
      <w:marRight w:val="0"/>
      <w:marTop w:val="0"/>
      <w:marBottom w:val="0"/>
      <w:divBdr>
        <w:top w:val="none" w:sz="0" w:space="0" w:color="auto"/>
        <w:left w:val="none" w:sz="0" w:space="0" w:color="auto"/>
        <w:bottom w:val="none" w:sz="0" w:space="0" w:color="auto"/>
        <w:right w:val="none" w:sz="0" w:space="0" w:color="auto"/>
      </w:divBdr>
    </w:div>
    <w:div w:id="726564378">
      <w:bodyDiv w:val="1"/>
      <w:marLeft w:val="0"/>
      <w:marRight w:val="0"/>
      <w:marTop w:val="0"/>
      <w:marBottom w:val="0"/>
      <w:divBdr>
        <w:top w:val="none" w:sz="0" w:space="0" w:color="auto"/>
        <w:left w:val="none" w:sz="0" w:space="0" w:color="auto"/>
        <w:bottom w:val="none" w:sz="0" w:space="0" w:color="auto"/>
        <w:right w:val="none" w:sz="0" w:space="0" w:color="auto"/>
      </w:divBdr>
    </w:div>
    <w:div w:id="726876224">
      <w:bodyDiv w:val="1"/>
      <w:marLeft w:val="0"/>
      <w:marRight w:val="0"/>
      <w:marTop w:val="0"/>
      <w:marBottom w:val="0"/>
      <w:divBdr>
        <w:top w:val="none" w:sz="0" w:space="0" w:color="auto"/>
        <w:left w:val="none" w:sz="0" w:space="0" w:color="auto"/>
        <w:bottom w:val="none" w:sz="0" w:space="0" w:color="auto"/>
        <w:right w:val="none" w:sz="0" w:space="0" w:color="auto"/>
      </w:divBdr>
    </w:div>
    <w:div w:id="729302345">
      <w:bodyDiv w:val="1"/>
      <w:marLeft w:val="0"/>
      <w:marRight w:val="0"/>
      <w:marTop w:val="0"/>
      <w:marBottom w:val="0"/>
      <w:divBdr>
        <w:top w:val="none" w:sz="0" w:space="0" w:color="auto"/>
        <w:left w:val="none" w:sz="0" w:space="0" w:color="auto"/>
        <w:bottom w:val="none" w:sz="0" w:space="0" w:color="auto"/>
        <w:right w:val="none" w:sz="0" w:space="0" w:color="auto"/>
      </w:divBdr>
    </w:div>
    <w:div w:id="730345400">
      <w:bodyDiv w:val="1"/>
      <w:marLeft w:val="0"/>
      <w:marRight w:val="0"/>
      <w:marTop w:val="0"/>
      <w:marBottom w:val="0"/>
      <w:divBdr>
        <w:top w:val="none" w:sz="0" w:space="0" w:color="auto"/>
        <w:left w:val="none" w:sz="0" w:space="0" w:color="auto"/>
        <w:bottom w:val="none" w:sz="0" w:space="0" w:color="auto"/>
        <w:right w:val="none" w:sz="0" w:space="0" w:color="auto"/>
      </w:divBdr>
    </w:div>
    <w:div w:id="731390720">
      <w:bodyDiv w:val="1"/>
      <w:marLeft w:val="0"/>
      <w:marRight w:val="0"/>
      <w:marTop w:val="0"/>
      <w:marBottom w:val="0"/>
      <w:divBdr>
        <w:top w:val="none" w:sz="0" w:space="0" w:color="auto"/>
        <w:left w:val="none" w:sz="0" w:space="0" w:color="auto"/>
        <w:bottom w:val="none" w:sz="0" w:space="0" w:color="auto"/>
        <w:right w:val="none" w:sz="0" w:space="0" w:color="auto"/>
      </w:divBdr>
    </w:div>
    <w:div w:id="735862197">
      <w:bodyDiv w:val="1"/>
      <w:marLeft w:val="0"/>
      <w:marRight w:val="0"/>
      <w:marTop w:val="0"/>
      <w:marBottom w:val="0"/>
      <w:divBdr>
        <w:top w:val="none" w:sz="0" w:space="0" w:color="auto"/>
        <w:left w:val="none" w:sz="0" w:space="0" w:color="auto"/>
        <w:bottom w:val="none" w:sz="0" w:space="0" w:color="auto"/>
        <w:right w:val="none" w:sz="0" w:space="0" w:color="auto"/>
      </w:divBdr>
    </w:div>
    <w:div w:id="739788765">
      <w:bodyDiv w:val="1"/>
      <w:marLeft w:val="0"/>
      <w:marRight w:val="0"/>
      <w:marTop w:val="0"/>
      <w:marBottom w:val="0"/>
      <w:divBdr>
        <w:top w:val="none" w:sz="0" w:space="0" w:color="auto"/>
        <w:left w:val="none" w:sz="0" w:space="0" w:color="auto"/>
        <w:bottom w:val="none" w:sz="0" w:space="0" w:color="auto"/>
        <w:right w:val="none" w:sz="0" w:space="0" w:color="auto"/>
      </w:divBdr>
    </w:div>
    <w:div w:id="743800827">
      <w:bodyDiv w:val="1"/>
      <w:marLeft w:val="0"/>
      <w:marRight w:val="0"/>
      <w:marTop w:val="0"/>
      <w:marBottom w:val="0"/>
      <w:divBdr>
        <w:top w:val="none" w:sz="0" w:space="0" w:color="auto"/>
        <w:left w:val="none" w:sz="0" w:space="0" w:color="auto"/>
        <w:bottom w:val="none" w:sz="0" w:space="0" w:color="auto"/>
        <w:right w:val="none" w:sz="0" w:space="0" w:color="auto"/>
      </w:divBdr>
    </w:div>
    <w:div w:id="744646656">
      <w:bodyDiv w:val="1"/>
      <w:marLeft w:val="0"/>
      <w:marRight w:val="0"/>
      <w:marTop w:val="0"/>
      <w:marBottom w:val="0"/>
      <w:divBdr>
        <w:top w:val="none" w:sz="0" w:space="0" w:color="auto"/>
        <w:left w:val="none" w:sz="0" w:space="0" w:color="auto"/>
        <w:bottom w:val="none" w:sz="0" w:space="0" w:color="auto"/>
        <w:right w:val="none" w:sz="0" w:space="0" w:color="auto"/>
      </w:divBdr>
    </w:div>
    <w:div w:id="747771131">
      <w:bodyDiv w:val="1"/>
      <w:marLeft w:val="0"/>
      <w:marRight w:val="0"/>
      <w:marTop w:val="0"/>
      <w:marBottom w:val="0"/>
      <w:divBdr>
        <w:top w:val="none" w:sz="0" w:space="0" w:color="auto"/>
        <w:left w:val="none" w:sz="0" w:space="0" w:color="auto"/>
        <w:bottom w:val="none" w:sz="0" w:space="0" w:color="auto"/>
        <w:right w:val="none" w:sz="0" w:space="0" w:color="auto"/>
      </w:divBdr>
    </w:div>
    <w:div w:id="748116961">
      <w:bodyDiv w:val="1"/>
      <w:marLeft w:val="0"/>
      <w:marRight w:val="0"/>
      <w:marTop w:val="0"/>
      <w:marBottom w:val="0"/>
      <w:divBdr>
        <w:top w:val="none" w:sz="0" w:space="0" w:color="auto"/>
        <w:left w:val="none" w:sz="0" w:space="0" w:color="auto"/>
        <w:bottom w:val="none" w:sz="0" w:space="0" w:color="auto"/>
        <w:right w:val="none" w:sz="0" w:space="0" w:color="auto"/>
      </w:divBdr>
    </w:div>
    <w:div w:id="759570242">
      <w:bodyDiv w:val="1"/>
      <w:marLeft w:val="0"/>
      <w:marRight w:val="0"/>
      <w:marTop w:val="0"/>
      <w:marBottom w:val="0"/>
      <w:divBdr>
        <w:top w:val="none" w:sz="0" w:space="0" w:color="auto"/>
        <w:left w:val="none" w:sz="0" w:space="0" w:color="auto"/>
        <w:bottom w:val="none" w:sz="0" w:space="0" w:color="auto"/>
        <w:right w:val="none" w:sz="0" w:space="0" w:color="auto"/>
      </w:divBdr>
    </w:div>
    <w:div w:id="760178986">
      <w:bodyDiv w:val="1"/>
      <w:marLeft w:val="0"/>
      <w:marRight w:val="0"/>
      <w:marTop w:val="0"/>
      <w:marBottom w:val="0"/>
      <w:divBdr>
        <w:top w:val="none" w:sz="0" w:space="0" w:color="auto"/>
        <w:left w:val="none" w:sz="0" w:space="0" w:color="auto"/>
        <w:bottom w:val="none" w:sz="0" w:space="0" w:color="auto"/>
        <w:right w:val="none" w:sz="0" w:space="0" w:color="auto"/>
      </w:divBdr>
    </w:div>
    <w:div w:id="766803711">
      <w:bodyDiv w:val="1"/>
      <w:marLeft w:val="0"/>
      <w:marRight w:val="0"/>
      <w:marTop w:val="0"/>
      <w:marBottom w:val="0"/>
      <w:divBdr>
        <w:top w:val="none" w:sz="0" w:space="0" w:color="auto"/>
        <w:left w:val="none" w:sz="0" w:space="0" w:color="auto"/>
        <w:bottom w:val="none" w:sz="0" w:space="0" w:color="auto"/>
        <w:right w:val="none" w:sz="0" w:space="0" w:color="auto"/>
      </w:divBdr>
    </w:div>
    <w:div w:id="771238914">
      <w:bodyDiv w:val="1"/>
      <w:marLeft w:val="0"/>
      <w:marRight w:val="0"/>
      <w:marTop w:val="0"/>
      <w:marBottom w:val="0"/>
      <w:divBdr>
        <w:top w:val="none" w:sz="0" w:space="0" w:color="auto"/>
        <w:left w:val="none" w:sz="0" w:space="0" w:color="auto"/>
        <w:bottom w:val="none" w:sz="0" w:space="0" w:color="auto"/>
        <w:right w:val="none" w:sz="0" w:space="0" w:color="auto"/>
      </w:divBdr>
    </w:div>
    <w:div w:id="771361403">
      <w:bodyDiv w:val="1"/>
      <w:marLeft w:val="0"/>
      <w:marRight w:val="0"/>
      <w:marTop w:val="0"/>
      <w:marBottom w:val="0"/>
      <w:divBdr>
        <w:top w:val="none" w:sz="0" w:space="0" w:color="auto"/>
        <w:left w:val="none" w:sz="0" w:space="0" w:color="auto"/>
        <w:bottom w:val="none" w:sz="0" w:space="0" w:color="auto"/>
        <w:right w:val="none" w:sz="0" w:space="0" w:color="auto"/>
      </w:divBdr>
    </w:div>
    <w:div w:id="773596719">
      <w:bodyDiv w:val="1"/>
      <w:marLeft w:val="0"/>
      <w:marRight w:val="0"/>
      <w:marTop w:val="0"/>
      <w:marBottom w:val="0"/>
      <w:divBdr>
        <w:top w:val="none" w:sz="0" w:space="0" w:color="auto"/>
        <w:left w:val="none" w:sz="0" w:space="0" w:color="auto"/>
        <w:bottom w:val="none" w:sz="0" w:space="0" w:color="auto"/>
        <w:right w:val="none" w:sz="0" w:space="0" w:color="auto"/>
      </w:divBdr>
    </w:div>
    <w:div w:id="779955114">
      <w:bodyDiv w:val="1"/>
      <w:marLeft w:val="0"/>
      <w:marRight w:val="0"/>
      <w:marTop w:val="0"/>
      <w:marBottom w:val="0"/>
      <w:divBdr>
        <w:top w:val="none" w:sz="0" w:space="0" w:color="auto"/>
        <w:left w:val="none" w:sz="0" w:space="0" w:color="auto"/>
        <w:bottom w:val="none" w:sz="0" w:space="0" w:color="auto"/>
        <w:right w:val="none" w:sz="0" w:space="0" w:color="auto"/>
      </w:divBdr>
    </w:div>
    <w:div w:id="789208163">
      <w:bodyDiv w:val="1"/>
      <w:marLeft w:val="0"/>
      <w:marRight w:val="0"/>
      <w:marTop w:val="0"/>
      <w:marBottom w:val="0"/>
      <w:divBdr>
        <w:top w:val="none" w:sz="0" w:space="0" w:color="auto"/>
        <w:left w:val="none" w:sz="0" w:space="0" w:color="auto"/>
        <w:bottom w:val="none" w:sz="0" w:space="0" w:color="auto"/>
        <w:right w:val="none" w:sz="0" w:space="0" w:color="auto"/>
      </w:divBdr>
    </w:div>
    <w:div w:id="789859633">
      <w:bodyDiv w:val="1"/>
      <w:marLeft w:val="0"/>
      <w:marRight w:val="0"/>
      <w:marTop w:val="0"/>
      <w:marBottom w:val="0"/>
      <w:divBdr>
        <w:top w:val="none" w:sz="0" w:space="0" w:color="auto"/>
        <w:left w:val="none" w:sz="0" w:space="0" w:color="auto"/>
        <w:bottom w:val="none" w:sz="0" w:space="0" w:color="auto"/>
        <w:right w:val="none" w:sz="0" w:space="0" w:color="auto"/>
      </w:divBdr>
    </w:div>
    <w:div w:id="799156164">
      <w:bodyDiv w:val="1"/>
      <w:marLeft w:val="0"/>
      <w:marRight w:val="0"/>
      <w:marTop w:val="0"/>
      <w:marBottom w:val="0"/>
      <w:divBdr>
        <w:top w:val="none" w:sz="0" w:space="0" w:color="auto"/>
        <w:left w:val="none" w:sz="0" w:space="0" w:color="auto"/>
        <w:bottom w:val="none" w:sz="0" w:space="0" w:color="auto"/>
        <w:right w:val="none" w:sz="0" w:space="0" w:color="auto"/>
      </w:divBdr>
    </w:div>
    <w:div w:id="804809604">
      <w:bodyDiv w:val="1"/>
      <w:marLeft w:val="0"/>
      <w:marRight w:val="0"/>
      <w:marTop w:val="0"/>
      <w:marBottom w:val="0"/>
      <w:divBdr>
        <w:top w:val="none" w:sz="0" w:space="0" w:color="auto"/>
        <w:left w:val="none" w:sz="0" w:space="0" w:color="auto"/>
        <w:bottom w:val="none" w:sz="0" w:space="0" w:color="auto"/>
        <w:right w:val="none" w:sz="0" w:space="0" w:color="auto"/>
      </w:divBdr>
    </w:div>
    <w:div w:id="809369954">
      <w:bodyDiv w:val="1"/>
      <w:marLeft w:val="0"/>
      <w:marRight w:val="0"/>
      <w:marTop w:val="0"/>
      <w:marBottom w:val="0"/>
      <w:divBdr>
        <w:top w:val="none" w:sz="0" w:space="0" w:color="auto"/>
        <w:left w:val="none" w:sz="0" w:space="0" w:color="auto"/>
        <w:bottom w:val="none" w:sz="0" w:space="0" w:color="auto"/>
        <w:right w:val="none" w:sz="0" w:space="0" w:color="auto"/>
      </w:divBdr>
    </w:div>
    <w:div w:id="811141857">
      <w:bodyDiv w:val="1"/>
      <w:marLeft w:val="0"/>
      <w:marRight w:val="0"/>
      <w:marTop w:val="0"/>
      <w:marBottom w:val="0"/>
      <w:divBdr>
        <w:top w:val="none" w:sz="0" w:space="0" w:color="auto"/>
        <w:left w:val="none" w:sz="0" w:space="0" w:color="auto"/>
        <w:bottom w:val="none" w:sz="0" w:space="0" w:color="auto"/>
        <w:right w:val="none" w:sz="0" w:space="0" w:color="auto"/>
      </w:divBdr>
    </w:div>
    <w:div w:id="813179407">
      <w:bodyDiv w:val="1"/>
      <w:marLeft w:val="0"/>
      <w:marRight w:val="0"/>
      <w:marTop w:val="0"/>
      <w:marBottom w:val="0"/>
      <w:divBdr>
        <w:top w:val="none" w:sz="0" w:space="0" w:color="auto"/>
        <w:left w:val="none" w:sz="0" w:space="0" w:color="auto"/>
        <w:bottom w:val="none" w:sz="0" w:space="0" w:color="auto"/>
        <w:right w:val="none" w:sz="0" w:space="0" w:color="auto"/>
      </w:divBdr>
    </w:div>
    <w:div w:id="816188154">
      <w:bodyDiv w:val="1"/>
      <w:marLeft w:val="0"/>
      <w:marRight w:val="0"/>
      <w:marTop w:val="0"/>
      <w:marBottom w:val="0"/>
      <w:divBdr>
        <w:top w:val="none" w:sz="0" w:space="0" w:color="auto"/>
        <w:left w:val="none" w:sz="0" w:space="0" w:color="auto"/>
        <w:bottom w:val="none" w:sz="0" w:space="0" w:color="auto"/>
        <w:right w:val="none" w:sz="0" w:space="0" w:color="auto"/>
      </w:divBdr>
    </w:div>
    <w:div w:id="820384205">
      <w:bodyDiv w:val="1"/>
      <w:marLeft w:val="0"/>
      <w:marRight w:val="0"/>
      <w:marTop w:val="0"/>
      <w:marBottom w:val="0"/>
      <w:divBdr>
        <w:top w:val="none" w:sz="0" w:space="0" w:color="auto"/>
        <w:left w:val="none" w:sz="0" w:space="0" w:color="auto"/>
        <w:bottom w:val="none" w:sz="0" w:space="0" w:color="auto"/>
        <w:right w:val="none" w:sz="0" w:space="0" w:color="auto"/>
      </w:divBdr>
    </w:div>
    <w:div w:id="824514909">
      <w:bodyDiv w:val="1"/>
      <w:marLeft w:val="0"/>
      <w:marRight w:val="0"/>
      <w:marTop w:val="0"/>
      <w:marBottom w:val="0"/>
      <w:divBdr>
        <w:top w:val="none" w:sz="0" w:space="0" w:color="auto"/>
        <w:left w:val="none" w:sz="0" w:space="0" w:color="auto"/>
        <w:bottom w:val="none" w:sz="0" w:space="0" w:color="auto"/>
        <w:right w:val="none" w:sz="0" w:space="0" w:color="auto"/>
      </w:divBdr>
    </w:div>
    <w:div w:id="825248695">
      <w:bodyDiv w:val="1"/>
      <w:marLeft w:val="0"/>
      <w:marRight w:val="0"/>
      <w:marTop w:val="0"/>
      <w:marBottom w:val="0"/>
      <w:divBdr>
        <w:top w:val="none" w:sz="0" w:space="0" w:color="auto"/>
        <w:left w:val="none" w:sz="0" w:space="0" w:color="auto"/>
        <w:bottom w:val="none" w:sz="0" w:space="0" w:color="auto"/>
        <w:right w:val="none" w:sz="0" w:space="0" w:color="auto"/>
      </w:divBdr>
    </w:div>
    <w:div w:id="825979989">
      <w:bodyDiv w:val="1"/>
      <w:marLeft w:val="0"/>
      <w:marRight w:val="0"/>
      <w:marTop w:val="0"/>
      <w:marBottom w:val="0"/>
      <w:divBdr>
        <w:top w:val="none" w:sz="0" w:space="0" w:color="auto"/>
        <w:left w:val="none" w:sz="0" w:space="0" w:color="auto"/>
        <w:bottom w:val="none" w:sz="0" w:space="0" w:color="auto"/>
        <w:right w:val="none" w:sz="0" w:space="0" w:color="auto"/>
      </w:divBdr>
    </w:div>
    <w:div w:id="839127244">
      <w:bodyDiv w:val="1"/>
      <w:marLeft w:val="0"/>
      <w:marRight w:val="0"/>
      <w:marTop w:val="0"/>
      <w:marBottom w:val="0"/>
      <w:divBdr>
        <w:top w:val="none" w:sz="0" w:space="0" w:color="auto"/>
        <w:left w:val="none" w:sz="0" w:space="0" w:color="auto"/>
        <w:bottom w:val="none" w:sz="0" w:space="0" w:color="auto"/>
        <w:right w:val="none" w:sz="0" w:space="0" w:color="auto"/>
      </w:divBdr>
    </w:div>
    <w:div w:id="839272990">
      <w:bodyDiv w:val="1"/>
      <w:marLeft w:val="0"/>
      <w:marRight w:val="0"/>
      <w:marTop w:val="0"/>
      <w:marBottom w:val="0"/>
      <w:divBdr>
        <w:top w:val="none" w:sz="0" w:space="0" w:color="auto"/>
        <w:left w:val="none" w:sz="0" w:space="0" w:color="auto"/>
        <w:bottom w:val="none" w:sz="0" w:space="0" w:color="auto"/>
        <w:right w:val="none" w:sz="0" w:space="0" w:color="auto"/>
      </w:divBdr>
    </w:div>
    <w:div w:id="846407218">
      <w:bodyDiv w:val="1"/>
      <w:marLeft w:val="0"/>
      <w:marRight w:val="0"/>
      <w:marTop w:val="0"/>
      <w:marBottom w:val="0"/>
      <w:divBdr>
        <w:top w:val="none" w:sz="0" w:space="0" w:color="auto"/>
        <w:left w:val="none" w:sz="0" w:space="0" w:color="auto"/>
        <w:bottom w:val="none" w:sz="0" w:space="0" w:color="auto"/>
        <w:right w:val="none" w:sz="0" w:space="0" w:color="auto"/>
      </w:divBdr>
    </w:div>
    <w:div w:id="846672493">
      <w:bodyDiv w:val="1"/>
      <w:marLeft w:val="0"/>
      <w:marRight w:val="0"/>
      <w:marTop w:val="0"/>
      <w:marBottom w:val="0"/>
      <w:divBdr>
        <w:top w:val="none" w:sz="0" w:space="0" w:color="auto"/>
        <w:left w:val="none" w:sz="0" w:space="0" w:color="auto"/>
        <w:bottom w:val="none" w:sz="0" w:space="0" w:color="auto"/>
        <w:right w:val="none" w:sz="0" w:space="0" w:color="auto"/>
      </w:divBdr>
    </w:div>
    <w:div w:id="848830949">
      <w:bodyDiv w:val="1"/>
      <w:marLeft w:val="0"/>
      <w:marRight w:val="0"/>
      <w:marTop w:val="0"/>
      <w:marBottom w:val="0"/>
      <w:divBdr>
        <w:top w:val="none" w:sz="0" w:space="0" w:color="auto"/>
        <w:left w:val="none" w:sz="0" w:space="0" w:color="auto"/>
        <w:bottom w:val="none" w:sz="0" w:space="0" w:color="auto"/>
        <w:right w:val="none" w:sz="0" w:space="0" w:color="auto"/>
      </w:divBdr>
    </w:div>
    <w:div w:id="849219933">
      <w:bodyDiv w:val="1"/>
      <w:marLeft w:val="0"/>
      <w:marRight w:val="0"/>
      <w:marTop w:val="0"/>
      <w:marBottom w:val="0"/>
      <w:divBdr>
        <w:top w:val="none" w:sz="0" w:space="0" w:color="auto"/>
        <w:left w:val="none" w:sz="0" w:space="0" w:color="auto"/>
        <w:bottom w:val="none" w:sz="0" w:space="0" w:color="auto"/>
        <w:right w:val="none" w:sz="0" w:space="0" w:color="auto"/>
      </w:divBdr>
    </w:div>
    <w:div w:id="851259142">
      <w:bodyDiv w:val="1"/>
      <w:marLeft w:val="0"/>
      <w:marRight w:val="0"/>
      <w:marTop w:val="0"/>
      <w:marBottom w:val="0"/>
      <w:divBdr>
        <w:top w:val="none" w:sz="0" w:space="0" w:color="auto"/>
        <w:left w:val="none" w:sz="0" w:space="0" w:color="auto"/>
        <w:bottom w:val="none" w:sz="0" w:space="0" w:color="auto"/>
        <w:right w:val="none" w:sz="0" w:space="0" w:color="auto"/>
      </w:divBdr>
    </w:div>
    <w:div w:id="851845467">
      <w:bodyDiv w:val="1"/>
      <w:marLeft w:val="0"/>
      <w:marRight w:val="0"/>
      <w:marTop w:val="0"/>
      <w:marBottom w:val="0"/>
      <w:divBdr>
        <w:top w:val="none" w:sz="0" w:space="0" w:color="auto"/>
        <w:left w:val="none" w:sz="0" w:space="0" w:color="auto"/>
        <w:bottom w:val="none" w:sz="0" w:space="0" w:color="auto"/>
        <w:right w:val="none" w:sz="0" w:space="0" w:color="auto"/>
      </w:divBdr>
    </w:div>
    <w:div w:id="855190907">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57504405">
      <w:bodyDiv w:val="1"/>
      <w:marLeft w:val="0"/>
      <w:marRight w:val="0"/>
      <w:marTop w:val="0"/>
      <w:marBottom w:val="0"/>
      <w:divBdr>
        <w:top w:val="none" w:sz="0" w:space="0" w:color="auto"/>
        <w:left w:val="none" w:sz="0" w:space="0" w:color="auto"/>
        <w:bottom w:val="none" w:sz="0" w:space="0" w:color="auto"/>
        <w:right w:val="none" w:sz="0" w:space="0" w:color="auto"/>
      </w:divBdr>
    </w:div>
    <w:div w:id="862062365">
      <w:bodyDiv w:val="1"/>
      <w:marLeft w:val="0"/>
      <w:marRight w:val="0"/>
      <w:marTop w:val="0"/>
      <w:marBottom w:val="0"/>
      <w:divBdr>
        <w:top w:val="none" w:sz="0" w:space="0" w:color="auto"/>
        <w:left w:val="none" w:sz="0" w:space="0" w:color="auto"/>
        <w:bottom w:val="none" w:sz="0" w:space="0" w:color="auto"/>
        <w:right w:val="none" w:sz="0" w:space="0" w:color="auto"/>
      </w:divBdr>
    </w:div>
    <w:div w:id="864944418">
      <w:bodyDiv w:val="1"/>
      <w:marLeft w:val="0"/>
      <w:marRight w:val="0"/>
      <w:marTop w:val="0"/>
      <w:marBottom w:val="0"/>
      <w:divBdr>
        <w:top w:val="none" w:sz="0" w:space="0" w:color="auto"/>
        <w:left w:val="none" w:sz="0" w:space="0" w:color="auto"/>
        <w:bottom w:val="none" w:sz="0" w:space="0" w:color="auto"/>
        <w:right w:val="none" w:sz="0" w:space="0" w:color="auto"/>
      </w:divBdr>
    </w:div>
    <w:div w:id="866483828">
      <w:bodyDiv w:val="1"/>
      <w:marLeft w:val="0"/>
      <w:marRight w:val="0"/>
      <w:marTop w:val="0"/>
      <w:marBottom w:val="0"/>
      <w:divBdr>
        <w:top w:val="none" w:sz="0" w:space="0" w:color="auto"/>
        <w:left w:val="none" w:sz="0" w:space="0" w:color="auto"/>
        <w:bottom w:val="none" w:sz="0" w:space="0" w:color="auto"/>
        <w:right w:val="none" w:sz="0" w:space="0" w:color="auto"/>
      </w:divBdr>
    </w:div>
    <w:div w:id="874973295">
      <w:bodyDiv w:val="1"/>
      <w:marLeft w:val="0"/>
      <w:marRight w:val="0"/>
      <w:marTop w:val="0"/>
      <w:marBottom w:val="0"/>
      <w:divBdr>
        <w:top w:val="none" w:sz="0" w:space="0" w:color="auto"/>
        <w:left w:val="none" w:sz="0" w:space="0" w:color="auto"/>
        <w:bottom w:val="none" w:sz="0" w:space="0" w:color="auto"/>
        <w:right w:val="none" w:sz="0" w:space="0" w:color="auto"/>
      </w:divBdr>
    </w:div>
    <w:div w:id="876745356">
      <w:bodyDiv w:val="1"/>
      <w:marLeft w:val="0"/>
      <w:marRight w:val="0"/>
      <w:marTop w:val="0"/>
      <w:marBottom w:val="0"/>
      <w:divBdr>
        <w:top w:val="none" w:sz="0" w:space="0" w:color="auto"/>
        <w:left w:val="none" w:sz="0" w:space="0" w:color="auto"/>
        <w:bottom w:val="none" w:sz="0" w:space="0" w:color="auto"/>
        <w:right w:val="none" w:sz="0" w:space="0" w:color="auto"/>
      </w:divBdr>
    </w:div>
    <w:div w:id="883056066">
      <w:bodyDiv w:val="1"/>
      <w:marLeft w:val="0"/>
      <w:marRight w:val="0"/>
      <w:marTop w:val="0"/>
      <w:marBottom w:val="0"/>
      <w:divBdr>
        <w:top w:val="none" w:sz="0" w:space="0" w:color="auto"/>
        <w:left w:val="none" w:sz="0" w:space="0" w:color="auto"/>
        <w:bottom w:val="none" w:sz="0" w:space="0" w:color="auto"/>
        <w:right w:val="none" w:sz="0" w:space="0" w:color="auto"/>
      </w:divBdr>
    </w:div>
    <w:div w:id="885022598">
      <w:bodyDiv w:val="1"/>
      <w:marLeft w:val="0"/>
      <w:marRight w:val="0"/>
      <w:marTop w:val="0"/>
      <w:marBottom w:val="0"/>
      <w:divBdr>
        <w:top w:val="none" w:sz="0" w:space="0" w:color="auto"/>
        <w:left w:val="none" w:sz="0" w:space="0" w:color="auto"/>
        <w:bottom w:val="none" w:sz="0" w:space="0" w:color="auto"/>
        <w:right w:val="none" w:sz="0" w:space="0" w:color="auto"/>
      </w:divBdr>
    </w:div>
    <w:div w:id="885797015">
      <w:bodyDiv w:val="1"/>
      <w:marLeft w:val="0"/>
      <w:marRight w:val="0"/>
      <w:marTop w:val="0"/>
      <w:marBottom w:val="0"/>
      <w:divBdr>
        <w:top w:val="none" w:sz="0" w:space="0" w:color="auto"/>
        <w:left w:val="none" w:sz="0" w:space="0" w:color="auto"/>
        <w:bottom w:val="none" w:sz="0" w:space="0" w:color="auto"/>
        <w:right w:val="none" w:sz="0" w:space="0" w:color="auto"/>
      </w:divBdr>
    </w:div>
    <w:div w:id="891043924">
      <w:bodyDiv w:val="1"/>
      <w:marLeft w:val="0"/>
      <w:marRight w:val="0"/>
      <w:marTop w:val="0"/>
      <w:marBottom w:val="0"/>
      <w:divBdr>
        <w:top w:val="none" w:sz="0" w:space="0" w:color="auto"/>
        <w:left w:val="none" w:sz="0" w:space="0" w:color="auto"/>
        <w:bottom w:val="none" w:sz="0" w:space="0" w:color="auto"/>
        <w:right w:val="none" w:sz="0" w:space="0" w:color="auto"/>
      </w:divBdr>
    </w:div>
    <w:div w:id="894664027">
      <w:bodyDiv w:val="1"/>
      <w:marLeft w:val="0"/>
      <w:marRight w:val="0"/>
      <w:marTop w:val="0"/>
      <w:marBottom w:val="0"/>
      <w:divBdr>
        <w:top w:val="none" w:sz="0" w:space="0" w:color="auto"/>
        <w:left w:val="none" w:sz="0" w:space="0" w:color="auto"/>
        <w:bottom w:val="none" w:sz="0" w:space="0" w:color="auto"/>
        <w:right w:val="none" w:sz="0" w:space="0" w:color="auto"/>
      </w:divBdr>
    </w:div>
    <w:div w:id="897592231">
      <w:bodyDiv w:val="1"/>
      <w:marLeft w:val="0"/>
      <w:marRight w:val="0"/>
      <w:marTop w:val="0"/>
      <w:marBottom w:val="0"/>
      <w:divBdr>
        <w:top w:val="none" w:sz="0" w:space="0" w:color="auto"/>
        <w:left w:val="none" w:sz="0" w:space="0" w:color="auto"/>
        <w:bottom w:val="none" w:sz="0" w:space="0" w:color="auto"/>
        <w:right w:val="none" w:sz="0" w:space="0" w:color="auto"/>
      </w:divBdr>
    </w:div>
    <w:div w:id="904099778">
      <w:bodyDiv w:val="1"/>
      <w:marLeft w:val="0"/>
      <w:marRight w:val="0"/>
      <w:marTop w:val="0"/>
      <w:marBottom w:val="0"/>
      <w:divBdr>
        <w:top w:val="none" w:sz="0" w:space="0" w:color="auto"/>
        <w:left w:val="none" w:sz="0" w:space="0" w:color="auto"/>
        <w:bottom w:val="none" w:sz="0" w:space="0" w:color="auto"/>
        <w:right w:val="none" w:sz="0" w:space="0" w:color="auto"/>
      </w:divBdr>
    </w:div>
    <w:div w:id="907106039">
      <w:bodyDiv w:val="1"/>
      <w:marLeft w:val="0"/>
      <w:marRight w:val="0"/>
      <w:marTop w:val="0"/>
      <w:marBottom w:val="0"/>
      <w:divBdr>
        <w:top w:val="none" w:sz="0" w:space="0" w:color="auto"/>
        <w:left w:val="none" w:sz="0" w:space="0" w:color="auto"/>
        <w:bottom w:val="none" w:sz="0" w:space="0" w:color="auto"/>
        <w:right w:val="none" w:sz="0" w:space="0" w:color="auto"/>
      </w:divBdr>
    </w:div>
    <w:div w:id="909198958">
      <w:bodyDiv w:val="1"/>
      <w:marLeft w:val="0"/>
      <w:marRight w:val="0"/>
      <w:marTop w:val="0"/>
      <w:marBottom w:val="0"/>
      <w:divBdr>
        <w:top w:val="none" w:sz="0" w:space="0" w:color="auto"/>
        <w:left w:val="none" w:sz="0" w:space="0" w:color="auto"/>
        <w:bottom w:val="none" w:sz="0" w:space="0" w:color="auto"/>
        <w:right w:val="none" w:sz="0" w:space="0" w:color="auto"/>
      </w:divBdr>
    </w:div>
    <w:div w:id="911890294">
      <w:bodyDiv w:val="1"/>
      <w:marLeft w:val="0"/>
      <w:marRight w:val="0"/>
      <w:marTop w:val="0"/>
      <w:marBottom w:val="0"/>
      <w:divBdr>
        <w:top w:val="none" w:sz="0" w:space="0" w:color="auto"/>
        <w:left w:val="none" w:sz="0" w:space="0" w:color="auto"/>
        <w:bottom w:val="none" w:sz="0" w:space="0" w:color="auto"/>
        <w:right w:val="none" w:sz="0" w:space="0" w:color="auto"/>
      </w:divBdr>
    </w:div>
    <w:div w:id="913972610">
      <w:bodyDiv w:val="1"/>
      <w:marLeft w:val="0"/>
      <w:marRight w:val="0"/>
      <w:marTop w:val="0"/>
      <w:marBottom w:val="0"/>
      <w:divBdr>
        <w:top w:val="none" w:sz="0" w:space="0" w:color="auto"/>
        <w:left w:val="none" w:sz="0" w:space="0" w:color="auto"/>
        <w:bottom w:val="none" w:sz="0" w:space="0" w:color="auto"/>
        <w:right w:val="none" w:sz="0" w:space="0" w:color="auto"/>
      </w:divBdr>
    </w:div>
    <w:div w:id="914706969">
      <w:bodyDiv w:val="1"/>
      <w:marLeft w:val="0"/>
      <w:marRight w:val="0"/>
      <w:marTop w:val="0"/>
      <w:marBottom w:val="0"/>
      <w:divBdr>
        <w:top w:val="none" w:sz="0" w:space="0" w:color="auto"/>
        <w:left w:val="none" w:sz="0" w:space="0" w:color="auto"/>
        <w:bottom w:val="none" w:sz="0" w:space="0" w:color="auto"/>
        <w:right w:val="none" w:sz="0" w:space="0" w:color="auto"/>
      </w:divBdr>
    </w:div>
    <w:div w:id="922687337">
      <w:bodyDiv w:val="1"/>
      <w:marLeft w:val="0"/>
      <w:marRight w:val="0"/>
      <w:marTop w:val="0"/>
      <w:marBottom w:val="0"/>
      <w:divBdr>
        <w:top w:val="none" w:sz="0" w:space="0" w:color="auto"/>
        <w:left w:val="none" w:sz="0" w:space="0" w:color="auto"/>
        <w:bottom w:val="none" w:sz="0" w:space="0" w:color="auto"/>
        <w:right w:val="none" w:sz="0" w:space="0" w:color="auto"/>
      </w:divBdr>
    </w:div>
    <w:div w:id="923076808">
      <w:bodyDiv w:val="1"/>
      <w:marLeft w:val="0"/>
      <w:marRight w:val="0"/>
      <w:marTop w:val="0"/>
      <w:marBottom w:val="0"/>
      <w:divBdr>
        <w:top w:val="none" w:sz="0" w:space="0" w:color="auto"/>
        <w:left w:val="none" w:sz="0" w:space="0" w:color="auto"/>
        <w:bottom w:val="none" w:sz="0" w:space="0" w:color="auto"/>
        <w:right w:val="none" w:sz="0" w:space="0" w:color="auto"/>
      </w:divBdr>
    </w:div>
    <w:div w:id="925768092">
      <w:bodyDiv w:val="1"/>
      <w:marLeft w:val="0"/>
      <w:marRight w:val="0"/>
      <w:marTop w:val="0"/>
      <w:marBottom w:val="0"/>
      <w:divBdr>
        <w:top w:val="none" w:sz="0" w:space="0" w:color="auto"/>
        <w:left w:val="none" w:sz="0" w:space="0" w:color="auto"/>
        <w:bottom w:val="none" w:sz="0" w:space="0" w:color="auto"/>
        <w:right w:val="none" w:sz="0" w:space="0" w:color="auto"/>
      </w:divBdr>
    </w:div>
    <w:div w:id="926764610">
      <w:bodyDiv w:val="1"/>
      <w:marLeft w:val="0"/>
      <w:marRight w:val="0"/>
      <w:marTop w:val="0"/>
      <w:marBottom w:val="0"/>
      <w:divBdr>
        <w:top w:val="none" w:sz="0" w:space="0" w:color="auto"/>
        <w:left w:val="none" w:sz="0" w:space="0" w:color="auto"/>
        <w:bottom w:val="none" w:sz="0" w:space="0" w:color="auto"/>
        <w:right w:val="none" w:sz="0" w:space="0" w:color="auto"/>
      </w:divBdr>
    </w:div>
    <w:div w:id="927426715">
      <w:bodyDiv w:val="1"/>
      <w:marLeft w:val="0"/>
      <w:marRight w:val="0"/>
      <w:marTop w:val="0"/>
      <w:marBottom w:val="0"/>
      <w:divBdr>
        <w:top w:val="none" w:sz="0" w:space="0" w:color="auto"/>
        <w:left w:val="none" w:sz="0" w:space="0" w:color="auto"/>
        <w:bottom w:val="none" w:sz="0" w:space="0" w:color="auto"/>
        <w:right w:val="none" w:sz="0" w:space="0" w:color="auto"/>
      </w:divBdr>
    </w:div>
    <w:div w:id="927466356">
      <w:bodyDiv w:val="1"/>
      <w:marLeft w:val="0"/>
      <w:marRight w:val="0"/>
      <w:marTop w:val="0"/>
      <w:marBottom w:val="0"/>
      <w:divBdr>
        <w:top w:val="none" w:sz="0" w:space="0" w:color="auto"/>
        <w:left w:val="none" w:sz="0" w:space="0" w:color="auto"/>
        <w:bottom w:val="none" w:sz="0" w:space="0" w:color="auto"/>
        <w:right w:val="none" w:sz="0" w:space="0" w:color="auto"/>
      </w:divBdr>
    </w:div>
    <w:div w:id="929965686">
      <w:bodyDiv w:val="1"/>
      <w:marLeft w:val="0"/>
      <w:marRight w:val="0"/>
      <w:marTop w:val="0"/>
      <w:marBottom w:val="0"/>
      <w:divBdr>
        <w:top w:val="none" w:sz="0" w:space="0" w:color="auto"/>
        <w:left w:val="none" w:sz="0" w:space="0" w:color="auto"/>
        <w:bottom w:val="none" w:sz="0" w:space="0" w:color="auto"/>
        <w:right w:val="none" w:sz="0" w:space="0" w:color="auto"/>
      </w:divBdr>
    </w:div>
    <w:div w:id="932399710">
      <w:bodyDiv w:val="1"/>
      <w:marLeft w:val="0"/>
      <w:marRight w:val="0"/>
      <w:marTop w:val="0"/>
      <w:marBottom w:val="0"/>
      <w:divBdr>
        <w:top w:val="none" w:sz="0" w:space="0" w:color="auto"/>
        <w:left w:val="none" w:sz="0" w:space="0" w:color="auto"/>
        <w:bottom w:val="none" w:sz="0" w:space="0" w:color="auto"/>
        <w:right w:val="none" w:sz="0" w:space="0" w:color="auto"/>
      </w:divBdr>
    </w:div>
    <w:div w:id="932662449">
      <w:bodyDiv w:val="1"/>
      <w:marLeft w:val="0"/>
      <w:marRight w:val="0"/>
      <w:marTop w:val="0"/>
      <w:marBottom w:val="0"/>
      <w:divBdr>
        <w:top w:val="none" w:sz="0" w:space="0" w:color="auto"/>
        <w:left w:val="none" w:sz="0" w:space="0" w:color="auto"/>
        <w:bottom w:val="none" w:sz="0" w:space="0" w:color="auto"/>
        <w:right w:val="none" w:sz="0" w:space="0" w:color="auto"/>
      </w:divBdr>
    </w:div>
    <w:div w:id="936135448">
      <w:bodyDiv w:val="1"/>
      <w:marLeft w:val="0"/>
      <w:marRight w:val="0"/>
      <w:marTop w:val="0"/>
      <w:marBottom w:val="0"/>
      <w:divBdr>
        <w:top w:val="none" w:sz="0" w:space="0" w:color="auto"/>
        <w:left w:val="none" w:sz="0" w:space="0" w:color="auto"/>
        <w:bottom w:val="none" w:sz="0" w:space="0" w:color="auto"/>
        <w:right w:val="none" w:sz="0" w:space="0" w:color="auto"/>
      </w:divBdr>
    </w:div>
    <w:div w:id="939676003">
      <w:bodyDiv w:val="1"/>
      <w:marLeft w:val="0"/>
      <w:marRight w:val="0"/>
      <w:marTop w:val="0"/>
      <w:marBottom w:val="0"/>
      <w:divBdr>
        <w:top w:val="none" w:sz="0" w:space="0" w:color="auto"/>
        <w:left w:val="none" w:sz="0" w:space="0" w:color="auto"/>
        <w:bottom w:val="none" w:sz="0" w:space="0" w:color="auto"/>
        <w:right w:val="none" w:sz="0" w:space="0" w:color="auto"/>
      </w:divBdr>
    </w:div>
    <w:div w:id="942346265">
      <w:bodyDiv w:val="1"/>
      <w:marLeft w:val="0"/>
      <w:marRight w:val="0"/>
      <w:marTop w:val="0"/>
      <w:marBottom w:val="0"/>
      <w:divBdr>
        <w:top w:val="none" w:sz="0" w:space="0" w:color="auto"/>
        <w:left w:val="none" w:sz="0" w:space="0" w:color="auto"/>
        <w:bottom w:val="none" w:sz="0" w:space="0" w:color="auto"/>
        <w:right w:val="none" w:sz="0" w:space="0" w:color="auto"/>
      </w:divBdr>
    </w:div>
    <w:div w:id="943001493">
      <w:bodyDiv w:val="1"/>
      <w:marLeft w:val="0"/>
      <w:marRight w:val="0"/>
      <w:marTop w:val="0"/>
      <w:marBottom w:val="0"/>
      <w:divBdr>
        <w:top w:val="none" w:sz="0" w:space="0" w:color="auto"/>
        <w:left w:val="none" w:sz="0" w:space="0" w:color="auto"/>
        <w:bottom w:val="none" w:sz="0" w:space="0" w:color="auto"/>
        <w:right w:val="none" w:sz="0" w:space="0" w:color="auto"/>
      </w:divBdr>
    </w:div>
    <w:div w:id="950014603">
      <w:bodyDiv w:val="1"/>
      <w:marLeft w:val="0"/>
      <w:marRight w:val="0"/>
      <w:marTop w:val="0"/>
      <w:marBottom w:val="0"/>
      <w:divBdr>
        <w:top w:val="none" w:sz="0" w:space="0" w:color="auto"/>
        <w:left w:val="none" w:sz="0" w:space="0" w:color="auto"/>
        <w:bottom w:val="none" w:sz="0" w:space="0" w:color="auto"/>
        <w:right w:val="none" w:sz="0" w:space="0" w:color="auto"/>
      </w:divBdr>
    </w:div>
    <w:div w:id="951546200">
      <w:bodyDiv w:val="1"/>
      <w:marLeft w:val="0"/>
      <w:marRight w:val="0"/>
      <w:marTop w:val="0"/>
      <w:marBottom w:val="0"/>
      <w:divBdr>
        <w:top w:val="none" w:sz="0" w:space="0" w:color="auto"/>
        <w:left w:val="none" w:sz="0" w:space="0" w:color="auto"/>
        <w:bottom w:val="none" w:sz="0" w:space="0" w:color="auto"/>
        <w:right w:val="none" w:sz="0" w:space="0" w:color="auto"/>
      </w:divBdr>
    </w:div>
    <w:div w:id="952396269">
      <w:bodyDiv w:val="1"/>
      <w:marLeft w:val="0"/>
      <w:marRight w:val="0"/>
      <w:marTop w:val="0"/>
      <w:marBottom w:val="0"/>
      <w:divBdr>
        <w:top w:val="none" w:sz="0" w:space="0" w:color="auto"/>
        <w:left w:val="none" w:sz="0" w:space="0" w:color="auto"/>
        <w:bottom w:val="none" w:sz="0" w:space="0" w:color="auto"/>
        <w:right w:val="none" w:sz="0" w:space="0" w:color="auto"/>
      </w:divBdr>
    </w:div>
    <w:div w:id="956595443">
      <w:bodyDiv w:val="1"/>
      <w:marLeft w:val="0"/>
      <w:marRight w:val="0"/>
      <w:marTop w:val="0"/>
      <w:marBottom w:val="0"/>
      <w:divBdr>
        <w:top w:val="none" w:sz="0" w:space="0" w:color="auto"/>
        <w:left w:val="none" w:sz="0" w:space="0" w:color="auto"/>
        <w:bottom w:val="none" w:sz="0" w:space="0" w:color="auto"/>
        <w:right w:val="none" w:sz="0" w:space="0" w:color="auto"/>
      </w:divBdr>
    </w:div>
    <w:div w:id="958340015">
      <w:bodyDiv w:val="1"/>
      <w:marLeft w:val="0"/>
      <w:marRight w:val="0"/>
      <w:marTop w:val="0"/>
      <w:marBottom w:val="0"/>
      <w:divBdr>
        <w:top w:val="none" w:sz="0" w:space="0" w:color="auto"/>
        <w:left w:val="none" w:sz="0" w:space="0" w:color="auto"/>
        <w:bottom w:val="none" w:sz="0" w:space="0" w:color="auto"/>
        <w:right w:val="none" w:sz="0" w:space="0" w:color="auto"/>
      </w:divBdr>
    </w:div>
    <w:div w:id="958681761">
      <w:bodyDiv w:val="1"/>
      <w:marLeft w:val="0"/>
      <w:marRight w:val="0"/>
      <w:marTop w:val="0"/>
      <w:marBottom w:val="0"/>
      <w:divBdr>
        <w:top w:val="none" w:sz="0" w:space="0" w:color="auto"/>
        <w:left w:val="none" w:sz="0" w:space="0" w:color="auto"/>
        <w:bottom w:val="none" w:sz="0" w:space="0" w:color="auto"/>
        <w:right w:val="none" w:sz="0" w:space="0" w:color="auto"/>
      </w:divBdr>
    </w:div>
    <w:div w:id="960496330">
      <w:bodyDiv w:val="1"/>
      <w:marLeft w:val="0"/>
      <w:marRight w:val="0"/>
      <w:marTop w:val="0"/>
      <w:marBottom w:val="0"/>
      <w:divBdr>
        <w:top w:val="none" w:sz="0" w:space="0" w:color="auto"/>
        <w:left w:val="none" w:sz="0" w:space="0" w:color="auto"/>
        <w:bottom w:val="none" w:sz="0" w:space="0" w:color="auto"/>
        <w:right w:val="none" w:sz="0" w:space="0" w:color="auto"/>
      </w:divBdr>
    </w:div>
    <w:div w:id="961576210">
      <w:bodyDiv w:val="1"/>
      <w:marLeft w:val="0"/>
      <w:marRight w:val="0"/>
      <w:marTop w:val="0"/>
      <w:marBottom w:val="0"/>
      <w:divBdr>
        <w:top w:val="none" w:sz="0" w:space="0" w:color="auto"/>
        <w:left w:val="none" w:sz="0" w:space="0" w:color="auto"/>
        <w:bottom w:val="none" w:sz="0" w:space="0" w:color="auto"/>
        <w:right w:val="none" w:sz="0" w:space="0" w:color="auto"/>
      </w:divBdr>
    </w:div>
    <w:div w:id="966398589">
      <w:bodyDiv w:val="1"/>
      <w:marLeft w:val="0"/>
      <w:marRight w:val="0"/>
      <w:marTop w:val="0"/>
      <w:marBottom w:val="0"/>
      <w:divBdr>
        <w:top w:val="none" w:sz="0" w:space="0" w:color="auto"/>
        <w:left w:val="none" w:sz="0" w:space="0" w:color="auto"/>
        <w:bottom w:val="none" w:sz="0" w:space="0" w:color="auto"/>
        <w:right w:val="none" w:sz="0" w:space="0" w:color="auto"/>
      </w:divBdr>
    </w:div>
    <w:div w:id="969239328">
      <w:bodyDiv w:val="1"/>
      <w:marLeft w:val="0"/>
      <w:marRight w:val="0"/>
      <w:marTop w:val="0"/>
      <w:marBottom w:val="0"/>
      <w:divBdr>
        <w:top w:val="none" w:sz="0" w:space="0" w:color="auto"/>
        <w:left w:val="none" w:sz="0" w:space="0" w:color="auto"/>
        <w:bottom w:val="none" w:sz="0" w:space="0" w:color="auto"/>
        <w:right w:val="none" w:sz="0" w:space="0" w:color="auto"/>
      </w:divBdr>
    </w:div>
    <w:div w:id="969899218">
      <w:bodyDiv w:val="1"/>
      <w:marLeft w:val="0"/>
      <w:marRight w:val="0"/>
      <w:marTop w:val="0"/>
      <w:marBottom w:val="0"/>
      <w:divBdr>
        <w:top w:val="none" w:sz="0" w:space="0" w:color="auto"/>
        <w:left w:val="none" w:sz="0" w:space="0" w:color="auto"/>
        <w:bottom w:val="none" w:sz="0" w:space="0" w:color="auto"/>
        <w:right w:val="none" w:sz="0" w:space="0" w:color="auto"/>
      </w:divBdr>
    </w:div>
    <w:div w:id="973488541">
      <w:bodyDiv w:val="1"/>
      <w:marLeft w:val="0"/>
      <w:marRight w:val="0"/>
      <w:marTop w:val="0"/>
      <w:marBottom w:val="0"/>
      <w:divBdr>
        <w:top w:val="none" w:sz="0" w:space="0" w:color="auto"/>
        <w:left w:val="none" w:sz="0" w:space="0" w:color="auto"/>
        <w:bottom w:val="none" w:sz="0" w:space="0" w:color="auto"/>
        <w:right w:val="none" w:sz="0" w:space="0" w:color="auto"/>
      </w:divBdr>
    </w:div>
    <w:div w:id="976958662">
      <w:bodyDiv w:val="1"/>
      <w:marLeft w:val="0"/>
      <w:marRight w:val="0"/>
      <w:marTop w:val="0"/>
      <w:marBottom w:val="0"/>
      <w:divBdr>
        <w:top w:val="none" w:sz="0" w:space="0" w:color="auto"/>
        <w:left w:val="none" w:sz="0" w:space="0" w:color="auto"/>
        <w:bottom w:val="none" w:sz="0" w:space="0" w:color="auto"/>
        <w:right w:val="none" w:sz="0" w:space="0" w:color="auto"/>
      </w:divBdr>
    </w:div>
    <w:div w:id="978845971">
      <w:bodyDiv w:val="1"/>
      <w:marLeft w:val="0"/>
      <w:marRight w:val="0"/>
      <w:marTop w:val="0"/>
      <w:marBottom w:val="0"/>
      <w:divBdr>
        <w:top w:val="none" w:sz="0" w:space="0" w:color="auto"/>
        <w:left w:val="none" w:sz="0" w:space="0" w:color="auto"/>
        <w:bottom w:val="none" w:sz="0" w:space="0" w:color="auto"/>
        <w:right w:val="none" w:sz="0" w:space="0" w:color="auto"/>
      </w:divBdr>
    </w:div>
    <w:div w:id="980306781">
      <w:bodyDiv w:val="1"/>
      <w:marLeft w:val="0"/>
      <w:marRight w:val="0"/>
      <w:marTop w:val="0"/>
      <w:marBottom w:val="0"/>
      <w:divBdr>
        <w:top w:val="none" w:sz="0" w:space="0" w:color="auto"/>
        <w:left w:val="none" w:sz="0" w:space="0" w:color="auto"/>
        <w:bottom w:val="none" w:sz="0" w:space="0" w:color="auto"/>
        <w:right w:val="none" w:sz="0" w:space="0" w:color="auto"/>
      </w:divBdr>
    </w:div>
    <w:div w:id="990718487">
      <w:bodyDiv w:val="1"/>
      <w:marLeft w:val="0"/>
      <w:marRight w:val="0"/>
      <w:marTop w:val="0"/>
      <w:marBottom w:val="0"/>
      <w:divBdr>
        <w:top w:val="none" w:sz="0" w:space="0" w:color="auto"/>
        <w:left w:val="none" w:sz="0" w:space="0" w:color="auto"/>
        <w:bottom w:val="none" w:sz="0" w:space="0" w:color="auto"/>
        <w:right w:val="none" w:sz="0" w:space="0" w:color="auto"/>
      </w:divBdr>
    </w:div>
    <w:div w:id="1001809904">
      <w:bodyDiv w:val="1"/>
      <w:marLeft w:val="0"/>
      <w:marRight w:val="0"/>
      <w:marTop w:val="0"/>
      <w:marBottom w:val="0"/>
      <w:divBdr>
        <w:top w:val="none" w:sz="0" w:space="0" w:color="auto"/>
        <w:left w:val="none" w:sz="0" w:space="0" w:color="auto"/>
        <w:bottom w:val="none" w:sz="0" w:space="0" w:color="auto"/>
        <w:right w:val="none" w:sz="0" w:space="0" w:color="auto"/>
      </w:divBdr>
    </w:div>
    <w:div w:id="1003246699">
      <w:bodyDiv w:val="1"/>
      <w:marLeft w:val="0"/>
      <w:marRight w:val="0"/>
      <w:marTop w:val="0"/>
      <w:marBottom w:val="0"/>
      <w:divBdr>
        <w:top w:val="none" w:sz="0" w:space="0" w:color="auto"/>
        <w:left w:val="none" w:sz="0" w:space="0" w:color="auto"/>
        <w:bottom w:val="none" w:sz="0" w:space="0" w:color="auto"/>
        <w:right w:val="none" w:sz="0" w:space="0" w:color="auto"/>
      </w:divBdr>
    </w:div>
    <w:div w:id="1009867001">
      <w:bodyDiv w:val="1"/>
      <w:marLeft w:val="0"/>
      <w:marRight w:val="0"/>
      <w:marTop w:val="0"/>
      <w:marBottom w:val="0"/>
      <w:divBdr>
        <w:top w:val="none" w:sz="0" w:space="0" w:color="auto"/>
        <w:left w:val="none" w:sz="0" w:space="0" w:color="auto"/>
        <w:bottom w:val="none" w:sz="0" w:space="0" w:color="auto"/>
        <w:right w:val="none" w:sz="0" w:space="0" w:color="auto"/>
      </w:divBdr>
    </w:div>
    <w:div w:id="1012219494">
      <w:bodyDiv w:val="1"/>
      <w:marLeft w:val="0"/>
      <w:marRight w:val="0"/>
      <w:marTop w:val="0"/>
      <w:marBottom w:val="0"/>
      <w:divBdr>
        <w:top w:val="none" w:sz="0" w:space="0" w:color="auto"/>
        <w:left w:val="none" w:sz="0" w:space="0" w:color="auto"/>
        <w:bottom w:val="none" w:sz="0" w:space="0" w:color="auto"/>
        <w:right w:val="none" w:sz="0" w:space="0" w:color="auto"/>
      </w:divBdr>
    </w:div>
    <w:div w:id="1013647329">
      <w:bodyDiv w:val="1"/>
      <w:marLeft w:val="0"/>
      <w:marRight w:val="0"/>
      <w:marTop w:val="0"/>
      <w:marBottom w:val="0"/>
      <w:divBdr>
        <w:top w:val="none" w:sz="0" w:space="0" w:color="auto"/>
        <w:left w:val="none" w:sz="0" w:space="0" w:color="auto"/>
        <w:bottom w:val="none" w:sz="0" w:space="0" w:color="auto"/>
        <w:right w:val="none" w:sz="0" w:space="0" w:color="auto"/>
      </w:divBdr>
    </w:div>
    <w:div w:id="1019428597">
      <w:bodyDiv w:val="1"/>
      <w:marLeft w:val="0"/>
      <w:marRight w:val="0"/>
      <w:marTop w:val="0"/>
      <w:marBottom w:val="0"/>
      <w:divBdr>
        <w:top w:val="none" w:sz="0" w:space="0" w:color="auto"/>
        <w:left w:val="none" w:sz="0" w:space="0" w:color="auto"/>
        <w:bottom w:val="none" w:sz="0" w:space="0" w:color="auto"/>
        <w:right w:val="none" w:sz="0" w:space="0" w:color="auto"/>
      </w:divBdr>
    </w:div>
    <w:div w:id="1019891998">
      <w:bodyDiv w:val="1"/>
      <w:marLeft w:val="0"/>
      <w:marRight w:val="0"/>
      <w:marTop w:val="0"/>
      <w:marBottom w:val="0"/>
      <w:divBdr>
        <w:top w:val="none" w:sz="0" w:space="0" w:color="auto"/>
        <w:left w:val="none" w:sz="0" w:space="0" w:color="auto"/>
        <w:bottom w:val="none" w:sz="0" w:space="0" w:color="auto"/>
        <w:right w:val="none" w:sz="0" w:space="0" w:color="auto"/>
      </w:divBdr>
    </w:div>
    <w:div w:id="1032344669">
      <w:bodyDiv w:val="1"/>
      <w:marLeft w:val="0"/>
      <w:marRight w:val="0"/>
      <w:marTop w:val="0"/>
      <w:marBottom w:val="0"/>
      <w:divBdr>
        <w:top w:val="none" w:sz="0" w:space="0" w:color="auto"/>
        <w:left w:val="none" w:sz="0" w:space="0" w:color="auto"/>
        <w:bottom w:val="none" w:sz="0" w:space="0" w:color="auto"/>
        <w:right w:val="none" w:sz="0" w:space="0" w:color="auto"/>
      </w:divBdr>
    </w:div>
    <w:div w:id="1038748113">
      <w:bodyDiv w:val="1"/>
      <w:marLeft w:val="0"/>
      <w:marRight w:val="0"/>
      <w:marTop w:val="0"/>
      <w:marBottom w:val="0"/>
      <w:divBdr>
        <w:top w:val="none" w:sz="0" w:space="0" w:color="auto"/>
        <w:left w:val="none" w:sz="0" w:space="0" w:color="auto"/>
        <w:bottom w:val="none" w:sz="0" w:space="0" w:color="auto"/>
        <w:right w:val="none" w:sz="0" w:space="0" w:color="auto"/>
      </w:divBdr>
    </w:div>
    <w:div w:id="1043209293">
      <w:bodyDiv w:val="1"/>
      <w:marLeft w:val="0"/>
      <w:marRight w:val="0"/>
      <w:marTop w:val="0"/>
      <w:marBottom w:val="0"/>
      <w:divBdr>
        <w:top w:val="none" w:sz="0" w:space="0" w:color="auto"/>
        <w:left w:val="none" w:sz="0" w:space="0" w:color="auto"/>
        <w:bottom w:val="none" w:sz="0" w:space="0" w:color="auto"/>
        <w:right w:val="none" w:sz="0" w:space="0" w:color="auto"/>
      </w:divBdr>
    </w:div>
    <w:div w:id="1049039978">
      <w:bodyDiv w:val="1"/>
      <w:marLeft w:val="0"/>
      <w:marRight w:val="0"/>
      <w:marTop w:val="0"/>
      <w:marBottom w:val="0"/>
      <w:divBdr>
        <w:top w:val="none" w:sz="0" w:space="0" w:color="auto"/>
        <w:left w:val="none" w:sz="0" w:space="0" w:color="auto"/>
        <w:bottom w:val="none" w:sz="0" w:space="0" w:color="auto"/>
        <w:right w:val="none" w:sz="0" w:space="0" w:color="auto"/>
      </w:divBdr>
    </w:div>
    <w:div w:id="1058279593">
      <w:bodyDiv w:val="1"/>
      <w:marLeft w:val="0"/>
      <w:marRight w:val="0"/>
      <w:marTop w:val="0"/>
      <w:marBottom w:val="0"/>
      <w:divBdr>
        <w:top w:val="none" w:sz="0" w:space="0" w:color="auto"/>
        <w:left w:val="none" w:sz="0" w:space="0" w:color="auto"/>
        <w:bottom w:val="none" w:sz="0" w:space="0" w:color="auto"/>
        <w:right w:val="none" w:sz="0" w:space="0" w:color="auto"/>
      </w:divBdr>
    </w:div>
    <w:div w:id="1061752702">
      <w:bodyDiv w:val="1"/>
      <w:marLeft w:val="0"/>
      <w:marRight w:val="0"/>
      <w:marTop w:val="0"/>
      <w:marBottom w:val="0"/>
      <w:divBdr>
        <w:top w:val="none" w:sz="0" w:space="0" w:color="auto"/>
        <w:left w:val="none" w:sz="0" w:space="0" w:color="auto"/>
        <w:bottom w:val="none" w:sz="0" w:space="0" w:color="auto"/>
        <w:right w:val="none" w:sz="0" w:space="0" w:color="auto"/>
      </w:divBdr>
    </w:div>
    <w:div w:id="1063287496">
      <w:bodyDiv w:val="1"/>
      <w:marLeft w:val="0"/>
      <w:marRight w:val="0"/>
      <w:marTop w:val="0"/>
      <w:marBottom w:val="0"/>
      <w:divBdr>
        <w:top w:val="none" w:sz="0" w:space="0" w:color="auto"/>
        <w:left w:val="none" w:sz="0" w:space="0" w:color="auto"/>
        <w:bottom w:val="none" w:sz="0" w:space="0" w:color="auto"/>
        <w:right w:val="none" w:sz="0" w:space="0" w:color="auto"/>
      </w:divBdr>
    </w:div>
    <w:div w:id="1063871382">
      <w:bodyDiv w:val="1"/>
      <w:marLeft w:val="0"/>
      <w:marRight w:val="0"/>
      <w:marTop w:val="0"/>
      <w:marBottom w:val="0"/>
      <w:divBdr>
        <w:top w:val="none" w:sz="0" w:space="0" w:color="auto"/>
        <w:left w:val="none" w:sz="0" w:space="0" w:color="auto"/>
        <w:bottom w:val="none" w:sz="0" w:space="0" w:color="auto"/>
        <w:right w:val="none" w:sz="0" w:space="0" w:color="auto"/>
      </w:divBdr>
    </w:div>
    <w:div w:id="1067531080">
      <w:bodyDiv w:val="1"/>
      <w:marLeft w:val="0"/>
      <w:marRight w:val="0"/>
      <w:marTop w:val="0"/>
      <w:marBottom w:val="0"/>
      <w:divBdr>
        <w:top w:val="none" w:sz="0" w:space="0" w:color="auto"/>
        <w:left w:val="none" w:sz="0" w:space="0" w:color="auto"/>
        <w:bottom w:val="none" w:sz="0" w:space="0" w:color="auto"/>
        <w:right w:val="none" w:sz="0" w:space="0" w:color="auto"/>
      </w:divBdr>
    </w:div>
    <w:div w:id="1073117711">
      <w:bodyDiv w:val="1"/>
      <w:marLeft w:val="0"/>
      <w:marRight w:val="0"/>
      <w:marTop w:val="0"/>
      <w:marBottom w:val="0"/>
      <w:divBdr>
        <w:top w:val="none" w:sz="0" w:space="0" w:color="auto"/>
        <w:left w:val="none" w:sz="0" w:space="0" w:color="auto"/>
        <w:bottom w:val="none" w:sz="0" w:space="0" w:color="auto"/>
        <w:right w:val="none" w:sz="0" w:space="0" w:color="auto"/>
      </w:divBdr>
    </w:div>
    <w:div w:id="1076319425">
      <w:bodyDiv w:val="1"/>
      <w:marLeft w:val="0"/>
      <w:marRight w:val="0"/>
      <w:marTop w:val="0"/>
      <w:marBottom w:val="0"/>
      <w:divBdr>
        <w:top w:val="none" w:sz="0" w:space="0" w:color="auto"/>
        <w:left w:val="none" w:sz="0" w:space="0" w:color="auto"/>
        <w:bottom w:val="none" w:sz="0" w:space="0" w:color="auto"/>
        <w:right w:val="none" w:sz="0" w:space="0" w:color="auto"/>
      </w:divBdr>
    </w:div>
    <w:div w:id="1078019247">
      <w:bodyDiv w:val="1"/>
      <w:marLeft w:val="0"/>
      <w:marRight w:val="0"/>
      <w:marTop w:val="0"/>
      <w:marBottom w:val="0"/>
      <w:divBdr>
        <w:top w:val="none" w:sz="0" w:space="0" w:color="auto"/>
        <w:left w:val="none" w:sz="0" w:space="0" w:color="auto"/>
        <w:bottom w:val="none" w:sz="0" w:space="0" w:color="auto"/>
        <w:right w:val="none" w:sz="0" w:space="0" w:color="auto"/>
      </w:divBdr>
    </w:div>
    <w:div w:id="1080492524">
      <w:bodyDiv w:val="1"/>
      <w:marLeft w:val="0"/>
      <w:marRight w:val="0"/>
      <w:marTop w:val="0"/>
      <w:marBottom w:val="0"/>
      <w:divBdr>
        <w:top w:val="none" w:sz="0" w:space="0" w:color="auto"/>
        <w:left w:val="none" w:sz="0" w:space="0" w:color="auto"/>
        <w:bottom w:val="none" w:sz="0" w:space="0" w:color="auto"/>
        <w:right w:val="none" w:sz="0" w:space="0" w:color="auto"/>
      </w:divBdr>
    </w:div>
    <w:div w:id="1081295277">
      <w:bodyDiv w:val="1"/>
      <w:marLeft w:val="0"/>
      <w:marRight w:val="0"/>
      <w:marTop w:val="0"/>
      <w:marBottom w:val="0"/>
      <w:divBdr>
        <w:top w:val="none" w:sz="0" w:space="0" w:color="auto"/>
        <w:left w:val="none" w:sz="0" w:space="0" w:color="auto"/>
        <w:bottom w:val="none" w:sz="0" w:space="0" w:color="auto"/>
        <w:right w:val="none" w:sz="0" w:space="0" w:color="auto"/>
      </w:divBdr>
    </w:div>
    <w:div w:id="1085763398">
      <w:bodyDiv w:val="1"/>
      <w:marLeft w:val="0"/>
      <w:marRight w:val="0"/>
      <w:marTop w:val="0"/>
      <w:marBottom w:val="0"/>
      <w:divBdr>
        <w:top w:val="none" w:sz="0" w:space="0" w:color="auto"/>
        <w:left w:val="none" w:sz="0" w:space="0" w:color="auto"/>
        <w:bottom w:val="none" w:sz="0" w:space="0" w:color="auto"/>
        <w:right w:val="none" w:sz="0" w:space="0" w:color="auto"/>
      </w:divBdr>
    </w:div>
    <w:div w:id="1086728733">
      <w:bodyDiv w:val="1"/>
      <w:marLeft w:val="0"/>
      <w:marRight w:val="0"/>
      <w:marTop w:val="0"/>
      <w:marBottom w:val="0"/>
      <w:divBdr>
        <w:top w:val="none" w:sz="0" w:space="0" w:color="auto"/>
        <w:left w:val="none" w:sz="0" w:space="0" w:color="auto"/>
        <w:bottom w:val="none" w:sz="0" w:space="0" w:color="auto"/>
        <w:right w:val="none" w:sz="0" w:space="0" w:color="auto"/>
      </w:divBdr>
    </w:div>
    <w:div w:id="1093740960">
      <w:bodyDiv w:val="1"/>
      <w:marLeft w:val="0"/>
      <w:marRight w:val="0"/>
      <w:marTop w:val="0"/>
      <w:marBottom w:val="0"/>
      <w:divBdr>
        <w:top w:val="none" w:sz="0" w:space="0" w:color="auto"/>
        <w:left w:val="none" w:sz="0" w:space="0" w:color="auto"/>
        <w:bottom w:val="none" w:sz="0" w:space="0" w:color="auto"/>
        <w:right w:val="none" w:sz="0" w:space="0" w:color="auto"/>
      </w:divBdr>
    </w:div>
    <w:div w:id="1104569562">
      <w:bodyDiv w:val="1"/>
      <w:marLeft w:val="0"/>
      <w:marRight w:val="0"/>
      <w:marTop w:val="0"/>
      <w:marBottom w:val="0"/>
      <w:divBdr>
        <w:top w:val="none" w:sz="0" w:space="0" w:color="auto"/>
        <w:left w:val="none" w:sz="0" w:space="0" w:color="auto"/>
        <w:bottom w:val="none" w:sz="0" w:space="0" w:color="auto"/>
        <w:right w:val="none" w:sz="0" w:space="0" w:color="auto"/>
      </w:divBdr>
    </w:div>
    <w:div w:id="1107428867">
      <w:bodyDiv w:val="1"/>
      <w:marLeft w:val="0"/>
      <w:marRight w:val="0"/>
      <w:marTop w:val="0"/>
      <w:marBottom w:val="0"/>
      <w:divBdr>
        <w:top w:val="none" w:sz="0" w:space="0" w:color="auto"/>
        <w:left w:val="none" w:sz="0" w:space="0" w:color="auto"/>
        <w:bottom w:val="none" w:sz="0" w:space="0" w:color="auto"/>
        <w:right w:val="none" w:sz="0" w:space="0" w:color="auto"/>
      </w:divBdr>
    </w:div>
    <w:div w:id="1110123520">
      <w:bodyDiv w:val="1"/>
      <w:marLeft w:val="0"/>
      <w:marRight w:val="0"/>
      <w:marTop w:val="0"/>
      <w:marBottom w:val="0"/>
      <w:divBdr>
        <w:top w:val="none" w:sz="0" w:space="0" w:color="auto"/>
        <w:left w:val="none" w:sz="0" w:space="0" w:color="auto"/>
        <w:bottom w:val="none" w:sz="0" w:space="0" w:color="auto"/>
        <w:right w:val="none" w:sz="0" w:space="0" w:color="auto"/>
      </w:divBdr>
    </w:div>
    <w:div w:id="1111778548">
      <w:bodyDiv w:val="1"/>
      <w:marLeft w:val="0"/>
      <w:marRight w:val="0"/>
      <w:marTop w:val="0"/>
      <w:marBottom w:val="0"/>
      <w:divBdr>
        <w:top w:val="none" w:sz="0" w:space="0" w:color="auto"/>
        <w:left w:val="none" w:sz="0" w:space="0" w:color="auto"/>
        <w:bottom w:val="none" w:sz="0" w:space="0" w:color="auto"/>
        <w:right w:val="none" w:sz="0" w:space="0" w:color="auto"/>
      </w:divBdr>
    </w:div>
    <w:div w:id="1112477333">
      <w:bodyDiv w:val="1"/>
      <w:marLeft w:val="0"/>
      <w:marRight w:val="0"/>
      <w:marTop w:val="0"/>
      <w:marBottom w:val="0"/>
      <w:divBdr>
        <w:top w:val="none" w:sz="0" w:space="0" w:color="auto"/>
        <w:left w:val="none" w:sz="0" w:space="0" w:color="auto"/>
        <w:bottom w:val="none" w:sz="0" w:space="0" w:color="auto"/>
        <w:right w:val="none" w:sz="0" w:space="0" w:color="auto"/>
      </w:divBdr>
    </w:div>
    <w:div w:id="1118527004">
      <w:bodyDiv w:val="1"/>
      <w:marLeft w:val="0"/>
      <w:marRight w:val="0"/>
      <w:marTop w:val="0"/>
      <w:marBottom w:val="0"/>
      <w:divBdr>
        <w:top w:val="none" w:sz="0" w:space="0" w:color="auto"/>
        <w:left w:val="none" w:sz="0" w:space="0" w:color="auto"/>
        <w:bottom w:val="none" w:sz="0" w:space="0" w:color="auto"/>
        <w:right w:val="none" w:sz="0" w:space="0" w:color="auto"/>
      </w:divBdr>
    </w:div>
    <w:div w:id="1118571629">
      <w:bodyDiv w:val="1"/>
      <w:marLeft w:val="0"/>
      <w:marRight w:val="0"/>
      <w:marTop w:val="0"/>
      <w:marBottom w:val="0"/>
      <w:divBdr>
        <w:top w:val="none" w:sz="0" w:space="0" w:color="auto"/>
        <w:left w:val="none" w:sz="0" w:space="0" w:color="auto"/>
        <w:bottom w:val="none" w:sz="0" w:space="0" w:color="auto"/>
        <w:right w:val="none" w:sz="0" w:space="0" w:color="auto"/>
      </w:divBdr>
    </w:div>
    <w:div w:id="1118765142">
      <w:bodyDiv w:val="1"/>
      <w:marLeft w:val="0"/>
      <w:marRight w:val="0"/>
      <w:marTop w:val="0"/>
      <w:marBottom w:val="0"/>
      <w:divBdr>
        <w:top w:val="none" w:sz="0" w:space="0" w:color="auto"/>
        <w:left w:val="none" w:sz="0" w:space="0" w:color="auto"/>
        <w:bottom w:val="none" w:sz="0" w:space="0" w:color="auto"/>
        <w:right w:val="none" w:sz="0" w:space="0" w:color="auto"/>
      </w:divBdr>
    </w:div>
    <w:div w:id="1123421805">
      <w:bodyDiv w:val="1"/>
      <w:marLeft w:val="0"/>
      <w:marRight w:val="0"/>
      <w:marTop w:val="0"/>
      <w:marBottom w:val="0"/>
      <w:divBdr>
        <w:top w:val="none" w:sz="0" w:space="0" w:color="auto"/>
        <w:left w:val="none" w:sz="0" w:space="0" w:color="auto"/>
        <w:bottom w:val="none" w:sz="0" w:space="0" w:color="auto"/>
        <w:right w:val="none" w:sz="0" w:space="0" w:color="auto"/>
      </w:divBdr>
    </w:div>
    <w:div w:id="1123811373">
      <w:bodyDiv w:val="1"/>
      <w:marLeft w:val="0"/>
      <w:marRight w:val="0"/>
      <w:marTop w:val="0"/>
      <w:marBottom w:val="0"/>
      <w:divBdr>
        <w:top w:val="none" w:sz="0" w:space="0" w:color="auto"/>
        <w:left w:val="none" w:sz="0" w:space="0" w:color="auto"/>
        <w:bottom w:val="none" w:sz="0" w:space="0" w:color="auto"/>
        <w:right w:val="none" w:sz="0" w:space="0" w:color="auto"/>
      </w:divBdr>
    </w:div>
    <w:div w:id="1138182430">
      <w:bodyDiv w:val="1"/>
      <w:marLeft w:val="0"/>
      <w:marRight w:val="0"/>
      <w:marTop w:val="0"/>
      <w:marBottom w:val="0"/>
      <w:divBdr>
        <w:top w:val="none" w:sz="0" w:space="0" w:color="auto"/>
        <w:left w:val="none" w:sz="0" w:space="0" w:color="auto"/>
        <w:bottom w:val="none" w:sz="0" w:space="0" w:color="auto"/>
        <w:right w:val="none" w:sz="0" w:space="0" w:color="auto"/>
      </w:divBdr>
    </w:div>
    <w:div w:id="1138689716">
      <w:bodyDiv w:val="1"/>
      <w:marLeft w:val="0"/>
      <w:marRight w:val="0"/>
      <w:marTop w:val="0"/>
      <w:marBottom w:val="0"/>
      <w:divBdr>
        <w:top w:val="none" w:sz="0" w:space="0" w:color="auto"/>
        <w:left w:val="none" w:sz="0" w:space="0" w:color="auto"/>
        <w:bottom w:val="none" w:sz="0" w:space="0" w:color="auto"/>
        <w:right w:val="none" w:sz="0" w:space="0" w:color="auto"/>
      </w:divBdr>
    </w:div>
    <w:div w:id="1139761831">
      <w:bodyDiv w:val="1"/>
      <w:marLeft w:val="0"/>
      <w:marRight w:val="0"/>
      <w:marTop w:val="0"/>
      <w:marBottom w:val="0"/>
      <w:divBdr>
        <w:top w:val="none" w:sz="0" w:space="0" w:color="auto"/>
        <w:left w:val="none" w:sz="0" w:space="0" w:color="auto"/>
        <w:bottom w:val="none" w:sz="0" w:space="0" w:color="auto"/>
        <w:right w:val="none" w:sz="0" w:space="0" w:color="auto"/>
      </w:divBdr>
    </w:div>
    <w:div w:id="1140457614">
      <w:bodyDiv w:val="1"/>
      <w:marLeft w:val="0"/>
      <w:marRight w:val="0"/>
      <w:marTop w:val="0"/>
      <w:marBottom w:val="0"/>
      <w:divBdr>
        <w:top w:val="none" w:sz="0" w:space="0" w:color="auto"/>
        <w:left w:val="none" w:sz="0" w:space="0" w:color="auto"/>
        <w:bottom w:val="none" w:sz="0" w:space="0" w:color="auto"/>
        <w:right w:val="none" w:sz="0" w:space="0" w:color="auto"/>
      </w:divBdr>
    </w:div>
    <w:div w:id="1154645092">
      <w:bodyDiv w:val="1"/>
      <w:marLeft w:val="0"/>
      <w:marRight w:val="0"/>
      <w:marTop w:val="0"/>
      <w:marBottom w:val="0"/>
      <w:divBdr>
        <w:top w:val="none" w:sz="0" w:space="0" w:color="auto"/>
        <w:left w:val="none" w:sz="0" w:space="0" w:color="auto"/>
        <w:bottom w:val="none" w:sz="0" w:space="0" w:color="auto"/>
        <w:right w:val="none" w:sz="0" w:space="0" w:color="auto"/>
      </w:divBdr>
    </w:div>
    <w:div w:id="1155337705">
      <w:bodyDiv w:val="1"/>
      <w:marLeft w:val="0"/>
      <w:marRight w:val="0"/>
      <w:marTop w:val="0"/>
      <w:marBottom w:val="0"/>
      <w:divBdr>
        <w:top w:val="none" w:sz="0" w:space="0" w:color="auto"/>
        <w:left w:val="none" w:sz="0" w:space="0" w:color="auto"/>
        <w:bottom w:val="none" w:sz="0" w:space="0" w:color="auto"/>
        <w:right w:val="none" w:sz="0" w:space="0" w:color="auto"/>
      </w:divBdr>
    </w:div>
    <w:div w:id="1158423303">
      <w:bodyDiv w:val="1"/>
      <w:marLeft w:val="0"/>
      <w:marRight w:val="0"/>
      <w:marTop w:val="0"/>
      <w:marBottom w:val="0"/>
      <w:divBdr>
        <w:top w:val="none" w:sz="0" w:space="0" w:color="auto"/>
        <w:left w:val="none" w:sz="0" w:space="0" w:color="auto"/>
        <w:bottom w:val="none" w:sz="0" w:space="0" w:color="auto"/>
        <w:right w:val="none" w:sz="0" w:space="0" w:color="auto"/>
      </w:divBdr>
    </w:div>
    <w:div w:id="1166017729">
      <w:bodyDiv w:val="1"/>
      <w:marLeft w:val="0"/>
      <w:marRight w:val="0"/>
      <w:marTop w:val="0"/>
      <w:marBottom w:val="0"/>
      <w:divBdr>
        <w:top w:val="none" w:sz="0" w:space="0" w:color="auto"/>
        <w:left w:val="none" w:sz="0" w:space="0" w:color="auto"/>
        <w:bottom w:val="none" w:sz="0" w:space="0" w:color="auto"/>
        <w:right w:val="none" w:sz="0" w:space="0" w:color="auto"/>
      </w:divBdr>
    </w:div>
    <w:div w:id="1169170662">
      <w:bodyDiv w:val="1"/>
      <w:marLeft w:val="0"/>
      <w:marRight w:val="0"/>
      <w:marTop w:val="0"/>
      <w:marBottom w:val="0"/>
      <w:divBdr>
        <w:top w:val="none" w:sz="0" w:space="0" w:color="auto"/>
        <w:left w:val="none" w:sz="0" w:space="0" w:color="auto"/>
        <w:bottom w:val="none" w:sz="0" w:space="0" w:color="auto"/>
        <w:right w:val="none" w:sz="0" w:space="0" w:color="auto"/>
      </w:divBdr>
    </w:div>
    <w:div w:id="1169834124">
      <w:bodyDiv w:val="1"/>
      <w:marLeft w:val="0"/>
      <w:marRight w:val="0"/>
      <w:marTop w:val="0"/>
      <w:marBottom w:val="0"/>
      <w:divBdr>
        <w:top w:val="none" w:sz="0" w:space="0" w:color="auto"/>
        <w:left w:val="none" w:sz="0" w:space="0" w:color="auto"/>
        <w:bottom w:val="none" w:sz="0" w:space="0" w:color="auto"/>
        <w:right w:val="none" w:sz="0" w:space="0" w:color="auto"/>
      </w:divBdr>
    </w:div>
    <w:div w:id="1171870229">
      <w:bodyDiv w:val="1"/>
      <w:marLeft w:val="0"/>
      <w:marRight w:val="0"/>
      <w:marTop w:val="0"/>
      <w:marBottom w:val="0"/>
      <w:divBdr>
        <w:top w:val="none" w:sz="0" w:space="0" w:color="auto"/>
        <w:left w:val="none" w:sz="0" w:space="0" w:color="auto"/>
        <w:bottom w:val="none" w:sz="0" w:space="0" w:color="auto"/>
        <w:right w:val="none" w:sz="0" w:space="0" w:color="auto"/>
      </w:divBdr>
    </w:div>
    <w:div w:id="1174800259">
      <w:bodyDiv w:val="1"/>
      <w:marLeft w:val="0"/>
      <w:marRight w:val="0"/>
      <w:marTop w:val="0"/>
      <w:marBottom w:val="0"/>
      <w:divBdr>
        <w:top w:val="none" w:sz="0" w:space="0" w:color="auto"/>
        <w:left w:val="none" w:sz="0" w:space="0" w:color="auto"/>
        <w:bottom w:val="none" w:sz="0" w:space="0" w:color="auto"/>
        <w:right w:val="none" w:sz="0" w:space="0" w:color="auto"/>
      </w:divBdr>
    </w:div>
    <w:div w:id="1176075735">
      <w:bodyDiv w:val="1"/>
      <w:marLeft w:val="0"/>
      <w:marRight w:val="0"/>
      <w:marTop w:val="0"/>
      <w:marBottom w:val="0"/>
      <w:divBdr>
        <w:top w:val="none" w:sz="0" w:space="0" w:color="auto"/>
        <w:left w:val="none" w:sz="0" w:space="0" w:color="auto"/>
        <w:bottom w:val="none" w:sz="0" w:space="0" w:color="auto"/>
        <w:right w:val="none" w:sz="0" w:space="0" w:color="auto"/>
      </w:divBdr>
    </w:div>
    <w:div w:id="1179001919">
      <w:bodyDiv w:val="1"/>
      <w:marLeft w:val="0"/>
      <w:marRight w:val="0"/>
      <w:marTop w:val="0"/>
      <w:marBottom w:val="0"/>
      <w:divBdr>
        <w:top w:val="none" w:sz="0" w:space="0" w:color="auto"/>
        <w:left w:val="none" w:sz="0" w:space="0" w:color="auto"/>
        <w:bottom w:val="none" w:sz="0" w:space="0" w:color="auto"/>
        <w:right w:val="none" w:sz="0" w:space="0" w:color="auto"/>
      </w:divBdr>
    </w:div>
    <w:div w:id="1185704382">
      <w:bodyDiv w:val="1"/>
      <w:marLeft w:val="0"/>
      <w:marRight w:val="0"/>
      <w:marTop w:val="0"/>
      <w:marBottom w:val="0"/>
      <w:divBdr>
        <w:top w:val="none" w:sz="0" w:space="0" w:color="auto"/>
        <w:left w:val="none" w:sz="0" w:space="0" w:color="auto"/>
        <w:bottom w:val="none" w:sz="0" w:space="0" w:color="auto"/>
        <w:right w:val="none" w:sz="0" w:space="0" w:color="auto"/>
      </w:divBdr>
    </w:div>
    <w:div w:id="1187982939">
      <w:bodyDiv w:val="1"/>
      <w:marLeft w:val="0"/>
      <w:marRight w:val="0"/>
      <w:marTop w:val="0"/>
      <w:marBottom w:val="0"/>
      <w:divBdr>
        <w:top w:val="none" w:sz="0" w:space="0" w:color="auto"/>
        <w:left w:val="none" w:sz="0" w:space="0" w:color="auto"/>
        <w:bottom w:val="none" w:sz="0" w:space="0" w:color="auto"/>
        <w:right w:val="none" w:sz="0" w:space="0" w:color="auto"/>
      </w:divBdr>
    </w:div>
    <w:div w:id="1188640604">
      <w:bodyDiv w:val="1"/>
      <w:marLeft w:val="0"/>
      <w:marRight w:val="0"/>
      <w:marTop w:val="0"/>
      <w:marBottom w:val="0"/>
      <w:divBdr>
        <w:top w:val="none" w:sz="0" w:space="0" w:color="auto"/>
        <w:left w:val="none" w:sz="0" w:space="0" w:color="auto"/>
        <w:bottom w:val="none" w:sz="0" w:space="0" w:color="auto"/>
        <w:right w:val="none" w:sz="0" w:space="0" w:color="auto"/>
      </w:divBdr>
    </w:div>
    <w:div w:id="1190342033">
      <w:bodyDiv w:val="1"/>
      <w:marLeft w:val="0"/>
      <w:marRight w:val="0"/>
      <w:marTop w:val="0"/>
      <w:marBottom w:val="0"/>
      <w:divBdr>
        <w:top w:val="none" w:sz="0" w:space="0" w:color="auto"/>
        <w:left w:val="none" w:sz="0" w:space="0" w:color="auto"/>
        <w:bottom w:val="none" w:sz="0" w:space="0" w:color="auto"/>
        <w:right w:val="none" w:sz="0" w:space="0" w:color="auto"/>
      </w:divBdr>
    </w:div>
    <w:div w:id="1195848587">
      <w:bodyDiv w:val="1"/>
      <w:marLeft w:val="0"/>
      <w:marRight w:val="0"/>
      <w:marTop w:val="0"/>
      <w:marBottom w:val="0"/>
      <w:divBdr>
        <w:top w:val="none" w:sz="0" w:space="0" w:color="auto"/>
        <w:left w:val="none" w:sz="0" w:space="0" w:color="auto"/>
        <w:bottom w:val="none" w:sz="0" w:space="0" w:color="auto"/>
        <w:right w:val="none" w:sz="0" w:space="0" w:color="auto"/>
      </w:divBdr>
    </w:div>
    <w:div w:id="1196116984">
      <w:bodyDiv w:val="1"/>
      <w:marLeft w:val="0"/>
      <w:marRight w:val="0"/>
      <w:marTop w:val="0"/>
      <w:marBottom w:val="0"/>
      <w:divBdr>
        <w:top w:val="none" w:sz="0" w:space="0" w:color="auto"/>
        <w:left w:val="none" w:sz="0" w:space="0" w:color="auto"/>
        <w:bottom w:val="none" w:sz="0" w:space="0" w:color="auto"/>
        <w:right w:val="none" w:sz="0" w:space="0" w:color="auto"/>
      </w:divBdr>
    </w:div>
    <w:div w:id="1197082176">
      <w:bodyDiv w:val="1"/>
      <w:marLeft w:val="0"/>
      <w:marRight w:val="0"/>
      <w:marTop w:val="0"/>
      <w:marBottom w:val="0"/>
      <w:divBdr>
        <w:top w:val="none" w:sz="0" w:space="0" w:color="auto"/>
        <w:left w:val="none" w:sz="0" w:space="0" w:color="auto"/>
        <w:bottom w:val="none" w:sz="0" w:space="0" w:color="auto"/>
        <w:right w:val="none" w:sz="0" w:space="0" w:color="auto"/>
      </w:divBdr>
    </w:div>
    <w:div w:id="1199124469">
      <w:bodyDiv w:val="1"/>
      <w:marLeft w:val="0"/>
      <w:marRight w:val="0"/>
      <w:marTop w:val="0"/>
      <w:marBottom w:val="0"/>
      <w:divBdr>
        <w:top w:val="none" w:sz="0" w:space="0" w:color="auto"/>
        <w:left w:val="none" w:sz="0" w:space="0" w:color="auto"/>
        <w:bottom w:val="none" w:sz="0" w:space="0" w:color="auto"/>
        <w:right w:val="none" w:sz="0" w:space="0" w:color="auto"/>
      </w:divBdr>
    </w:div>
    <w:div w:id="1200321195">
      <w:bodyDiv w:val="1"/>
      <w:marLeft w:val="0"/>
      <w:marRight w:val="0"/>
      <w:marTop w:val="0"/>
      <w:marBottom w:val="0"/>
      <w:divBdr>
        <w:top w:val="none" w:sz="0" w:space="0" w:color="auto"/>
        <w:left w:val="none" w:sz="0" w:space="0" w:color="auto"/>
        <w:bottom w:val="none" w:sz="0" w:space="0" w:color="auto"/>
        <w:right w:val="none" w:sz="0" w:space="0" w:color="auto"/>
      </w:divBdr>
    </w:div>
    <w:div w:id="1200360843">
      <w:bodyDiv w:val="1"/>
      <w:marLeft w:val="0"/>
      <w:marRight w:val="0"/>
      <w:marTop w:val="0"/>
      <w:marBottom w:val="0"/>
      <w:divBdr>
        <w:top w:val="none" w:sz="0" w:space="0" w:color="auto"/>
        <w:left w:val="none" w:sz="0" w:space="0" w:color="auto"/>
        <w:bottom w:val="none" w:sz="0" w:space="0" w:color="auto"/>
        <w:right w:val="none" w:sz="0" w:space="0" w:color="auto"/>
      </w:divBdr>
    </w:div>
    <w:div w:id="1207570060">
      <w:bodyDiv w:val="1"/>
      <w:marLeft w:val="0"/>
      <w:marRight w:val="0"/>
      <w:marTop w:val="0"/>
      <w:marBottom w:val="0"/>
      <w:divBdr>
        <w:top w:val="none" w:sz="0" w:space="0" w:color="auto"/>
        <w:left w:val="none" w:sz="0" w:space="0" w:color="auto"/>
        <w:bottom w:val="none" w:sz="0" w:space="0" w:color="auto"/>
        <w:right w:val="none" w:sz="0" w:space="0" w:color="auto"/>
      </w:divBdr>
    </w:div>
    <w:div w:id="1209687253">
      <w:bodyDiv w:val="1"/>
      <w:marLeft w:val="0"/>
      <w:marRight w:val="0"/>
      <w:marTop w:val="0"/>
      <w:marBottom w:val="0"/>
      <w:divBdr>
        <w:top w:val="none" w:sz="0" w:space="0" w:color="auto"/>
        <w:left w:val="none" w:sz="0" w:space="0" w:color="auto"/>
        <w:bottom w:val="none" w:sz="0" w:space="0" w:color="auto"/>
        <w:right w:val="none" w:sz="0" w:space="0" w:color="auto"/>
      </w:divBdr>
    </w:div>
    <w:div w:id="1215234114">
      <w:bodyDiv w:val="1"/>
      <w:marLeft w:val="0"/>
      <w:marRight w:val="0"/>
      <w:marTop w:val="0"/>
      <w:marBottom w:val="0"/>
      <w:divBdr>
        <w:top w:val="none" w:sz="0" w:space="0" w:color="auto"/>
        <w:left w:val="none" w:sz="0" w:space="0" w:color="auto"/>
        <w:bottom w:val="none" w:sz="0" w:space="0" w:color="auto"/>
        <w:right w:val="none" w:sz="0" w:space="0" w:color="auto"/>
      </w:divBdr>
    </w:div>
    <w:div w:id="1220241223">
      <w:bodyDiv w:val="1"/>
      <w:marLeft w:val="0"/>
      <w:marRight w:val="0"/>
      <w:marTop w:val="0"/>
      <w:marBottom w:val="0"/>
      <w:divBdr>
        <w:top w:val="none" w:sz="0" w:space="0" w:color="auto"/>
        <w:left w:val="none" w:sz="0" w:space="0" w:color="auto"/>
        <w:bottom w:val="none" w:sz="0" w:space="0" w:color="auto"/>
        <w:right w:val="none" w:sz="0" w:space="0" w:color="auto"/>
      </w:divBdr>
    </w:div>
    <w:div w:id="1220438544">
      <w:bodyDiv w:val="1"/>
      <w:marLeft w:val="0"/>
      <w:marRight w:val="0"/>
      <w:marTop w:val="0"/>
      <w:marBottom w:val="0"/>
      <w:divBdr>
        <w:top w:val="none" w:sz="0" w:space="0" w:color="auto"/>
        <w:left w:val="none" w:sz="0" w:space="0" w:color="auto"/>
        <w:bottom w:val="none" w:sz="0" w:space="0" w:color="auto"/>
        <w:right w:val="none" w:sz="0" w:space="0" w:color="auto"/>
      </w:divBdr>
    </w:div>
    <w:div w:id="1221670910">
      <w:bodyDiv w:val="1"/>
      <w:marLeft w:val="0"/>
      <w:marRight w:val="0"/>
      <w:marTop w:val="0"/>
      <w:marBottom w:val="0"/>
      <w:divBdr>
        <w:top w:val="none" w:sz="0" w:space="0" w:color="auto"/>
        <w:left w:val="none" w:sz="0" w:space="0" w:color="auto"/>
        <w:bottom w:val="none" w:sz="0" w:space="0" w:color="auto"/>
        <w:right w:val="none" w:sz="0" w:space="0" w:color="auto"/>
      </w:divBdr>
    </w:div>
    <w:div w:id="1222253425">
      <w:bodyDiv w:val="1"/>
      <w:marLeft w:val="0"/>
      <w:marRight w:val="0"/>
      <w:marTop w:val="0"/>
      <w:marBottom w:val="0"/>
      <w:divBdr>
        <w:top w:val="none" w:sz="0" w:space="0" w:color="auto"/>
        <w:left w:val="none" w:sz="0" w:space="0" w:color="auto"/>
        <w:bottom w:val="none" w:sz="0" w:space="0" w:color="auto"/>
        <w:right w:val="none" w:sz="0" w:space="0" w:color="auto"/>
      </w:divBdr>
    </w:div>
    <w:div w:id="1224095925">
      <w:bodyDiv w:val="1"/>
      <w:marLeft w:val="0"/>
      <w:marRight w:val="0"/>
      <w:marTop w:val="0"/>
      <w:marBottom w:val="0"/>
      <w:divBdr>
        <w:top w:val="none" w:sz="0" w:space="0" w:color="auto"/>
        <w:left w:val="none" w:sz="0" w:space="0" w:color="auto"/>
        <w:bottom w:val="none" w:sz="0" w:space="0" w:color="auto"/>
        <w:right w:val="none" w:sz="0" w:space="0" w:color="auto"/>
      </w:divBdr>
    </w:div>
    <w:div w:id="1229069867">
      <w:bodyDiv w:val="1"/>
      <w:marLeft w:val="0"/>
      <w:marRight w:val="0"/>
      <w:marTop w:val="0"/>
      <w:marBottom w:val="0"/>
      <w:divBdr>
        <w:top w:val="none" w:sz="0" w:space="0" w:color="auto"/>
        <w:left w:val="none" w:sz="0" w:space="0" w:color="auto"/>
        <w:bottom w:val="none" w:sz="0" w:space="0" w:color="auto"/>
        <w:right w:val="none" w:sz="0" w:space="0" w:color="auto"/>
      </w:divBdr>
    </w:div>
    <w:div w:id="1229802028">
      <w:bodyDiv w:val="1"/>
      <w:marLeft w:val="0"/>
      <w:marRight w:val="0"/>
      <w:marTop w:val="0"/>
      <w:marBottom w:val="0"/>
      <w:divBdr>
        <w:top w:val="none" w:sz="0" w:space="0" w:color="auto"/>
        <w:left w:val="none" w:sz="0" w:space="0" w:color="auto"/>
        <w:bottom w:val="none" w:sz="0" w:space="0" w:color="auto"/>
        <w:right w:val="none" w:sz="0" w:space="0" w:color="auto"/>
      </w:divBdr>
    </w:div>
    <w:div w:id="1229925481">
      <w:bodyDiv w:val="1"/>
      <w:marLeft w:val="0"/>
      <w:marRight w:val="0"/>
      <w:marTop w:val="0"/>
      <w:marBottom w:val="0"/>
      <w:divBdr>
        <w:top w:val="none" w:sz="0" w:space="0" w:color="auto"/>
        <w:left w:val="none" w:sz="0" w:space="0" w:color="auto"/>
        <w:bottom w:val="none" w:sz="0" w:space="0" w:color="auto"/>
        <w:right w:val="none" w:sz="0" w:space="0" w:color="auto"/>
      </w:divBdr>
    </w:div>
    <w:div w:id="1230191986">
      <w:bodyDiv w:val="1"/>
      <w:marLeft w:val="0"/>
      <w:marRight w:val="0"/>
      <w:marTop w:val="0"/>
      <w:marBottom w:val="0"/>
      <w:divBdr>
        <w:top w:val="none" w:sz="0" w:space="0" w:color="auto"/>
        <w:left w:val="none" w:sz="0" w:space="0" w:color="auto"/>
        <w:bottom w:val="none" w:sz="0" w:space="0" w:color="auto"/>
        <w:right w:val="none" w:sz="0" w:space="0" w:color="auto"/>
      </w:divBdr>
    </w:div>
    <w:div w:id="1232891295">
      <w:bodyDiv w:val="1"/>
      <w:marLeft w:val="0"/>
      <w:marRight w:val="0"/>
      <w:marTop w:val="0"/>
      <w:marBottom w:val="0"/>
      <w:divBdr>
        <w:top w:val="none" w:sz="0" w:space="0" w:color="auto"/>
        <w:left w:val="none" w:sz="0" w:space="0" w:color="auto"/>
        <w:bottom w:val="none" w:sz="0" w:space="0" w:color="auto"/>
        <w:right w:val="none" w:sz="0" w:space="0" w:color="auto"/>
      </w:divBdr>
    </w:div>
    <w:div w:id="1234395120">
      <w:bodyDiv w:val="1"/>
      <w:marLeft w:val="0"/>
      <w:marRight w:val="0"/>
      <w:marTop w:val="0"/>
      <w:marBottom w:val="0"/>
      <w:divBdr>
        <w:top w:val="none" w:sz="0" w:space="0" w:color="auto"/>
        <w:left w:val="none" w:sz="0" w:space="0" w:color="auto"/>
        <w:bottom w:val="none" w:sz="0" w:space="0" w:color="auto"/>
        <w:right w:val="none" w:sz="0" w:space="0" w:color="auto"/>
      </w:divBdr>
    </w:div>
    <w:div w:id="1235772693">
      <w:bodyDiv w:val="1"/>
      <w:marLeft w:val="0"/>
      <w:marRight w:val="0"/>
      <w:marTop w:val="0"/>
      <w:marBottom w:val="0"/>
      <w:divBdr>
        <w:top w:val="none" w:sz="0" w:space="0" w:color="auto"/>
        <w:left w:val="none" w:sz="0" w:space="0" w:color="auto"/>
        <w:bottom w:val="none" w:sz="0" w:space="0" w:color="auto"/>
        <w:right w:val="none" w:sz="0" w:space="0" w:color="auto"/>
      </w:divBdr>
    </w:div>
    <w:div w:id="1236282271">
      <w:bodyDiv w:val="1"/>
      <w:marLeft w:val="0"/>
      <w:marRight w:val="0"/>
      <w:marTop w:val="0"/>
      <w:marBottom w:val="0"/>
      <w:divBdr>
        <w:top w:val="none" w:sz="0" w:space="0" w:color="auto"/>
        <w:left w:val="none" w:sz="0" w:space="0" w:color="auto"/>
        <w:bottom w:val="none" w:sz="0" w:space="0" w:color="auto"/>
        <w:right w:val="none" w:sz="0" w:space="0" w:color="auto"/>
      </w:divBdr>
    </w:div>
    <w:div w:id="1238325899">
      <w:bodyDiv w:val="1"/>
      <w:marLeft w:val="0"/>
      <w:marRight w:val="0"/>
      <w:marTop w:val="0"/>
      <w:marBottom w:val="0"/>
      <w:divBdr>
        <w:top w:val="none" w:sz="0" w:space="0" w:color="auto"/>
        <w:left w:val="none" w:sz="0" w:space="0" w:color="auto"/>
        <w:bottom w:val="none" w:sz="0" w:space="0" w:color="auto"/>
        <w:right w:val="none" w:sz="0" w:space="0" w:color="auto"/>
      </w:divBdr>
    </w:div>
    <w:div w:id="1240948113">
      <w:bodyDiv w:val="1"/>
      <w:marLeft w:val="0"/>
      <w:marRight w:val="0"/>
      <w:marTop w:val="0"/>
      <w:marBottom w:val="0"/>
      <w:divBdr>
        <w:top w:val="none" w:sz="0" w:space="0" w:color="auto"/>
        <w:left w:val="none" w:sz="0" w:space="0" w:color="auto"/>
        <w:bottom w:val="none" w:sz="0" w:space="0" w:color="auto"/>
        <w:right w:val="none" w:sz="0" w:space="0" w:color="auto"/>
      </w:divBdr>
    </w:div>
    <w:div w:id="1241142036">
      <w:bodyDiv w:val="1"/>
      <w:marLeft w:val="0"/>
      <w:marRight w:val="0"/>
      <w:marTop w:val="0"/>
      <w:marBottom w:val="0"/>
      <w:divBdr>
        <w:top w:val="none" w:sz="0" w:space="0" w:color="auto"/>
        <w:left w:val="none" w:sz="0" w:space="0" w:color="auto"/>
        <w:bottom w:val="none" w:sz="0" w:space="0" w:color="auto"/>
        <w:right w:val="none" w:sz="0" w:space="0" w:color="auto"/>
      </w:divBdr>
    </w:div>
    <w:div w:id="1250502084">
      <w:bodyDiv w:val="1"/>
      <w:marLeft w:val="0"/>
      <w:marRight w:val="0"/>
      <w:marTop w:val="0"/>
      <w:marBottom w:val="0"/>
      <w:divBdr>
        <w:top w:val="none" w:sz="0" w:space="0" w:color="auto"/>
        <w:left w:val="none" w:sz="0" w:space="0" w:color="auto"/>
        <w:bottom w:val="none" w:sz="0" w:space="0" w:color="auto"/>
        <w:right w:val="none" w:sz="0" w:space="0" w:color="auto"/>
      </w:divBdr>
    </w:div>
    <w:div w:id="1250651624">
      <w:bodyDiv w:val="1"/>
      <w:marLeft w:val="0"/>
      <w:marRight w:val="0"/>
      <w:marTop w:val="0"/>
      <w:marBottom w:val="0"/>
      <w:divBdr>
        <w:top w:val="none" w:sz="0" w:space="0" w:color="auto"/>
        <w:left w:val="none" w:sz="0" w:space="0" w:color="auto"/>
        <w:bottom w:val="none" w:sz="0" w:space="0" w:color="auto"/>
        <w:right w:val="none" w:sz="0" w:space="0" w:color="auto"/>
      </w:divBdr>
    </w:div>
    <w:div w:id="1253662021">
      <w:bodyDiv w:val="1"/>
      <w:marLeft w:val="0"/>
      <w:marRight w:val="0"/>
      <w:marTop w:val="0"/>
      <w:marBottom w:val="0"/>
      <w:divBdr>
        <w:top w:val="none" w:sz="0" w:space="0" w:color="auto"/>
        <w:left w:val="none" w:sz="0" w:space="0" w:color="auto"/>
        <w:bottom w:val="none" w:sz="0" w:space="0" w:color="auto"/>
        <w:right w:val="none" w:sz="0" w:space="0" w:color="auto"/>
      </w:divBdr>
    </w:div>
    <w:div w:id="1255555115">
      <w:bodyDiv w:val="1"/>
      <w:marLeft w:val="0"/>
      <w:marRight w:val="0"/>
      <w:marTop w:val="0"/>
      <w:marBottom w:val="0"/>
      <w:divBdr>
        <w:top w:val="none" w:sz="0" w:space="0" w:color="auto"/>
        <w:left w:val="none" w:sz="0" w:space="0" w:color="auto"/>
        <w:bottom w:val="none" w:sz="0" w:space="0" w:color="auto"/>
        <w:right w:val="none" w:sz="0" w:space="0" w:color="auto"/>
      </w:divBdr>
    </w:div>
    <w:div w:id="1260218469">
      <w:bodyDiv w:val="1"/>
      <w:marLeft w:val="0"/>
      <w:marRight w:val="0"/>
      <w:marTop w:val="0"/>
      <w:marBottom w:val="0"/>
      <w:divBdr>
        <w:top w:val="none" w:sz="0" w:space="0" w:color="auto"/>
        <w:left w:val="none" w:sz="0" w:space="0" w:color="auto"/>
        <w:bottom w:val="none" w:sz="0" w:space="0" w:color="auto"/>
        <w:right w:val="none" w:sz="0" w:space="0" w:color="auto"/>
      </w:divBdr>
    </w:div>
    <w:div w:id="1265455894">
      <w:bodyDiv w:val="1"/>
      <w:marLeft w:val="0"/>
      <w:marRight w:val="0"/>
      <w:marTop w:val="0"/>
      <w:marBottom w:val="0"/>
      <w:divBdr>
        <w:top w:val="none" w:sz="0" w:space="0" w:color="auto"/>
        <w:left w:val="none" w:sz="0" w:space="0" w:color="auto"/>
        <w:bottom w:val="none" w:sz="0" w:space="0" w:color="auto"/>
        <w:right w:val="none" w:sz="0" w:space="0" w:color="auto"/>
      </w:divBdr>
    </w:div>
    <w:div w:id="1269973847">
      <w:bodyDiv w:val="1"/>
      <w:marLeft w:val="0"/>
      <w:marRight w:val="0"/>
      <w:marTop w:val="0"/>
      <w:marBottom w:val="0"/>
      <w:divBdr>
        <w:top w:val="none" w:sz="0" w:space="0" w:color="auto"/>
        <w:left w:val="none" w:sz="0" w:space="0" w:color="auto"/>
        <w:bottom w:val="none" w:sz="0" w:space="0" w:color="auto"/>
        <w:right w:val="none" w:sz="0" w:space="0" w:color="auto"/>
      </w:divBdr>
    </w:div>
    <w:div w:id="1275939530">
      <w:bodyDiv w:val="1"/>
      <w:marLeft w:val="0"/>
      <w:marRight w:val="0"/>
      <w:marTop w:val="0"/>
      <w:marBottom w:val="0"/>
      <w:divBdr>
        <w:top w:val="none" w:sz="0" w:space="0" w:color="auto"/>
        <w:left w:val="none" w:sz="0" w:space="0" w:color="auto"/>
        <w:bottom w:val="none" w:sz="0" w:space="0" w:color="auto"/>
        <w:right w:val="none" w:sz="0" w:space="0" w:color="auto"/>
      </w:divBdr>
    </w:div>
    <w:div w:id="1276525323">
      <w:bodyDiv w:val="1"/>
      <w:marLeft w:val="0"/>
      <w:marRight w:val="0"/>
      <w:marTop w:val="0"/>
      <w:marBottom w:val="0"/>
      <w:divBdr>
        <w:top w:val="none" w:sz="0" w:space="0" w:color="auto"/>
        <w:left w:val="none" w:sz="0" w:space="0" w:color="auto"/>
        <w:bottom w:val="none" w:sz="0" w:space="0" w:color="auto"/>
        <w:right w:val="none" w:sz="0" w:space="0" w:color="auto"/>
      </w:divBdr>
    </w:div>
    <w:div w:id="1276670558">
      <w:bodyDiv w:val="1"/>
      <w:marLeft w:val="0"/>
      <w:marRight w:val="0"/>
      <w:marTop w:val="0"/>
      <w:marBottom w:val="0"/>
      <w:divBdr>
        <w:top w:val="none" w:sz="0" w:space="0" w:color="auto"/>
        <w:left w:val="none" w:sz="0" w:space="0" w:color="auto"/>
        <w:bottom w:val="none" w:sz="0" w:space="0" w:color="auto"/>
        <w:right w:val="none" w:sz="0" w:space="0" w:color="auto"/>
      </w:divBdr>
    </w:div>
    <w:div w:id="1276984664">
      <w:bodyDiv w:val="1"/>
      <w:marLeft w:val="0"/>
      <w:marRight w:val="0"/>
      <w:marTop w:val="0"/>
      <w:marBottom w:val="0"/>
      <w:divBdr>
        <w:top w:val="none" w:sz="0" w:space="0" w:color="auto"/>
        <w:left w:val="none" w:sz="0" w:space="0" w:color="auto"/>
        <w:bottom w:val="none" w:sz="0" w:space="0" w:color="auto"/>
        <w:right w:val="none" w:sz="0" w:space="0" w:color="auto"/>
      </w:divBdr>
    </w:div>
    <w:div w:id="1280062565">
      <w:bodyDiv w:val="1"/>
      <w:marLeft w:val="0"/>
      <w:marRight w:val="0"/>
      <w:marTop w:val="0"/>
      <w:marBottom w:val="0"/>
      <w:divBdr>
        <w:top w:val="none" w:sz="0" w:space="0" w:color="auto"/>
        <w:left w:val="none" w:sz="0" w:space="0" w:color="auto"/>
        <w:bottom w:val="none" w:sz="0" w:space="0" w:color="auto"/>
        <w:right w:val="none" w:sz="0" w:space="0" w:color="auto"/>
      </w:divBdr>
    </w:div>
    <w:div w:id="1280526165">
      <w:bodyDiv w:val="1"/>
      <w:marLeft w:val="0"/>
      <w:marRight w:val="0"/>
      <w:marTop w:val="0"/>
      <w:marBottom w:val="0"/>
      <w:divBdr>
        <w:top w:val="none" w:sz="0" w:space="0" w:color="auto"/>
        <w:left w:val="none" w:sz="0" w:space="0" w:color="auto"/>
        <w:bottom w:val="none" w:sz="0" w:space="0" w:color="auto"/>
        <w:right w:val="none" w:sz="0" w:space="0" w:color="auto"/>
      </w:divBdr>
    </w:div>
    <w:div w:id="1282690525">
      <w:bodyDiv w:val="1"/>
      <w:marLeft w:val="0"/>
      <w:marRight w:val="0"/>
      <w:marTop w:val="0"/>
      <w:marBottom w:val="0"/>
      <w:divBdr>
        <w:top w:val="none" w:sz="0" w:space="0" w:color="auto"/>
        <w:left w:val="none" w:sz="0" w:space="0" w:color="auto"/>
        <w:bottom w:val="none" w:sz="0" w:space="0" w:color="auto"/>
        <w:right w:val="none" w:sz="0" w:space="0" w:color="auto"/>
      </w:divBdr>
    </w:div>
    <w:div w:id="1283608384">
      <w:bodyDiv w:val="1"/>
      <w:marLeft w:val="0"/>
      <w:marRight w:val="0"/>
      <w:marTop w:val="0"/>
      <w:marBottom w:val="0"/>
      <w:divBdr>
        <w:top w:val="none" w:sz="0" w:space="0" w:color="auto"/>
        <w:left w:val="none" w:sz="0" w:space="0" w:color="auto"/>
        <w:bottom w:val="none" w:sz="0" w:space="0" w:color="auto"/>
        <w:right w:val="none" w:sz="0" w:space="0" w:color="auto"/>
      </w:divBdr>
    </w:div>
    <w:div w:id="1284507176">
      <w:bodyDiv w:val="1"/>
      <w:marLeft w:val="0"/>
      <w:marRight w:val="0"/>
      <w:marTop w:val="0"/>
      <w:marBottom w:val="0"/>
      <w:divBdr>
        <w:top w:val="none" w:sz="0" w:space="0" w:color="auto"/>
        <w:left w:val="none" w:sz="0" w:space="0" w:color="auto"/>
        <w:bottom w:val="none" w:sz="0" w:space="0" w:color="auto"/>
        <w:right w:val="none" w:sz="0" w:space="0" w:color="auto"/>
      </w:divBdr>
    </w:div>
    <w:div w:id="1286499525">
      <w:bodyDiv w:val="1"/>
      <w:marLeft w:val="0"/>
      <w:marRight w:val="0"/>
      <w:marTop w:val="0"/>
      <w:marBottom w:val="0"/>
      <w:divBdr>
        <w:top w:val="none" w:sz="0" w:space="0" w:color="auto"/>
        <w:left w:val="none" w:sz="0" w:space="0" w:color="auto"/>
        <w:bottom w:val="none" w:sz="0" w:space="0" w:color="auto"/>
        <w:right w:val="none" w:sz="0" w:space="0" w:color="auto"/>
      </w:divBdr>
    </w:div>
    <w:div w:id="1290360886">
      <w:bodyDiv w:val="1"/>
      <w:marLeft w:val="0"/>
      <w:marRight w:val="0"/>
      <w:marTop w:val="0"/>
      <w:marBottom w:val="0"/>
      <w:divBdr>
        <w:top w:val="none" w:sz="0" w:space="0" w:color="auto"/>
        <w:left w:val="none" w:sz="0" w:space="0" w:color="auto"/>
        <w:bottom w:val="none" w:sz="0" w:space="0" w:color="auto"/>
        <w:right w:val="none" w:sz="0" w:space="0" w:color="auto"/>
      </w:divBdr>
    </w:div>
    <w:div w:id="1290940178">
      <w:bodyDiv w:val="1"/>
      <w:marLeft w:val="0"/>
      <w:marRight w:val="0"/>
      <w:marTop w:val="0"/>
      <w:marBottom w:val="0"/>
      <w:divBdr>
        <w:top w:val="none" w:sz="0" w:space="0" w:color="auto"/>
        <w:left w:val="none" w:sz="0" w:space="0" w:color="auto"/>
        <w:bottom w:val="none" w:sz="0" w:space="0" w:color="auto"/>
        <w:right w:val="none" w:sz="0" w:space="0" w:color="auto"/>
      </w:divBdr>
    </w:div>
    <w:div w:id="1294555404">
      <w:bodyDiv w:val="1"/>
      <w:marLeft w:val="0"/>
      <w:marRight w:val="0"/>
      <w:marTop w:val="0"/>
      <w:marBottom w:val="0"/>
      <w:divBdr>
        <w:top w:val="none" w:sz="0" w:space="0" w:color="auto"/>
        <w:left w:val="none" w:sz="0" w:space="0" w:color="auto"/>
        <w:bottom w:val="none" w:sz="0" w:space="0" w:color="auto"/>
        <w:right w:val="none" w:sz="0" w:space="0" w:color="auto"/>
      </w:divBdr>
    </w:div>
    <w:div w:id="1296106751">
      <w:bodyDiv w:val="1"/>
      <w:marLeft w:val="0"/>
      <w:marRight w:val="0"/>
      <w:marTop w:val="0"/>
      <w:marBottom w:val="0"/>
      <w:divBdr>
        <w:top w:val="none" w:sz="0" w:space="0" w:color="auto"/>
        <w:left w:val="none" w:sz="0" w:space="0" w:color="auto"/>
        <w:bottom w:val="none" w:sz="0" w:space="0" w:color="auto"/>
        <w:right w:val="none" w:sz="0" w:space="0" w:color="auto"/>
      </w:divBdr>
    </w:div>
    <w:div w:id="1298410084">
      <w:bodyDiv w:val="1"/>
      <w:marLeft w:val="0"/>
      <w:marRight w:val="0"/>
      <w:marTop w:val="0"/>
      <w:marBottom w:val="0"/>
      <w:divBdr>
        <w:top w:val="none" w:sz="0" w:space="0" w:color="auto"/>
        <w:left w:val="none" w:sz="0" w:space="0" w:color="auto"/>
        <w:bottom w:val="none" w:sz="0" w:space="0" w:color="auto"/>
        <w:right w:val="none" w:sz="0" w:space="0" w:color="auto"/>
      </w:divBdr>
    </w:div>
    <w:div w:id="1299414243">
      <w:bodyDiv w:val="1"/>
      <w:marLeft w:val="0"/>
      <w:marRight w:val="0"/>
      <w:marTop w:val="0"/>
      <w:marBottom w:val="0"/>
      <w:divBdr>
        <w:top w:val="none" w:sz="0" w:space="0" w:color="auto"/>
        <w:left w:val="none" w:sz="0" w:space="0" w:color="auto"/>
        <w:bottom w:val="none" w:sz="0" w:space="0" w:color="auto"/>
        <w:right w:val="none" w:sz="0" w:space="0" w:color="auto"/>
      </w:divBdr>
    </w:div>
    <w:div w:id="1300260730">
      <w:bodyDiv w:val="1"/>
      <w:marLeft w:val="0"/>
      <w:marRight w:val="0"/>
      <w:marTop w:val="0"/>
      <w:marBottom w:val="0"/>
      <w:divBdr>
        <w:top w:val="none" w:sz="0" w:space="0" w:color="auto"/>
        <w:left w:val="none" w:sz="0" w:space="0" w:color="auto"/>
        <w:bottom w:val="none" w:sz="0" w:space="0" w:color="auto"/>
        <w:right w:val="none" w:sz="0" w:space="0" w:color="auto"/>
      </w:divBdr>
    </w:div>
    <w:div w:id="1304699563">
      <w:bodyDiv w:val="1"/>
      <w:marLeft w:val="0"/>
      <w:marRight w:val="0"/>
      <w:marTop w:val="0"/>
      <w:marBottom w:val="0"/>
      <w:divBdr>
        <w:top w:val="none" w:sz="0" w:space="0" w:color="auto"/>
        <w:left w:val="none" w:sz="0" w:space="0" w:color="auto"/>
        <w:bottom w:val="none" w:sz="0" w:space="0" w:color="auto"/>
        <w:right w:val="none" w:sz="0" w:space="0" w:color="auto"/>
      </w:divBdr>
    </w:div>
    <w:div w:id="1306423769">
      <w:bodyDiv w:val="1"/>
      <w:marLeft w:val="0"/>
      <w:marRight w:val="0"/>
      <w:marTop w:val="0"/>
      <w:marBottom w:val="0"/>
      <w:divBdr>
        <w:top w:val="none" w:sz="0" w:space="0" w:color="auto"/>
        <w:left w:val="none" w:sz="0" w:space="0" w:color="auto"/>
        <w:bottom w:val="none" w:sz="0" w:space="0" w:color="auto"/>
        <w:right w:val="none" w:sz="0" w:space="0" w:color="auto"/>
      </w:divBdr>
    </w:div>
    <w:div w:id="1308902209">
      <w:bodyDiv w:val="1"/>
      <w:marLeft w:val="0"/>
      <w:marRight w:val="0"/>
      <w:marTop w:val="0"/>
      <w:marBottom w:val="0"/>
      <w:divBdr>
        <w:top w:val="none" w:sz="0" w:space="0" w:color="auto"/>
        <w:left w:val="none" w:sz="0" w:space="0" w:color="auto"/>
        <w:bottom w:val="none" w:sz="0" w:space="0" w:color="auto"/>
        <w:right w:val="none" w:sz="0" w:space="0" w:color="auto"/>
      </w:divBdr>
    </w:div>
    <w:div w:id="1313170463">
      <w:bodyDiv w:val="1"/>
      <w:marLeft w:val="0"/>
      <w:marRight w:val="0"/>
      <w:marTop w:val="0"/>
      <w:marBottom w:val="0"/>
      <w:divBdr>
        <w:top w:val="none" w:sz="0" w:space="0" w:color="auto"/>
        <w:left w:val="none" w:sz="0" w:space="0" w:color="auto"/>
        <w:bottom w:val="none" w:sz="0" w:space="0" w:color="auto"/>
        <w:right w:val="none" w:sz="0" w:space="0" w:color="auto"/>
      </w:divBdr>
    </w:div>
    <w:div w:id="1321737224">
      <w:bodyDiv w:val="1"/>
      <w:marLeft w:val="0"/>
      <w:marRight w:val="0"/>
      <w:marTop w:val="0"/>
      <w:marBottom w:val="0"/>
      <w:divBdr>
        <w:top w:val="none" w:sz="0" w:space="0" w:color="auto"/>
        <w:left w:val="none" w:sz="0" w:space="0" w:color="auto"/>
        <w:bottom w:val="none" w:sz="0" w:space="0" w:color="auto"/>
        <w:right w:val="none" w:sz="0" w:space="0" w:color="auto"/>
      </w:divBdr>
    </w:div>
    <w:div w:id="1323703222">
      <w:bodyDiv w:val="1"/>
      <w:marLeft w:val="0"/>
      <w:marRight w:val="0"/>
      <w:marTop w:val="0"/>
      <w:marBottom w:val="0"/>
      <w:divBdr>
        <w:top w:val="none" w:sz="0" w:space="0" w:color="auto"/>
        <w:left w:val="none" w:sz="0" w:space="0" w:color="auto"/>
        <w:bottom w:val="none" w:sz="0" w:space="0" w:color="auto"/>
        <w:right w:val="none" w:sz="0" w:space="0" w:color="auto"/>
      </w:divBdr>
    </w:div>
    <w:div w:id="1327248405">
      <w:bodyDiv w:val="1"/>
      <w:marLeft w:val="0"/>
      <w:marRight w:val="0"/>
      <w:marTop w:val="0"/>
      <w:marBottom w:val="0"/>
      <w:divBdr>
        <w:top w:val="none" w:sz="0" w:space="0" w:color="auto"/>
        <w:left w:val="none" w:sz="0" w:space="0" w:color="auto"/>
        <w:bottom w:val="none" w:sz="0" w:space="0" w:color="auto"/>
        <w:right w:val="none" w:sz="0" w:space="0" w:color="auto"/>
      </w:divBdr>
    </w:div>
    <w:div w:id="1330214487">
      <w:bodyDiv w:val="1"/>
      <w:marLeft w:val="0"/>
      <w:marRight w:val="0"/>
      <w:marTop w:val="0"/>
      <w:marBottom w:val="0"/>
      <w:divBdr>
        <w:top w:val="none" w:sz="0" w:space="0" w:color="auto"/>
        <w:left w:val="none" w:sz="0" w:space="0" w:color="auto"/>
        <w:bottom w:val="none" w:sz="0" w:space="0" w:color="auto"/>
        <w:right w:val="none" w:sz="0" w:space="0" w:color="auto"/>
      </w:divBdr>
    </w:div>
    <w:div w:id="1330522371">
      <w:bodyDiv w:val="1"/>
      <w:marLeft w:val="0"/>
      <w:marRight w:val="0"/>
      <w:marTop w:val="0"/>
      <w:marBottom w:val="0"/>
      <w:divBdr>
        <w:top w:val="none" w:sz="0" w:space="0" w:color="auto"/>
        <w:left w:val="none" w:sz="0" w:space="0" w:color="auto"/>
        <w:bottom w:val="none" w:sz="0" w:space="0" w:color="auto"/>
        <w:right w:val="none" w:sz="0" w:space="0" w:color="auto"/>
      </w:divBdr>
    </w:div>
    <w:div w:id="1331250798">
      <w:bodyDiv w:val="1"/>
      <w:marLeft w:val="0"/>
      <w:marRight w:val="0"/>
      <w:marTop w:val="0"/>
      <w:marBottom w:val="0"/>
      <w:divBdr>
        <w:top w:val="none" w:sz="0" w:space="0" w:color="auto"/>
        <w:left w:val="none" w:sz="0" w:space="0" w:color="auto"/>
        <w:bottom w:val="none" w:sz="0" w:space="0" w:color="auto"/>
        <w:right w:val="none" w:sz="0" w:space="0" w:color="auto"/>
      </w:divBdr>
    </w:div>
    <w:div w:id="1332178970">
      <w:bodyDiv w:val="1"/>
      <w:marLeft w:val="0"/>
      <w:marRight w:val="0"/>
      <w:marTop w:val="0"/>
      <w:marBottom w:val="0"/>
      <w:divBdr>
        <w:top w:val="none" w:sz="0" w:space="0" w:color="auto"/>
        <w:left w:val="none" w:sz="0" w:space="0" w:color="auto"/>
        <w:bottom w:val="none" w:sz="0" w:space="0" w:color="auto"/>
        <w:right w:val="none" w:sz="0" w:space="0" w:color="auto"/>
      </w:divBdr>
    </w:div>
    <w:div w:id="1341542994">
      <w:bodyDiv w:val="1"/>
      <w:marLeft w:val="0"/>
      <w:marRight w:val="0"/>
      <w:marTop w:val="0"/>
      <w:marBottom w:val="0"/>
      <w:divBdr>
        <w:top w:val="none" w:sz="0" w:space="0" w:color="auto"/>
        <w:left w:val="none" w:sz="0" w:space="0" w:color="auto"/>
        <w:bottom w:val="none" w:sz="0" w:space="0" w:color="auto"/>
        <w:right w:val="none" w:sz="0" w:space="0" w:color="auto"/>
      </w:divBdr>
    </w:div>
    <w:div w:id="1343163918">
      <w:bodyDiv w:val="1"/>
      <w:marLeft w:val="0"/>
      <w:marRight w:val="0"/>
      <w:marTop w:val="0"/>
      <w:marBottom w:val="0"/>
      <w:divBdr>
        <w:top w:val="none" w:sz="0" w:space="0" w:color="auto"/>
        <w:left w:val="none" w:sz="0" w:space="0" w:color="auto"/>
        <w:bottom w:val="none" w:sz="0" w:space="0" w:color="auto"/>
        <w:right w:val="none" w:sz="0" w:space="0" w:color="auto"/>
      </w:divBdr>
    </w:div>
    <w:div w:id="1346248785">
      <w:bodyDiv w:val="1"/>
      <w:marLeft w:val="0"/>
      <w:marRight w:val="0"/>
      <w:marTop w:val="0"/>
      <w:marBottom w:val="0"/>
      <w:divBdr>
        <w:top w:val="none" w:sz="0" w:space="0" w:color="auto"/>
        <w:left w:val="none" w:sz="0" w:space="0" w:color="auto"/>
        <w:bottom w:val="none" w:sz="0" w:space="0" w:color="auto"/>
        <w:right w:val="none" w:sz="0" w:space="0" w:color="auto"/>
      </w:divBdr>
    </w:div>
    <w:div w:id="1350109797">
      <w:bodyDiv w:val="1"/>
      <w:marLeft w:val="0"/>
      <w:marRight w:val="0"/>
      <w:marTop w:val="0"/>
      <w:marBottom w:val="0"/>
      <w:divBdr>
        <w:top w:val="none" w:sz="0" w:space="0" w:color="auto"/>
        <w:left w:val="none" w:sz="0" w:space="0" w:color="auto"/>
        <w:bottom w:val="none" w:sz="0" w:space="0" w:color="auto"/>
        <w:right w:val="none" w:sz="0" w:space="0" w:color="auto"/>
      </w:divBdr>
    </w:div>
    <w:div w:id="1350181032">
      <w:bodyDiv w:val="1"/>
      <w:marLeft w:val="0"/>
      <w:marRight w:val="0"/>
      <w:marTop w:val="0"/>
      <w:marBottom w:val="0"/>
      <w:divBdr>
        <w:top w:val="none" w:sz="0" w:space="0" w:color="auto"/>
        <w:left w:val="none" w:sz="0" w:space="0" w:color="auto"/>
        <w:bottom w:val="none" w:sz="0" w:space="0" w:color="auto"/>
        <w:right w:val="none" w:sz="0" w:space="0" w:color="auto"/>
      </w:divBdr>
    </w:div>
    <w:div w:id="1351028801">
      <w:bodyDiv w:val="1"/>
      <w:marLeft w:val="0"/>
      <w:marRight w:val="0"/>
      <w:marTop w:val="0"/>
      <w:marBottom w:val="0"/>
      <w:divBdr>
        <w:top w:val="none" w:sz="0" w:space="0" w:color="auto"/>
        <w:left w:val="none" w:sz="0" w:space="0" w:color="auto"/>
        <w:bottom w:val="none" w:sz="0" w:space="0" w:color="auto"/>
        <w:right w:val="none" w:sz="0" w:space="0" w:color="auto"/>
      </w:divBdr>
    </w:div>
    <w:div w:id="1352417539">
      <w:bodyDiv w:val="1"/>
      <w:marLeft w:val="0"/>
      <w:marRight w:val="0"/>
      <w:marTop w:val="0"/>
      <w:marBottom w:val="0"/>
      <w:divBdr>
        <w:top w:val="none" w:sz="0" w:space="0" w:color="auto"/>
        <w:left w:val="none" w:sz="0" w:space="0" w:color="auto"/>
        <w:bottom w:val="none" w:sz="0" w:space="0" w:color="auto"/>
        <w:right w:val="none" w:sz="0" w:space="0" w:color="auto"/>
      </w:divBdr>
    </w:div>
    <w:div w:id="1356931176">
      <w:bodyDiv w:val="1"/>
      <w:marLeft w:val="0"/>
      <w:marRight w:val="0"/>
      <w:marTop w:val="0"/>
      <w:marBottom w:val="0"/>
      <w:divBdr>
        <w:top w:val="none" w:sz="0" w:space="0" w:color="auto"/>
        <w:left w:val="none" w:sz="0" w:space="0" w:color="auto"/>
        <w:bottom w:val="none" w:sz="0" w:space="0" w:color="auto"/>
        <w:right w:val="none" w:sz="0" w:space="0" w:color="auto"/>
      </w:divBdr>
    </w:div>
    <w:div w:id="1363674891">
      <w:bodyDiv w:val="1"/>
      <w:marLeft w:val="0"/>
      <w:marRight w:val="0"/>
      <w:marTop w:val="0"/>
      <w:marBottom w:val="0"/>
      <w:divBdr>
        <w:top w:val="none" w:sz="0" w:space="0" w:color="auto"/>
        <w:left w:val="none" w:sz="0" w:space="0" w:color="auto"/>
        <w:bottom w:val="none" w:sz="0" w:space="0" w:color="auto"/>
        <w:right w:val="none" w:sz="0" w:space="0" w:color="auto"/>
      </w:divBdr>
    </w:div>
    <w:div w:id="1364746227">
      <w:bodyDiv w:val="1"/>
      <w:marLeft w:val="0"/>
      <w:marRight w:val="0"/>
      <w:marTop w:val="0"/>
      <w:marBottom w:val="0"/>
      <w:divBdr>
        <w:top w:val="none" w:sz="0" w:space="0" w:color="auto"/>
        <w:left w:val="none" w:sz="0" w:space="0" w:color="auto"/>
        <w:bottom w:val="none" w:sz="0" w:space="0" w:color="auto"/>
        <w:right w:val="none" w:sz="0" w:space="0" w:color="auto"/>
      </w:divBdr>
    </w:div>
    <w:div w:id="1374814881">
      <w:bodyDiv w:val="1"/>
      <w:marLeft w:val="0"/>
      <w:marRight w:val="0"/>
      <w:marTop w:val="0"/>
      <w:marBottom w:val="0"/>
      <w:divBdr>
        <w:top w:val="none" w:sz="0" w:space="0" w:color="auto"/>
        <w:left w:val="none" w:sz="0" w:space="0" w:color="auto"/>
        <w:bottom w:val="none" w:sz="0" w:space="0" w:color="auto"/>
        <w:right w:val="none" w:sz="0" w:space="0" w:color="auto"/>
      </w:divBdr>
    </w:div>
    <w:div w:id="1377773089">
      <w:bodyDiv w:val="1"/>
      <w:marLeft w:val="0"/>
      <w:marRight w:val="0"/>
      <w:marTop w:val="0"/>
      <w:marBottom w:val="0"/>
      <w:divBdr>
        <w:top w:val="none" w:sz="0" w:space="0" w:color="auto"/>
        <w:left w:val="none" w:sz="0" w:space="0" w:color="auto"/>
        <w:bottom w:val="none" w:sz="0" w:space="0" w:color="auto"/>
        <w:right w:val="none" w:sz="0" w:space="0" w:color="auto"/>
      </w:divBdr>
    </w:div>
    <w:div w:id="1381056051">
      <w:bodyDiv w:val="1"/>
      <w:marLeft w:val="0"/>
      <w:marRight w:val="0"/>
      <w:marTop w:val="0"/>
      <w:marBottom w:val="0"/>
      <w:divBdr>
        <w:top w:val="none" w:sz="0" w:space="0" w:color="auto"/>
        <w:left w:val="none" w:sz="0" w:space="0" w:color="auto"/>
        <w:bottom w:val="none" w:sz="0" w:space="0" w:color="auto"/>
        <w:right w:val="none" w:sz="0" w:space="0" w:color="auto"/>
      </w:divBdr>
    </w:div>
    <w:div w:id="1384988575">
      <w:bodyDiv w:val="1"/>
      <w:marLeft w:val="0"/>
      <w:marRight w:val="0"/>
      <w:marTop w:val="0"/>
      <w:marBottom w:val="0"/>
      <w:divBdr>
        <w:top w:val="none" w:sz="0" w:space="0" w:color="auto"/>
        <w:left w:val="none" w:sz="0" w:space="0" w:color="auto"/>
        <w:bottom w:val="none" w:sz="0" w:space="0" w:color="auto"/>
        <w:right w:val="none" w:sz="0" w:space="0" w:color="auto"/>
      </w:divBdr>
    </w:div>
    <w:div w:id="1387606267">
      <w:bodyDiv w:val="1"/>
      <w:marLeft w:val="0"/>
      <w:marRight w:val="0"/>
      <w:marTop w:val="0"/>
      <w:marBottom w:val="0"/>
      <w:divBdr>
        <w:top w:val="none" w:sz="0" w:space="0" w:color="auto"/>
        <w:left w:val="none" w:sz="0" w:space="0" w:color="auto"/>
        <w:bottom w:val="none" w:sz="0" w:space="0" w:color="auto"/>
        <w:right w:val="none" w:sz="0" w:space="0" w:color="auto"/>
      </w:divBdr>
    </w:div>
    <w:div w:id="1389959837">
      <w:bodyDiv w:val="1"/>
      <w:marLeft w:val="0"/>
      <w:marRight w:val="0"/>
      <w:marTop w:val="0"/>
      <w:marBottom w:val="0"/>
      <w:divBdr>
        <w:top w:val="none" w:sz="0" w:space="0" w:color="auto"/>
        <w:left w:val="none" w:sz="0" w:space="0" w:color="auto"/>
        <w:bottom w:val="none" w:sz="0" w:space="0" w:color="auto"/>
        <w:right w:val="none" w:sz="0" w:space="0" w:color="auto"/>
      </w:divBdr>
    </w:div>
    <w:div w:id="1390424494">
      <w:bodyDiv w:val="1"/>
      <w:marLeft w:val="0"/>
      <w:marRight w:val="0"/>
      <w:marTop w:val="0"/>
      <w:marBottom w:val="0"/>
      <w:divBdr>
        <w:top w:val="none" w:sz="0" w:space="0" w:color="auto"/>
        <w:left w:val="none" w:sz="0" w:space="0" w:color="auto"/>
        <w:bottom w:val="none" w:sz="0" w:space="0" w:color="auto"/>
        <w:right w:val="none" w:sz="0" w:space="0" w:color="auto"/>
      </w:divBdr>
    </w:div>
    <w:div w:id="1391033989">
      <w:bodyDiv w:val="1"/>
      <w:marLeft w:val="0"/>
      <w:marRight w:val="0"/>
      <w:marTop w:val="0"/>
      <w:marBottom w:val="0"/>
      <w:divBdr>
        <w:top w:val="none" w:sz="0" w:space="0" w:color="auto"/>
        <w:left w:val="none" w:sz="0" w:space="0" w:color="auto"/>
        <w:bottom w:val="none" w:sz="0" w:space="0" w:color="auto"/>
        <w:right w:val="none" w:sz="0" w:space="0" w:color="auto"/>
      </w:divBdr>
    </w:div>
    <w:div w:id="1394238771">
      <w:bodyDiv w:val="1"/>
      <w:marLeft w:val="0"/>
      <w:marRight w:val="0"/>
      <w:marTop w:val="0"/>
      <w:marBottom w:val="0"/>
      <w:divBdr>
        <w:top w:val="none" w:sz="0" w:space="0" w:color="auto"/>
        <w:left w:val="none" w:sz="0" w:space="0" w:color="auto"/>
        <w:bottom w:val="none" w:sz="0" w:space="0" w:color="auto"/>
        <w:right w:val="none" w:sz="0" w:space="0" w:color="auto"/>
      </w:divBdr>
    </w:div>
    <w:div w:id="1395618688">
      <w:bodyDiv w:val="1"/>
      <w:marLeft w:val="0"/>
      <w:marRight w:val="0"/>
      <w:marTop w:val="0"/>
      <w:marBottom w:val="0"/>
      <w:divBdr>
        <w:top w:val="none" w:sz="0" w:space="0" w:color="auto"/>
        <w:left w:val="none" w:sz="0" w:space="0" w:color="auto"/>
        <w:bottom w:val="none" w:sz="0" w:space="0" w:color="auto"/>
        <w:right w:val="none" w:sz="0" w:space="0" w:color="auto"/>
      </w:divBdr>
    </w:div>
    <w:div w:id="1395857178">
      <w:bodyDiv w:val="1"/>
      <w:marLeft w:val="0"/>
      <w:marRight w:val="0"/>
      <w:marTop w:val="0"/>
      <w:marBottom w:val="0"/>
      <w:divBdr>
        <w:top w:val="none" w:sz="0" w:space="0" w:color="auto"/>
        <w:left w:val="none" w:sz="0" w:space="0" w:color="auto"/>
        <w:bottom w:val="none" w:sz="0" w:space="0" w:color="auto"/>
        <w:right w:val="none" w:sz="0" w:space="0" w:color="auto"/>
      </w:divBdr>
    </w:div>
    <w:div w:id="1401251323">
      <w:bodyDiv w:val="1"/>
      <w:marLeft w:val="0"/>
      <w:marRight w:val="0"/>
      <w:marTop w:val="0"/>
      <w:marBottom w:val="0"/>
      <w:divBdr>
        <w:top w:val="none" w:sz="0" w:space="0" w:color="auto"/>
        <w:left w:val="none" w:sz="0" w:space="0" w:color="auto"/>
        <w:bottom w:val="none" w:sz="0" w:space="0" w:color="auto"/>
        <w:right w:val="none" w:sz="0" w:space="0" w:color="auto"/>
      </w:divBdr>
    </w:div>
    <w:div w:id="1401487692">
      <w:bodyDiv w:val="1"/>
      <w:marLeft w:val="0"/>
      <w:marRight w:val="0"/>
      <w:marTop w:val="0"/>
      <w:marBottom w:val="0"/>
      <w:divBdr>
        <w:top w:val="none" w:sz="0" w:space="0" w:color="auto"/>
        <w:left w:val="none" w:sz="0" w:space="0" w:color="auto"/>
        <w:bottom w:val="none" w:sz="0" w:space="0" w:color="auto"/>
        <w:right w:val="none" w:sz="0" w:space="0" w:color="auto"/>
      </w:divBdr>
    </w:div>
    <w:div w:id="1402026529">
      <w:bodyDiv w:val="1"/>
      <w:marLeft w:val="0"/>
      <w:marRight w:val="0"/>
      <w:marTop w:val="0"/>
      <w:marBottom w:val="0"/>
      <w:divBdr>
        <w:top w:val="none" w:sz="0" w:space="0" w:color="auto"/>
        <w:left w:val="none" w:sz="0" w:space="0" w:color="auto"/>
        <w:bottom w:val="none" w:sz="0" w:space="0" w:color="auto"/>
        <w:right w:val="none" w:sz="0" w:space="0" w:color="auto"/>
      </w:divBdr>
    </w:div>
    <w:div w:id="1404521830">
      <w:bodyDiv w:val="1"/>
      <w:marLeft w:val="0"/>
      <w:marRight w:val="0"/>
      <w:marTop w:val="0"/>
      <w:marBottom w:val="0"/>
      <w:divBdr>
        <w:top w:val="none" w:sz="0" w:space="0" w:color="auto"/>
        <w:left w:val="none" w:sz="0" w:space="0" w:color="auto"/>
        <w:bottom w:val="none" w:sz="0" w:space="0" w:color="auto"/>
        <w:right w:val="none" w:sz="0" w:space="0" w:color="auto"/>
      </w:divBdr>
    </w:div>
    <w:div w:id="1409883671">
      <w:bodyDiv w:val="1"/>
      <w:marLeft w:val="0"/>
      <w:marRight w:val="0"/>
      <w:marTop w:val="0"/>
      <w:marBottom w:val="0"/>
      <w:divBdr>
        <w:top w:val="none" w:sz="0" w:space="0" w:color="auto"/>
        <w:left w:val="none" w:sz="0" w:space="0" w:color="auto"/>
        <w:bottom w:val="none" w:sz="0" w:space="0" w:color="auto"/>
        <w:right w:val="none" w:sz="0" w:space="0" w:color="auto"/>
      </w:divBdr>
    </w:div>
    <w:div w:id="1417945213">
      <w:bodyDiv w:val="1"/>
      <w:marLeft w:val="0"/>
      <w:marRight w:val="0"/>
      <w:marTop w:val="0"/>
      <w:marBottom w:val="0"/>
      <w:divBdr>
        <w:top w:val="none" w:sz="0" w:space="0" w:color="auto"/>
        <w:left w:val="none" w:sz="0" w:space="0" w:color="auto"/>
        <w:bottom w:val="none" w:sz="0" w:space="0" w:color="auto"/>
        <w:right w:val="none" w:sz="0" w:space="0" w:color="auto"/>
      </w:divBdr>
    </w:div>
    <w:div w:id="1418793878">
      <w:bodyDiv w:val="1"/>
      <w:marLeft w:val="0"/>
      <w:marRight w:val="0"/>
      <w:marTop w:val="0"/>
      <w:marBottom w:val="0"/>
      <w:divBdr>
        <w:top w:val="none" w:sz="0" w:space="0" w:color="auto"/>
        <w:left w:val="none" w:sz="0" w:space="0" w:color="auto"/>
        <w:bottom w:val="none" w:sz="0" w:space="0" w:color="auto"/>
        <w:right w:val="none" w:sz="0" w:space="0" w:color="auto"/>
      </w:divBdr>
    </w:div>
    <w:div w:id="1419211040">
      <w:bodyDiv w:val="1"/>
      <w:marLeft w:val="0"/>
      <w:marRight w:val="0"/>
      <w:marTop w:val="0"/>
      <w:marBottom w:val="0"/>
      <w:divBdr>
        <w:top w:val="none" w:sz="0" w:space="0" w:color="auto"/>
        <w:left w:val="none" w:sz="0" w:space="0" w:color="auto"/>
        <w:bottom w:val="none" w:sz="0" w:space="0" w:color="auto"/>
        <w:right w:val="none" w:sz="0" w:space="0" w:color="auto"/>
      </w:divBdr>
    </w:div>
    <w:div w:id="1423336862">
      <w:bodyDiv w:val="1"/>
      <w:marLeft w:val="0"/>
      <w:marRight w:val="0"/>
      <w:marTop w:val="0"/>
      <w:marBottom w:val="0"/>
      <w:divBdr>
        <w:top w:val="none" w:sz="0" w:space="0" w:color="auto"/>
        <w:left w:val="none" w:sz="0" w:space="0" w:color="auto"/>
        <w:bottom w:val="none" w:sz="0" w:space="0" w:color="auto"/>
        <w:right w:val="none" w:sz="0" w:space="0" w:color="auto"/>
      </w:divBdr>
    </w:div>
    <w:div w:id="1426732171">
      <w:bodyDiv w:val="1"/>
      <w:marLeft w:val="0"/>
      <w:marRight w:val="0"/>
      <w:marTop w:val="0"/>
      <w:marBottom w:val="0"/>
      <w:divBdr>
        <w:top w:val="none" w:sz="0" w:space="0" w:color="auto"/>
        <w:left w:val="none" w:sz="0" w:space="0" w:color="auto"/>
        <w:bottom w:val="none" w:sz="0" w:space="0" w:color="auto"/>
        <w:right w:val="none" w:sz="0" w:space="0" w:color="auto"/>
      </w:divBdr>
    </w:div>
    <w:div w:id="1427650618">
      <w:bodyDiv w:val="1"/>
      <w:marLeft w:val="0"/>
      <w:marRight w:val="0"/>
      <w:marTop w:val="0"/>
      <w:marBottom w:val="0"/>
      <w:divBdr>
        <w:top w:val="none" w:sz="0" w:space="0" w:color="auto"/>
        <w:left w:val="none" w:sz="0" w:space="0" w:color="auto"/>
        <w:bottom w:val="none" w:sz="0" w:space="0" w:color="auto"/>
        <w:right w:val="none" w:sz="0" w:space="0" w:color="auto"/>
      </w:divBdr>
    </w:div>
    <w:div w:id="1428036827">
      <w:bodyDiv w:val="1"/>
      <w:marLeft w:val="0"/>
      <w:marRight w:val="0"/>
      <w:marTop w:val="0"/>
      <w:marBottom w:val="0"/>
      <w:divBdr>
        <w:top w:val="none" w:sz="0" w:space="0" w:color="auto"/>
        <w:left w:val="none" w:sz="0" w:space="0" w:color="auto"/>
        <w:bottom w:val="none" w:sz="0" w:space="0" w:color="auto"/>
        <w:right w:val="none" w:sz="0" w:space="0" w:color="auto"/>
      </w:divBdr>
    </w:div>
    <w:div w:id="1429617642">
      <w:bodyDiv w:val="1"/>
      <w:marLeft w:val="0"/>
      <w:marRight w:val="0"/>
      <w:marTop w:val="0"/>
      <w:marBottom w:val="0"/>
      <w:divBdr>
        <w:top w:val="none" w:sz="0" w:space="0" w:color="auto"/>
        <w:left w:val="none" w:sz="0" w:space="0" w:color="auto"/>
        <w:bottom w:val="none" w:sz="0" w:space="0" w:color="auto"/>
        <w:right w:val="none" w:sz="0" w:space="0" w:color="auto"/>
      </w:divBdr>
    </w:div>
    <w:div w:id="1441103476">
      <w:bodyDiv w:val="1"/>
      <w:marLeft w:val="0"/>
      <w:marRight w:val="0"/>
      <w:marTop w:val="0"/>
      <w:marBottom w:val="0"/>
      <w:divBdr>
        <w:top w:val="none" w:sz="0" w:space="0" w:color="auto"/>
        <w:left w:val="none" w:sz="0" w:space="0" w:color="auto"/>
        <w:bottom w:val="none" w:sz="0" w:space="0" w:color="auto"/>
        <w:right w:val="none" w:sz="0" w:space="0" w:color="auto"/>
      </w:divBdr>
    </w:div>
    <w:div w:id="1443375939">
      <w:bodyDiv w:val="1"/>
      <w:marLeft w:val="0"/>
      <w:marRight w:val="0"/>
      <w:marTop w:val="0"/>
      <w:marBottom w:val="0"/>
      <w:divBdr>
        <w:top w:val="none" w:sz="0" w:space="0" w:color="auto"/>
        <w:left w:val="none" w:sz="0" w:space="0" w:color="auto"/>
        <w:bottom w:val="none" w:sz="0" w:space="0" w:color="auto"/>
        <w:right w:val="none" w:sz="0" w:space="0" w:color="auto"/>
      </w:divBdr>
    </w:div>
    <w:div w:id="1452703053">
      <w:bodyDiv w:val="1"/>
      <w:marLeft w:val="0"/>
      <w:marRight w:val="0"/>
      <w:marTop w:val="0"/>
      <w:marBottom w:val="0"/>
      <w:divBdr>
        <w:top w:val="none" w:sz="0" w:space="0" w:color="auto"/>
        <w:left w:val="none" w:sz="0" w:space="0" w:color="auto"/>
        <w:bottom w:val="none" w:sz="0" w:space="0" w:color="auto"/>
        <w:right w:val="none" w:sz="0" w:space="0" w:color="auto"/>
      </w:divBdr>
    </w:div>
    <w:div w:id="1452897101">
      <w:bodyDiv w:val="1"/>
      <w:marLeft w:val="0"/>
      <w:marRight w:val="0"/>
      <w:marTop w:val="0"/>
      <w:marBottom w:val="0"/>
      <w:divBdr>
        <w:top w:val="none" w:sz="0" w:space="0" w:color="auto"/>
        <w:left w:val="none" w:sz="0" w:space="0" w:color="auto"/>
        <w:bottom w:val="none" w:sz="0" w:space="0" w:color="auto"/>
        <w:right w:val="none" w:sz="0" w:space="0" w:color="auto"/>
      </w:divBdr>
    </w:div>
    <w:div w:id="1456367807">
      <w:bodyDiv w:val="1"/>
      <w:marLeft w:val="0"/>
      <w:marRight w:val="0"/>
      <w:marTop w:val="0"/>
      <w:marBottom w:val="0"/>
      <w:divBdr>
        <w:top w:val="none" w:sz="0" w:space="0" w:color="auto"/>
        <w:left w:val="none" w:sz="0" w:space="0" w:color="auto"/>
        <w:bottom w:val="none" w:sz="0" w:space="0" w:color="auto"/>
        <w:right w:val="none" w:sz="0" w:space="0" w:color="auto"/>
      </w:divBdr>
    </w:div>
    <w:div w:id="1457020683">
      <w:bodyDiv w:val="1"/>
      <w:marLeft w:val="0"/>
      <w:marRight w:val="0"/>
      <w:marTop w:val="0"/>
      <w:marBottom w:val="0"/>
      <w:divBdr>
        <w:top w:val="none" w:sz="0" w:space="0" w:color="auto"/>
        <w:left w:val="none" w:sz="0" w:space="0" w:color="auto"/>
        <w:bottom w:val="none" w:sz="0" w:space="0" w:color="auto"/>
        <w:right w:val="none" w:sz="0" w:space="0" w:color="auto"/>
      </w:divBdr>
    </w:div>
    <w:div w:id="1457799042">
      <w:bodyDiv w:val="1"/>
      <w:marLeft w:val="0"/>
      <w:marRight w:val="0"/>
      <w:marTop w:val="0"/>
      <w:marBottom w:val="0"/>
      <w:divBdr>
        <w:top w:val="none" w:sz="0" w:space="0" w:color="auto"/>
        <w:left w:val="none" w:sz="0" w:space="0" w:color="auto"/>
        <w:bottom w:val="none" w:sz="0" w:space="0" w:color="auto"/>
        <w:right w:val="none" w:sz="0" w:space="0" w:color="auto"/>
      </w:divBdr>
    </w:div>
    <w:div w:id="1460565734">
      <w:bodyDiv w:val="1"/>
      <w:marLeft w:val="0"/>
      <w:marRight w:val="0"/>
      <w:marTop w:val="0"/>
      <w:marBottom w:val="0"/>
      <w:divBdr>
        <w:top w:val="none" w:sz="0" w:space="0" w:color="auto"/>
        <w:left w:val="none" w:sz="0" w:space="0" w:color="auto"/>
        <w:bottom w:val="none" w:sz="0" w:space="0" w:color="auto"/>
        <w:right w:val="none" w:sz="0" w:space="0" w:color="auto"/>
      </w:divBdr>
    </w:div>
    <w:div w:id="1468158478">
      <w:bodyDiv w:val="1"/>
      <w:marLeft w:val="0"/>
      <w:marRight w:val="0"/>
      <w:marTop w:val="0"/>
      <w:marBottom w:val="0"/>
      <w:divBdr>
        <w:top w:val="none" w:sz="0" w:space="0" w:color="auto"/>
        <w:left w:val="none" w:sz="0" w:space="0" w:color="auto"/>
        <w:bottom w:val="none" w:sz="0" w:space="0" w:color="auto"/>
        <w:right w:val="none" w:sz="0" w:space="0" w:color="auto"/>
      </w:divBdr>
    </w:div>
    <w:div w:id="1468551630">
      <w:bodyDiv w:val="1"/>
      <w:marLeft w:val="0"/>
      <w:marRight w:val="0"/>
      <w:marTop w:val="0"/>
      <w:marBottom w:val="0"/>
      <w:divBdr>
        <w:top w:val="none" w:sz="0" w:space="0" w:color="auto"/>
        <w:left w:val="none" w:sz="0" w:space="0" w:color="auto"/>
        <w:bottom w:val="none" w:sz="0" w:space="0" w:color="auto"/>
        <w:right w:val="none" w:sz="0" w:space="0" w:color="auto"/>
      </w:divBdr>
    </w:div>
    <w:div w:id="1469010378">
      <w:bodyDiv w:val="1"/>
      <w:marLeft w:val="0"/>
      <w:marRight w:val="0"/>
      <w:marTop w:val="0"/>
      <w:marBottom w:val="0"/>
      <w:divBdr>
        <w:top w:val="none" w:sz="0" w:space="0" w:color="auto"/>
        <w:left w:val="none" w:sz="0" w:space="0" w:color="auto"/>
        <w:bottom w:val="none" w:sz="0" w:space="0" w:color="auto"/>
        <w:right w:val="none" w:sz="0" w:space="0" w:color="auto"/>
      </w:divBdr>
    </w:div>
    <w:div w:id="1474450147">
      <w:bodyDiv w:val="1"/>
      <w:marLeft w:val="0"/>
      <w:marRight w:val="0"/>
      <w:marTop w:val="0"/>
      <w:marBottom w:val="0"/>
      <w:divBdr>
        <w:top w:val="none" w:sz="0" w:space="0" w:color="auto"/>
        <w:left w:val="none" w:sz="0" w:space="0" w:color="auto"/>
        <w:bottom w:val="none" w:sz="0" w:space="0" w:color="auto"/>
        <w:right w:val="none" w:sz="0" w:space="0" w:color="auto"/>
      </w:divBdr>
    </w:div>
    <w:div w:id="1474638085">
      <w:bodyDiv w:val="1"/>
      <w:marLeft w:val="0"/>
      <w:marRight w:val="0"/>
      <w:marTop w:val="0"/>
      <w:marBottom w:val="0"/>
      <w:divBdr>
        <w:top w:val="none" w:sz="0" w:space="0" w:color="auto"/>
        <w:left w:val="none" w:sz="0" w:space="0" w:color="auto"/>
        <w:bottom w:val="none" w:sz="0" w:space="0" w:color="auto"/>
        <w:right w:val="none" w:sz="0" w:space="0" w:color="auto"/>
      </w:divBdr>
    </w:div>
    <w:div w:id="1475951637">
      <w:bodyDiv w:val="1"/>
      <w:marLeft w:val="0"/>
      <w:marRight w:val="0"/>
      <w:marTop w:val="0"/>
      <w:marBottom w:val="0"/>
      <w:divBdr>
        <w:top w:val="none" w:sz="0" w:space="0" w:color="auto"/>
        <w:left w:val="none" w:sz="0" w:space="0" w:color="auto"/>
        <w:bottom w:val="none" w:sz="0" w:space="0" w:color="auto"/>
        <w:right w:val="none" w:sz="0" w:space="0" w:color="auto"/>
      </w:divBdr>
    </w:div>
    <w:div w:id="1477986555">
      <w:bodyDiv w:val="1"/>
      <w:marLeft w:val="0"/>
      <w:marRight w:val="0"/>
      <w:marTop w:val="0"/>
      <w:marBottom w:val="0"/>
      <w:divBdr>
        <w:top w:val="none" w:sz="0" w:space="0" w:color="auto"/>
        <w:left w:val="none" w:sz="0" w:space="0" w:color="auto"/>
        <w:bottom w:val="none" w:sz="0" w:space="0" w:color="auto"/>
        <w:right w:val="none" w:sz="0" w:space="0" w:color="auto"/>
      </w:divBdr>
    </w:div>
    <w:div w:id="1478647865">
      <w:bodyDiv w:val="1"/>
      <w:marLeft w:val="0"/>
      <w:marRight w:val="0"/>
      <w:marTop w:val="0"/>
      <w:marBottom w:val="0"/>
      <w:divBdr>
        <w:top w:val="none" w:sz="0" w:space="0" w:color="auto"/>
        <w:left w:val="none" w:sz="0" w:space="0" w:color="auto"/>
        <w:bottom w:val="none" w:sz="0" w:space="0" w:color="auto"/>
        <w:right w:val="none" w:sz="0" w:space="0" w:color="auto"/>
      </w:divBdr>
    </w:div>
    <w:div w:id="1481187549">
      <w:bodyDiv w:val="1"/>
      <w:marLeft w:val="0"/>
      <w:marRight w:val="0"/>
      <w:marTop w:val="0"/>
      <w:marBottom w:val="0"/>
      <w:divBdr>
        <w:top w:val="none" w:sz="0" w:space="0" w:color="auto"/>
        <w:left w:val="none" w:sz="0" w:space="0" w:color="auto"/>
        <w:bottom w:val="none" w:sz="0" w:space="0" w:color="auto"/>
        <w:right w:val="none" w:sz="0" w:space="0" w:color="auto"/>
      </w:divBdr>
    </w:div>
    <w:div w:id="1482649262">
      <w:bodyDiv w:val="1"/>
      <w:marLeft w:val="0"/>
      <w:marRight w:val="0"/>
      <w:marTop w:val="0"/>
      <w:marBottom w:val="0"/>
      <w:divBdr>
        <w:top w:val="none" w:sz="0" w:space="0" w:color="auto"/>
        <w:left w:val="none" w:sz="0" w:space="0" w:color="auto"/>
        <w:bottom w:val="none" w:sz="0" w:space="0" w:color="auto"/>
        <w:right w:val="none" w:sz="0" w:space="0" w:color="auto"/>
      </w:divBdr>
    </w:div>
    <w:div w:id="1483347865">
      <w:bodyDiv w:val="1"/>
      <w:marLeft w:val="0"/>
      <w:marRight w:val="0"/>
      <w:marTop w:val="0"/>
      <w:marBottom w:val="0"/>
      <w:divBdr>
        <w:top w:val="none" w:sz="0" w:space="0" w:color="auto"/>
        <w:left w:val="none" w:sz="0" w:space="0" w:color="auto"/>
        <w:bottom w:val="none" w:sz="0" w:space="0" w:color="auto"/>
        <w:right w:val="none" w:sz="0" w:space="0" w:color="auto"/>
      </w:divBdr>
    </w:div>
    <w:div w:id="1487085789">
      <w:bodyDiv w:val="1"/>
      <w:marLeft w:val="0"/>
      <w:marRight w:val="0"/>
      <w:marTop w:val="0"/>
      <w:marBottom w:val="0"/>
      <w:divBdr>
        <w:top w:val="none" w:sz="0" w:space="0" w:color="auto"/>
        <w:left w:val="none" w:sz="0" w:space="0" w:color="auto"/>
        <w:bottom w:val="none" w:sz="0" w:space="0" w:color="auto"/>
        <w:right w:val="none" w:sz="0" w:space="0" w:color="auto"/>
      </w:divBdr>
    </w:div>
    <w:div w:id="1489785648">
      <w:bodyDiv w:val="1"/>
      <w:marLeft w:val="0"/>
      <w:marRight w:val="0"/>
      <w:marTop w:val="0"/>
      <w:marBottom w:val="0"/>
      <w:divBdr>
        <w:top w:val="none" w:sz="0" w:space="0" w:color="auto"/>
        <w:left w:val="none" w:sz="0" w:space="0" w:color="auto"/>
        <w:bottom w:val="none" w:sz="0" w:space="0" w:color="auto"/>
        <w:right w:val="none" w:sz="0" w:space="0" w:color="auto"/>
      </w:divBdr>
    </w:div>
    <w:div w:id="1492259409">
      <w:bodyDiv w:val="1"/>
      <w:marLeft w:val="0"/>
      <w:marRight w:val="0"/>
      <w:marTop w:val="0"/>
      <w:marBottom w:val="0"/>
      <w:divBdr>
        <w:top w:val="none" w:sz="0" w:space="0" w:color="auto"/>
        <w:left w:val="none" w:sz="0" w:space="0" w:color="auto"/>
        <w:bottom w:val="none" w:sz="0" w:space="0" w:color="auto"/>
        <w:right w:val="none" w:sz="0" w:space="0" w:color="auto"/>
      </w:divBdr>
    </w:div>
    <w:div w:id="1492916034">
      <w:bodyDiv w:val="1"/>
      <w:marLeft w:val="0"/>
      <w:marRight w:val="0"/>
      <w:marTop w:val="0"/>
      <w:marBottom w:val="0"/>
      <w:divBdr>
        <w:top w:val="none" w:sz="0" w:space="0" w:color="auto"/>
        <w:left w:val="none" w:sz="0" w:space="0" w:color="auto"/>
        <w:bottom w:val="none" w:sz="0" w:space="0" w:color="auto"/>
        <w:right w:val="none" w:sz="0" w:space="0" w:color="auto"/>
      </w:divBdr>
    </w:div>
    <w:div w:id="1493065266">
      <w:bodyDiv w:val="1"/>
      <w:marLeft w:val="0"/>
      <w:marRight w:val="0"/>
      <w:marTop w:val="0"/>
      <w:marBottom w:val="0"/>
      <w:divBdr>
        <w:top w:val="none" w:sz="0" w:space="0" w:color="auto"/>
        <w:left w:val="none" w:sz="0" w:space="0" w:color="auto"/>
        <w:bottom w:val="none" w:sz="0" w:space="0" w:color="auto"/>
        <w:right w:val="none" w:sz="0" w:space="0" w:color="auto"/>
      </w:divBdr>
    </w:div>
    <w:div w:id="1495148600">
      <w:bodyDiv w:val="1"/>
      <w:marLeft w:val="0"/>
      <w:marRight w:val="0"/>
      <w:marTop w:val="0"/>
      <w:marBottom w:val="0"/>
      <w:divBdr>
        <w:top w:val="none" w:sz="0" w:space="0" w:color="auto"/>
        <w:left w:val="none" w:sz="0" w:space="0" w:color="auto"/>
        <w:bottom w:val="none" w:sz="0" w:space="0" w:color="auto"/>
        <w:right w:val="none" w:sz="0" w:space="0" w:color="auto"/>
      </w:divBdr>
    </w:div>
    <w:div w:id="1495490059">
      <w:bodyDiv w:val="1"/>
      <w:marLeft w:val="0"/>
      <w:marRight w:val="0"/>
      <w:marTop w:val="0"/>
      <w:marBottom w:val="0"/>
      <w:divBdr>
        <w:top w:val="none" w:sz="0" w:space="0" w:color="auto"/>
        <w:left w:val="none" w:sz="0" w:space="0" w:color="auto"/>
        <w:bottom w:val="none" w:sz="0" w:space="0" w:color="auto"/>
        <w:right w:val="none" w:sz="0" w:space="0" w:color="auto"/>
      </w:divBdr>
    </w:div>
    <w:div w:id="1498613340">
      <w:bodyDiv w:val="1"/>
      <w:marLeft w:val="0"/>
      <w:marRight w:val="0"/>
      <w:marTop w:val="0"/>
      <w:marBottom w:val="0"/>
      <w:divBdr>
        <w:top w:val="none" w:sz="0" w:space="0" w:color="auto"/>
        <w:left w:val="none" w:sz="0" w:space="0" w:color="auto"/>
        <w:bottom w:val="none" w:sz="0" w:space="0" w:color="auto"/>
        <w:right w:val="none" w:sz="0" w:space="0" w:color="auto"/>
      </w:divBdr>
    </w:div>
    <w:div w:id="1501238629">
      <w:bodyDiv w:val="1"/>
      <w:marLeft w:val="0"/>
      <w:marRight w:val="0"/>
      <w:marTop w:val="0"/>
      <w:marBottom w:val="0"/>
      <w:divBdr>
        <w:top w:val="none" w:sz="0" w:space="0" w:color="auto"/>
        <w:left w:val="none" w:sz="0" w:space="0" w:color="auto"/>
        <w:bottom w:val="none" w:sz="0" w:space="0" w:color="auto"/>
        <w:right w:val="none" w:sz="0" w:space="0" w:color="auto"/>
      </w:divBdr>
    </w:div>
    <w:div w:id="1507746479">
      <w:bodyDiv w:val="1"/>
      <w:marLeft w:val="0"/>
      <w:marRight w:val="0"/>
      <w:marTop w:val="0"/>
      <w:marBottom w:val="0"/>
      <w:divBdr>
        <w:top w:val="none" w:sz="0" w:space="0" w:color="auto"/>
        <w:left w:val="none" w:sz="0" w:space="0" w:color="auto"/>
        <w:bottom w:val="none" w:sz="0" w:space="0" w:color="auto"/>
        <w:right w:val="none" w:sz="0" w:space="0" w:color="auto"/>
      </w:divBdr>
    </w:div>
    <w:div w:id="1513452119">
      <w:bodyDiv w:val="1"/>
      <w:marLeft w:val="0"/>
      <w:marRight w:val="0"/>
      <w:marTop w:val="0"/>
      <w:marBottom w:val="0"/>
      <w:divBdr>
        <w:top w:val="none" w:sz="0" w:space="0" w:color="auto"/>
        <w:left w:val="none" w:sz="0" w:space="0" w:color="auto"/>
        <w:bottom w:val="none" w:sz="0" w:space="0" w:color="auto"/>
        <w:right w:val="none" w:sz="0" w:space="0" w:color="auto"/>
      </w:divBdr>
    </w:div>
    <w:div w:id="1516384343">
      <w:bodyDiv w:val="1"/>
      <w:marLeft w:val="0"/>
      <w:marRight w:val="0"/>
      <w:marTop w:val="0"/>
      <w:marBottom w:val="0"/>
      <w:divBdr>
        <w:top w:val="none" w:sz="0" w:space="0" w:color="auto"/>
        <w:left w:val="none" w:sz="0" w:space="0" w:color="auto"/>
        <w:bottom w:val="none" w:sz="0" w:space="0" w:color="auto"/>
        <w:right w:val="none" w:sz="0" w:space="0" w:color="auto"/>
      </w:divBdr>
    </w:div>
    <w:div w:id="1517499315">
      <w:bodyDiv w:val="1"/>
      <w:marLeft w:val="0"/>
      <w:marRight w:val="0"/>
      <w:marTop w:val="0"/>
      <w:marBottom w:val="0"/>
      <w:divBdr>
        <w:top w:val="none" w:sz="0" w:space="0" w:color="auto"/>
        <w:left w:val="none" w:sz="0" w:space="0" w:color="auto"/>
        <w:bottom w:val="none" w:sz="0" w:space="0" w:color="auto"/>
        <w:right w:val="none" w:sz="0" w:space="0" w:color="auto"/>
      </w:divBdr>
    </w:div>
    <w:div w:id="1518806141">
      <w:bodyDiv w:val="1"/>
      <w:marLeft w:val="0"/>
      <w:marRight w:val="0"/>
      <w:marTop w:val="0"/>
      <w:marBottom w:val="0"/>
      <w:divBdr>
        <w:top w:val="none" w:sz="0" w:space="0" w:color="auto"/>
        <w:left w:val="none" w:sz="0" w:space="0" w:color="auto"/>
        <w:bottom w:val="none" w:sz="0" w:space="0" w:color="auto"/>
        <w:right w:val="none" w:sz="0" w:space="0" w:color="auto"/>
      </w:divBdr>
    </w:div>
    <w:div w:id="1523934303">
      <w:bodyDiv w:val="1"/>
      <w:marLeft w:val="0"/>
      <w:marRight w:val="0"/>
      <w:marTop w:val="0"/>
      <w:marBottom w:val="0"/>
      <w:divBdr>
        <w:top w:val="none" w:sz="0" w:space="0" w:color="auto"/>
        <w:left w:val="none" w:sz="0" w:space="0" w:color="auto"/>
        <w:bottom w:val="none" w:sz="0" w:space="0" w:color="auto"/>
        <w:right w:val="none" w:sz="0" w:space="0" w:color="auto"/>
      </w:divBdr>
    </w:div>
    <w:div w:id="1525097171">
      <w:bodyDiv w:val="1"/>
      <w:marLeft w:val="0"/>
      <w:marRight w:val="0"/>
      <w:marTop w:val="0"/>
      <w:marBottom w:val="0"/>
      <w:divBdr>
        <w:top w:val="none" w:sz="0" w:space="0" w:color="auto"/>
        <w:left w:val="none" w:sz="0" w:space="0" w:color="auto"/>
        <w:bottom w:val="none" w:sz="0" w:space="0" w:color="auto"/>
        <w:right w:val="none" w:sz="0" w:space="0" w:color="auto"/>
      </w:divBdr>
    </w:div>
    <w:div w:id="1525291659">
      <w:bodyDiv w:val="1"/>
      <w:marLeft w:val="0"/>
      <w:marRight w:val="0"/>
      <w:marTop w:val="0"/>
      <w:marBottom w:val="0"/>
      <w:divBdr>
        <w:top w:val="none" w:sz="0" w:space="0" w:color="auto"/>
        <w:left w:val="none" w:sz="0" w:space="0" w:color="auto"/>
        <w:bottom w:val="none" w:sz="0" w:space="0" w:color="auto"/>
        <w:right w:val="none" w:sz="0" w:space="0" w:color="auto"/>
      </w:divBdr>
    </w:div>
    <w:div w:id="1525630544">
      <w:bodyDiv w:val="1"/>
      <w:marLeft w:val="0"/>
      <w:marRight w:val="0"/>
      <w:marTop w:val="0"/>
      <w:marBottom w:val="0"/>
      <w:divBdr>
        <w:top w:val="none" w:sz="0" w:space="0" w:color="auto"/>
        <w:left w:val="none" w:sz="0" w:space="0" w:color="auto"/>
        <w:bottom w:val="none" w:sz="0" w:space="0" w:color="auto"/>
        <w:right w:val="none" w:sz="0" w:space="0" w:color="auto"/>
      </w:divBdr>
    </w:div>
    <w:div w:id="1535533772">
      <w:bodyDiv w:val="1"/>
      <w:marLeft w:val="0"/>
      <w:marRight w:val="0"/>
      <w:marTop w:val="0"/>
      <w:marBottom w:val="0"/>
      <w:divBdr>
        <w:top w:val="none" w:sz="0" w:space="0" w:color="auto"/>
        <w:left w:val="none" w:sz="0" w:space="0" w:color="auto"/>
        <w:bottom w:val="none" w:sz="0" w:space="0" w:color="auto"/>
        <w:right w:val="none" w:sz="0" w:space="0" w:color="auto"/>
      </w:divBdr>
    </w:div>
    <w:div w:id="1543519641">
      <w:bodyDiv w:val="1"/>
      <w:marLeft w:val="0"/>
      <w:marRight w:val="0"/>
      <w:marTop w:val="0"/>
      <w:marBottom w:val="0"/>
      <w:divBdr>
        <w:top w:val="none" w:sz="0" w:space="0" w:color="auto"/>
        <w:left w:val="none" w:sz="0" w:space="0" w:color="auto"/>
        <w:bottom w:val="none" w:sz="0" w:space="0" w:color="auto"/>
        <w:right w:val="none" w:sz="0" w:space="0" w:color="auto"/>
      </w:divBdr>
    </w:div>
    <w:div w:id="1544564335">
      <w:bodyDiv w:val="1"/>
      <w:marLeft w:val="0"/>
      <w:marRight w:val="0"/>
      <w:marTop w:val="0"/>
      <w:marBottom w:val="0"/>
      <w:divBdr>
        <w:top w:val="none" w:sz="0" w:space="0" w:color="auto"/>
        <w:left w:val="none" w:sz="0" w:space="0" w:color="auto"/>
        <w:bottom w:val="none" w:sz="0" w:space="0" w:color="auto"/>
        <w:right w:val="none" w:sz="0" w:space="0" w:color="auto"/>
      </w:divBdr>
    </w:div>
    <w:div w:id="1549222415">
      <w:bodyDiv w:val="1"/>
      <w:marLeft w:val="0"/>
      <w:marRight w:val="0"/>
      <w:marTop w:val="0"/>
      <w:marBottom w:val="0"/>
      <w:divBdr>
        <w:top w:val="none" w:sz="0" w:space="0" w:color="auto"/>
        <w:left w:val="none" w:sz="0" w:space="0" w:color="auto"/>
        <w:bottom w:val="none" w:sz="0" w:space="0" w:color="auto"/>
        <w:right w:val="none" w:sz="0" w:space="0" w:color="auto"/>
      </w:divBdr>
    </w:div>
    <w:div w:id="1551107474">
      <w:bodyDiv w:val="1"/>
      <w:marLeft w:val="0"/>
      <w:marRight w:val="0"/>
      <w:marTop w:val="0"/>
      <w:marBottom w:val="0"/>
      <w:divBdr>
        <w:top w:val="none" w:sz="0" w:space="0" w:color="auto"/>
        <w:left w:val="none" w:sz="0" w:space="0" w:color="auto"/>
        <w:bottom w:val="none" w:sz="0" w:space="0" w:color="auto"/>
        <w:right w:val="none" w:sz="0" w:space="0" w:color="auto"/>
      </w:divBdr>
    </w:div>
    <w:div w:id="1553155569">
      <w:bodyDiv w:val="1"/>
      <w:marLeft w:val="0"/>
      <w:marRight w:val="0"/>
      <w:marTop w:val="0"/>
      <w:marBottom w:val="0"/>
      <w:divBdr>
        <w:top w:val="none" w:sz="0" w:space="0" w:color="auto"/>
        <w:left w:val="none" w:sz="0" w:space="0" w:color="auto"/>
        <w:bottom w:val="none" w:sz="0" w:space="0" w:color="auto"/>
        <w:right w:val="none" w:sz="0" w:space="0" w:color="auto"/>
      </w:divBdr>
    </w:div>
    <w:div w:id="1554079474">
      <w:bodyDiv w:val="1"/>
      <w:marLeft w:val="0"/>
      <w:marRight w:val="0"/>
      <w:marTop w:val="0"/>
      <w:marBottom w:val="0"/>
      <w:divBdr>
        <w:top w:val="none" w:sz="0" w:space="0" w:color="auto"/>
        <w:left w:val="none" w:sz="0" w:space="0" w:color="auto"/>
        <w:bottom w:val="none" w:sz="0" w:space="0" w:color="auto"/>
        <w:right w:val="none" w:sz="0" w:space="0" w:color="auto"/>
      </w:divBdr>
    </w:div>
    <w:div w:id="1554538126">
      <w:bodyDiv w:val="1"/>
      <w:marLeft w:val="0"/>
      <w:marRight w:val="0"/>
      <w:marTop w:val="0"/>
      <w:marBottom w:val="0"/>
      <w:divBdr>
        <w:top w:val="none" w:sz="0" w:space="0" w:color="auto"/>
        <w:left w:val="none" w:sz="0" w:space="0" w:color="auto"/>
        <w:bottom w:val="none" w:sz="0" w:space="0" w:color="auto"/>
        <w:right w:val="none" w:sz="0" w:space="0" w:color="auto"/>
      </w:divBdr>
    </w:div>
    <w:div w:id="1555317352">
      <w:bodyDiv w:val="1"/>
      <w:marLeft w:val="0"/>
      <w:marRight w:val="0"/>
      <w:marTop w:val="0"/>
      <w:marBottom w:val="0"/>
      <w:divBdr>
        <w:top w:val="none" w:sz="0" w:space="0" w:color="auto"/>
        <w:left w:val="none" w:sz="0" w:space="0" w:color="auto"/>
        <w:bottom w:val="none" w:sz="0" w:space="0" w:color="auto"/>
        <w:right w:val="none" w:sz="0" w:space="0" w:color="auto"/>
      </w:divBdr>
    </w:div>
    <w:div w:id="1559394746">
      <w:bodyDiv w:val="1"/>
      <w:marLeft w:val="0"/>
      <w:marRight w:val="0"/>
      <w:marTop w:val="0"/>
      <w:marBottom w:val="0"/>
      <w:divBdr>
        <w:top w:val="none" w:sz="0" w:space="0" w:color="auto"/>
        <w:left w:val="none" w:sz="0" w:space="0" w:color="auto"/>
        <w:bottom w:val="none" w:sz="0" w:space="0" w:color="auto"/>
        <w:right w:val="none" w:sz="0" w:space="0" w:color="auto"/>
      </w:divBdr>
    </w:div>
    <w:div w:id="1559516877">
      <w:bodyDiv w:val="1"/>
      <w:marLeft w:val="0"/>
      <w:marRight w:val="0"/>
      <w:marTop w:val="0"/>
      <w:marBottom w:val="0"/>
      <w:divBdr>
        <w:top w:val="none" w:sz="0" w:space="0" w:color="auto"/>
        <w:left w:val="none" w:sz="0" w:space="0" w:color="auto"/>
        <w:bottom w:val="none" w:sz="0" w:space="0" w:color="auto"/>
        <w:right w:val="none" w:sz="0" w:space="0" w:color="auto"/>
      </w:divBdr>
    </w:div>
    <w:div w:id="1561138611">
      <w:bodyDiv w:val="1"/>
      <w:marLeft w:val="0"/>
      <w:marRight w:val="0"/>
      <w:marTop w:val="0"/>
      <w:marBottom w:val="0"/>
      <w:divBdr>
        <w:top w:val="none" w:sz="0" w:space="0" w:color="auto"/>
        <w:left w:val="none" w:sz="0" w:space="0" w:color="auto"/>
        <w:bottom w:val="none" w:sz="0" w:space="0" w:color="auto"/>
        <w:right w:val="none" w:sz="0" w:space="0" w:color="auto"/>
      </w:divBdr>
    </w:div>
    <w:div w:id="1561864512">
      <w:bodyDiv w:val="1"/>
      <w:marLeft w:val="0"/>
      <w:marRight w:val="0"/>
      <w:marTop w:val="0"/>
      <w:marBottom w:val="0"/>
      <w:divBdr>
        <w:top w:val="none" w:sz="0" w:space="0" w:color="auto"/>
        <w:left w:val="none" w:sz="0" w:space="0" w:color="auto"/>
        <w:bottom w:val="none" w:sz="0" w:space="0" w:color="auto"/>
        <w:right w:val="none" w:sz="0" w:space="0" w:color="auto"/>
      </w:divBdr>
    </w:div>
    <w:div w:id="1570966302">
      <w:bodyDiv w:val="1"/>
      <w:marLeft w:val="0"/>
      <w:marRight w:val="0"/>
      <w:marTop w:val="0"/>
      <w:marBottom w:val="0"/>
      <w:divBdr>
        <w:top w:val="none" w:sz="0" w:space="0" w:color="auto"/>
        <w:left w:val="none" w:sz="0" w:space="0" w:color="auto"/>
        <w:bottom w:val="none" w:sz="0" w:space="0" w:color="auto"/>
        <w:right w:val="none" w:sz="0" w:space="0" w:color="auto"/>
      </w:divBdr>
    </w:div>
    <w:div w:id="1577740608">
      <w:bodyDiv w:val="1"/>
      <w:marLeft w:val="0"/>
      <w:marRight w:val="0"/>
      <w:marTop w:val="0"/>
      <w:marBottom w:val="0"/>
      <w:divBdr>
        <w:top w:val="none" w:sz="0" w:space="0" w:color="auto"/>
        <w:left w:val="none" w:sz="0" w:space="0" w:color="auto"/>
        <w:bottom w:val="none" w:sz="0" w:space="0" w:color="auto"/>
        <w:right w:val="none" w:sz="0" w:space="0" w:color="auto"/>
      </w:divBdr>
    </w:div>
    <w:div w:id="1580023691">
      <w:bodyDiv w:val="1"/>
      <w:marLeft w:val="0"/>
      <w:marRight w:val="0"/>
      <w:marTop w:val="0"/>
      <w:marBottom w:val="0"/>
      <w:divBdr>
        <w:top w:val="none" w:sz="0" w:space="0" w:color="auto"/>
        <w:left w:val="none" w:sz="0" w:space="0" w:color="auto"/>
        <w:bottom w:val="none" w:sz="0" w:space="0" w:color="auto"/>
        <w:right w:val="none" w:sz="0" w:space="0" w:color="auto"/>
      </w:divBdr>
    </w:div>
    <w:div w:id="1588999524">
      <w:bodyDiv w:val="1"/>
      <w:marLeft w:val="0"/>
      <w:marRight w:val="0"/>
      <w:marTop w:val="0"/>
      <w:marBottom w:val="0"/>
      <w:divBdr>
        <w:top w:val="none" w:sz="0" w:space="0" w:color="auto"/>
        <w:left w:val="none" w:sz="0" w:space="0" w:color="auto"/>
        <w:bottom w:val="none" w:sz="0" w:space="0" w:color="auto"/>
        <w:right w:val="none" w:sz="0" w:space="0" w:color="auto"/>
      </w:divBdr>
    </w:div>
    <w:div w:id="1589390236">
      <w:bodyDiv w:val="1"/>
      <w:marLeft w:val="0"/>
      <w:marRight w:val="0"/>
      <w:marTop w:val="0"/>
      <w:marBottom w:val="0"/>
      <w:divBdr>
        <w:top w:val="none" w:sz="0" w:space="0" w:color="auto"/>
        <w:left w:val="none" w:sz="0" w:space="0" w:color="auto"/>
        <w:bottom w:val="none" w:sz="0" w:space="0" w:color="auto"/>
        <w:right w:val="none" w:sz="0" w:space="0" w:color="auto"/>
      </w:divBdr>
    </w:div>
    <w:div w:id="1594124986">
      <w:bodyDiv w:val="1"/>
      <w:marLeft w:val="0"/>
      <w:marRight w:val="0"/>
      <w:marTop w:val="0"/>
      <w:marBottom w:val="0"/>
      <w:divBdr>
        <w:top w:val="none" w:sz="0" w:space="0" w:color="auto"/>
        <w:left w:val="none" w:sz="0" w:space="0" w:color="auto"/>
        <w:bottom w:val="none" w:sz="0" w:space="0" w:color="auto"/>
        <w:right w:val="none" w:sz="0" w:space="0" w:color="auto"/>
      </w:divBdr>
    </w:div>
    <w:div w:id="1601797273">
      <w:bodyDiv w:val="1"/>
      <w:marLeft w:val="0"/>
      <w:marRight w:val="0"/>
      <w:marTop w:val="0"/>
      <w:marBottom w:val="0"/>
      <w:divBdr>
        <w:top w:val="none" w:sz="0" w:space="0" w:color="auto"/>
        <w:left w:val="none" w:sz="0" w:space="0" w:color="auto"/>
        <w:bottom w:val="none" w:sz="0" w:space="0" w:color="auto"/>
        <w:right w:val="none" w:sz="0" w:space="0" w:color="auto"/>
      </w:divBdr>
    </w:div>
    <w:div w:id="1602298918">
      <w:bodyDiv w:val="1"/>
      <w:marLeft w:val="0"/>
      <w:marRight w:val="0"/>
      <w:marTop w:val="0"/>
      <w:marBottom w:val="0"/>
      <w:divBdr>
        <w:top w:val="none" w:sz="0" w:space="0" w:color="auto"/>
        <w:left w:val="none" w:sz="0" w:space="0" w:color="auto"/>
        <w:bottom w:val="none" w:sz="0" w:space="0" w:color="auto"/>
        <w:right w:val="none" w:sz="0" w:space="0" w:color="auto"/>
      </w:divBdr>
    </w:div>
    <w:div w:id="1602758704">
      <w:bodyDiv w:val="1"/>
      <w:marLeft w:val="0"/>
      <w:marRight w:val="0"/>
      <w:marTop w:val="0"/>
      <w:marBottom w:val="0"/>
      <w:divBdr>
        <w:top w:val="none" w:sz="0" w:space="0" w:color="auto"/>
        <w:left w:val="none" w:sz="0" w:space="0" w:color="auto"/>
        <w:bottom w:val="none" w:sz="0" w:space="0" w:color="auto"/>
        <w:right w:val="none" w:sz="0" w:space="0" w:color="auto"/>
      </w:divBdr>
    </w:div>
    <w:div w:id="1604146504">
      <w:bodyDiv w:val="1"/>
      <w:marLeft w:val="0"/>
      <w:marRight w:val="0"/>
      <w:marTop w:val="0"/>
      <w:marBottom w:val="0"/>
      <w:divBdr>
        <w:top w:val="none" w:sz="0" w:space="0" w:color="auto"/>
        <w:left w:val="none" w:sz="0" w:space="0" w:color="auto"/>
        <w:bottom w:val="none" w:sz="0" w:space="0" w:color="auto"/>
        <w:right w:val="none" w:sz="0" w:space="0" w:color="auto"/>
      </w:divBdr>
    </w:div>
    <w:div w:id="1605843171">
      <w:bodyDiv w:val="1"/>
      <w:marLeft w:val="0"/>
      <w:marRight w:val="0"/>
      <w:marTop w:val="0"/>
      <w:marBottom w:val="0"/>
      <w:divBdr>
        <w:top w:val="none" w:sz="0" w:space="0" w:color="auto"/>
        <w:left w:val="none" w:sz="0" w:space="0" w:color="auto"/>
        <w:bottom w:val="none" w:sz="0" w:space="0" w:color="auto"/>
        <w:right w:val="none" w:sz="0" w:space="0" w:color="auto"/>
      </w:divBdr>
    </w:div>
    <w:div w:id="1606576678">
      <w:bodyDiv w:val="1"/>
      <w:marLeft w:val="0"/>
      <w:marRight w:val="0"/>
      <w:marTop w:val="0"/>
      <w:marBottom w:val="0"/>
      <w:divBdr>
        <w:top w:val="none" w:sz="0" w:space="0" w:color="auto"/>
        <w:left w:val="none" w:sz="0" w:space="0" w:color="auto"/>
        <w:bottom w:val="none" w:sz="0" w:space="0" w:color="auto"/>
        <w:right w:val="none" w:sz="0" w:space="0" w:color="auto"/>
      </w:divBdr>
    </w:div>
    <w:div w:id="1610549813">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12392423">
      <w:bodyDiv w:val="1"/>
      <w:marLeft w:val="0"/>
      <w:marRight w:val="0"/>
      <w:marTop w:val="0"/>
      <w:marBottom w:val="0"/>
      <w:divBdr>
        <w:top w:val="none" w:sz="0" w:space="0" w:color="auto"/>
        <w:left w:val="none" w:sz="0" w:space="0" w:color="auto"/>
        <w:bottom w:val="none" w:sz="0" w:space="0" w:color="auto"/>
        <w:right w:val="none" w:sz="0" w:space="0" w:color="auto"/>
      </w:divBdr>
    </w:div>
    <w:div w:id="1618366183">
      <w:bodyDiv w:val="1"/>
      <w:marLeft w:val="0"/>
      <w:marRight w:val="0"/>
      <w:marTop w:val="0"/>
      <w:marBottom w:val="0"/>
      <w:divBdr>
        <w:top w:val="none" w:sz="0" w:space="0" w:color="auto"/>
        <w:left w:val="none" w:sz="0" w:space="0" w:color="auto"/>
        <w:bottom w:val="none" w:sz="0" w:space="0" w:color="auto"/>
        <w:right w:val="none" w:sz="0" w:space="0" w:color="auto"/>
      </w:divBdr>
    </w:div>
    <w:div w:id="1619489435">
      <w:bodyDiv w:val="1"/>
      <w:marLeft w:val="0"/>
      <w:marRight w:val="0"/>
      <w:marTop w:val="0"/>
      <w:marBottom w:val="0"/>
      <w:divBdr>
        <w:top w:val="none" w:sz="0" w:space="0" w:color="auto"/>
        <w:left w:val="none" w:sz="0" w:space="0" w:color="auto"/>
        <w:bottom w:val="none" w:sz="0" w:space="0" w:color="auto"/>
        <w:right w:val="none" w:sz="0" w:space="0" w:color="auto"/>
      </w:divBdr>
    </w:div>
    <w:div w:id="1621833828">
      <w:bodyDiv w:val="1"/>
      <w:marLeft w:val="0"/>
      <w:marRight w:val="0"/>
      <w:marTop w:val="0"/>
      <w:marBottom w:val="0"/>
      <w:divBdr>
        <w:top w:val="none" w:sz="0" w:space="0" w:color="auto"/>
        <w:left w:val="none" w:sz="0" w:space="0" w:color="auto"/>
        <w:bottom w:val="none" w:sz="0" w:space="0" w:color="auto"/>
        <w:right w:val="none" w:sz="0" w:space="0" w:color="auto"/>
      </w:divBdr>
    </w:div>
    <w:div w:id="1622032396">
      <w:bodyDiv w:val="1"/>
      <w:marLeft w:val="0"/>
      <w:marRight w:val="0"/>
      <w:marTop w:val="0"/>
      <w:marBottom w:val="0"/>
      <w:divBdr>
        <w:top w:val="none" w:sz="0" w:space="0" w:color="auto"/>
        <w:left w:val="none" w:sz="0" w:space="0" w:color="auto"/>
        <w:bottom w:val="none" w:sz="0" w:space="0" w:color="auto"/>
        <w:right w:val="none" w:sz="0" w:space="0" w:color="auto"/>
      </w:divBdr>
    </w:div>
    <w:div w:id="1623417725">
      <w:bodyDiv w:val="1"/>
      <w:marLeft w:val="0"/>
      <w:marRight w:val="0"/>
      <w:marTop w:val="0"/>
      <w:marBottom w:val="0"/>
      <w:divBdr>
        <w:top w:val="none" w:sz="0" w:space="0" w:color="auto"/>
        <w:left w:val="none" w:sz="0" w:space="0" w:color="auto"/>
        <w:bottom w:val="none" w:sz="0" w:space="0" w:color="auto"/>
        <w:right w:val="none" w:sz="0" w:space="0" w:color="auto"/>
      </w:divBdr>
    </w:div>
    <w:div w:id="1624264507">
      <w:bodyDiv w:val="1"/>
      <w:marLeft w:val="0"/>
      <w:marRight w:val="0"/>
      <w:marTop w:val="0"/>
      <w:marBottom w:val="0"/>
      <w:divBdr>
        <w:top w:val="none" w:sz="0" w:space="0" w:color="auto"/>
        <w:left w:val="none" w:sz="0" w:space="0" w:color="auto"/>
        <w:bottom w:val="none" w:sz="0" w:space="0" w:color="auto"/>
        <w:right w:val="none" w:sz="0" w:space="0" w:color="auto"/>
      </w:divBdr>
    </w:div>
    <w:div w:id="1625692045">
      <w:bodyDiv w:val="1"/>
      <w:marLeft w:val="0"/>
      <w:marRight w:val="0"/>
      <w:marTop w:val="0"/>
      <w:marBottom w:val="0"/>
      <w:divBdr>
        <w:top w:val="none" w:sz="0" w:space="0" w:color="auto"/>
        <w:left w:val="none" w:sz="0" w:space="0" w:color="auto"/>
        <w:bottom w:val="none" w:sz="0" w:space="0" w:color="auto"/>
        <w:right w:val="none" w:sz="0" w:space="0" w:color="auto"/>
      </w:divBdr>
    </w:div>
    <w:div w:id="1635674512">
      <w:bodyDiv w:val="1"/>
      <w:marLeft w:val="0"/>
      <w:marRight w:val="0"/>
      <w:marTop w:val="0"/>
      <w:marBottom w:val="0"/>
      <w:divBdr>
        <w:top w:val="none" w:sz="0" w:space="0" w:color="auto"/>
        <w:left w:val="none" w:sz="0" w:space="0" w:color="auto"/>
        <w:bottom w:val="none" w:sz="0" w:space="0" w:color="auto"/>
        <w:right w:val="none" w:sz="0" w:space="0" w:color="auto"/>
      </w:divBdr>
    </w:div>
    <w:div w:id="1638955268">
      <w:bodyDiv w:val="1"/>
      <w:marLeft w:val="0"/>
      <w:marRight w:val="0"/>
      <w:marTop w:val="0"/>
      <w:marBottom w:val="0"/>
      <w:divBdr>
        <w:top w:val="none" w:sz="0" w:space="0" w:color="auto"/>
        <w:left w:val="none" w:sz="0" w:space="0" w:color="auto"/>
        <w:bottom w:val="none" w:sz="0" w:space="0" w:color="auto"/>
        <w:right w:val="none" w:sz="0" w:space="0" w:color="auto"/>
      </w:divBdr>
    </w:div>
    <w:div w:id="1647583225">
      <w:bodyDiv w:val="1"/>
      <w:marLeft w:val="0"/>
      <w:marRight w:val="0"/>
      <w:marTop w:val="0"/>
      <w:marBottom w:val="0"/>
      <w:divBdr>
        <w:top w:val="none" w:sz="0" w:space="0" w:color="auto"/>
        <w:left w:val="none" w:sz="0" w:space="0" w:color="auto"/>
        <w:bottom w:val="none" w:sz="0" w:space="0" w:color="auto"/>
        <w:right w:val="none" w:sz="0" w:space="0" w:color="auto"/>
      </w:divBdr>
    </w:div>
    <w:div w:id="1647859231">
      <w:bodyDiv w:val="1"/>
      <w:marLeft w:val="0"/>
      <w:marRight w:val="0"/>
      <w:marTop w:val="0"/>
      <w:marBottom w:val="0"/>
      <w:divBdr>
        <w:top w:val="none" w:sz="0" w:space="0" w:color="auto"/>
        <w:left w:val="none" w:sz="0" w:space="0" w:color="auto"/>
        <w:bottom w:val="none" w:sz="0" w:space="0" w:color="auto"/>
        <w:right w:val="none" w:sz="0" w:space="0" w:color="auto"/>
      </w:divBdr>
    </w:div>
    <w:div w:id="1648238277">
      <w:bodyDiv w:val="1"/>
      <w:marLeft w:val="0"/>
      <w:marRight w:val="0"/>
      <w:marTop w:val="0"/>
      <w:marBottom w:val="0"/>
      <w:divBdr>
        <w:top w:val="none" w:sz="0" w:space="0" w:color="auto"/>
        <w:left w:val="none" w:sz="0" w:space="0" w:color="auto"/>
        <w:bottom w:val="none" w:sz="0" w:space="0" w:color="auto"/>
        <w:right w:val="none" w:sz="0" w:space="0" w:color="auto"/>
      </w:divBdr>
    </w:div>
    <w:div w:id="1649751129">
      <w:bodyDiv w:val="1"/>
      <w:marLeft w:val="0"/>
      <w:marRight w:val="0"/>
      <w:marTop w:val="0"/>
      <w:marBottom w:val="0"/>
      <w:divBdr>
        <w:top w:val="none" w:sz="0" w:space="0" w:color="auto"/>
        <w:left w:val="none" w:sz="0" w:space="0" w:color="auto"/>
        <w:bottom w:val="none" w:sz="0" w:space="0" w:color="auto"/>
        <w:right w:val="none" w:sz="0" w:space="0" w:color="auto"/>
      </w:divBdr>
    </w:div>
    <w:div w:id="1651638728">
      <w:bodyDiv w:val="1"/>
      <w:marLeft w:val="0"/>
      <w:marRight w:val="0"/>
      <w:marTop w:val="0"/>
      <w:marBottom w:val="0"/>
      <w:divBdr>
        <w:top w:val="none" w:sz="0" w:space="0" w:color="auto"/>
        <w:left w:val="none" w:sz="0" w:space="0" w:color="auto"/>
        <w:bottom w:val="none" w:sz="0" w:space="0" w:color="auto"/>
        <w:right w:val="none" w:sz="0" w:space="0" w:color="auto"/>
      </w:divBdr>
    </w:div>
    <w:div w:id="1652247163">
      <w:bodyDiv w:val="1"/>
      <w:marLeft w:val="0"/>
      <w:marRight w:val="0"/>
      <w:marTop w:val="0"/>
      <w:marBottom w:val="0"/>
      <w:divBdr>
        <w:top w:val="none" w:sz="0" w:space="0" w:color="auto"/>
        <w:left w:val="none" w:sz="0" w:space="0" w:color="auto"/>
        <w:bottom w:val="none" w:sz="0" w:space="0" w:color="auto"/>
        <w:right w:val="none" w:sz="0" w:space="0" w:color="auto"/>
      </w:divBdr>
    </w:div>
    <w:div w:id="1658419797">
      <w:bodyDiv w:val="1"/>
      <w:marLeft w:val="0"/>
      <w:marRight w:val="0"/>
      <w:marTop w:val="0"/>
      <w:marBottom w:val="0"/>
      <w:divBdr>
        <w:top w:val="none" w:sz="0" w:space="0" w:color="auto"/>
        <w:left w:val="none" w:sz="0" w:space="0" w:color="auto"/>
        <w:bottom w:val="none" w:sz="0" w:space="0" w:color="auto"/>
        <w:right w:val="none" w:sz="0" w:space="0" w:color="auto"/>
      </w:divBdr>
    </w:div>
    <w:div w:id="1661881158">
      <w:bodyDiv w:val="1"/>
      <w:marLeft w:val="0"/>
      <w:marRight w:val="0"/>
      <w:marTop w:val="0"/>
      <w:marBottom w:val="0"/>
      <w:divBdr>
        <w:top w:val="none" w:sz="0" w:space="0" w:color="auto"/>
        <w:left w:val="none" w:sz="0" w:space="0" w:color="auto"/>
        <w:bottom w:val="none" w:sz="0" w:space="0" w:color="auto"/>
        <w:right w:val="none" w:sz="0" w:space="0" w:color="auto"/>
      </w:divBdr>
    </w:div>
    <w:div w:id="1661930966">
      <w:bodyDiv w:val="1"/>
      <w:marLeft w:val="0"/>
      <w:marRight w:val="0"/>
      <w:marTop w:val="0"/>
      <w:marBottom w:val="0"/>
      <w:divBdr>
        <w:top w:val="none" w:sz="0" w:space="0" w:color="auto"/>
        <w:left w:val="none" w:sz="0" w:space="0" w:color="auto"/>
        <w:bottom w:val="none" w:sz="0" w:space="0" w:color="auto"/>
        <w:right w:val="none" w:sz="0" w:space="0" w:color="auto"/>
      </w:divBdr>
    </w:div>
    <w:div w:id="1662388686">
      <w:bodyDiv w:val="1"/>
      <w:marLeft w:val="0"/>
      <w:marRight w:val="0"/>
      <w:marTop w:val="0"/>
      <w:marBottom w:val="0"/>
      <w:divBdr>
        <w:top w:val="none" w:sz="0" w:space="0" w:color="auto"/>
        <w:left w:val="none" w:sz="0" w:space="0" w:color="auto"/>
        <w:bottom w:val="none" w:sz="0" w:space="0" w:color="auto"/>
        <w:right w:val="none" w:sz="0" w:space="0" w:color="auto"/>
      </w:divBdr>
    </w:div>
    <w:div w:id="1663655628">
      <w:bodyDiv w:val="1"/>
      <w:marLeft w:val="0"/>
      <w:marRight w:val="0"/>
      <w:marTop w:val="0"/>
      <w:marBottom w:val="0"/>
      <w:divBdr>
        <w:top w:val="none" w:sz="0" w:space="0" w:color="auto"/>
        <w:left w:val="none" w:sz="0" w:space="0" w:color="auto"/>
        <w:bottom w:val="none" w:sz="0" w:space="0" w:color="auto"/>
        <w:right w:val="none" w:sz="0" w:space="0" w:color="auto"/>
      </w:divBdr>
    </w:div>
    <w:div w:id="1664501725">
      <w:bodyDiv w:val="1"/>
      <w:marLeft w:val="0"/>
      <w:marRight w:val="0"/>
      <w:marTop w:val="0"/>
      <w:marBottom w:val="0"/>
      <w:divBdr>
        <w:top w:val="none" w:sz="0" w:space="0" w:color="auto"/>
        <w:left w:val="none" w:sz="0" w:space="0" w:color="auto"/>
        <w:bottom w:val="none" w:sz="0" w:space="0" w:color="auto"/>
        <w:right w:val="none" w:sz="0" w:space="0" w:color="auto"/>
      </w:divBdr>
    </w:div>
    <w:div w:id="1673950643">
      <w:bodyDiv w:val="1"/>
      <w:marLeft w:val="0"/>
      <w:marRight w:val="0"/>
      <w:marTop w:val="0"/>
      <w:marBottom w:val="0"/>
      <w:divBdr>
        <w:top w:val="none" w:sz="0" w:space="0" w:color="auto"/>
        <w:left w:val="none" w:sz="0" w:space="0" w:color="auto"/>
        <w:bottom w:val="none" w:sz="0" w:space="0" w:color="auto"/>
        <w:right w:val="none" w:sz="0" w:space="0" w:color="auto"/>
      </w:divBdr>
    </w:div>
    <w:div w:id="1674188407">
      <w:bodyDiv w:val="1"/>
      <w:marLeft w:val="0"/>
      <w:marRight w:val="0"/>
      <w:marTop w:val="0"/>
      <w:marBottom w:val="0"/>
      <w:divBdr>
        <w:top w:val="none" w:sz="0" w:space="0" w:color="auto"/>
        <w:left w:val="none" w:sz="0" w:space="0" w:color="auto"/>
        <w:bottom w:val="none" w:sz="0" w:space="0" w:color="auto"/>
        <w:right w:val="none" w:sz="0" w:space="0" w:color="auto"/>
      </w:divBdr>
    </w:div>
    <w:div w:id="1676959314">
      <w:bodyDiv w:val="1"/>
      <w:marLeft w:val="0"/>
      <w:marRight w:val="0"/>
      <w:marTop w:val="0"/>
      <w:marBottom w:val="0"/>
      <w:divBdr>
        <w:top w:val="none" w:sz="0" w:space="0" w:color="auto"/>
        <w:left w:val="none" w:sz="0" w:space="0" w:color="auto"/>
        <w:bottom w:val="none" w:sz="0" w:space="0" w:color="auto"/>
        <w:right w:val="none" w:sz="0" w:space="0" w:color="auto"/>
      </w:divBdr>
    </w:div>
    <w:div w:id="1681466274">
      <w:bodyDiv w:val="1"/>
      <w:marLeft w:val="0"/>
      <w:marRight w:val="0"/>
      <w:marTop w:val="0"/>
      <w:marBottom w:val="0"/>
      <w:divBdr>
        <w:top w:val="none" w:sz="0" w:space="0" w:color="auto"/>
        <w:left w:val="none" w:sz="0" w:space="0" w:color="auto"/>
        <w:bottom w:val="none" w:sz="0" w:space="0" w:color="auto"/>
        <w:right w:val="none" w:sz="0" w:space="0" w:color="auto"/>
      </w:divBdr>
    </w:div>
    <w:div w:id="1683315399">
      <w:bodyDiv w:val="1"/>
      <w:marLeft w:val="0"/>
      <w:marRight w:val="0"/>
      <w:marTop w:val="0"/>
      <w:marBottom w:val="0"/>
      <w:divBdr>
        <w:top w:val="none" w:sz="0" w:space="0" w:color="auto"/>
        <w:left w:val="none" w:sz="0" w:space="0" w:color="auto"/>
        <w:bottom w:val="none" w:sz="0" w:space="0" w:color="auto"/>
        <w:right w:val="none" w:sz="0" w:space="0" w:color="auto"/>
      </w:divBdr>
    </w:div>
    <w:div w:id="1687828723">
      <w:bodyDiv w:val="1"/>
      <w:marLeft w:val="0"/>
      <w:marRight w:val="0"/>
      <w:marTop w:val="0"/>
      <w:marBottom w:val="0"/>
      <w:divBdr>
        <w:top w:val="none" w:sz="0" w:space="0" w:color="auto"/>
        <w:left w:val="none" w:sz="0" w:space="0" w:color="auto"/>
        <w:bottom w:val="none" w:sz="0" w:space="0" w:color="auto"/>
        <w:right w:val="none" w:sz="0" w:space="0" w:color="auto"/>
      </w:divBdr>
    </w:div>
    <w:div w:id="1695643962">
      <w:bodyDiv w:val="1"/>
      <w:marLeft w:val="0"/>
      <w:marRight w:val="0"/>
      <w:marTop w:val="0"/>
      <w:marBottom w:val="0"/>
      <w:divBdr>
        <w:top w:val="none" w:sz="0" w:space="0" w:color="auto"/>
        <w:left w:val="none" w:sz="0" w:space="0" w:color="auto"/>
        <w:bottom w:val="none" w:sz="0" w:space="0" w:color="auto"/>
        <w:right w:val="none" w:sz="0" w:space="0" w:color="auto"/>
      </w:divBdr>
    </w:div>
    <w:div w:id="1698774086">
      <w:bodyDiv w:val="1"/>
      <w:marLeft w:val="0"/>
      <w:marRight w:val="0"/>
      <w:marTop w:val="0"/>
      <w:marBottom w:val="0"/>
      <w:divBdr>
        <w:top w:val="none" w:sz="0" w:space="0" w:color="auto"/>
        <w:left w:val="none" w:sz="0" w:space="0" w:color="auto"/>
        <w:bottom w:val="none" w:sz="0" w:space="0" w:color="auto"/>
        <w:right w:val="none" w:sz="0" w:space="0" w:color="auto"/>
      </w:divBdr>
    </w:div>
    <w:div w:id="1699814930">
      <w:bodyDiv w:val="1"/>
      <w:marLeft w:val="0"/>
      <w:marRight w:val="0"/>
      <w:marTop w:val="0"/>
      <w:marBottom w:val="0"/>
      <w:divBdr>
        <w:top w:val="none" w:sz="0" w:space="0" w:color="auto"/>
        <w:left w:val="none" w:sz="0" w:space="0" w:color="auto"/>
        <w:bottom w:val="none" w:sz="0" w:space="0" w:color="auto"/>
        <w:right w:val="none" w:sz="0" w:space="0" w:color="auto"/>
      </w:divBdr>
    </w:div>
    <w:div w:id="1700933666">
      <w:bodyDiv w:val="1"/>
      <w:marLeft w:val="0"/>
      <w:marRight w:val="0"/>
      <w:marTop w:val="0"/>
      <w:marBottom w:val="0"/>
      <w:divBdr>
        <w:top w:val="none" w:sz="0" w:space="0" w:color="auto"/>
        <w:left w:val="none" w:sz="0" w:space="0" w:color="auto"/>
        <w:bottom w:val="none" w:sz="0" w:space="0" w:color="auto"/>
        <w:right w:val="none" w:sz="0" w:space="0" w:color="auto"/>
      </w:divBdr>
    </w:div>
    <w:div w:id="1706445181">
      <w:bodyDiv w:val="1"/>
      <w:marLeft w:val="0"/>
      <w:marRight w:val="0"/>
      <w:marTop w:val="0"/>
      <w:marBottom w:val="0"/>
      <w:divBdr>
        <w:top w:val="none" w:sz="0" w:space="0" w:color="auto"/>
        <w:left w:val="none" w:sz="0" w:space="0" w:color="auto"/>
        <w:bottom w:val="none" w:sz="0" w:space="0" w:color="auto"/>
        <w:right w:val="none" w:sz="0" w:space="0" w:color="auto"/>
      </w:divBdr>
    </w:div>
    <w:div w:id="1711033907">
      <w:bodyDiv w:val="1"/>
      <w:marLeft w:val="0"/>
      <w:marRight w:val="0"/>
      <w:marTop w:val="0"/>
      <w:marBottom w:val="0"/>
      <w:divBdr>
        <w:top w:val="none" w:sz="0" w:space="0" w:color="auto"/>
        <w:left w:val="none" w:sz="0" w:space="0" w:color="auto"/>
        <w:bottom w:val="none" w:sz="0" w:space="0" w:color="auto"/>
        <w:right w:val="none" w:sz="0" w:space="0" w:color="auto"/>
      </w:divBdr>
    </w:div>
    <w:div w:id="1711370964">
      <w:bodyDiv w:val="1"/>
      <w:marLeft w:val="0"/>
      <w:marRight w:val="0"/>
      <w:marTop w:val="0"/>
      <w:marBottom w:val="0"/>
      <w:divBdr>
        <w:top w:val="none" w:sz="0" w:space="0" w:color="auto"/>
        <w:left w:val="none" w:sz="0" w:space="0" w:color="auto"/>
        <w:bottom w:val="none" w:sz="0" w:space="0" w:color="auto"/>
        <w:right w:val="none" w:sz="0" w:space="0" w:color="auto"/>
      </w:divBdr>
    </w:div>
    <w:div w:id="1712921392">
      <w:bodyDiv w:val="1"/>
      <w:marLeft w:val="0"/>
      <w:marRight w:val="0"/>
      <w:marTop w:val="0"/>
      <w:marBottom w:val="0"/>
      <w:divBdr>
        <w:top w:val="none" w:sz="0" w:space="0" w:color="auto"/>
        <w:left w:val="none" w:sz="0" w:space="0" w:color="auto"/>
        <w:bottom w:val="none" w:sz="0" w:space="0" w:color="auto"/>
        <w:right w:val="none" w:sz="0" w:space="0" w:color="auto"/>
      </w:divBdr>
    </w:div>
    <w:div w:id="1716076297">
      <w:bodyDiv w:val="1"/>
      <w:marLeft w:val="0"/>
      <w:marRight w:val="0"/>
      <w:marTop w:val="0"/>
      <w:marBottom w:val="0"/>
      <w:divBdr>
        <w:top w:val="none" w:sz="0" w:space="0" w:color="auto"/>
        <w:left w:val="none" w:sz="0" w:space="0" w:color="auto"/>
        <w:bottom w:val="none" w:sz="0" w:space="0" w:color="auto"/>
        <w:right w:val="none" w:sz="0" w:space="0" w:color="auto"/>
      </w:divBdr>
    </w:div>
    <w:div w:id="1722904409">
      <w:bodyDiv w:val="1"/>
      <w:marLeft w:val="0"/>
      <w:marRight w:val="0"/>
      <w:marTop w:val="0"/>
      <w:marBottom w:val="0"/>
      <w:divBdr>
        <w:top w:val="none" w:sz="0" w:space="0" w:color="auto"/>
        <w:left w:val="none" w:sz="0" w:space="0" w:color="auto"/>
        <w:bottom w:val="none" w:sz="0" w:space="0" w:color="auto"/>
        <w:right w:val="none" w:sz="0" w:space="0" w:color="auto"/>
      </w:divBdr>
    </w:div>
    <w:div w:id="1725563448">
      <w:bodyDiv w:val="1"/>
      <w:marLeft w:val="0"/>
      <w:marRight w:val="0"/>
      <w:marTop w:val="0"/>
      <w:marBottom w:val="0"/>
      <w:divBdr>
        <w:top w:val="none" w:sz="0" w:space="0" w:color="auto"/>
        <w:left w:val="none" w:sz="0" w:space="0" w:color="auto"/>
        <w:bottom w:val="none" w:sz="0" w:space="0" w:color="auto"/>
        <w:right w:val="none" w:sz="0" w:space="0" w:color="auto"/>
      </w:divBdr>
    </w:div>
    <w:div w:id="1727096266">
      <w:bodyDiv w:val="1"/>
      <w:marLeft w:val="0"/>
      <w:marRight w:val="0"/>
      <w:marTop w:val="0"/>
      <w:marBottom w:val="0"/>
      <w:divBdr>
        <w:top w:val="none" w:sz="0" w:space="0" w:color="auto"/>
        <w:left w:val="none" w:sz="0" w:space="0" w:color="auto"/>
        <w:bottom w:val="none" w:sz="0" w:space="0" w:color="auto"/>
        <w:right w:val="none" w:sz="0" w:space="0" w:color="auto"/>
      </w:divBdr>
    </w:div>
    <w:div w:id="1728914748">
      <w:bodyDiv w:val="1"/>
      <w:marLeft w:val="0"/>
      <w:marRight w:val="0"/>
      <w:marTop w:val="0"/>
      <w:marBottom w:val="0"/>
      <w:divBdr>
        <w:top w:val="none" w:sz="0" w:space="0" w:color="auto"/>
        <w:left w:val="none" w:sz="0" w:space="0" w:color="auto"/>
        <w:bottom w:val="none" w:sz="0" w:space="0" w:color="auto"/>
        <w:right w:val="none" w:sz="0" w:space="0" w:color="auto"/>
      </w:divBdr>
    </w:div>
    <w:div w:id="1730765367">
      <w:bodyDiv w:val="1"/>
      <w:marLeft w:val="0"/>
      <w:marRight w:val="0"/>
      <w:marTop w:val="0"/>
      <w:marBottom w:val="0"/>
      <w:divBdr>
        <w:top w:val="none" w:sz="0" w:space="0" w:color="auto"/>
        <w:left w:val="none" w:sz="0" w:space="0" w:color="auto"/>
        <w:bottom w:val="none" w:sz="0" w:space="0" w:color="auto"/>
        <w:right w:val="none" w:sz="0" w:space="0" w:color="auto"/>
      </w:divBdr>
    </w:div>
    <w:div w:id="1736854157">
      <w:bodyDiv w:val="1"/>
      <w:marLeft w:val="0"/>
      <w:marRight w:val="0"/>
      <w:marTop w:val="0"/>
      <w:marBottom w:val="0"/>
      <w:divBdr>
        <w:top w:val="none" w:sz="0" w:space="0" w:color="auto"/>
        <w:left w:val="none" w:sz="0" w:space="0" w:color="auto"/>
        <w:bottom w:val="none" w:sz="0" w:space="0" w:color="auto"/>
        <w:right w:val="none" w:sz="0" w:space="0" w:color="auto"/>
      </w:divBdr>
    </w:div>
    <w:div w:id="1737706661">
      <w:bodyDiv w:val="1"/>
      <w:marLeft w:val="0"/>
      <w:marRight w:val="0"/>
      <w:marTop w:val="0"/>
      <w:marBottom w:val="0"/>
      <w:divBdr>
        <w:top w:val="none" w:sz="0" w:space="0" w:color="auto"/>
        <w:left w:val="none" w:sz="0" w:space="0" w:color="auto"/>
        <w:bottom w:val="none" w:sz="0" w:space="0" w:color="auto"/>
        <w:right w:val="none" w:sz="0" w:space="0" w:color="auto"/>
      </w:divBdr>
    </w:div>
    <w:div w:id="1738475615">
      <w:bodyDiv w:val="1"/>
      <w:marLeft w:val="0"/>
      <w:marRight w:val="0"/>
      <w:marTop w:val="0"/>
      <w:marBottom w:val="0"/>
      <w:divBdr>
        <w:top w:val="none" w:sz="0" w:space="0" w:color="auto"/>
        <w:left w:val="none" w:sz="0" w:space="0" w:color="auto"/>
        <w:bottom w:val="none" w:sz="0" w:space="0" w:color="auto"/>
        <w:right w:val="none" w:sz="0" w:space="0" w:color="auto"/>
      </w:divBdr>
    </w:div>
    <w:div w:id="1741053119">
      <w:bodyDiv w:val="1"/>
      <w:marLeft w:val="0"/>
      <w:marRight w:val="0"/>
      <w:marTop w:val="0"/>
      <w:marBottom w:val="0"/>
      <w:divBdr>
        <w:top w:val="none" w:sz="0" w:space="0" w:color="auto"/>
        <w:left w:val="none" w:sz="0" w:space="0" w:color="auto"/>
        <w:bottom w:val="none" w:sz="0" w:space="0" w:color="auto"/>
        <w:right w:val="none" w:sz="0" w:space="0" w:color="auto"/>
      </w:divBdr>
    </w:div>
    <w:div w:id="1741370344">
      <w:bodyDiv w:val="1"/>
      <w:marLeft w:val="0"/>
      <w:marRight w:val="0"/>
      <w:marTop w:val="0"/>
      <w:marBottom w:val="0"/>
      <w:divBdr>
        <w:top w:val="none" w:sz="0" w:space="0" w:color="auto"/>
        <w:left w:val="none" w:sz="0" w:space="0" w:color="auto"/>
        <w:bottom w:val="none" w:sz="0" w:space="0" w:color="auto"/>
        <w:right w:val="none" w:sz="0" w:space="0" w:color="auto"/>
      </w:divBdr>
    </w:div>
    <w:div w:id="1741782404">
      <w:bodyDiv w:val="1"/>
      <w:marLeft w:val="0"/>
      <w:marRight w:val="0"/>
      <w:marTop w:val="0"/>
      <w:marBottom w:val="0"/>
      <w:divBdr>
        <w:top w:val="none" w:sz="0" w:space="0" w:color="auto"/>
        <w:left w:val="none" w:sz="0" w:space="0" w:color="auto"/>
        <w:bottom w:val="none" w:sz="0" w:space="0" w:color="auto"/>
        <w:right w:val="none" w:sz="0" w:space="0" w:color="auto"/>
      </w:divBdr>
    </w:div>
    <w:div w:id="1746099488">
      <w:bodyDiv w:val="1"/>
      <w:marLeft w:val="0"/>
      <w:marRight w:val="0"/>
      <w:marTop w:val="0"/>
      <w:marBottom w:val="0"/>
      <w:divBdr>
        <w:top w:val="none" w:sz="0" w:space="0" w:color="auto"/>
        <w:left w:val="none" w:sz="0" w:space="0" w:color="auto"/>
        <w:bottom w:val="none" w:sz="0" w:space="0" w:color="auto"/>
        <w:right w:val="none" w:sz="0" w:space="0" w:color="auto"/>
      </w:divBdr>
    </w:div>
    <w:div w:id="1754014269">
      <w:bodyDiv w:val="1"/>
      <w:marLeft w:val="0"/>
      <w:marRight w:val="0"/>
      <w:marTop w:val="0"/>
      <w:marBottom w:val="0"/>
      <w:divBdr>
        <w:top w:val="none" w:sz="0" w:space="0" w:color="auto"/>
        <w:left w:val="none" w:sz="0" w:space="0" w:color="auto"/>
        <w:bottom w:val="none" w:sz="0" w:space="0" w:color="auto"/>
        <w:right w:val="none" w:sz="0" w:space="0" w:color="auto"/>
      </w:divBdr>
    </w:div>
    <w:div w:id="1761901618">
      <w:bodyDiv w:val="1"/>
      <w:marLeft w:val="0"/>
      <w:marRight w:val="0"/>
      <w:marTop w:val="0"/>
      <w:marBottom w:val="0"/>
      <w:divBdr>
        <w:top w:val="none" w:sz="0" w:space="0" w:color="auto"/>
        <w:left w:val="none" w:sz="0" w:space="0" w:color="auto"/>
        <w:bottom w:val="none" w:sz="0" w:space="0" w:color="auto"/>
        <w:right w:val="none" w:sz="0" w:space="0" w:color="auto"/>
      </w:divBdr>
    </w:div>
    <w:div w:id="1764839034">
      <w:bodyDiv w:val="1"/>
      <w:marLeft w:val="0"/>
      <w:marRight w:val="0"/>
      <w:marTop w:val="0"/>
      <w:marBottom w:val="0"/>
      <w:divBdr>
        <w:top w:val="none" w:sz="0" w:space="0" w:color="auto"/>
        <w:left w:val="none" w:sz="0" w:space="0" w:color="auto"/>
        <w:bottom w:val="none" w:sz="0" w:space="0" w:color="auto"/>
        <w:right w:val="none" w:sz="0" w:space="0" w:color="auto"/>
      </w:divBdr>
    </w:div>
    <w:div w:id="1766346568">
      <w:bodyDiv w:val="1"/>
      <w:marLeft w:val="0"/>
      <w:marRight w:val="0"/>
      <w:marTop w:val="0"/>
      <w:marBottom w:val="0"/>
      <w:divBdr>
        <w:top w:val="none" w:sz="0" w:space="0" w:color="auto"/>
        <w:left w:val="none" w:sz="0" w:space="0" w:color="auto"/>
        <w:bottom w:val="none" w:sz="0" w:space="0" w:color="auto"/>
        <w:right w:val="none" w:sz="0" w:space="0" w:color="auto"/>
      </w:divBdr>
    </w:div>
    <w:div w:id="1766539530">
      <w:bodyDiv w:val="1"/>
      <w:marLeft w:val="0"/>
      <w:marRight w:val="0"/>
      <w:marTop w:val="0"/>
      <w:marBottom w:val="0"/>
      <w:divBdr>
        <w:top w:val="none" w:sz="0" w:space="0" w:color="auto"/>
        <w:left w:val="none" w:sz="0" w:space="0" w:color="auto"/>
        <w:bottom w:val="none" w:sz="0" w:space="0" w:color="auto"/>
        <w:right w:val="none" w:sz="0" w:space="0" w:color="auto"/>
      </w:divBdr>
    </w:div>
    <w:div w:id="1768455592">
      <w:bodyDiv w:val="1"/>
      <w:marLeft w:val="0"/>
      <w:marRight w:val="0"/>
      <w:marTop w:val="0"/>
      <w:marBottom w:val="0"/>
      <w:divBdr>
        <w:top w:val="none" w:sz="0" w:space="0" w:color="auto"/>
        <w:left w:val="none" w:sz="0" w:space="0" w:color="auto"/>
        <w:bottom w:val="none" w:sz="0" w:space="0" w:color="auto"/>
        <w:right w:val="none" w:sz="0" w:space="0" w:color="auto"/>
      </w:divBdr>
    </w:div>
    <w:div w:id="1772244140">
      <w:bodyDiv w:val="1"/>
      <w:marLeft w:val="0"/>
      <w:marRight w:val="0"/>
      <w:marTop w:val="0"/>
      <w:marBottom w:val="0"/>
      <w:divBdr>
        <w:top w:val="none" w:sz="0" w:space="0" w:color="auto"/>
        <w:left w:val="none" w:sz="0" w:space="0" w:color="auto"/>
        <w:bottom w:val="none" w:sz="0" w:space="0" w:color="auto"/>
        <w:right w:val="none" w:sz="0" w:space="0" w:color="auto"/>
      </w:divBdr>
    </w:div>
    <w:div w:id="1774130576">
      <w:bodyDiv w:val="1"/>
      <w:marLeft w:val="0"/>
      <w:marRight w:val="0"/>
      <w:marTop w:val="0"/>
      <w:marBottom w:val="0"/>
      <w:divBdr>
        <w:top w:val="none" w:sz="0" w:space="0" w:color="auto"/>
        <w:left w:val="none" w:sz="0" w:space="0" w:color="auto"/>
        <w:bottom w:val="none" w:sz="0" w:space="0" w:color="auto"/>
        <w:right w:val="none" w:sz="0" w:space="0" w:color="auto"/>
      </w:divBdr>
    </w:div>
    <w:div w:id="1775785341">
      <w:bodyDiv w:val="1"/>
      <w:marLeft w:val="0"/>
      <w:marRight w:val="0"/>
      <w:marTop w:val="0"/>
      <w:marBottom w:val="0"/>
      <w:divBdr>
        <w:top w:val="none" w:sz="0" w:space="0" w:color="auto"/>
        <w:left w:val="none" w:sz="0" w:space="0" w:color="auto"/>
        <w:bottom w:val="none" w:sz="0" w:space="0" w:color="auto"/>
        <w:right w:val="none" w:sz="0" w:space="0" w:color="auto"/>
      </w:divBdr>
    </w:div>
    <w:div w:id="1779181713">
      <w:bodyDiv w:val="1"/>
      <w:marLeft w:val="0"/>
      <w:marRight w:val="0"/>
      <w:marTop w:val="0"/>
      <w:marBottom w:val="0"/>
      <w:divBdr>
        <w:top w:val="none" w:sz="0" w:space="0" w:color="auto"/>
        <w:left w:val="none" w:sz="0" w:space="0" w:color="auto"/>
        <w:bottom w:val="none" w:sz="0" w:space="0" w:color="auto"/>
        <w:right w:val="none" w:sz="0" w:space="0" w:color="auto"/>
      </w:divBdr>
    </w:div>
    <w:div w:id="1779715047">
      <w:bodyDiv w:val="1"/>
      <w:marLeft w:val="0"/>
      <w:marRight w:val="0"/>
      <w:marTop w:val="0"/>
      <w:marBottom w:val="0"/>
      <w:divBdr>
        <w:top w:val="none" w:sz="0" w:space="0" w:color="auto"/>
        <w:left w:val="none" w:sz="0" w:space="0" w:color="auto"/>
        <w:bottom w:val="none" w:sz="0" w:space="0" w:color="auto"/>
        <w:right w:val="none" w:sz="0" w:space="0" w:color="auto"/>
      </w:divBdr>
    </w:div>
    <w:div w:id="1780561498">
      <w:bodyDiv w:val="1"/>
      <w:marLeft w:val="0"/>
      <w:marRight w:val="0"/>
      <w:marTop w:val="0"/>
      <w:marBottom w:val="0"/>
      <w:divBdr>
        <w:top w:val="none" w:sz="0" w:space="0" w:color="auto"/>
        <w:left w:val="none" w:sz="0" w:space="0" w:color="auto"/>
        <w:bottom w:val="none" w:sz="0" w:space="0" w:color="auto"/>
        <w:right w:val="none" w:sz="0" w:space="0" w:color="auto"/>
      </w:divBdr>
    </w:div>
    <w:div w:id="1781799487">
      <w:bodyDiv w:val="1"/>
      <w:marLeft w:val="0"/>
      <w:marRight w:val="0"/>
      <w:marTop w:val="0"/>
      <w:marBottom w:val="0"/>
      <w:divBdr>
        <w:top w:val="none" w:sz="0" w:space="0" w:color="auto"/>
        <w:left w:val="none" w:sz="0" w:space="0" w:color="auto"/>
        <w:bottom w:val="none" w:sz="0" w:space="0" w:color="auto"/>
        <w:right w:val="none" w:sz="0" w:space="0" w:color="auto"/>
      </w:divBdr>
    </w:div>
    <w:div w:id="1782533181">
      <w:bodyDiv w:val="1"/>
      <w:marLeft w:val="0"/>
      <w:marRight w:val="0"/>
      <w:marTop w:val="0"/>
      <w:marBottom w:val="0"/>
      <w:divBdr>
        <w:top w:val="none" w:sz="0" w:space="0" w:color="auto"/>
        <w:left w:val="none" w:sz="0" w:space="0" w:color="auto"/>
        <w:bottom w:val="none" w:sz="0" w:space="0" w:color="auto"/>
        <w:right w:val="none" w:sz="0" w:space="0" w:color="auto"/>
      </w:divBdr>
    </w:div>
    <w:div w:id="1784228251">
      <w:bodyDiv w:val="1"/>
      <w:marLeft w:val="0"/>
      <w:marRight w:val="0"/>
      <w:marTop w:val="0"/>
      <w:marBottom w:val="0"/>
      <w:divBdr>
        <w:top w:val="none" w:sz="0" w:space="0" w:color="auto"/>
        <w:left w:val="none" w:sz="0" w:space="0" w:color="auto"/>
        <w:bottom w:val="none" w:sz="0" w:space="0" w:color="auto"/>
        <w:right w:val="none" w:sz="0" w:space="0" w:color="auto"/>
      </w:divBdr>
    </w:div>
    <w:div w:id="1789932958">
      <w:bodyDiv w:val="1"/>
      <w:marLeft w:val="0"/>
      <w:marRight w:val="0"/>
      <w:marTop w:val="0"/>
      <w:marBottom w:val="0"/>
      <w:divBdr>
        <w:top w:val="none" w:sz="0" w:space="0" w:color="auto"/>
        <w:left w:val="none" w:sz="0" w:space="0" w:color="auto"/>
        <w:bottom w:val="none" w:sz="0" w:space="0" w:color="auto"/>
        <w:right w:val="none" w:sz="0" w:space="0" w:color="auto"/>
      </w:divBdr>
    </w:div>
    <w:div w:id="1794441736">
      <w:bodyDiv w:val="1"/>
      <w:marLeft w:val="0"/>
      <w:marRight w:val="0"/>
      <w:marTop w:val="0"/>
      <w:marBottom w:val="0"/>
      <w:divBdr>
        <w:top w:val="none" w:sz="0" w:space="0" w:color="auto"/>
        <w:left w:val="none" w:sz="0" w:space="0" w:color="auto"/>
        <w:bottom w:val="none" w:sz="0" w:space="0" w:color="auto"/>
        <w:right w:val="none" w:sz="0" w:space="0" w:color="auto"/>
      </w:divBdr>
    </w:div>
    <w:div w:id="1796868981">
      <w:bodyDiv w:val="1"/>
      <w:marLeft w:val="0"/>
      <w:marRight w:val="0"/>
      <w:marTop w:val="0"/>
      <w:marBottom w:val="0"/>
      <w:divBdr>
        <w:top w:val="none" w:sz="0" w:space="0" w:color="auto"/>
        <w:left w:val="none" w:sz="0" w:space="0" w:color="auto"/>
        <w:bottom w:val="none" w:sz="0" w:space="0" w:color="auto"/>
        <w:right w:val="none" w:sz="0" w:space="0" w:color="auto"/>
      </w:divBdr>
    </w:div>
    <w:div w:id="1797524896">
      <w:bodyDiv w:val="1"/>
      <w:marLeft w:val="0"/>
      <w:marRight w:val="0"/>
      <w:marTop w:val="0"/>
      <w:marBottom w:val="0"/>
      <w:divBdr>
        <w:top w:val="none" w:sz="0" w:space="0" w:color="auto"/>
        <w:left w:val="none" w:sz="0" w:space="0" w:color="auto"/>
        <w:bottom w:val="none" w:sz="0" w:space="0" w:color="auto"/>
        <w:right w:val="none" w:sz="0" w:space="0" w:color="auto"/>
      </w:divBdr>
    </w:div>
    <w:div w:id="1797790996">
      <w:bodyDiv w:val="1"/>
      <w:marLeft w:val="0"/>
      <w:marRight w:val="0"/>
      <w:marTop w:val="0"/>
      <w:marBottom w:val="0"/>
      <w:divBdr>
        <w:top w:val="none" w:sz="0" w:space="0" w:color="auto"/>
        <w:left w:val="none" w:sz="0" w:space="0" w:color="auto"/>
        <w:bottom w:val="none" w:sz="0" w:space="0" w:color="auto"/>
        <w:right w:val="none" w:sz="0" w:space="0" w:color="auto"/>
      </w:divBdr>
    </w:div>
    <w:div w:id="1798260973">
      <w:bodyDiv w:val="1"/>
      <w:marLeft w:val="0"/>
      <w:marRight w:val="0"/>
      <w:marTop w:val="0"/>
      <w:marBottom w:val="0"/>
      <w:divBdr>
        <w:top w:val="none" w:sz="0" w:space="0" w:color="auto"/>
        <w:left w:val="none" w:sz="0" w:space="0" w:color="auto"/>
        <w:bottom w:val="none" w:sz="0" w:space="0" w:color="auto"/>
        <w:right w:val="none" w:sz="0" w:space="0" w:color="auto"/>
      </w:divBdr>
    </w:div>
    <w:div w:id="1800610889">
      <w:bodyDiv w:val="1"/>
      <w:marLeft w:val="0"/>
      <w:marRight w:val="0"/>
      <w:marTop w:val="0"/>
      <w:marBottom w:val="0"/>
      <w:divBdr>
        <w:top w:val="none" w:sz="0" w:space="0" w:color="auto"/>
        <w:left w:val="none" w:sz="0" w:space="0" w:color="auto"/>
        <w:bottom w:val="none" w:sz="0" w:space="0" w:color="auto"/>
        <w:right w:val="none" w:sz="0" w:space="0" w:color="auto"/>
      </w:divBdr>
    </w:div>
    <w:div w:id="1801144663">
      <w:bodyDiv w:val="1"/>
      <w:marLeft w:val="0"/>
      <w:marRight w:val="0"/>
      <w:marTop w:val="0"/>
      <w:marBottom w:val="0"/>
      <w:divBdr>
        <w:top w:val="none" w:sz="0" w:space="0" w:color="auto"/>
        <w:left w:val="none" w:sz="0" w:space="0" w:color="auto"/>
        <w:bottom w:val="none" w:sz="0" w:space="0" w:color="auto"/>
        <w:right w:val="none" w:sz="0" w:space="0" w:color="auto"/>
      </w:divBdr>
    </w:div>
    <w:div w:id="1801263183">
      <w:bodyDiv w:val="1"/>
      <w:marLeft w:val="0"/>
      <w:marRight w:val="0"/>
      <w:marTop w:val="0"/>
      <w:marBottom w:val="0"/>
      <w:divBdr>
        <w:top w:val="none" w:sz="0" w:space="0" w:color="auto"/>
        <w:left w:val="none" w:sz="0" w:space="0" w:color="auto"/>
        <w:bottom w:val="none" w:sz="0" w:space="0" w:color="auto"/>
        <w:right w:val="none" w:sz="0" w:space="0" w:color="auto"/>
      </w:divBdr>
    </w:div>
    <w:div w:id="1805193306">
      <w:bodyDiv w:val="1"/>
      <w:marLeft w:val="0"/>
      <w:marRight w:val="0"/>
      <w:marTop w:val="0"/>
      <w:marBottom w:val="0"/>
      <w:divBdr>
        <w:top w:val="none" w:sz="0" w:space="0" w:color="auto"/>
        <w:left w:val="none" w:sz="0" w:space="0" w:color="auto"/>
        <w:bottom w:val="none" w:sz="0" w:space="0" w:color="auto"/>
        <w:right w:val="none" w:sz="0" w:space="0" w:color="auto"/>
      </w:divBdr>
    </w:div>
    <w:div w:id="1807702507">
      <w:bodyDiv w:val="1"/>
      <w:marLeft w:val="0"/>
      <w:marRight w:val="0"/>
      <w:marTop w:val="0"/>
      <w:marBottom w:val="0"/>
      <w:divBdr>
        <w:top w:val="none" w:sz="0" w:space="0" w:color="auto"/>
        <w:left w:val="none" w:sz="0" w:space="0" w:color="auto"/>
        <w:bottom w:val="none" w:sz="0" w:space="0" w:color="auto"/>
        <w:right w:val="none" w:sz="0" w:space="0" w:color="auto"/>
      </w:divBdr>
    </w:div>
    <w:div w:id="1812750236">
      <w:bodyDiv w:val="1"/>
      <w:marLeft w:val="0"/>
      <w:marRight w:val="0"/>
      <w:marTop w:val="0"/>
      <w:marBottom w:val="0"/>
      <w:divBdr>
        <w:top w:val="none" w:sz="0" w:space="0" w:color="auto"/>
        <w:left w:val="none" w:sz="0" w:space="0" w:color="auto"/>
        <w:bottom w:val="none" w:sz="0" w:space="0" w:color="auto"/>
        <w:right w:val="none" w:sz="0" w:space="0" w:color="auto"/>
      </w:divBdr>
    </w:div>
    <w:div w:id="1814448314">
      <w:bodyDiv w:val="1"/>
      <w:marLeft w:val="0"/>
      <w:marRight w:val="0"/>
      <w:marTop w:val="0"/>
      <w:marBottom w:val="0"/>
      <w:divBdr>
        <w:top w:val="none" w:sz="0" w:space="0" w:color="auto"/>
        <w:left w:val="none" w:sz="0" w:space="0" w:color="auto"/>
        <w:bottom w:val="none" w:sz="0" w:space="0" w:color="auto"/>
        <w:right w:val="none" w:sz="0" w:space="0" w:color="auto"/>
      </w:divBdr>
    </w:div>
    <w:div w:id="1815026783">
      <w:bodyDiv w:val="1"/>
      <w:marLeft w:val="0"/>
      <w:marRight w:val="0"/>
      <w:marTop w:val="0"/>
      <w:marBottom w:val="0"/>
      <w:divBdr>
        <w:top w:val="none" w:sz="0" w:space="0" w:color="auto"/>
        <w:left w:val="none" w:sz="0" w:space="0" w:color="auto"/>
        <w:bottom w:val="none" w:sz="0" w:space="0" w:color="auto"/>
        <w:right w:val="none" w:sz="0" w:space="0" w:color="auto"/>
      </w:divBdr>
    </w:div>
    <w:div w:id="1821381650">
      <w:bodyDiv w:val="1"/>
      <w:marLeft w:val="0"/>
      <w:marRight w:val="0"/>
      <w:marTop w:val="0"/>
      <w:marBottom w:val="0"/>
      <w:divBdr>
        <w:top w:val="none" w:sz="0" w:space="0" w:color="auto"/>
        <w:left w:val="none" w:sz="0" w:space="0" w:color="auto"/>
        <w:bottom w:val="none" w:sz="0" w:space="0" w:color="auto"/>
        <w:right w:val="none" w:sz="0" w:space="0" w:color="auto"/>
      </w:divBdr>
    </w:div>
    <w:div w:id="1821921730">
      <w:bodyDiv w:val="1"/>
      <w:marLeft w:val="0"/>
      <w:marRight w:val="0"/>
      <w:marTop w:val="0"/>
      <w:marBottom w:val="0"/>
      <w:divBdr>
        <w:top w:val="none" w:sz="0" w:space="0" w:color="auto"/>
        <w:left w:val="none" w:sz="0" w:space="0" w:color="auto"/>
        <w:bottom w:val="none" w:sz="0" w:space="0" w:color="auto"/>
        <w:right w:val="none" w:sz="0" w:space="0" w:color="auto"/>
      </w:divBdr>
    </w:div>
    <w:div w:id="1829134634">
      <w:bodyDiv w:val="1"/>
      <w:marLeft w:val="0"/>
      <w:marRight w:val="0"/>
      <w:marTop w:val="0"/>
      <w:marBottom w:val="0"/>
      <w:divBdr>
        <w:top w:val="none" w:sz="0" w:space="0" w:color="auto"/>
        <w:left w:val="none" w:sz="0" w:space="0" w:color="auto"/>
        <w:bottom w:val="none" w:sz="0" w:space="0" w:color="auto"/>
        <w:right w:val="none" w:sz="0" w:space="0" w:color="auto"/>
      </w:divBdr>
    </w:div>
    <w:div w:id="1839806633">
      <w:bodyDiv w:val="1"/>
      <w:marLeft w:val="0"/>
      <w:marRight w:val="0"/>
      <w:marTop w:val="0"/>
      <w:marBottom w:val="0"/>
      <w:divBdr>
        <w:top w:val="none" w:sz="0" w:space="0" w:color="auto"/>
        <w:left w:val="none" w:sz="0" w:space="0" w:color="auto"/>
        <w:bottom w:val="none" w:sz="0" w:space="0" w:color="auto"/>
        <w:right w:val="none" w:sz="0" w:space="0" w:color="auto"/>
      </w:divBdr>
    </w:div>
    <w:div w:id="1841004369">
      <w:bodyDiv w:val="1"/>
      <w:marLeft w:val="0"/>
      <w:marRight w:val="0"/>
      <w:marTop w:val="0"/>
      <w:marBottom w:val="0"/>
      <w:divBdr>
        <w:top w:val="none" w:sz="0" w:space="0" w:color="auto"/>
        <w:left w:val="none" w:sz="0" w:space="0" w:color="auto"/>
        <w:bottom w:val="none" w:sz="0" w:space="0" w:color="auto"/>
        <w:right w:val="none" w:sz="0" w:space="0" w:color="auto"/>
      </w:divBdr>
    </w:div>
    <w:div w:id="1843734990">
      <w:bodyDiv w:val="1"/>
      <w:marLeft w:val="0"/>
      <w:marRight w:val="0"/>
      <w:marTop w:val="0"/>
      <w:marBottom w:val="0"/>
      <w:divBdr>
        <w:top w:val="none" w:sz="0" w:space="0" w:color="auto"/>
        <w:left w:val="none" w:sz="0" w:space="0" w:color="auto"/>
        <w:bottom w:val="none" w:sz="0" w:space="0" w:color="auto"/>
        <w:right w:val="none" w:sz="0" w:space="0" w:color="auto"/>
      </w:divBdr>
    </w:div>
    <w:div w:id="1850410125">
      <w:bodyDiv w:val="1"/>
      <w:marLeft w:val="0"/>
      <w:marRight w:val="0"/>
      <w:marTop w:val="0"/>
      <w:marBottom w:val="0"/>
      <w:divBdr>
        <w:top w:val="none" w:sz="0" w:space="0" w:color="auto"/>
        <w:left w:val="none" w:sz="0" w:space="0" w:color="auto"/>
        <w:bottom w:val="none" w:sz="0" w:space="0" w:color="auto"/>
        <w:right w:val="none" w:sz="0" w:space="0" w:color="auto"/>
      </w:divBdr>
    </w:div>
    <w:div w:id="1850680385">
      <w:bodyDiv w:val="1"/>
      <w:marLeft w:val="0"/>
      <w:marRight w:val="0"/>
      <w:marTop w:val="0"/>
      <w:marBottom w:val="0"/>
      <w:divBdr>
        <w:top w:val="none" w:sz="0" w:space="0" w:color="auto"/>
        <w:left w:val="none" w:sz="0" w:space="0" w:color="auto"/>
        <w:bottom w:val="none" w:sz="0" w:space="0" w:color="auto"/>
        <w:right w:val="none" w:sz="0" w:space="0" w:color="auto"/>
      </w:divBdr>
    </w:div>
    <w:div w:id="1852527317">
      <w:bodyDiv w:val="1"/>
      <w:marLeft w:val="0"/>
      <w:marRight w:val="0"/>
      <w:marTop w:val="0"/>
      <w:marBottom w:val="0"/>
      <w:divBdr>
        <w:top w:val="none" w:sz="0" w:space="0" w:color="auto"/>
        <w:left w:val="none" w:sz="0" w:space="0" w:color="auto"/>
        <w:bottom w:val="none" w:sz="0" w:space="0" w:color="auto"/>
        <w:right w:val="none" w:sz="0" w:space="0" w:color="auto"/>
      </w:divBdr>
    </w:div>
    <w:div w:id="1852840545">
      <w:bodyDiv w:val="1"/>
      <w:marLeft w:val="0"/>
      <w:marRight w:val="0"/>
      <w:marTop w:val="0"/>
      <w:marBottom w:val="0"/>
      <w:divBdr>
        <w:top w:val="none" w:sz="0" w:space="0" w:color="auto"/>
        <w:left w:val="none" w:sz="0" w:space="0" w:color="auto"/>
        <w:bottom w:val="none" w:sz="0" w:space="0" w:color="auto"/>
        <w:right w:val="none" w:sz="0" w:space="0" w:color="auto"/>
      </w:divBdr>
    </w:div>
    <w:div w:id="1853913752">
      <w:bodyDiv w:val="1"/>
      <w:marLeft w:val="0"/>
      <w:marRight w:val="0"/>
      <w:marTop w:val="0"/>
      <w:marBottom w:val="0"/>
      <w:divBdr>
        <w:top w:val="none" w:sz="0" w:space="0" w:color="auto"/>
        <w:left w:val="none" w:sz="0" w:space="0" w:color="auto"/>
        <w:bottom w:val="none" w:sz="0" w:space="0" w:color="auto"/>
        <w:right w:val="none" w:sz="0" w:space="0" w:color="auto"/>
      </w:divBdr>
    </w:div>
    <w:div w:id="1853956879">
      <w:bodyDiv w:val="1"/>
      <w:marLeft w:val="0"/>
      <w:marRight w:val="0"/>
      <w:marTop w:val="0"/>
      <w:marBottom w:val="0"/>
      <w:divBdr>
        <w:top w:val="none" w:sz="0" w:space="0" w:color="auto"/>
        <w:left w:val="none" w:sz="0" w:space="0" w:color="auto"/>
        <w:bottom w:val="none" w:sz="0" w:space="0" w:color="auto"/>
        <w:right w:val="none" w:sz="0" w:space="0" w:color="auto"/>
      </w:divBdr>
    </w:div>
    <w:div w:id="1860772674">
      <w:bodyDiv w:val="1"/>
      <w:marLeft w:val="0"/>
      <w:marRight w:val="0"/>
      <w:marTop w:val="0"/>
      <w:marBottom w:val="0"/>
      <w:divBdr>
        <w:top w:val="none" w:sz="0" w:space="0" w:color="auto"/>
        <w:left w:val="none" w:sz="0" w:space="0" w:color="auto"/>
        <w:bottom w:val="none" w:sz="0" w:space="0" w:color="auto"/>
        <w:right w:val="none" w:sz="0" w:space="0" w:color="auto"/>
      </w:divBdr>
    </w:div>
    <w:div w:id="1874491848">
      <w:bodyDiv w:val="1"/>
      <w:marLeft w:val="0"/>
      <w:marRight w:val="0"/>
      <w:marTop w:val="0"/>
      <w:marBottom w:val="0"/>
      <w:divBdr>
        <w:top w:val="none" w:sz="0" w:space="0" w:color="auto"/>
        <w:left w:val="none" w:sz="0" w:space="0" w:color="auto"/>
        <w:bottom w:val="none" w:sz="0" w:space="0" w:color="auto"/>
        <w:right w:val="none" w:sz="0" w:space="0" w:color="auto"/>
      </w:divBdr>
    </w:div>
    <w:div w:id="1877693753">
      <w:bodyDiv w:val="1"/>
      <w:marLeft w:val="0"/>
      <w:marRight w:val="0"/>
      <w:marTop w:val="0"/>
      <w:marBottom w:val="0"/>
      <w:divBdr>
        <w:top w:val="none" w:sz="0" w:space="0" w:color="auto"/>
        <w:left w:val="none" w:sz="0" w:space="0" w:color="auto"/>
        <w:bottom w:val="none" w:sz="0" w:space="0" w:color="auto"/>
        <w:right w:val="none" w:sz="0" w:space="0" w:color="auto"/>
      </w:divBdr>
    </w:div>
    <w:div w:id="1879120913">
      <w:bodyDiv w:val="1"/>
      <w:marLeft w:val="0"/>
      <w:marRight w:val="0"/>
      <w:marTop w:val="0"/>
      <w:marBottom w:val="0"/>
      <w:divBdr>
        <w:top w:val="none" w:sz="0" w:space="0" w:color="auto"/>
        <w:left w:val="none" w:sz="0" w:space="0" w:color="auto"/>
        <w:bottom w:val="none" w:sz="0" w:space="0" w:color="auto"/>
        <w:right w:val="none" w:sz="0" w:space="0" w:color="auto"/>
      </w:divBdr>
    </w:div>
    <w:div w:id="1880510613">
      <w:bodyDiv w:val="1"/>
      <w:marLeft w:val="0"/>
      <w:marRight w:val="0"/>
      <w:marTop w:val="0"/>
      <w:marBottom w:val="0"/>
      <w:divBdr>
        <w:top w:val="none" w:sz="0" w:space="0" w:color="auto"/>
        <w:left w:val="none" w:sz="0" w:space="0" w:color="auto"/>
        <w:bottom w:val="none" w:sz="0" w:space="0" w:color="auto"/>
        <w:right w:val="none" w:sz="0" w:space="0" w:color="auto"/>
      </w:divBdr>
    </w:div>
    <w:div w:id="1881552856">
      <w:bodyDiv w:val="1"/>
      <w:marLeft w:val="0"/>
      <w:marRight w:val="0"/>
      <w:marTop w:val="0"/>
      <w:marBottom w:val="0"/>
      <w:divBdr>
        <w:top w:val="none" w:sz="0" w:space="0" w:color="auto"/>
        <w:left w:val="none" w:sz="0" w:space="0" w:color="auto"/>
        <w:bottom w:val="none" w:sz="0" w:space="0" w:color="auto"/>
        <w:right w:val="none" w:sz="0" w:space="0" w:color="auto"/>
      </w:divBdr>
    </w:div>
    <w:div w:id="1882286748">
      <w:bodyDiv w:val="1"/>
      <w:marLeft w:val="0"/>
      <w:marRight w:val="0"/>
      <w:marTop w:val="0"/>
      <w:marBottom w:val="0"/>
      <w:divBdr>
        <w:top w:val="none" w:sz="0" w:space="0" w:color="auto"/>
        <w:left w:val="none" w:sz="0" w:space="0" w:color="auto"/>
        <w:bottom w:val="none" w:sz="0" w:space="0" w:color="auto"/>
        <w:right w:val="none" w:sz="0" w:space="0" w:color="auto"/>
      </w:divBdr>
    </w:div>
    <w:div w:id="1885485952">
      <w:bodyDiv w:val="1"/>
      <w:marLeft w:val="0"/>
      <w:marRight w:val="0"/>
      <w:marTop w:val="0"/>
      <w:marBottom w:val="0"/>
      <w:divBdr>
        <w:top w:val="none" w:sz="0" w:space="0" w:color="auto"/>
        <w:left w:val="none" w:sz="0" w:space="0" w:color="auto"/>
        <w:bottom w:val="none" w:sz="0" w:space="0" w:color="auto"/>
        <w:right w:val="none" w:sz="0" w:space="0" w:color="auto"/>
      </w:divBdr>
    </w:div>
    <w:div w:id="1886141147">
      <w:bodyDiv w:val="1"/>
      <w:marLeft w:val="0"/>
      <w:marRight w:val="0"/>
      <w:marTop w:val="0"/>
      <w:marBottom w:val="0"/>
      <w:divBdr>
        <w:top w:val="none" w:sz="0" w:space="0" w:color="auto"/>
        <w:left w:val="none" w:sz="0" w:space="0" w:color="auto"/>
        <w:bottom w:val="none" w:sz="0" w:space="0" w:color="auto"/>
        <w:right w:val="none" w:sz="0" w:space="0" w:color="auto"/>
      </w:divBdr>
    </w:div>
    <w:div w:id="1888640184">
      <w:bodyDiv w:val="1"/>
      <w:marLeft w:val="0"/>
      <w:marRight w:val="0"/>
      <w:marTop w:val="0"/>
      <w:marBottom w:val="0"/>
      <w:divBdr>
        <w:top w:val="none" w:sz="0" w:space="0" w:color="auto"/>
        <w:left w:val="none" w:sz="0" w:space="0" w:color="auto"/>
        <w:bottom w:val="none" w:sz="0" w:space="0" w:color="auto"/>
        <w:right w:val="none" w:sz="0" w:space="0" w:color="auto"/>
      </w:divBdr>
    </w:div>
    <w:div w:id="1910574386">
      <w:bodyDiv w:val="1"/>
      <w:marLeft w:val="0"/>
      <w:marRight w:val="0"/>
      <w:marTop w:val="0"/>
      <w:marBottom w:val="0"/>
      <w:divBdr>
        <w:top w:val="none" w:sz="0" w:space="0" w:color="auto"/>
        <w:left w:val="none" w:sz="0" w:space="0" w:color="auto"/>
        <w:bottom w:val="none" w:sz="0" w:space="0" w:color="auto"/>
        <w:right w:val="none" w:sz="0" w:space="0" w:color="auto"/>
      </w:divBdr>
    </w:div>
    <w:div w:id="1910725785">
      <w:bodyDiv w:val="1"/>
      <w:marLeft w:val="0"/>
      <w:marRight w:val="0"/>
      <w:marTop w:val="0"/>
      <w:marBottom w:val="0"/>
      <w:divBdr>
        <w:top w:val="none" w:sz="0" w:space="0" w:color="auto"/>
        <w:left w:val="none" w:sz="0" w:space="0" w:color="auto"/>
        <w:bottom w:val="none" w:sz="0" w:space="0" w:color="auto"/>
        <w:right w:val="none" w:sz="0" w:space="0" w:color="auto"/>
      </w:divBdr>
    </w:div>
    <w:div w:id="1912694798">
      <w:bodyDiv w:val="1"/>
      <w:marLeft w:val="0"/>
      <w:marRight w:val="0"/>
      <w:marTop w:val="0"/>
      <w:marBottom w:val="0"/>
      <w:divBdr>
        <w:top w:val="none" w:sz="0" w:space="0" w:color="auto"/>
        <w:left w:val="none" w:sz="0" w:space="0" w:color="auto"/>
        <w:bottom w:val="none" w:sz="0" w:space="0" w:color="auto"/>
        <w:right w:val="none" w:sz="0" w:space="0" w:color="auto"/>
      </w:divBdr>
    </w:div>
    <w:div w:id="1915506271">
      <w:bodyDiv w:val="1"/>
      <w:marLeft w:val="0"/>
      <w:marRight w:val="0"/>
      <w:marTop w:val="0"/>
      <w:marBottom w:val="0"/>
      <w:divBdr>
        <w:top w:val="none" w:sz="0" w:space="0" w:color="auto"/>
        <w:left w:val="none" w:sz="0" w:space="0" w:color="auto"/>
        <w:bottom w:val="none" w:sz="0" w:space="0" w:color="auto"/>
        <w:right w:val="none" w:sz="0" w:space="0" w:color="auto"/>
      </w:divBdr>
    </w:div>
    <w:div w:id="1924293471">
      <w:bodyDiv w:val="1"/>
      <w:marLeft w:val="0"/>
      <w:marRight w:val="0"/>
      <w:marTop w:val="0"/>
      <w:marBottom w:val="0"/>
      <w:divBdr>
        <w:top w:val="none" w:sz="0" w:space="0" w:color="auto"/>
        <w:left w:val="none" w:sz="0" w:space="0" w:color="auto"/>
        <w:bottom w:val="none" w:sz="0" w:space="0" w:color="auto"/>
        <w:right w:val="none" w:sz="0" w:space="0" w:color="auto"/>
      </w:divBdr>
    </w:div>
    <w:div w:id="1936589067">
      <w:bodyDiv w:val="1"/>
      <w:marLeft w:val="0"/>
      <w:marRight w:val="0"/>
      <w:marTop w:val="0"/>
      <w:marBottom w:val="0"/>
      <w:divBdr>
        <w:top w:val="none" w:sz="0" w:space="0" w:color="auto"/>
        <w:left w:val="none" w:sz="0" w:space="0" w:color="auto"/>
        <w:bottom w:val="none" w:sz="0" w:space="0" w:color="auto"/>
        <w:right w:val="none" w:sz="0" w:space="0" w:color="auto"/>
      </w:divBdr>
    </w:div>
    <w:div w:id="1939754742">
      <w:bodyDiv w:val="1"/>
      <w:marLeft w:val="0"/>
      <w:marRight w:val="0"/>
      <w:marTop w:val="0"/>
      <w:marBottom w:val="0"/>
      <w:divBdr>
        <w:top w:val="none" w:sz="0" w:space="0" w:color="auto"/>
        <w:left w:val="none" w:sz="0" w:space="0" w:color="auto"/>
        <w:bottom w:val="none" w:sz="0" w:space="0" w:color="auto"/>
        <w:right w:val="none" w:sz="0" w:space="0" w:color="auto"/>
      </w:divBdr>
    </w:div>
    <w:div w:id="1941326879">
      <w:bodyDiv w:val="1"/>
      <w:marLeft w:val="0"/>
      <w:marRight w:val="0"/>
      <w:marTop w:val="0"/>
      <w:marBottom w:val="0"/>
      <w:divBdr>
        <w:top w:val="none" w:sz="0" w:space="0" w:color="auto"/>
        <w:left w:val="none" w:sz="0" w:space="0" w:color="auto"/>
        <w:bottom w:val="none" w:sz="0" w:space="0" w:color="auto"/>
        <w:right w:val="none" w:sz="0" w:space="0" w:color="auto"/>
      </w:divBdr>
    </w:div>
    <w:div w:id="1943566730">
      <w:bodyDiv w:val="1"/>
      <w:marLeft w:val="0"/>
      <w:marRight w:val="0"/>
      <w:marTop w:val="0"/>
      <w:marBottom w:val="0"/>
      <w:divBdr>
        <w:top w:val="none" w:sz="0" w:space="0" w:color="auto"/>
        <w:left w:val="none" w:sz="0" w:space="0" w:color="auto"/>
        <w:bottom w:val="none" w:sz="0" w:space="0" w:color="auto"/>
        <w:right w:val="none" w:sz="0" w:space="0" w:color="auto"/>
      </w:divBdr>
    </w:div>
    <w:div w:id="1944535865">
      <w:bodyDiv w:val="1"/>
      <w:marLeft w:val="0"/>
      <w:marRight w:val="0"/>
      <w:marTop w:val="0"/>
      <w:marBottom w:val="0"/>
      <w:divBdr>
        <w:top w:val="none" w:sz="0" w:space="0" w:color="auto"/>
        <w:left w:val="none" w:sz="0" w:space="0" w:color="auto"/>
        <w:bottom w:val="none" w:sz="0" w:space="0" w:color="auto"/>
        <w:right w:val="none" w:sz="0" w:space="0" w:color="auto"/>
      </w:divBdr>
    </w:div>
    <w:div w:id="1945572511">
      <w:bodyDiv w:val="1"/>
      <w:marLeft w:val="0"/>
      <w:marRight w:val="0"/>
      <w:marTop w:val="0"/>
      <w:marBottom w:val="0"/>
      <w:divBdr>
        <w:top w:val="none" w:sz="0" w:space="0" w:color="auto"/>
        <w:left w:val="none" w:sz="0" w:space="0" w:color="auto"/>
        <w:bottom w:val="none" w:sz="0" w:space="0" w:color="auto"/>
        <w:right w:val="none" w:sz="0" w:space="0" w:color="auto"/>
      </w:divBdr>
    </w:div>
    <w:div w:id="1946572905">
      <w:bodyDiv w:val="1"/>
      <w:marLeft w:val="0"/>
      <w:marRight w:val="0"/>
      <w:marTop w:val="0"/>
      <w:marBottom w:val="0"/>
      <w:divBdr>
        <w:top w:val="none" w:sz="0" w:space="0" w:color="auto"/>
        <w:left w:val="none" w:sz="0" w:space="0" w:color="auto"/>
        <w:bottom w:val="none" w:sz="0" w:space="0" w:color="auto"/>
        <w:right w:val="none" w:sz="0" w:space="0" w:color="auto"/>
      </w:divBdr>
    </w:div>
    <w:div w:id="1948270114">
      <w:bodyDiv w:val="1"/>
      <w:marLeft w:val="0"/>
      <w:marRight w:val="0"/>
      <w:marTop w:val="0"/>
      <w:marBottom w:val="0"/>
      <w:divBdr>
        <w:top w:val="none" w:sz="0" w:space="0" w:color="auto"/>
        <w:left w:val="none" w:sz="0" w:space="0" w:color="auto"/>
        <w:bottom w:val="none" w:sz="0" w:space="0" w:color="auto"/>
        <w:right w:val="none" w:sz="0" w:space="0" w:color="auto"/>
      </w:divBdr>
    </w:div>
    <w:div w:id="1952398138">
      <w:bodyDiv w:val="1"/>
      <w:marLeft w:val="0"/>
      <w:marRight w:val="0"/>
      <w:marTop w:val="0"/>
      <w:marBottom w:val="0"/>
      <w:divBdr>
        <w:top w:val="none" w:sz="0" w:space="0" w:color="auto"/>
        <w:left w:val="none" w:sz="0" w:space="0" w:color="auto"/>
        <w:bottom w:val="none" w:sz="0" w:space="0" w:color="auto"/>
        <w:right w:val="none" w:sz="0" w:space="0" w:color="auto"/>
      </w:divBdr>
    </w:div>
    <w:div w:id="1953197318">
      <w:bodyDiv w:val="1"/>
      <w:marLeft w:val="0"/>
      <w:marRight w:val="0"/>
      <w:marTop w:val="0"/>
      <w:marBottom w:val="0"/>
      <w:divBdr>
        <w:top w:val="none" w:sz="0" w:space="0" w:color="auto"/>
        <w:left w:val="none" w:sz="0" w:space="0" w:color="auto"/>
        <w:bottom w:val="none" w:sz="0" w:space="0" w:color="auto"/>
        <w:right w:val="none" w:sz="0" w:space="0" w:color="auto"/>
      </w:divBdr>
    </w:div>
    <w:div w:id="1953703686">
      <w:bodyDiv w:val="1"/>
      <w:marLeft w:val="0"/>
      <w:marRight w:val="0"/>
      <w:marTop w:val="0"/>
      <w:marBottom w:val="0"/>
      <w:divBdr>
        <w:top w:val="none" w:sz="0" w:space="0" w:color="auto"/>
        <w:left w:val="none" w:sz="0" w:space="0" w:color="auto"/>
        <w:bottom w:val="none" w:sz="0" w:space="0" w:color="auto"/>
        <w:right w:val="none" w:sz="0" w:space="0" w:color="auto"/>
      </w:divBdr>
    </w:div>
    <w:div w:id="1957323571">
      <w:bodyDiv w:val="1"/>
      <w:marLeft w:val="0"/>
      <w:marRight w:val="0"/>
      <w:marTop w:val="0"/>
      <w:marBottom w:val="0"/>
      <w:divBdr>
        <w:top w:val="none" w:sz="0" w:space="0" w:color="auto"/>
        <w:left w:val="none" w:sz="0" w:space="0" w:color="auto"/>
        <w:bottom w:val="none" w:sz="0" w:space="0" w:color="auto"/>
        <w:right w:val="none" w:sz="0" w:space="0" w:color="auto"/>
      </w:divBdr>
    </w:div>
    <w:div w:id="1957904159">
      <w:bodyDiv w:val="1"/>
      <w:marLeft w:val="0"/>
      <w:marRight w:val="0"/>
      <w:marTop w:val="0"/>
      <w:marBottom w:val="0"/>
      <w:divBdr>
        <w:top w:val="none" w:sz="0" w:space="0" w:color="auto"/>
        <w:left w:val="none" w:sz="0" w:space="0" w:color="auto"/>
        <w:bottom w:val="none" w:sz="0" w:space="0" w:color="auto"/>
        <w:right w:val="none" w:sz="0" w:space="0" w:color="auto"/>
      </w:divBdr>
    </w:div>
    <w:div w:id="1959754562">
      <w:bodyDiv w:val="1"/>
      <w:marLeft w:val="0"/>
      <w:marRight w:val="0"/>
      <w:marTop w:val="0"/>
      <w:marBottom w:val="0"/>
      <w:divBdr>
        <w:top w:val="none" w:sz="0" w:space="0" w:color="auto"/>
        <w:left w:val="none" w:sz="0" w:space="0" w:color="auto"/>
        <w:bottom w:val="none" w:sz="0" w:space="0" w:color="auto"/>
        <w:right w:val="none" w:sz="0" w:space="0" w:color="auto"/>
      </w:divBdr>
    </w:div>
    <w:div w:id="1960145006">
      <w:bodyDiv w:val="1"/>
      <w:marLeft w:val="0"/>
      <w:marRight w:val="0"/>
      <w:marTop w:val="0"/>
      <w:marBottom w:val="0"/>
      <w:divBdr>
        <w:top w:val="none" w:sz="0" w:space="0" w:color="auto"/>
        <w:left w:val="none" w:sz="0" w:space="0" w:color="auto"/>
        <w:bottom w:val="none" w:sz="0" w:space="0" w:color="auto"/>
        <w:right w:val="none" w:sz="0" w:space="0" w:color="auto"/>
      </w:divBdr>
    </w:div>
    <w:div w:id="1960257073">
      <w:bodyDiv w:val="1"/>
      <w:marLeft w:val="0"/>
      <w:marRight w:val="0"/>
      <w:marTop w:val="0"/>
      <w:marBottom w:val="0"/>
      <w:divBdr>
        <w:top w:val="none" w:sz="0" w:space="0" w:color="auto"/>
        <w:left w:val="none" w:sz="0" w:space="0" w:color="auto"/>
        <w:bottom w:val="none" w:sz="0" w:space="0" w:color="auto"/>
        <w:right w:val="none" w:sz="0" w:space="0" w:color="auto"/>
      </w:divBdr>
    </w:div>
    <w:div w:id="1961302025">
      <w:bodyDiv w:val="1"/>
      <w:marLeft w:val="0"/>
      <w:marRight w:val="0"/>
      <w:marTop w:val="0"/>
      <w:marBottom w:val="0"/>
      <w:divBdr>
        <w:top w:val="none" w:sz="0" w:space="0" w:color="auto"/>
        <w:left w:val="none" w:sz="0" w:space="0" w:color="auto"/>
        <w:bottom w:val="none" w:sz="0" w:space="0" w:color="auto"/>
        <w:right w:val="none" w:sz="0" w:space="0" w:color="auto"/>
      </w:divBdr>
    </w:div>
    <w:div w:id="1965116746">
      <w:bodyDiv w:val="1"/>
      <w:marLeft w:val="0"/>
      <w:marRight w:val="0"/>
      <w:marTop w:val="0"/>
      <w:marBottom w:val="0"/>
      <w:divBdr>
        <w:top w:val="none" w:sz="0" w:space="0" w:color="auto"/>
        <w:left w:val="none" w:sz="0" w:space="0" w:color="auto"/>
        <w:bottom w:val="none" w:sz="0" w:space="0" w:color="auto"/>
        <w:right w:val="none" w:sz="0" w:space="0" w:color="auto"/>
      </w:divBdr>
    </w:div>
    <w:div w:id="1966883220">
      <w:bodyDiv w:val="1"/>
      <w:marLeft w:val="0"/>
      <w:marRight w:val="0"/>
      <w:marTop w:val="0"/>
      <w:marBottom w:val="0"/>
      <w:divBdr>
        <w:top w:val="none" w:sz="0" w:space="0" w:color="auto"/>
        <w:left w:val="none" w:sz="0" w:space="0" w:color="auto"/>
        <w:bottom w:val="none" w:sz="0" w:space="0" w:color="auto"/>
        <w:right w:val="none" w:sz="0" w:space="0" w:color="auto"/>
      </w:divBdr>
    </w:div>
    <w:div w:id="1972125276">
      <w:bodyDiv w:val="1"/>
      <w:marLeft w:val="0"/>
      <w:marRight w:val="0"/>
      <w:marTop w:val="0"/>
      <w:marBottom w:val="0"/>
      <w:divBdr>
        <w:top w:val="none" w:sz="0" w:space="0" w:color="auto"/>
        <w:left w:val="none" w:sz="0" w:space="0" w:color="auto"/>
        <w:bottom w:val="none" w:sz="0" w:space="0" w:color="auto"/>
        <w:right w:val="none" w:sz="0" w:space="0" w:color="auto"/>
      </w:divBdr>
    </w:div>
    <w:div w:id="1974478968">
      <w:bodyDiv w:val="1"/>
      <w:marLeft w:val="0"/>
      <w:marRight w:val="0"/>
      <w:marTop w:val="0"/>
      <w:marBottom w:val="0"/>
      <w:divBdr>
        <w:top w:val="none" w:sz="0" w:space="0" w:color="auto"/>
        <w:left w:val="none" w:sz="0" w:space="0" w:color="auto"/>
        <w:bottom w:val="none" w:sz="0" w:space="0" w:color="auto"/>
        <w:right w:val="none" w:sz="0" w:space="0" w:color="auto"/>
      </w:divBdr>
    </w:div>
    <w:div w:id="1976176342">
      <w:bodyDiv w:val="1"/>
      <w:marLeft w:val="0"/>
      <w:marRight w:val="0"/>
      <w:marTop w:val="0"/>
      <w:marBottom w:val="0"/>
      <w:divBdr>
        <w:top w:val="none" w:sz="0" w:space="0" w:color="auto"/>
        <w:left w:val="none" w:sz="0" w:space="0" w:color="auto"/>
        <w:bottom w:val="none" w:sz="0" w:space="0" w:color="auto"/>
        <w:right w:val="none" w:sz="0" w:space="0" w:color="auto"/>
      </w:divBdr>
    </w:div>
    <w:div w:id="1978073636">
      <w:bodyDiv w:val="1"/>
      <w:marLeft w:val="0"/>
      <w:marRight w:val="0"/>
      <w:marTop w:val="0"/>
      <w:marBottom w:val="0"/>
      <w:divBdr>
        <w:top w:val="none" w:sz="0" w:space="0" w:color="auto"/>
        <w:left w:val="none" w:sz="0" w:space="0" w:color="auto"/>
        <w:bottom w:val="none" w:sz="0" w:space="0" w:color="auto"/>
        <w:right w:val="none" w:sz="0" w:space="0" w:color="auto"/>
      </w:divBdr>
    </w:div>
    <w:div w:id="1980182077">
      <w:bodyDiv w:val="1"/>
      <w:marLeft w:val="0"/>
      <w:marRight w:val="0"/>
      <w:marTop w:val="0"/>
      <w:marBottom w:val="0"/>
      <w:divBdr>
        <w:top w:val="none" w:sz="0" w:space="0" w:color="auto"/>
        <w:left w:val="none" w:sz="0" w:space="0" w:color="auto"/>
        <w:bottom w:val="none" w:sz="0" w:space="0" w:color="auto"/>
        <w:right w:val="none" w:sz="0" w:space="0" w:color="auto"/>
      </w:divBdr>
    </w:div>
    <w:div w:id="1980378952">
      <w:bodyDiv w:val="1"/>
      <w:marLeft w:val="0"/>
      <w:marRight w:val="0"/>
      <w:marTop w:val="0"/>
      <w:marBottom w:val="0"/>
      <w:divBdr>
        <w:top w:val="none" w:sz="0" w:space="0" w:color="auto"/>
        <w:left w:val="none" w:sz="0" w:space="0" w:color="auto"/>
        <w:bottom w:val="none" w:sz="0" w:space="0" w:color="auto"/>
        <w:right w:val="none" w:sz="0" w:space="0" w:color="auto"/>
      </w:divBdr>
    </w:div>
    <w:div w:id="1980652366">
      <w:bodyDiv w:val="1"/>
      <w:marLeft w:val="0"/>
      <w:marRight w:val="0"/>
      <w:marTop w:val="0"/>
      <w:marBottom w:val="0"/>
      <w:divBdr>
        <w:top w:val="none" w:sz="0" w:space="0" w:color="auto"/>
        <w:left w:val="none" w:sz="0" w:space="0" w:color="auto"/>
        <w:bottom w:val="none" w:sz="0" w:space="0" w:color="auto"/>
        <w:right w:val="none" w:sz="0" w:space="0" w:color="auto"/>
      </w:divBdr>
    </w:div>
    <w:div w:id="1982809168">
      <w:bodyDiv w:val="1"/>
      <w:marLeft w:val="0"/>
      <w:marRight w:val="0"/>
      <w:marTop w:val="0"/>
      <w:marBottom w:val="0"/>
      <w:divBdr>
        <w:top w:val="none" w:sz="0" w:space="0" w:color="auto"/>
        <w:left w:val="none" w:sz="0" w:space="0" w:color="auto"/>
        <w:bottom w:val="none" w:sz="0" w:space="0" w:color="auto"/>
        <w:right w:val="none" w:sz="0" w:space="0" w:color="auto"/>
      </w:divBdr>
    </w:div>
    <w:div w:id="1984767762">
      <w:bodyDiv w:val="1"/>
      <w:marLeft w:val="0"/>
      <w:marRight w:val="0"/>
      <w:marTop w:val="0"/>
      <w:marBottom w:val="0"/>
      <w:divBdr>
        <w:top w:val="none" w:sz="0" w:space="0" w:color="auto"/>
        <w:left w:val="none" w:sz="0" w:space="0" w:color="auto"/>
        <w:bottom w:val="none" w:sz="0" w:space="0" w:color="auto"/>
        <w:right w:val="none" w:sz="0" w:space="0" w:color="auto"/>
      </w:divBdr>
    </w:div>
    <w:div w:id="1992171276">
      <w:bodyDiv w:val="1"/>
      <w:marLeft w:val="0"/>
      <w:marRight w:val="0"/>
      <w:marTop w:val="0"/>
      <w:marBottom w:val="0"/>
      <w:divBdr>
        <w:top w:val="none" w:sz="0" w:space="0" w:color="auto"/>
        <w:left w:val="none" w:sz="0" w:space="0" w:color="auto"/>
        <w:bottom w:val="none" w:sz="0" w:space="0" w:color="auto"/>
        <w:right w:val="none" w:sz="0" w:space="0" w:color="auto"/>
      </w:divBdr>
    </w:div>
    <w:div w:id="1994985571">
      <w:bodyDiv w:val="1"/>
      <w:marLeft w:val="0"/>
      <w:marRight w:val="0"/>
      <w:marTop w:val="0"/>
      <w:marBottom w:val="0"/>
      <w:divBdr>
        <w:top w:val="none" w:sz="0" w:space="0" w:color="auto"/>
        <w:left w:val="none" w:sz="0" w:space="0" w:color="auto"/>
        <w:bottom w:val="none" w:sz="0" w:space="0" w:color="auto"/>
        <w:right w:val="none" w:sz="0" w:space="0" w:color="auto"/>
      </w:divBdr>
    </w:div>
    <w:div w:id="1997998674">
      <w:bodyDiv w:val="1"/>
      <w:marLeft w:val="0"/>
      <w:marRight w:val="0"/>
      <w:marTop w:val="0"/>
      <w:marBottom w:val="0"/>
      <w:divBdr>
        <w:top w:val="none" w:sz="0" w:space="0" w:color="auto"/>
        <w:left w:val="none" w:sz="0" w:space="0" w:color="auto"/>
        <w:bottom w:val="none" w:sz="0" w:space="0" w:color="auto"/>
        <w:right w:val="none" w:sz="0" w:space="0" w:color="auto"/>
      </w:divBdr>
    </w:div>
    <w:div w:id="1999264226">
      <w:bodyDiv w:val="1"/>
      <w:marLeft w:val="0"/>
      <w:marRight w:val="0"/>
      <w:marTop w:val="0"/>
      <w:marBottom w:val="0"/>
      <w:divBdr>
        <w:top w:val="none" w:sz="0" w:space="0" w:color="auto"/>
        <w:left w:val="none" w:sz="0" w:space="0" w:color="auto"/>
        <w:bottom w:val="none" w:sz="0" w:space="0" w:color="auto"/>
        <w:right w:val="none" w:sz="0" w:space="0" w:color="auto"/>
      </w:divBdr>
    </w:div>
    <w:div w:id="2002196616">
      <w:bodyDiv w:val="1"/>
      <w:marLeft w:val="0"/>
      <w:marRight w:val="0"/>
      <w:marTop w:val="0"/>
      <w:marBottom w:val="0"/>
      <w:divBdr>
        <w:top w:val="none" w:sz="0" w:space="0" w:color="auto"/>
        <w:left w:val="none" w:sz="0" w:space="0" w:color="auto"/>
        <w:bottom w:val="none" w:sz="0" w:space="0" w:color="auto"/>
        <w:right w:val="none" w:sz="0" w:space="0" w:color="auto"/>
      </w:divBdr>
    </w:div>
    <w:div w:id="2003046729">
      <w:bodyDiv w:val="1"/>
      <w:marLeft w:val="0"/>
      <w:marRight w:val="0"/>
      <w:marTop w:val="0"/>
      <w:marBottom w:val="0"/>
      <w:divBdr>
        <w:top w:val="none" w:sz="0" w:space="0" w:color="auto"/>
        <w:left w:val="none" w:sz="0" w:space="0" w:color="auto"/>
        <w:bottom w:val="none" w:sz="0" w:space="0" w:color="auto"/>
        <w:right w:val="none" w:sz="0" w:space="0" w:color="auto"/>
      </w:divBdr>
    </w:div>
    <w:div w:id="2006351066">
      <w:bodyDiv w:val="1"/>
      <w:marLeft w:val="0"/>
      <w:marRight w:val="0"/>
      <w:marTop w:val="0"/>
      <w:marBottom w:val="0"/>
      <w:divBdr>
        <w:top w:val="none" w:sz="0" w:space="0" w:color="auto"/>
        <w:left w:val="none" w:sz="0" w:space="0" w:color="auto"/>
        <w:bottom w:val="none" w:sz="0" w:space="0" w:color="auto"/>
        <w:right w:val="none" w:sz="0" w:space="0" w:color="auto"/>
      </w:divBdr>
    </w:div>
    <w:div w:id="2010710853">
      <w:bodyDiv w:val="1"/>
      <w:marLeft w:val="0"/>
      <w:marRight w:val="0"/>
      <w:marTop w:val="0"/>
      <w:marBottom w:val="0"/>
      <w:divBdr>
        <w:top w:val="none" w:sz="0" w:space="0" w:color="auto"/>
        <w:left w:val="none" w:sz="0" w:space="0" w:color="auto"/>
        <w:bottom w:val="none" w:sz="0" w:space="0" w:color="auto"/>
        <w:right w:val="none" w:sz="0" w:space="0" w:color="auto"/>
      </w:divBdr>
    </w:div>
    <w:div w:id="2015305537">
      <w:bodyDiv w:val="1"/>
      <w:marLeft w:val="0"/>
      <w:marRight w:val="0"/>
      <w:marTop w:val="0"/>
      <w:marBottom w:val="0"/>
      <w:divBdr>
        <w:top w:val="none" w:sz="0" w:space="0" w:color="auto"/>
        <w:left w:val="none" w:sz="0" w:space="0" w:color="auto"/>
        <w:bottom w:val="none" w:sz="0" w:space="0" w:color="auto"/>
        <w:right w:val="none" w:sz="0" w:space="0" w:color="auto"/>
      </w:divBdr>
    </w:div>
    <w:div w:id="2018270043">
      <w:bodyDiv w:val="1"/>
      <w:marLeft w:val="0"/>
      <w:marRight w:val="0"/>
      <w:marTop w:val="0"/>
      <w:marBottom w:val="0"/>
      <w:divBdr>
        <w:top w:val="none" w:sz="0" w:space="0" w:color="auto"/>
        <w:left w:val="none" w:sz="0" w:space="0" w:color="auto"/>
        <w:bottom w:val="none" w:sz="0" w:space="0" w:color="auto"/>
        <w:right w:val="none" w:sz="0" w:space="0" w:color="auto"/>
      </w:divBdr>
    </w:div>
    <w:div w:id="2023120746">
      <w:bodyDiv w:val="1"/>
      <w:marLeft w:val="0"/>
      <w:marRight w:val="0"/>
      <w:marTop w:val="0"/>
      <w:marBottom w:val="0"/>
      <w:divBdr>
        <w:top w:val="none" w:sz="0" w:space="0" w:color="auto"/>
        <w:left w:val="none" w:sz="0" w:space="0" w:color="auto"/>
        <w:bottom w:val="none" w:sz="0" w:space="0" w:color="auto"/>
        <w:right w:val="none" w:sz="0" w:space="0" w:color="auto"/>
      </w:divBdr>
    </w:div>
    <w:div w:id="2025131893">
      <w:bodyDiv w:val="1"/>
      <w:marLeft w:val="0"/>
      <w:marRight w:val="0"/>
      <w:marTop w:val="0"/>
      <w:marBottom w:val="0"/>
      <w:divBdr>
        <w:top w:val="none" w:sz="0" w:space="0" w:color="auto"/>
        <w:left w:val="none" w:sz="0" w:space="0" w:color="auto"/>
        <w:bottom w:val="none" w:sz="0" w:space="0" w:color="auto"/>
        <w:right w:val="none" w:sz="0" w:space="0" w:color="auto"/>
      </w:divBdr>
    </w:div>
    <w:div w:id="2025663567">
      <w:bodyDiv w:val="1"/>
      <w:marLeft w:val="0"/>
      <w:marRight w:val="0"/>
      <w:marTop w:val="0"/>
      <w:marBottom w:val="0"/>
      <w:divBdr>
        <w:top w:val="none" w:sz="0" w:space="0" w:color="auto"/>
        <w:left w:val="none" w:sz="0" w:space="0" w:color="auto"/>
        <w:bottom w:val="none" w:sz="0" w:space="0" w:color="auto"/>
        <w:right w:val="none" w:sz="0" w:space="0" w:color="auto"/>
      </w:divBdr>
    </w:div>
    <w:div w:id="2026784603">
      <w:bodyDiv w:val="1"/>
      <w:marLeft w:val="0"/>
      <w:marRight w:val="0"/>
      <w:marTop w:val="0"/>
      <w:marBottom w:val="0"/>
      <w:divBdr>
        <w:top w:val="none" w:sz="0" w:space="0" w:color="auto"/>
        <w:left w:val="none" w:sz="0" w:space="0" w:color="auto"/>
        <w:bottom w:val="none" w:sz="0" w:space="0" w:color="auto"/>
        <w:right w:val="none" w:sz="0" w:space="0" w:color="auto"/>
      </w:divBdr>
    </w:div>
    <w:div w:id="2027250874">
      <w:bodyDiv w:val="1"/>
      <w:marLeft w:val="0"/>
      <w:marRight w:val="0"/>
      <w:marTop w:val="0"/>
      <w:marBottom w:val="0"/>
      <w:divBdr>
        <w:top w:val="none" w:sz="0" w:space="0" w:color="auto"/>
        <w:left w:val="none" w:sz="0" w:space="0" w:color="auto"/>
        <w:bottom w:val="none" w:sz="0" w:space="0" w:color="auto"/>
        <w:right w:val="none" w:sz="0" w:space="0" w:color="auto"/>
      </w:divBdr>
    </w:div>
    <w:div w:id="2028286849">
      <w:bodyDiv w:val="1"/>
      <w:marLeft w:val="0"/>
      <w:marRight w:val="0"/>
      <w:marTop w:val="0"/>
      <w:marBottom w:val="0"/>
      <w:divBdr>
        <w:top w:val="none" w:sz="0" w:space="0" w:color="auto"/>
        <w:left w:val="none" w:sz="0" w:space="0" w:color="auto"/>
        <w:bottom w:val="none" w:sz="0" w:space="0" w:color="auto"/>
        <w:right w:val="none" w:sz="0" w:space="0" w:color="auto"/>
      </w:divBdr>
    </w:div>
    <w:div w:id="2030447037">
      <w:bodyDiv w:val="1"/>
      <w:marLeft w:val="0"/>
      <w:marRight w:val="0"/>
      <w:marTop w:val="0"/>
      <w:marBottom w:val="0"/>
      <w:divBdr>
        <w:top w:val="none" w:sz="0" w:space="0" w:color="auto"/>
        <w:left w:val="none" w:sz="0" w:space="0" w:color="auto"/>
        <w:bottom w:val="none" w:sz="0" w:space="0" w:color="auto"/>
        <w:right w:val="none" w:sz="0" w:space="0" w:color="auto"/>
      </w:divBdr>
    </w:div>
    <w:div w:id="2031492255">
      <w:bodyDiv w:val="1"/>
      <w:marLeft w:val="0"/>
      <w:marRight w:val="0"/>
      <w:marTop w:val="0"/>
      <w:marBottom w:val="0"/>
      <w:divBdr>
        <w:top w:val="none" w:sz="0" w:space="0" w:color="auto"/>
        <w:left w:val="none" w:sz="0" w:space="0" w:color="auto"/>
        <w:bottom w:val="none" w:sz="0" w:space="0" w:color="auto"/>
        <w:right w:val="none" w:sz="0" w:space="0" w:color="auto"/>
      </w:divBdr>
    </w:div>
    <w:div w:id="2038726484">
      <w:bodyDiv w:val="1"/>
      <w:marLeft w:val="0"/>
      <w:marRight w:val="0"/>
      <w:marTop w:val="0"/>
      <w:marBottom w:val="0"/>
      <w:divBdr>
        <w:top w:val="none" w:sz="0" w:space="0" w:color="auto"/>
        <w:left w:val="none" w:sz="0" w:space="0" w:color="auto"/>
        <w:bottom w:val="none" w:sz="0" w:space="0" w:color="auto"/>
        <w:right w:val="none" w:sz="0" w:space="0" w:color="auto"/>
      </w:divBdr>
    </w:div>
    <w:div w:id="2051147747">
      <w:bodyDiv w:val="1"/>
      <w:marLeft w:val="0"/>
      <w:marRight w:val="0"/>
      <w:marTop w:val="0"/>
      <w:marBottom w:val="0"/>
      <w:divBdr>
        <w:top w:val="none" w:sz="0" w:space="0" w:color="auto"/>
        <w:left w:val="none" w:sz="0" w:space="0" w:color="auto"/>
        <w:bottom w:val="none" w:sz="0" w:space="0" w:color="auto"/>
        <w:right w:val="none" w:sz="0" w:space="0" w:color="auto"/>
      </w:divBdr>
    </w:div>
    <w:div w:id="2065522382">
      <w:bodyDiv w:val="1"/>
      <w:marLeft w:val="0"/>
      <w:marRight w:val="0"/>
      <w:marTop w:val="0"/>
      <w:marBottom w:val="0"/>
      <w:divBdr>
        <w:top w:val="none" w:sz="0" w:space="0" w:color="auto"/>
        <w:left w:val="none" w:sz="0" w:space="0" w:color="auto"/>
        <w:bottom w:val="none" w:sz="0" w:space="0" w:color="auto"/>
        <w:right w:val="none" w:sz="0" w:space="0" w:color="auto"/>
      </w:divBdr>
    </w:div>
    <w:div w:id="2068412125">
      <w:bodyDiv w:val="1"/>
      <w:marLeft w:val="0"/>
      <w:marRight w:val="0"/>
      <w:marTop w:val="0"/>
      <w:marBottom w:val="0"/>
      <w:divBdr>
        <w:top w:val="none" w:sz="0" w:space="0" w:color="auto"/>
        <w:left w:val="none" w:sz="0" w:space="0" w:color="auto"/>
        <w:bottom w:val="none" w:sz="0" w:space="0" w:color="auto"/>
        <w:right w:val="none" w:sz="0" w:space="0" w:color="auto"/>
      </w:divBdr>
    </w:div>
    <w:div w:id="2073262057">
      <w:bodyDiv w:val="1"/>
      <w:marLeft w:val="0"/>
      <w:marRight w:val="0"/>
      <w:marTop w:val="0"/>
      <w:marBottom w:val="0"/>
      <w:divBdr>
        <w:top w:val="none" w:sz="0" w:space="0" w:color="auto"/>
        <w:left w:val="none" w:sz="0" w:space="0" w:color="auto"/>
        <w:bottom w:val="none" w:sz="0" w:space="0" w:color="auto"/>
        <w:right w:val="none" w:sz="0" w:space="0" w:color="auto"/>
      </w:divBdr>
    </w:div>
    <w:div w:id="2078748421">
      <w:bodyDiv w:val="1"/>
      <w:marLeft w:val="0"/>
      <w:marRight w:val="0"/>
      <w:marTop w:val="0"/>
      <w:marBottom w:val="0"/>
      <w:divBdr>
        <w:top w:val="none" w:sz="0" w:space="0" w:color="auto"/>
        <w:left w:val="none" w:sz="0" w:space="0" w:color="auto"/>
        <w:bottom w:val="none" w:sz="0" w:space="0" w:color="auto"/>
        <w:right w:val="none" w:sz="0" w:space="0" w:color="auto"/>
      </w:divBdr>
    </w:div>
    <w:div w:id="2079093436">
      <w:bodyDiv w:val="1"/>
      <w:marLeft w:val="0"/>
      <w:marRight w:val="0"/>
      <w:marTop w:val="0"/>
      <w:marBottom w:val="0"/>
      <w:divBdr>
        <w:top w:val="none" w:sz="0" w:space="0" w:color="auto"/>
        <w:left w:val="none" w:sz="0" w:space="0" w:color="auto"/>
        <w:bottom w:val="none" w:sz="0" w:space="0" w:color="auto"/>
        <w:right w:val="none" w:sz="0" w:space="0" w:color="auto"/>
      </w:divBdr>
    </w:div>
    <w:div w:id="2079403251">
      <w:bodyDiv w:val="1"/>
      <w:marLeft w:val="0"/>
      <w:marRight w:val="0"/>
      <w:marTop w:val="0"/>
      <w:marBottom w:val="0"/>
      <w:divBdr>
        <w:top w:val="none" w:sz="0" w:space="0" w:color="auto"/>
        <w:left w:val="none" w:sz="0" w:space="0" w:color="auto"/>
        <w:bottom w:val="none" w:sz="0" w:space="0" w:color="auto"/>
        <w:right w:val="none" w:sz="0" w:space="0" w:color="auto"/>
      </w:divBdr>
    </w:div>
    <w:div w:id="2080664042">
      <w:bodyDiv w:val="1"/>
      <w:marLeft w:val="0"/>
      <w:marRight w:val="0"/>
      <w:marTop w:val="0"/>
      <w:marBottom w:val="0"/>
      <w:divBdr>
        <w:top w:val="none" w:sz="0" w:space="0" w:color="auto"/>
        <w:left w:val="none" w:sz="0" w:space="0" w:color="auto"/>
        <w:bottom w:val="none" w:sz="0" w:space="0" w:color="auto"/>
        <w:right w:val="none" w:sz="0" w:space="0" w:color="auto"/>
      </w:divBdr>
    </w:div>
    <w:div w:id="2081630038">
      <w:bodyDiv w:val="1"/>
      <w:marLeft w:val="0"/>
      <w:marRight w:val="0"/>
      <w:marTop w:val="0"/>
      <w:marBottom w:val="0"/>
      <w:divBdr>
        <w:top w:val="none" w:sz="0" w:space="0" w:color="auto"/>
        <w:left w:val="none" w:sz="0" w:space="0" w:color="auto"/>
        <w:bottom w:val="none" w:sz="0" w:space="0" w:color="auto"/>
        <w:right w:val="none" w:sz="0" w:space="0" w:color="auto"/>
      </w:divBdr>
    </w:div>
    <w:div w:id="2082942537">
      <w:bodyDiv w:val="1"/>
      <w:marLeft w:val="0"/>
      <w:marRight w:val="0"/>
      <w:marTop w:val="0"/>
      <w:marBottom w:val="0"/>
      <w:divBdr>
        <w:top w:val="none" w:sz="0" w:space="0" w:color="auto"/>
        <w:left w:val="none" w:sz="0" w:space="0" w:color="auto"/>
        <w:bottom w:val="none" w:sz="0" w:space="0" w:color="auto"/>
        <w:right w:val="none" w:sz="0" w:space="0" w:color="auto"/>
      </w:divBdr>
    </w:div>
    <w:div w:id="2084595624">
      <w:bodyDiv w:val="1"/>
      <w:marLeft w:val="0"/>
      <w:marRight w:val="0"/>
      <w:marTop w:val="0"/>
      <w:marBottom w:val="0"/>
      <w:divBdr>
        <w:top w:val="none" w:sz="0" w:space="0" w:color="auto"/>
        <w:left w:val="none" w:sz="0" w:space="0" w:color="auto"/>
        <w:bottom w:val="none" w:sz="0" w:space="0" w:color="auto"/>
        <w:right w:val="none" w:sz="0" w:space="0" w:color="auto"/>
      </w:divBdr>
    </w:div>
    <w:div w:id="2086225376">
      <w:bodyDiv w:val="1"/>
      <w:marLeft w:val="0"/>
      <w:marRight w:val="0"/>
      <w:marTop w:val="0"/>
      <w:marBottom w:val="0"/>
      <w:divBdr>
        <w:top w:val="none" w:sz="0" w:space="0" w:color="auto"/>
        <w:left w:val="none" w:sz="0" w:space="0" w:color="auto"/>
        <w:bottom w:val="none" w:sz="0" w:space="0" w:color="auto"/>
        <w:right w:val="none" w:sz="0" w:space="0" w:color="auto"/>
      </w:divBdr>
    </w:div>
    <w:div w:id="2089837863">
      <w:bodyDiv w:val="1"/>
      <w:marLeft w:val="0"/>
      <w:marRight w:val="0"/>
      <w:marTop w:val="0"/>
      <w:marBottom w:val="0"/>
      <w:divBdr>
        <w:top w:val="none" w:sz="0" w:space="0" w:color="auto"/>
        <w:left w:val="none" w:sz="0" w:space="0" w:color="auto"/>
        <w:bottom w:val="none" w:sz="0" w:space="0" w:color="auto"/>
        <w:right w:val="none" w:sz="0" w:space="0" w:color="auto"/>
      </w:divBdr>
    </w:div>
    <w:div w:id="2089839759">
      <w:bodyDiv w:val="1"/>
      <w:marLeft w:val="0"/>
      <w:marRight w:val="0"/>
      <w:marTop w:val="0"/>
      <w:marBottom w:val="0"/>
      <w:divBdr>
        <w:top w:val="none" w:sz="0" w:space="0" w:color="auto"/>
        <w:left w:val="none" w:sz="0" w:space="0" w:color="auto"/>
        <w:bottom w:val="none" w:sz="0" w:space="0" w:color="auto"/>
        <w:right w:val="none" w:sz="0" w:space="0" w:color="auto"/>
      </w:divBdr>
    </w:div>
    <w:div w:id="2089888466">
      <w:bodyDiv w:val="1"/>
      <w:marLeft w:val="0"/>
      <w:marRight w:val="0"/>
      <w:marTop w:val="0"/>
      <w:marBottom w:val="0"/>
      <w:divBdr>
        <w:top w:val="none" w:sz="0" w:space="0" w:color="auto"/>
        <w:left w:val="none" w:sz="0" w:space="0" w:color="auto"/>
        <w:bottom w:val="none" w:sz="0" w:space="0" w:color="auto"/>
        <w:right w:val="none" w:sz="0" w:space="0" w:color="auto"/>
      </w:divBdr>
    </w:div>
    <w:div w:id="2090882844">
      <w:bodyDiv w:val="1"/>
      <w:marLeft w:val="0"/>
      <w:marRight w:val="0"/>
      <w:marTop w:val="0"/>
      <w:marBottom w:val="0"/>
      <w:divBdr>
        <w:top w:val="none" w:sz="0" w:space="0" w:color="auto"/>
        <w:left w:val="none" w:sz="0" w:space="0" w:color="auto"/>
        <w:bottom w:val="none" w:sz="0" w:space="0" w:color="auto"/>
        <w:right w:val="none" w:sz="0" w:space="0" w:color="auto"/>
      </w:divBdr>
    </w:div>
    <w:div w:id="2093044256">
      <w:bodyDiv w:val="1"/>
      <w:marLeft w:val="0"/>
      <w:marRight w:val="0"/>
      <w:marTop w:val="0"/>
      <w:marBottom w:val="0"/>
      <w:divBdr>
        <w:top w:val="none" w:sz="0" w:space="0" w:color="auto"/>
        <w:left w:val="none" w:sz="0" w:space="0" w:color="auto"/>
        <w:bottom w:val="none" w:sz="0" w:space="0" w:color="auto"/>
        <w:right w:val="none" w:sz="0" w:space="0" w:color="auto"/>
      </w:divBdr>
    </w:div>
    <w:div w:id="2098281010">
      <w:bodyDiv w:val="1"/>
      <w:marLeft w:val="0"/>
      <w:marRight w:val="0"/>
      <w:marTop w:val="0"/>
      <w:marBottom w:val="0"/>
      <w:divBdr>
        <w:top w:val="none" w:sz="0" w:space="0" w:color="auto"/>
        <w:left w:val="none" w:sz="0" w:space="0" w:color="auto"/>
        <w:bottom w:val="none" w:sz="0" w:space="0" w:color="auto"/>
        <w:right w:val="none" w:sz="0" w:space="0" w:color="auto"/>
      </w:divBdr>
    </w:div>
    <w:div w:id="2102018350">
      <w:bodyDiv w:val="1"/>
      <w:marLeft w:val="0"/>
      <w:marRight w:val="0"/>
      <w:marTop w:val="0"/>
      <w:marBottom w:val="0"/>
      <w:divBdr>
        <w:top w:val="none" w:sz="0" w:space="0" w:color="auto"/>
        <w:left w:val="none" w:sz="0" w:space="0" w:color="auto"/>
        <w:bottom w:val="none" w:sz="0" w:space="0" w:color="auto"/>
        <w:right w:val="none" w:sz="0" w:space="0" w:color="auto"/>
      </w:divBdr>
    </w:div>
    <w:div w:id="2104103459">
      <w:bodyDiv w:val="1"/>
      <w:marLeft w:val="0"/>
      <w:marRight w:val="0"/>
      <w:marTop w:val="0"/>
      <w:marBottom w:val="0"/>
      <w:divBdr>
        <w:top w:val="none" w:sz="0" w:space="0" w:color="auto"/>
        <w:left w:val="none" w:sz="0" w:space="0" w:color="auto"/>
        <w:bottom w:val="none" w:sz="0" w:space="0" w:color="auto"/>
        <w:right w:val="none" w:sz="0" w:space="0" w:color="auto"/>
      </w:divBdr>
    </w:div>
    <w:div w:id="2118214770">
      <w:bodyDiv w:val="1"/>
      <w:marLeft w:val="0"/>
      <w:marRight w:val="0"/>
      <w:marTop w:val="0"/>
      <w:marBottom w:val="0"/>
      <w:divBdr>
        <w:top w:val="none" w:sz="0" w:space="0" w:color="auto"/>
        <w:left w:val="none" w:sz="0" w:space="0" w:color="auto"/>
        <w:bottom w:val="none" w:sz="0" w:space="0" w:color="auto"/>
        <w:right w:val="none" w:sz="0" w:space="0" w:color="auto"/>
      </w:divBdr>
    </w:div>
    <w:div w:id="2118598075">
      <w:bodyDiv w:val="1"/>
      <w:marLeft w:val="0"/>
      <w:marRight w:val="0"/>
      <w:marTop w:val="0"/>
      <w:marBottom w:val="0"/>
      <w:divBdr>
        <w:top w:val="none" w:sz="0" w:space="0" w:color="auto"/>
        <w:left w:val="none" w:sz="0" w:space="0" w:color="auto"/>
        <w:bottom w:val="none" w:sz="0" w:space="0" w:color="auto"/>
        <w:right w:val="none" w:sz="0" w:space="0" w:color="auto"/>
      </w:divBdr>
    </w:div>
    <w:div w:id="2133817295">
      <w:bodyDiv w:val="1"/>
      <w:marLeft w:val="0"/>
      <w:marRight w:val="0"/>
      <w:marTop w:val="0"/>
      <w:marBottom w:val="0"/>
      <w:divBdr>
        <w:top w:val="none" w:sz="0" w:space="0" w:color="auto"/>
        <w:left w:val="none" w:sz="0" w:space="0" w:color="auto"/>
        <w:bottom w:val="none" w:sz="0" w:space="0" w:color="auto"/>
        <w:right w:val="none" w:sz="0" w:space="0" w:color="auto"/>
      </w:divBdr>
    </w:div>
    <w:div w:id="2138991645">
      <w:bodyDiv w:val="1"/>
      <w:marLeft w:val="0"/>
      <w:marRight w:val="0"/>
      <w:marTop w:val="0"/>
      <w:marBottom w:val="0"/>
      <w:divBdr>
        <w:top w:val="none" w:sz="0" w:space="0" w:color="auto"/>
        <w:left w:val="none" w:sz="0" w:space="0" w:color="auto"/>
        <w:bottom w:val="none" w:sz="0" w:space="0" w:color="auto"/>
        <w:right w:val="none" w:sz="0" w:space="0" w:color="auto"/>
      </w:divBdr>
    </w:div>
    <w:div w:id="2139446202">
      <w:bodyDiv w:val="1"/>
      <w:marLeft w:val="0"/>
      <w:marRight w:val="0"/>
      <w:marTop w:val="0"/>
      <w:marBottom w:val="0"/>
      <w:divBdr>
        <w:top w:val="none" w:sz="0" w:space="0" w:color="auto"/>
        <w:left w:val="none" w:sz="0" w:space="0" w:color="auto"/>
        <w:bottom w:val="none" w:sz="0" w:space="0" w:color="auto"/>
        <w:right w:val="none" w:sz="0" w:space="0" w:color="auto"/>
      </w:divBdr>
    </w:div>
    <w:div w:id="2139688637">
      <w:bodyDiv w:val="1"/>
      <w:marLeft w:val="0"/>
      <w:marRight w:val="0"/>
      <w:marTop w:val="0"/>
      <w:marBottom w:val="0"/>
      <w:divBdr>
        <w:top w:val="none" w:sz="0" w:space="0" w:color="auto"/>
        <w:left w:val="none" w:sz="0" w:space="0" w:color="auto"/>
        <w:bottom w:val="none" w:sz="0" w:space="0" w:color="auto"/>
        <w:right w:val="none" w:sz="0" w:space="0" w:color="auto"/>
      </w:divBdr>
    </w:div>
    <w:div w:id="2141652266">
      <w:bodyDiv w:val="1"/>
      <w:marLeft w:val="0"/>
      <w:marRight w:val="0"/>
      <w:marTop w:val="0"/>
      <w:marBottom w:val="0"/>
      <w:divBdr>
        <w:top w:val="none" w:sz="0" w:space="0" w:color="auto"/>
        <w:left w:val="none" w:sz="0" w:space="0" w:color="auto"/>
        <w:bottom w:val="none" w:sz="0" w:space="0" w:color="auto"/>
        <w:right w:val="none" w:sz="0" w:space="0" w:color="auto"/>
      </w:divBdr>
    </w:div>
    <w:div w:id="214716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Convegni\HSMV%202020\paper%20MMI\IOSPressBookArticleWordTemplate%20with%20Tex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782173882367983E-2"/>
          <c:y val="3.1031184661239393E-2"/>
          <c:w val="0.8955008024082326"/>
          <c:h val="0.80964796440803666"/>
        </c:manualLayout>
      </c:layout>
      <c:scatterChart>
        <c:scatterStyle val="smoothMarker"/>
        <c:varyColors val="0"/>
        <c:ser>
          <c:idx val="0"/>
          <c:order val="0"/>
          <c:tx>
            <c:strRef>
              <c:f>'Carena C.2619 Serie 001'!$B$23</c:f>
              <c:strCache>
                <c:ptCount val="1"/>
                <c:pt idx="0">
                  <c:v>C2619 S001</c:v>
                </c:pt>
              </c:strCache>
              <c:extLst xmlns:c15="http://schemas.microsoft.com/office/drawing/2012/chart"/>
            </c:strRef>
          </c:tx>
          <c:spPr>
            <a:ln w="12700" cap="rnd">
              <a:solidFill>
                <a:schemeClr val="accent6"/>
              </a:solidFill>
              <a:round/>
            </a:ln>
            <a:effectLst/>
          </c:spPr>
          <c:marker>
            <c:symbol val="circle"/>
            <c:size val="5"/>
            <c:spPr>
              <a:solidFill>
                <a:schemeClr val="accent6"/>
              </a:solidFill>
              <a:ln w="9525">
                <a:solidFill>
                  <a:schemeClr val="accent6"/>
                </a:solidFill>
              </a:ln>
              <a:effectLst/>
            </c:spPr>
          </c:marker>
          <c:xVal>
            <c:numRef>
              <c:f>'Carena C.2619 Serie 001'!$R$27:$R$39</c:f>
              <c:numCache>
                <c:formatCode>0.000</c:formatCode>
                <c:ptCount val="13"/>
                <c:pt idx="0">
                  <c:v>8.3820761476662758E-2</c:v>
                </c:pt>
                <c:pt idx="1">
                  <c:v>0.11176062073831168</c:v>
                </c:pt>
                <c:pt idx="2">
                  <c:v>0.13967562247392701</c:v>
                </c:pt>
                <c:pt idx="3">
                  <c:v>0.16761074696871242</c:v>
                </c:pt>
                <c:pt idx="4">
                  <c:v>0.19554587146349794</c:v>
                </c:pt>
                <c:pt idx="5">
                  <c:v>0.22348099595828333</c:v>
                </c:pt>
                <c:pt idx="6">
                  <c:v>0.25141612045306871</c:v>
                </c:pt>
                <c:pt idx="7">
                  <c:v>0.27935124494785435</c:v>
                </c:pt>
                <c:pt idx="8">
                  <c:v>0.30728636944263982</c:v>
                </c:pt>
                <c:pt idx="9">
                  <c:v>0.33533986310901343</c:v>
                </c:pt>
                <c:pt idx="10">
                  <c:v>0.36327498760379856</c:v>
                </c:pt>
                <c:pt idx="11">
                  <c:v>0.39121011209858392</c:v>
                </c:pt>
                <c:pt idx="12">
                  <c:v>0.41914523659336916</c:v>
                </c:pt>
              </c:numCache>
            </c:numRef>
          </c:xVal>
          <c:yVal>
            <c:numRef>
              <c:f>'Carena C.2619 Serie 001'!$G$27:$G$39</c:f>
              <c:numCache>
                <c:formatCode>0.000</c:formatCode>
                <c:ptCount val="13"/>
                <c:pt idx="0">
                  <c:v>0.78026757419198112</c:v>
                </c:pt>
                <c:pt idx="1">
                  <c:v>1.3094341662403313</c:v>
                </c:pt>
                <c:pt idx="2">
                  <c:v>1.4313850770525836</c:v>
                </c:pt>
                <c:pt idx="3">
                  <c:v>1.4542739080496179</c:v>
                </c:pt>
                <c:pt idx="4">
                  <c:v>1.4708527240620342</c:v>
                </c:pt>
                <c:pt idx="5">
                  <c:v>1.4986737867097919</c:v>
                </c:pt>
                <c:pt idx="6">
                  <c:v>1.5316893790046788</c:v>
                </c:pt>
                <c:pt idx="7">
                  <c:v>1.5650338174405802</c:v>
                </c:pt>
                <c:pt idx="8">
                  <c:v>1.6078676028873962</c:v>
                </c:pt>
                <c:pt idx="9">
                  <c:v>1.6834581431629929</c:v>
                </c:pt>
                <c:pt idx="10">
                  <c:v>1.8468092960715818</c:v>
                </c:pt>
                <c:pt idx="11">
                  <c:v>2.1668837268744805</c:v>
                </c:pt>
                <c:pt idx="12">
                  <c:v>2.7409766453391011</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516E-4189-AFEC-37176CE3E5BD}"/>
            </c:ext>
          </c:extLst>
        </c:ser>
        <c:ser>
          <c:idx val="2"/>
          <c:order val="2"/>
          <c:tx>
            <c:strRef>
              <c:f>'Carena C.2619 Serie 003'!$B$23</c:f>
              <c:strCache>
                <c:ptCount val="1"/>
                <c:pt idx="0">
                  <c:v>C2619 S003</c:v>
                </c:pt>
              </c:strCache>
              <c:extLst xmlns:c15="http://schemas.microsoft.com/office/drawing/2012/chart"/>
            </c:strRef>
          </c:tx>
          <c:spPr>
            <a:ln w="12700" cap="rnd">
              <a:solidFill>
                <a:schemeClr val="accent4"/>
              </a:solidFill>
              <a:round/>
            </a:ln>
            <a:effectLst/>
          </c:spPr>
          <c:marker>
            <c:symbol val="circle"/>
            <c:size val="5"/>
            <c:spPr>
              <a:solidFill>
                <a:schemeClr val="accent4"/>
              </a:solidFill>
              <a:ln w="9525">
                <a:solidFill>
                  <a:schemeClr val="accent4"/>
                </a:solidFill>
              </a:ln>
              <a:effectLst/>
            </c:spPr>
          </c:marker>
          <c:xVal>
            <c:numRef>
              <c:f>'Carena C.2619 Serie 003'!$R$27:$R$39</c:f>
              <c:numCache>
                <c:formatCode>0.000</c:formatCode>
                <c:ptCount val="13"/>
                <c:pt idx="0">
                  <c:v>8.3820761476662758E-2</c:v>
                </c:pt>
                <c:pt idx="1">
                  <c:v>0.11176062073831168</c:v>
                </c:pt>
                <c:pt idx="2">
                  <c:v>0.13967562247392701</c:v>
                </c:pt>
                <c:pt idx="3">
                  <c:v>0.16761074696871242</c:v>
                </c:pt>
                <c:pt idx="4">
                  <c:v>0.19554587146349794</c:v>
                </c:pt>
                <c:pt idx="5">
                  <c:v>0.22348099595828333</c:v>
                </c:pt>
                <c:pt idx="6">
                  <c:v>0.25141612045306871</c:v>
                </c:pt>
                <c:pt idx="7">
                  <c:v>0.27935124494785435</c:v>
                </c:pt>
                <c:pt idx="8">
                  <c:v>0.30728636944263982</c:v>
                </c:pt>
                <c:pt idx="9">
                  <c:v>0.33533986310901343</c:v>
                </c:pt>
                <c:pt idx="10">
                  <c:v>0.36327498760379856</c:v>
                </c:pt>
                <c:pt idx="11">
                  <c:v>0.39121011209858392</c:v>
                </c:pt>
                <c:pt idx="12">
                  <c:v>0.41914523659336916</c:v>
                </c:pt>
              </c:numCache>
            </c:numRef>
          </c:xVal>
          <c:yVal>
            <c:numRef>
              <c:f>'Carena C.2619 Serie 003'!$G$27:$G$39</c:f>
              <c:numCache>
                <c:formatCode>0.000</c:formatCode>
                <c:ptCount val="13"/>
                <c:pt idx="0">
                  <c:v>0.74276095374001561</c:v>
                </c:pt>
                <c:pt idx="1">
                  <c:v>1.2893906310606624</c:v>
                </c:pt>
                <c:pt idx="2">
                  <c:v>1.4384046870312794</c:v>
                </c:pt>
                <c:pt idx="3">
                  <c:v>1.4876037448812749</c:v>
                </c:pt>
                <c:pt idx="4">
                  <c:v>1.5032345034922399</c:v>
                </c:pt>
                <c:pt idx="5">
                  <c:v>1.4975413947403391</c:v>
                </c:pt>
                <c:pt idx="6">
                  <c:v>1.4808557253736798</c:v>
                </c:pt>
                <c:pt idx="7">
                  <c:v>1.4668357867768793</c:v>
                </c:pt>
                <c:pt idx="8">
                  <c:v>1.4755221405959</c:v>
                </c:pt>
                <c:pt idx="9">
                  <c:v>1.5363751474120826</c:v>
                </c:pt>
                <c:pt idx="10">
                  <c:v>1.7002676373091059</c:v>
                </c:pt>
                <c:pt idx="11">
                  <c:v>2.023904632354149</c:v>
                </c:pt>
                <c:pt idx="12">
                  <c:v>2.5824443276687683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516E-4189-AFEC-37176CE3E5BD}"/>
            </c:ext>
          </c:extLst>
        </c:ser>
        <c:ser>
          <c:idx val="5"/>
          <c:order val="4"/>
          <c:tx>
            <c:strRef>
              <c:f>'Carena C.2619 Serie 005'!$B$23</c:f>
              <c:strCache>
                <c:ptCount val="1"/>
                <c:pt idx="0">
                  <c:v>C2619 S005</c:v>
                </c:pt>
              </c:strCache>
              <c:extLst xmlns:c15="http://schemas.microsoft.com/office/drawing/2012/chart"/>
            </c:strRef>
          </c:tx>
          <c:spPr>
            <a:ln w="1270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'Carena C.2619 Serie 005'!$R$27:$R$39</c:f>
              <c:numCache>
                <c:formatCode>0.000</c:formatCode>
                <c:ptCount val="13"/>
                <c:pt idx="0">
                  <c:v>8.3820761476662758E-2</c:v>
                </c:pt>
                <c:pt idx="1">
                  <c:v>0.11176062073831168</c:v>
                </c:pt>
                <c:pt idx="2">
                  <c:v>0.13967562247392701</c:v>
                </c:pt>
                <c:pt idx="3">
                  <c:v>0.16761074696871242</c:v>
                </c:pt>
                <c:pt idx="4">
                  <c:v>0.19554587146349794</c:v>
                </c:pt>
                <c:pt idx="5">
                  <c:v>0.22348099595828333</c:v>
                </c:pt>
                <c:pt idx="6">
                  <c:v>0.25141612045306871</c:v>
                </c:pt>
                <c:pt idx="7">
                  <c:v>0.27935124494785435</c:v>
                </c:pt>
                <c:pt idx="8">
                  <c:v>0.30728636944263982</c:v>
                </c:pt>
                <c:pt idx="9">
                  <c:v>0.33533986310901343</c:v>
                </c:pt>
                <c:pt idx="10">
                  <c:v>0.36327498760379856</c:v>
                </c:pt>
                <c:pt idx="11">
                  <c:v>0.39121011209858392</c:v>
                </c:pt>
                <c:pt idx="12">
                  <c:v>0.41914523659336916</c:v>
                </c:pt>
              </c:numCache>
            </c:numRef>
          </c:xVal>
          <c:yVal>
            <c:numRef>
              <c:f>'Carena C.2619 Serie 005'!$G$27:$G$39</c:f>
              <c:numCache>
                <c:formatCode>0.000</c:formatCode>
                <c:ptCount val="13"/>
                <c:pt idx="0">
                  <c:v>0.67775492533979376</c:v>
                </c:pt>
                <c:pt idx="1">
                  <c:v>1.2487354587309567</c:v>
                </c:pt>
                <c:pt idx="2">
                  <c:v>1.404182261109967</c:v>
                </c:pt>
                <c:pt idx="3">
                  <c:v>1.4448284858473195</c:v>
                </c:pt>
                <c:pt idx="4">
                  <c:v>1.4768008616588162</c:v>
                </c:pt>
                <c:pt idx="5">
                  <c:v>1.4888066938734617</c:v>
                </c:pt>
                <c:pt idx="6">
                  <c:v>1.4771158285025154</c:v>
                </c:pt>
                <c:pt idx="7">
                  <c:v>1.4567083182405161</c:v>
                </c:pt>
                <c:pt idx="8">
                  <c:v>1.4569192735718115</c:v>
                </c:pt>
                <c:pt idx="9">
                  <c:v>1.5149089424874398</c:v>
                </c:pt>
                <c:pt idx="10">
                  <c:v>1.6848017778698479</c:v>
                </c:pt>
                <c:pt idx="11">
                  <c:v>2.0182702602942189</c:v>
                </c:pt>
                <c:pt idx="12">
                  <c:v>2.5746153219376335</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2-516E-4189-AFEC-37176CE3E5BD}"/>
            </c:ext>
          </c:extLst>
        </c:ser>
        <c:ser>
          <c:idx val="7"/>
          <c:order val="6"/>
          <c:tx>
            <c:strRef>
              <c:f>Sinottico_Prove!$E$6</c:f>
              <c:strCache>
                <c:ptCount val="1"/>
                <c:pt idx="0">
                  <c:v>Series 001_CFD </c:v>
                </c:pt>
              </c:strCache>
            </c:strRef>
          </c:tx>
          <c:spPr>
            <a:ln w="19050" cap="rnd">
              <a:solidFill>
                <a:schemeClr val="accent5">
                  <a:lumMod val="80000"/>
                  <a:lumOff val="20000"/>
                </a:schemeClr>
              </a:solidFill>
              <a:prstDash val="dash"/>
              <a:round/>
            </a:ln>
            <a:effectLst/>
          </c:spPr>
          <c:marker>
            <c:symbol val="square"/>
            <c:size val="5"/>
            <c:spPr>
              <a:solidFill>
                <a:schemeClr val="accent5">
                  <a:lumMod val="80000"/>
                  <a:lumOff val="20000"/>
                </a:schemeClr>
              </a:solidFill>
              <a:ln w="9525">
                <a:solidFill>
                  <a:schemeClr val="accent5">
                    <a:lumMod val="80000"/>
                    <a:lumOff val="20000"/>
                  </a:schemeClr>
                </a:solidFill>
              </a:ln>
              <a:effectLst/>
            </c:spPr>
          </c:marker>
          <c:errBars>
            <c:errDir val="y"/>
            <c:errBarType val="both"/>
            <c:errValType val="percentage"/>
            <c:noEndCap val="0"/>
            <c:val val="3"/>
            <c:spPr>
              <a:noFill/>
              <a:ln w="9525" cap="flat" cmpd="sng" algn="ctr">
                <a:solidFill>
                  <a:schemeClr val="tx1">
                    <a:lumMod val="65000"/>
                    <a:lumOff val="35000"/>
                  </a:schemeClr>
                </a:solidFill>
                <a:round/>
              </a:ln>
              <a:effectLst/>
            </c:spPr>
          </c:errBars>
          <c:xVal>
            <c:numRef>
              <c:f>'Carena C.1973 Serie 001_CFD'!$R$43:$R$48</c:f>
              <c:numCache>
                <c:formatCode>0.000</c:formatCode>
                <c:ptCount val="6"/>
                <c:pt idx="0">
                  <c:v>0.19554587146349794</c:v>
                </c:pt>
                <c:pt idx="1">
                  <c:v>0.25141612045306871</c:v>
                </c:pt>
                <c:pt idx="2">
                  <c:v>0.30728636944263982</c:v>
                </c:pt>
                <c:pt idx="3">
                  <c:v>0.33522149393742517</c:v>
                </c:pt>
                <c:pt idx="4">
                  <c:v>0.36327498760379856</c:v>
                </c:pt>
                <c:pt idx="5">
                  <c:v>0.41914523659336916</c:v>
                </c:pt>
              </c:numCache>
            </c:numRef>
          </c:xVal>
          <c:yVal>
            <c:numRef>
              <c:f>'Carena C.1973 Serie 001_CFD'!$G$43:$G$48</c:f>
              <c:numCache>
                <c:formatCode>0.000</c:formatCode>
                <c:ptCount val="6"/>
                <c:pt idx="0">
                  <c:v>1.7662058592246375</c:v>
                </c:pt>
                <c:pt idx="1">
                  <c:v>1.6095133924412708</c:v>
                </c:pt>
                <c:pt idx="2">
                  <c:v>1.689943991682922</c:v>
                </c:pt>
                <c:pt idx="3">
                  <c:v>1.6062042967361716</c:v>
                </c:pt>
                <c:pt idx="4">
                  <c:v>1.7445052322746704</c:v>
                </c:pt>
                <c:pt idx="5">
                  <c:v>2.681216153288803</c:v>
                </c:pt>
              </c:numCache>
            </c:numRef>
          </c:yVal>
          <c:smooth val="1"/>
          <c:extLst>
            <c:ext xmlns:c16="http://schemas.microsoft.com/office/drawing/2014/chart" uri="{C3380CC4-5D6E-409C-BE32-E72D297353CC}">
              <c16:uniqueId val="{00000003-516E-4189-AFEC-37176CE3E5BD}"/>
            </c:ext>
          </c:extLst>
        </c:ser>
        <c:ser>
          <c:idx val="8"/>
          <c:order val="8"/>
          <c:tx>
            <c:strRef>
              <c:f>Sinottico_Prove!$E$8</c:f>
              <c:strCache>
                <c:ptCount val="1"/>
                <c:pt idx="0">
                  <c:v>Series 003_CFD</c:v>
                </c:pt>
              </c:strCache>
            </c:strRef>
          </c:tx>
          <c:spPr>
            <a:ln w="19050" cap="rnd">
              <a:solidFill>
                <a:schemeClr val="accent4">
                  <a:lumMod val="80000"/>
                  <a:lumOff val="20000"/>
                </a:schemeClr>
              </a:solidFill>
              <a:prstDash val="sysDash"/>
              <a:round/>
            </a:ln>
            <a:effectLst/>
          </c:spPr>
          <c:marker>
            <c:symbol val="x"/>
            <c:size val="9"/>
            <c:spPr>
              <a:noFill/>
              <a:ln w="9525">
                <a:solidFill>
                  <a:schemeClr val="accent4">
                    <a:lumMod val="80000"/>
                    <a:lumOff val="20000"/>
                  </a:schemeClr>
                </a:solidFill>
              </a:ln>
              <a:effectLst/>
            </c:spPr>
          </c:marker>
          <c:errBars>
            <c:errDir val="y"/>
            <c:errBarType val="both"/>
            <c:errValType val="percentage"/>
            <c:noEndCap val="0"/>
            <c:val val="3"/>
            <c:spPr>
              <a:noFill/>
              <a:ln w="9525" cap="flat" cmpd="sng" algn="ctr">
                <a:solidFill>
                  <a:schemeClr val="tx1">
                    <a:lumMod val="65000"/>
                    <a:lumOff val="35000"/>
                  </a:schemeClr>
                </a:solidFill>
                <a:round/>
              </a:ln>
              <a:effectLst/>
            </c:spPr>
          </c:errBars>
          <c:xVal>
            <c:numRef>
              <c:f>'Carena C.1973 Serie 003_CFD 8°'!$R$44:$R$49</c:f>
              <c:numCache>
                <c:formatCode>0.000</c:formatCode>
                <c:ptCount val="6"/>
                <c:pt idx="0">
                  <c:v>0.19554587146349794</c:v>
                </c:pt>
                <c:pt idx="1">
                  <c:v>0.25141612045306871</c:v>
                </c:pt>
                <c:pt idx="2">
                  <c:v>0.30728636944263982</c:v>
                </c:pt>
                <c:pt idx="3">
                  <c:v>0.33522149393742517</c:v>
                </c:pt>
                <c:pt idx="4">
                  <c:v>0.36327498760379856</c:v>
                </c:pt>
                <c:pt idx="5">
                  <c:v>0.41914523659336916</c:v>
                </c:pt>
              </c:numCache>
            </c:numRef>
          </c:xVal>
          <c:yVal>
            <c:numRef>
              <c:f>'Carena C.1973 Serie 003_CFD 8°'!$G$44:$G$49</c:f>
              <c:numCache>
                <c:formatCode>0.000</c:formatCode>
                <c:ptCount val="6"/>
                <c:pt idx="0">
                  <c:v>1.4890526349254953</c:v>
                </c:pt>
                <c:pt idx="1">
                  <c:v>1.4641259589646398</c:v>
                </c:pt>
                <c:pt idx="2">
                  <c:v>1.5064346842142968</c:v>
                </c:pt>
                <c:pt idx="3">
                  <c:v>1.4354842043961891</c:v>
                </c:pt>
                <c:pt idx="4">
                  <c:v>1.6014790640702716</c:v>
                </c:pt>
                <c:pt idx="5">
                  <c:v>2.5623299754451319</c:v>
                </c:pt>
              </c:numCache>
            </c:numRef>
          </c:yVal>
          <c:smooth val="1"/>
          <c:extLst>
            <c:ext xmlns:c16="http://schemas.microsoft.com/office/drawing/2014/chart" uri="{C3380CC4-5D6E-409C-BE32-E72D297353CC}">
              <c16:uniqueId val="{00000004-516E-4189-AFEC-37176CE3E5BD}"/>
            </c:ext>
          </c:extLst>
        </c:ser>
        <c:ser>
          <c:idx val="9"/>
          <c:order val="9"/>
          <c:tx>
            <c:strRef>
              <c:f>Sinottico_Prove!$E$10</c:f>
              <c:strCache>
                <c:ptCount val="1"/>
                <c:pt idx="0">
                  <c:v>Series 005_CFD</c:v>
                </c:pt>
              </c:strCache>
            </c:strRef>
          </c:tx>
          <c:spPr>
            <a:ln w="19050" cap="rnd">
              <a:solidFill>
                <a:schemeClr val="accent6">
                  <a:lumMod val="80000"/>
                </a:schemeClr>
              </a:solidFill>
              <a:prstDash val="dashDot"/>
              <a:round/>
            </a:ln>
            <a:effectLst/>
          </c:spPr>
          <c:marker>
            <c:symbol val="circle"/>
            <c:size val="6"/>
            <c:spPr>
              <a:solidFill>
                <a:schemeClr val="accent6">
                  <a:lumMod val="80000"/>
                </a:schemeClr>
              </a:solidFill>
              <a:ln w="9525">
                <a:solidFill>
                  <a:schemeClr val="accent6">
                    <a:lumMod val="80000"/>
                  </a:schemeClr>
                </a:solidFill>
              </a:ln>
              <a:effectLst/>
            </c:spPr>
          </c:marker>
          <c:errBars>
            <c:errDir val="y"/>
            <c:errBarType val="both"/>
            <c:errValType val="percentage"/>
            <c:noEndCap val="0"/>
            <c:val val="3"/>
            <c:spPr>
              <a:noFill/>
              <a:ln w="9525" cap="flat" cmpd="sng" algn="ctr">
                <a:solidFill>
                  <a:schemeClr val="tx1">
                    <a:lumMod val="65000"/>
                    <a:lumOff val="35000"/>
                  </a:schemeClr>
                </a:solidFill>
                <a:round/>
              </a:ln>
              <a:effectLst/>
            </c:spPr>
          </c:errBars>
          <c:xVal>
            <c:numRef>
              <c:f>'Carena C.1973 Serie 005_CFD 12°'!$R$45:$R$50</c:f>
              <c:numCache>
                <c:formatCode>0.000</c:formatCode>
                <c:ptCount val="6"/>
                <c:pt idx="0">
                  <c:v>0.19554587146349794</c:v>
                </c:pt>
                <c:pt idx="1">
                  <c:v>0.25141612045306871</c:v>
                </c:pt>
                <c:pt idx="2">
                  <c:v>0.30728636944263982</c:v>
                </c:pt>
                <c:pt idx="3">
                  <c:v>0.33522149393742517</c:v>
                </c:pt>
                <c:pt idx="4">
                  <c:v>0.36327498760379856</c:v>
                </c:pt>
                <c:pt idx="5">
                  <c:v>0.41914523659336916</c:v>
                </c:pt>
              </c:numCache>
            </c:numRef>
          </c:xVal>
          <c:yVal>
            <c:numRef>
              <c:f>'Carena C.1973 Serie 005_CFD 12°'!$G$45:$G$50</c:f>
              <c:numCache>
                <c:formatCode>0.000</c:formatCode>
                <c:ptCount val="6"/>
                <c:pt idx="0">
                  <c:v>1.5598582031771007</c:v>
                </c:pt>
                <c:pt idx="1">
                  <c:v>1.4555593593490135</c:v>
                </c:pt>
                <c:pt idx="2">
                  <c:v>1.5138078260322327</c:v>
                </c:pt>
                <c:pt idx="3">
                  <c:v>1.4354842043961891</c:v>
                </c:pt>
                <c:pt idx="4">
                  <c:v>1.5955001013010721</c:v>
                </c:pt>
                <c:pt idx="5">
                  <c:v>2.5416349741167901</c:v>
                </c:pt>
              </c:numCache>
            </c:numRef>
          </c:yVal>
          <c:smooth val="1"/>
          <c:extLst>
            <c:ext xmlns:c16="http://schemas.microsoft.com/office/drawing/2014/chart" uri="{C3380CC4-5D6E-409C-BE32-E72D297353CC}">
              <c16:uniqueId val="{00000005-516E-4189-AFEC-37176CE3E5BD}"/>
            </c:ext>
          </c:extLst>
        </c:ser>
        <c:dLbls>
          <c:showLegendKey val="0"/>
          <c:showVal val="0"/>
          <c:showCatName val="0"/>
          <c:showSerName val="0"/>
          <c:showPercent val="0"/>
          <c:showBubbleSize val="0"/>
        </c:dLbls>
        <c:axId val="147081856"/>
        <c:axId val="147506304"/>
        <c:extLst>
          <c:ext xmlns:c15="http://schemas.microsoft.com/office/drawing/2012/chart" uri="{02D57815-91ED-43cb-92C2-25804820EDAC}">
            <c15:filteredScatterSeries>
              <c15:ser>
                <c:idx val="1"/>
                <c:order val="1"/>
                <c:tx>
                  <c:strRef>
                    <c:extLst>
                      <c:ext uri="{02D57815-91ED-43cb-92C2-25804820EDAC}">
                        <c15:formulaRef>
                          <c15:sqref>'Carena C.2619 Serie 002'!$B$23</c15:sqref>
                        </c15:formulaRef>
                      </c:ext>
                    </c:extLst>
                    <c:strCache>
                      <c:ptCount val="1"/>
                      <c:pt idx="0">
                        <c:v>C2619 S002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c:ext uri="{02D57815-91ED-43cb-92C2-25804820EDAC}">
                        <c15:formulaRef>
                          <c15:sqref>'Carena C.2619 Serie 002'!$R$27:$R$39</c15:sqref>
                        </c15:formulaRef>
                      </c:ext>
                    </c:extLst>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extLst>
                      <c:ext uri="{02D57815-91ED-43cb-92C2-25804820EDAC}">
                        <c15:formulaRef>
                          <c15:sqref>'Carena C.2619 Serie 002'!$G$27:$G$39</c15:sqref>
                        </c15:formulaRef>
                      </c:ext>
                    </c:extLst>
                    <c:numCache>
                      <c:formatCode>0.000</c:formatCode>
                      <c:ptCount val="13"/>
                      <c:pt idx="0">
                        <c:v>0.80510735214664031</c:v>
                      </c:pt>
                      <c:pt idx="1">
                        <c:v>1.1079532767264673</c:v>
                      </c:pt>
                      <c:pt idx="2">
                        <c:v>1.2716185755037666</c:v>
                      </c:pt>
                      <c:pt idx="3">
                        <c:v>1.3984307759623507</c:v>
                      </c:pt>
                      <c:pt idx="4">
                        <c:v>1.5093912181343669</c:v>
                      </c:pt>
                      <c:pt idx="5">
                        <c:v>1.5994514752420659</c:v>
                      </c:pt>
                      <c:pt idx="6">
                        <c:v>1.6676138870344004</c:v>
                      </c:pt>
                      <c:pt idx="7">
                        <c:v>1.7216916280459329</c:v>
                      </c:pt>
                      <c:pt idx="8">
                        <c:v>1.7821688398907658</c:v>
                      </c:pt>
                      <c:pt idx="9">
                        <c:v>1.8791220589514421</c:v>
                      </c:pt>
                      <c:pt idx="10">
                        <c:v>2.0678308159452476</c:v>
                      </c:pt>
                      <c:pt idx="11">
                        <c:v>2.4084529253250282</c:v>
                      </c:pt>
                      <c:pt idx="12">
                        <c:v>2.9796333484494966</c:v>
                      </c:pt>
                    </c:numCache>
                  </c:numRef>
                </c:yVal>
                <c:smooth val="1"/>
                <c:extLst>
                  <c:ext xmlns:c16="http://schemas.microsoft.com/office/drawing/2014/chart" uri="{C3380CC4-5D6E-409C-BE32-E72D297353CC}">
                    <c16:uniqueId val="{00000006-516E-4189-AFEC-37176CE3E5BD}"/>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'Carena C.2619 Serie 004'!$B$23</c15:sqref>
                        </c15:formulaRef>
                      </c:ext>
                    </c:extLst>
                    <c:strCache>
                      <c:ptCount val="1"/>
                      <c:pt idx="0">
                        <c:v>C2619 S004</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extLst xmlns:c15="http://schemas.microsoft.com/office/drawing/2012/chart">
                      <c:ext xmlns:c15="http://schemas.microsoft.com/office/drawing/2012/chart" uri="{02D57815-91ED-43cb-92C2-25804820EDAC}">
                        <c15:formulaRef>
                          <c15:sqref>'Carena C.2619 Serie 004'!$R$27:$R$39</c15:sqref>
                        </c15:formulaRef>
                      </c:ext>
                    </c:extLst>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extLst xmlns:c15="http://schemas.microsoft.com/office/drawing/2012/chart">
                      <c:ext xmlns:c15="http://schemas.microsoft.com/office/drawing/2012/chart" uri="{02D57815-91ED-43cb-92C2-25804820EDAC}">
                        <c15:formulaRef>
                          <c15:sqref>'Carena C.2619 Serie 004'!$G$27:$G$39</c15:sqref>
                        </c15:formulaRef>
                      </c:ext>
                    </c:extLst>
                    <c:numCache>
                      <c:formatCode>0.000</c:formatCode>
                      <c:ptCount val="13"/>
                      <c:pt idx="0">
                        <c:v>0.91455348671486369</c:v>
                      </c:pt>
                      <c:pt idx="1">
                        <c:v>1.2597612209016225</c:v>
                      </c:pt>
                      <c:pt idx="2">
                        <c:v>1.4392448991096845</c:v>
                      </c:pt>
                      <c:pt idx="3">
                        <c:v>1.5358297877215561</c:v>
                      </c:pt>
                      <c:pt idx="4">
                        <c:v>1.591766512266251</c:v>
                      </c:pt>
                      <c:pt idx="5">
                        <c:v>1.6193319187379944</c:v>
                      </c:pt>
                      <c:pt idx="6">
                        <c:v>1.62864498706693</c:v>
                      </c:pt>
                      <c:pt idx="7">
                        <c:v>1.6306095763115191</c:v>
                      </c:pt>
                      <c:pt idx="8">
                        <c:v>1.6482403121356404</c:v>
                      </c:pt>
                      <c:pt idx="9">
                        <c:v>1.7150225547513438</c:v>
                      </c:pt>
                      <c:pt idx="10">
                        <c:v>1.8886496380468425</c:v>
                      </c:pt>
                      <c:pt idx="11">
                        <c:v>2.2350798480526772</c:v>
                      </c:pt>
                      <c:pt idx="12">
                        <c:v>2.8401425102975995</c:v>
                      </c:pt>
                    </c:numCache>
                  </c:numRef>
                </c:yVal>
                <c:smooth val="1"/>
                <c:extLst xmlns:c15="http://schemas.microsoft.com/office/drawing/2012/chart">
                  <c:ext xmlns:c16="http://schemas.microsoft.com/office/drawing/2014/chart" uri="{C3380CC4-5D6E-409C-BE32-E72D297353CC}">
                    <c16:uniqueId val="{00000007-516E-4189-AFEC-37176CE3E5BD}"/>
                  </c:ext>
                </c:extLst>
              </c15:ser>
            </c15:filteredScatterSeries>
            <c15:filteredScatterSeries>
              <c15:ser>
                <c:idx val="4"/>
                <c:order val="5"/>
                <c:tx>
                  <c:strRef>
                    <c:extLst xmlns:c15="http://schemas.microsoft.com/office/drawing/2012/chart">
                      <c:ext xmlns:c15="http://schemas.microsoft.com/office/drawing/2012/chart" uri="{02D57815-91ED-43cb-92C2-25804820EDAC}">
                        <c15:formulaRef>
                          <c15:sqref>'Carena C.2619 Serie 006'!$B$23</c15:sqref>
                        </c15:formulaRef>
                      </c:ext>
                    </c:extLst>
                    <c:strCache>
                      <c:ptCount val="1"/>
                      <c:pt idx="0">
                        <c:v>C2619 S006</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xmlns:c15="http://schemas.microsoft.com/office/drawing/2012/chart">
                      <c:ext xmlns:c15="http://schemas.microsoft.com/office/drawing/2012/chart" uri="{02D57815-91ED-43cb-92C2-25804820EDAC}">
                        <c15:formulaRef>
                          <c15:sqref>'Carena C.2619 Serie 006'!$R$27:$R$39</c15:sqref>
                        </c15:formulaRef>
                      </c:ext>
                    </c:extLst>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extLst xmlns:c15="http://schemas.microsoft.com/office/drawing/2012/chart">
                      <c:ext xmlns:c15="http://schemas.microsoft.com/office/drawing/2012/chart" uri="{02D57815-91ED-43cb-92C2-25804820EDAC}">
                        <c15:formulaRef>
                          <c15:sqref>'Carena C.2619 Serie 006'!$G$27:$G$39</c15:sqref>
                        </c15:formulaRef>
                      </c:ext>
                    </c:extLst>
                    <c:numCache>
                      <c:formatCode>0.000</c:formatCode>
                      <c:ptCount val="13"/>
                      <c:pt idx="0">
                        <c:v>0.83133162430105223</c:v>
                      </c:pt>
                      <c:pt idx="1">
                        <c:v>1.1817095629419341</c:v>
                      </c:pt>
                      <c:pt idx="2">
                        <c:v>1.3566164225877619</c:v>
                      </c:pt>
                      <c:pt idx="3">
                        <c:v>1.4692623151990141</c:v>
                      </c:pt>
                      <c:pt idx="4">
                        <c:v>1.5508300778238442</c:v>
                      </c:pt>
                      <c:pt idx="5">
                        <c:v>1.6038784464443574</c:v>
                      </c:pt>
                      <c:pt idx="6">
                        <c:v>1.6320523735081749</c:v>
                      </c:pt>
                      <c:pt idx="7">
                        <c:v>1.6470824067166476</c:v>
                      </c:pt>
                      <c:pt idx="8">
                        <c:v>1.6717262745796053</c:v>
                      </c:pt>
                      <c:pt idx="9">
                        <c:v>1.7391974337141334</c:v>
                      </c:pt>
                      <c:pt idx="10">
                        <c:v>1.9072722449285293</c:v>
                      </c:pt>
                      <c:pt idx="11">
                        <c:v>2.2403899989403819</c:v>
                      </c:pt>
                      <c:pt idx="12">
                        <c:v>2.8218993133298254</c:v>
                      </c:pt>
                    </c:numCache>
                  </c:numRef>
                </c:yVal>
                <c:smooth val="1"/>
                <c:extLst xmlns:c15="http://schemas.microsoft.com/office/drawing/2012/chart">
                  <c:ext xmlns:c16="http://schemas.microsoft.com/office/drawing/2014/chart" uri="{C3380CC4-5D6E-409C-BE32-E72D297353CC}">
                    <c16:uniqueId val="{00000008-516E-4189-AFEC-37176CE3E5BD}"/>
                  </c:ext>
                </c:extLst>
              </c15:ser>
            </c15:filteredScatterSeries>
            <c15:filteredScatterSeries>
              <c15:ser>
                <c:idx val="6"/>
                <c:order val="7"/>
                <c:tx>
                  <c:strRef>
                    <c:extLst xmlns:c15="http://schemas.microsoft.com/office/drawing/2012/chart">
                      <c:ext xmlns:c15="http://schemas.microsoft.com/office/drawing/2012/chart" uri="{02D57815-91ED-43cb-92C2-25804820EDAC}">
                        <c15:formulaRef>
                          <c15:sqref>Sinottico_Prove!$E$7</c15:sqref>
                        </c15:formulaRef>
                      </c:ext>
                    </c:extLst>
                    <c:strCache>
                      <c:ptCount val="1"/>
                      <c:pt idx="0">
                        <c:v>Series 002_CFD </c:v>
                      </c:pt>
                    </c:strCache>
                  </c:strRef>
                </c:tx>
                <c:spPr>
                  <a:ln w="19050" cap="rnd">
                    <a:solidFill>
                      <a:schemeClr val="accent6">
                        <a:lumMod val="80000"/>
                        <a:lumOff val="20000"/>
                      </a:schemeClr>
                    </a:solidFill>
                    <a:round/>
                  </a:ln>
                  <a:effectLst/>
                </c:spPr>
                <c:marker>
                  <c:symbol val="triangle"/>
                  <c:size val="9"/>
                  <c:spPr>
                    <a:solidFill>
                      <a:schemeClr val="accent6">
                        <a:lumMod val="80000"/>
                        <a:lumOff val="20000"/>
                      </a:schemeClr>
                    </a:solidFill>
                    <a:ln w="9525">
                      <a:solidFill>
                        <a:schemeClr val="accent6">
                          <a:lumMod val="80000"/>
                          <a:lumOff val="20000"/>
                        </a:schemeClr>
                      </a:solidFill>
                    </a:ln>
                    <a:effectLst/>
                  </c:spPr>
                </c:marker>
                <c:xVal>
                  <c:numRef>
                    <c:extLst xmlns:c15="http://schemas.microsoft.com/office/drawing/2012/chart">
                      <c:ext xmlns:c15="http://schemas.microsoft.com/office/drawing/2012/chart" uri="{02D57815-91ED-43cb-92C2-25804820EDAC}">
                        <c15:formulaRef>
                          <c15:sqref>'Carena C.1973 Serie 002_CFD'!$R$43:$R$48</c15:sqref>
                        </c15:formulaRef>
                      </c:ext>
                    </c:extLst>
                    <c:numCache>
                      <c:formatCode>0.000</c:formatCode>
                      <c:ptCount val="6"/>
                      <c:pt idx="0">
                        <c:v>0.19554587146349789</c:v>
                      </c:pt>
                      <c:pt idx="1">
                        <c:v>0.25141612045306871</c:v>
                      </c:pt>
                      <c:pt idx="2">
                        <c:v>0.3072863694426396</c:v>
                      </c:pt>
                      <c:pt idx="3">
                        <c:v>0.33522149393742495</c:v>
                      </c:pt>
                      <c:pt idx="4">
                        <c:v>0.36327498760379845</c:v>
                      </c:pt>
                      <c:pt idx="5">
                        <c:v>0.41914523659336927</c:v>
                      </c:pt>
                    </c:numCache>
                  </c:numRef>
                </c:xVal>
                <c:yVal>
                  <c:numRef>
                    <c:extLst xmlns:c15="http://schemas.microsoft.com/office/drawing/2012/chart">
                      <c:ext xmlns:c15="http://schemas.microsoft.com/office/drawing/2012/chart" uri="{02D57815-91ED-43cb-92C2-25804820EDAC}">
                        <c15:formulaRef>
                          <c15:sqref>'Carena C.1973 Serie 002_CFD'!$G$43:$G$48</c15:sqref>
                        </c15:formulaRef>
                      </c:ext>
                    </c:extLst>
                    <c:numCache>
                      <c:formatCode>0.000</c:formatCode>
                      <c:ptCount val="6"/>
                      <c:pt idx="0">
                        <c:v>1.5315359758764595</c:v>
                      </c:pt>
                      <c:pt idx="1">
                        <c:v>1.6758433494651199</c:v>
                      </c:pt>
                      <c:pt idx="2">
                        <c:v>1.875009851313111</c:v>
                      </c:pt>
                      <c:pt idx="3">
                        <c:v>1.7900037509892988</c:v>
                      </c:pt>
                      <c:pt idx="4">
                        <c:v>1.9823155455555099</c:v>
                      </c:pt>
                      <c:pt idx="5">
                        <c:v>3.0473855810473118</c:v>
                      </c:pt>
                    </c:numCache>
                  </c:numRef>
                </c:yVal>
                <c:smooth val="1"/>
                <c:extLst xmlns:c15="http://schemas.microsoft.com/office/drawing/2012/chart">
                  <c:ext xmlns:c16="http://schemas.microsoft.com/office/drawing/2014/chart" uri="{C3380CC4-5D6E-409C-BE32-E72D297353CC}">
                    <c16:uniqueId val="{00000009-516E-4189-AFEC-37176CE3E5BD}"/>
                  </c:ext>
                </c:extLst>
              </c15:ser>
            </c15:filteredScatterSeries>
            <c15:filteredScatterSeries>
              <c15:ser>
                <c:idx val="10"/>
                <c:order val="10"/>
                <c:tx>
                  <c:v>Series 006_CFD</c:v>
                </c:tx>
                <c:spPr>
                  <a:ln w="19050" cap="rnd">
                    <a:solidFill>
                      <a:schemeClr val="accent5">
                        <a:lumMod val="80000"/>
                      </a:schemeClr>
                    </a:solidFill>
                    <a:round/>
                  </a:ln>
                  <a:effectLst/>
                </c:spPr>
                <c:marker>
                  <c:symbol val="square"/>
                  <c:size val="8"/>
                  <c:spPr>
                    <a:solidFill>
                      <a:schemeClr val="accent5">
                        <a:lumMod val="80000"/>
                      </a:schemeClr>
                    </a:solidFill>
                    <a:ln w="9525">
                      <a:solidFill>
                        <a:schemeClr val="accent5">
                          <a:lumMod val="80000"/>
                        </a:schemeClr>
                      </a:solidFill>
                    </a:ln>
                    <a:effectLst/>
                  </c:spPr>
                </c:marker>
                <c:xVal>
                  <c:numRef>
                    <c:extLst xmlns:c15="http://schemas.microsoft.com/office/drawing/2012/chart">
                      <c:ext xmlns:c15="http://schemas.microsoft.com/office/drawing/2012/chart" uri="{02D57815-91ED-43cb-92C2-25804820EDAC}">
                        <c15:formulaRef>
                          <c15:sqref>'Carena C.1973 Serie 006_CFD 12°'!$R$45:$R$50</c15:sqref>
                        </c15:formulaRef>
                      </c:ext>
                    </c:extLst>
                    <c:numCache>
                      <c:formatCode>0.000</c:formatCode>
                      <c:ptCount val="6"/>
                      <c:pt idx="0">
                        <c:v>0.19554587146349789</c:v>
                      </c:pt>
                      <c:pt idx="1">
                        <c:v>0.25141612045306871</c:v>
                      </c:pt>
                      <c:pt idx="2">
                        <c:v>0.3072863694426396</c:v>
                      </c:pt>
                      <c:pt idx="3">
                        <c:v>0.33522149393742495</c:v>
                      </c:pt>
                      <c:pt idx="4">
                        <c:v>0.36327498760379845</c:v>
                      </c:pt>
                      <c:pt idx="5">
                        <c:v>0.41914523659336927</c:v>
                      </c:pt>
                    </c:numCache>
                  </c:numRef>
                </c:xVal>
                <c:yVal>
                  <c:numRef>
                    <c:extLst xmlns:c15="http://schemas.microsoft.com/office/drawing/2012/chart">
                      <c:ext xmlns:c15="http://schemas.microsoft.com/office/drawing/2012/chart" uri="{02D57815-91ED-43cb-92C2-25804820EDAC}">
                        <c15:formulaRef>
                          <c15:sqref>'Carena C.1973 Serie 006_CFD 12°'!$G$45:$G$50</c15:sqref>
                        </c15:formulaRef>
                      </c:ext>
                    </c:extLst>
                    <c:numCache>
                      <c:formatCode>0.000</c:formatCode>
                      <c:ptCount val="6"/>
                      <c:pt idx="0">
                        <c:v>1.4729399709819937</c:v>
                      </c:pt>
                      <c:pt idx="1">
                        <c:v>1.5014911143057987</c:v>
                      </c:pt>
                      <c:pt idx="2">
                        <c:v>1.6147098764796493</c:v>
                      </c:pt>
                      <c:pt idx="3">
                        <c:v>1.573159306216048</c:v>
                      </c:pt>
                      <c:pt idx="4">
                        <c:v>1.7341904193123723</c:v>
                      </c:pt>
                      <c:pt idx="5">
                        <c:v>2.7070762881209069</c:v>
                      </c:pt>
                    </c:numCache>
                  </c:numRef>
                </c:yVal>
                <c:smooth val="1"/>
                <c:extLst xmlns:c15="http://schemas.microsoft.com/office/drawing/2012/chart">
                  <c:ext xmlns:c16="http://schemas.microsoft.com/office/drawing/2014/chart" uri="{C3380CC4-5D6E-409C-BE32-E72D297353CC}">
                    <c16:uniqueId val="{0000000A-516E-4189-AFEC-37176CE3E5BD}"/>
                  </c:ext>
                </c:extLst>
              </c15:ser>
            </c15:filteredScatterSeries>
          </c:ext>
        </c:extLst>
      </c:scatterChart>
      <c:valAx>
        <c:axId val="147081856"/>
        <c:scaling>
          <c:orientation val="minMax"/>
          <c:min val="5.0000000000000024E-2"/>
        </c:scaling>
        <c:delete val="0"/>
        <c:axPos val="b"/>
        <c:majorGridlines>
          <c:spPr>
            <a:ln w="9525" cap="flat" cmpd="sng" algn="ctr">
              <a:solidFill>
                <a:schemeClr val="dk1">
                  <a:tint val="7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i="1">
                    <a:solidFill>
                      <a:sysClr val="windowText" lastClr="000000"/>
                    </a:solidFill>
                  </a:rPr>
                  <a:t>Fr</a:t>
                </a:r>
              </a:p>
            </c:rich>
          </c:tx>
          <c:layout>
            <c:manualLayout>
              <c:xMode val="edge"/>
              <c:yMode val="edge"/>
              <c:x val="0.91499938948092452"/>
              <c:y val="0.73808600847970951"/>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7506304"/>
        <c:crosses val="autoZero"/>
        <c:crossBetween val="midCat"/>
      </c:valAx>
      <c:valAx>
        <c:axId val="147506304"/>
        <c:scaling>
          <c:orientation val="minMax"/>
          <c:min val="0.5"/>
        </c:scaling>
        <c:delete val="0"/>
        <c:axPos val="l"/>
        <c:majorGridlines>
          <c:spPr>
            <a:ln w="9525" cap="flat" cmpd="sng" algn="ctr">
              <a:solidFill>
                <a:schemeClr val="dk1">
                  <a:tint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10</a:t>
                </a:r>
                <a:r>
                  <a:rPr lang="it-IT" baseline="30000">
                    <a:solidFill>
                      <a:sysClr val="windowText" lastClr="000000"/>
                    </a:solidFill>
                  </a:rPr>
                  <a:t>3</a:t>
                </a:r>
                <a:r>
                  <a:rPr lang="it-IT">
                    <a:solidFill>
                      <a:sysClr val="windowText" lastClr="000000"/>
                    </a:solidFill>
                  </a:rPr>
                  <a:t> C</a:t>
                </a:r>
                <a:r>
                  <a:rPr lang="it-IT" baseline="-25000">
                    <a:solidFill>
                      <a:sysClr val="windowText" lastClr="000000"/>
                    </a:solidFill>
                  </a:rPr>
                  <a:t>R</a:t>
                </a:r>
              </a:p>
            </c:rich>
          </c:tx>
          <c:layout>
            <c:manualLayout>
              <c:xMode val="edge"/>
              <c:yMode val="edge"/>
              <c:x val="7.2123250918859239E-2"/>
              <c:y val="6.0173722679283913E-2"/>
            </c:manualLayout>
          </c:layout>
          <c:overlay val="0"/>
          <c:spPr>
            <a:solidFill>
              <a:schemeClr val="bg1"/>
            </a:solidFill>
            <a:ln>
              <a:noFill/>
            </a:ln>
            <a:effectLst/>
          </c:spPr>
        </c:title>
        <c:numFmt formatCod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47081856"/>
        <c:crosses val="autoZero"/>
        <c:crossBetween val="midCat"/>
      </c:valAx>
      <c:spPr>
        <a:noFill/>
        <a:ln>
          <a:solidFill>
            <a:schemeClr val="tx1"/>
          </a:solidFill>
        </a:ln>
        <a:effectLst/>
      </c:spPr>
    </c:plotArea>
    <c:legend>
      <c:legendPos val="r"/>
      <c:layout>
        <c:manualLayout>
          <c:xMode val="edge"/>
          <c:yMode val="edge"/>
          <c:x val="0.12833200587442581"/>
          <c:y val="2.3124551443483791E-2"/>
          <c:w val="0.25321642733198685"/>
          <c:h val="0.42457540341089656"/>
        </c:manualLayout>
      </c:layout>
      <c:overlay val="0"/>
      <c:spPr>
        <a:solidFill>
          <a:schemeClr val="bg1"/>
        </a:solidFill>
        <a:ln>
          <a:solidFill>
            <a:schemeClr val="tx1"/>
          </a:solid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97439840221989E-2"/>
          <c:y val="3.2506788848464516E-2"/>
          <c:w val="0.8918190197068776"/>
          <c:h val="0.83221935202763686"/>
        </c:manualLayout>
      </c:layout>
      <c:scatterChart>
        <c:scatterStyle val="smoothMarker"/>
        <c:varyColors val="0"/>
        <c:ser>
          <c:idx val="1"/>
          <c:order val="1"/>
          <c:tx>
            <c:strRef>
              <c:f>'Carena C.2619 Serie 002'!$B$23</c:f>
              <c:strCache>
                <c:ptCount val="1"/>
                <c:pt idx="0">
                  <c:v>C2619 S002</c:v>
                </c:pt>
              </c:strCache>
              <c:extLst xmlns:c15="http://schemas.microsoft.com/office/drawing/2012/chart"/>
            </c:strRef>
          </c:tx>
          <c:spPr>
            <a:ln w="12700" cap="rnd">
              <a:solidFill>
                <a:schemeClr val="accent5"/>
              </a:solidFill>
              <a:round/>
            </a:ln>
            <a:effectLst/>
          </c:spPr>
          <c:marker>
            <c:symbol val="circle"/>
            <c:size val="5"/>
            <c:spPr>
              <a:solidFill>
                <a:schemeClr val="accent5"/>
              </a:solidFill>
              <a:ln w="9525">
                <a:solidFill>
                  <a:schemeClr val="accent5"/>
                </a:solidFill>
              </a:ln>
              <a:effectLst/>
            </c:spPr>
          </c:marker>
          <c:xVal>
            <c:numRef>
              <c:f>'Carena C.2619 Serie 002'!$R$27:$R$39</c:f>
              <c:numCache>
                <c:formatCode>0.000</c:formatCode>
                <c:ptCount val="13"/>
                <c:pt idx="0">
                  <c:v>8.3820761476662758E-2</c:v>
                </c:pt>
                <c:pt idx="1">
                  <c:v>0.11176062073831168</c:v>
                </c:pt>
                <c:pt idx="2">
                  <c:v>0.13967562247392701</c:v>
                </c:pt>
                <c:pt idx="3">
                  <c:v>0.16761074696871242</c:v>
                </c:pt>
                <c:pt idx="4">
                  <c:v>0.19554587146349794</c:v>
                </c:pt>
                <c:pt idx="5">
                  <c:v>0.22348099595828333</c:v>
                </c:pt>
                <c:pt idx="6">
                  <c:v>0.25141612045306871</c:v>
                </c:pt>
                <c:pt idx="7">
                  <c:v>0.27935124494785435</c:v>
                </c:pt>
                <c:pt idx="8">
                  <c:v>0.30728636944263982</c:v>
                </c:pt>
                <c:pt idx="9">
                  <c:v>0.33533986310901343</c:v>
                </c:pt>
                <c:pt idx="10">
                  <c:v>0.36327498760379856</c:v>
                </c:pt>
                <c:pt idx="11">
                  <c:v>0.39121011209858392</c:v>
                </c:pt>
                <c:pt idx="12">
                  <c:v>0.41914523659336916</c:v>
                </c:pt>
              </c:numCache>
              <c:extLst xmlns:c15="http://schemas.microsoft.com/office/drawing/2012/chart"/>
            </c:numRef>
          </c:xVal>
          <c:yVal>
            <c:numRef>
              <c:f>'Carena C.2619 Serie 002'!$G$27:$G$39</c:f>
              <c:numCache>
                <c:formatCode>0.000</c:formatCode>
                <c:ptCount val="13"/>
                <c:pt idx="0">
                  <c:v>0.80510735214664031</c:v>
                </c:pt>
                <c:pt idx="1">
                  <c:v>1.1079532767264673</c:v>
                </c:pt>
                <c:pt idx="2">
                  <c:v>1.271618575503767</c:v>
                </c:pt>
                <c:pt idx="3">
                  <c:v>1.3984307759623507</c:v>
                </c:pt>
                <c:pt idx="4">
                  <c:v>1.5093912181343656</c:v>
                </c:pt>
                <c:pt idx="5">
                  <c:v>1.5994514752420659</c:v>
                </c:pt>
                <c:pt idx="6">
                  <c:v>1.6676138870343999</c:v>
                </c:pt>
                <c:pt idx="7">
                  <c:v>1.721691628045932</c:v>
                </c:pt>
                <c:pt idx="8">
                  <c:v>1.7821688398907665</c:v>
                </c:pt>
                <c:pt idx="9">
                  <c:v>1.8791220589514419</c:v>
                </c:pt>
                <c:pt idx="10">
                  <c:v>2.0678308159452476</c:v>
                </c:pt>
                <c:pt idx="11">
                  <c:v>2.4084529253250269</c:v>
                </c:pt>
                <c:pt idx="12">
                  <c:v>2.9796333484494975</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950A-4D04-8DBB-9EFF8BE51B11}"/>
            </c:ext>
          </c:extLst>
        </c:ser>
        <c:ser>
          <c:idx val="3"/>
          <c:order val="3"/>
          <c:tx>
            <c:strRef>
              <c:f>'Carena C.2619 Serie 004'!$B$23</c:f>
              <c:strCache>
                <c:ptCount val="1"/>
                <c:pt idx="0">
                  <c:v>C2619 S004</c:v>
                </c:pt>
              </c:strCache>
              <c:extLst xmlns:c15="http://schemas.microsoft.com/office/drawing/2012/chart"/>
            </c:strRef>
          </c:tx>
          <c:spPr>
            <a:ln w="1270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'Carena C.2619 Serie 004'!$R$27:$R$39</c:f>
              <c:numCache>
                <c:formatCode>0.000</c:formatCode>
                <c:ptCount val="13"/>
                <c:pt idx="0">
                  <c:v>8.3820761476662758E-2</c:v>
                </c:pt>
                <c:pt idx="1">
                  <c:v>0.11176062073831168</c:v>
                </c:pt>
                <c:pt idx="2">
                  <c:v>0.13967562247392701</c:v>
                </c:pt>
                <c:pt idx="3">
                  <c:v>0.16761074696871242</c:v>
                </c:pt>
                <c:pt idx="4">
                  <c:v>0.19554587146349794</c:v>
                </c:pt>
                <c:pt idx="5">
                  <c:v>0.22348099595828333</c:v>
                </c:pt>
                <c:pt idx="6">
                  <c:v>0.25141612045306871</c:v>
                </c:pt>
                <c:pt idx="7">
                  <c:v>0.27935124494785435</c:v>
                </c:pt>
                <c:pt idx="8">
                  <c:v>0.30728636944263982</c:v>
                </c:pt>
                <c:pt idx="9">
                  <c:v>0.33533986310901343</c:v>
                </c:pt>
                <c:pt idx="10">
                  <c:v>0.36327498760379856</c:v>
                </c:pt>
                <c:pt idx="11">
                  <c:v>0.39121011209858392</c:v>
                </c:pt>
                <c:pt idx="12">
                  <c:v>0.41914523659336916</c:v>
                </c:pt>
              </c:numCache>
              <c:extLst xmlns:c15="http://schemas.microsoft.com/office/drawing/2012/chart"/>
            </c:numRef>
          </c:xVal>
          <c:yVal>
            <c:numRef>
              <c:f>'Carena C.2619 Serie 004'!$G$27:$G$39</c:f>
              <c:numCache>
                <c:formatCode>0.000</c:formatCode>
                <c:ptCount val="13"/>
                <c:pt idx="0">
                  <c:v>0.91455348671486358</c:v>
                </c:pt>
                <c:pt idx="1">
                  <c:v>1.259761220901622</c:v>
                </c:pt>
                <c:pt idx="2">
                  <c:v>1.4392448991096836</c:v>
                </c:pt>
                <c:pt idx="3">
                  <c:v>1.5358297877215554</c:v>
                </c:pt>
                <c:pt idx="4">
                  <c:v>1.591766512266251</c:v>
                </c:pt>
                <c:pt idx="5">
                  <c:v>1.619331918737994</c:v>
                </c:pt>
                <c:pt idx="6">
                  <c:v>1.62864498706693</c:v>
                </c:pt>
                <c:pt idx="7">
                  <c:v>1.6306095763115198</c:v>
                </c:pt>
                <c:pt idx="8">
                  <c:v>1.6482403121356404</c:v>
                </c:pt>
                <c:pt idx="9">
                  <c:v>1.715022554751344</c:v>
                </c:pt>
                <c:pt idx="10">
                  <c:v>1.8886496380468425</c:v>
                </c:pt>
                <c:pt idx="11">
                  <c:v>2.2350798480526786</c:v>
                </c:pt>
                <c:pt idx="12">
                  <c:v>2.8401425102975995</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950A-4D04-8DBB-9EFF8BE51B11}"/>
            </c:ext>
          </c:extLst>
        </c:ser>
        <c:ser>
          <c:idx val="4"/>
          <c:order val="5"/>
          <c:tx>
            <c:strRef>
              <c:f>'Carena C.2619 Serie 006'!$B$23</c:f>
              <c:strCache>
                <c:ptCount val="1"/>
                <c:pt idx="0">
                  <c:v>C2619 S006</c:v>
                </c:pt>
              </c:strCache>
              <c:extLst xmlns:c15="http://schemas.microsoft.com/office/drawing/2012/chart"/>
            </c:strRef>
          </c:tx>
          <c:spPr>
            <a:ln w="1270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'Carena C.2619 Serie 006'!$R$27:$R$39</c:f>
              <c:numCache>
                <c:formatCode>0.000</c:formatCode>
                <c:ptCount val="13"/>
                <c:pt idx="0">
                  <c:v>8.3820761476662758E-2</c:v>
                </c:pt>
                <c:pt idx="1">
                  <c:v>0.11176062073831168</c:v>
                </c:pt>
                <c:pt idx="2">
                  <c:v>0.13967562247392701</c:v>
                </c:pt>
                <c:pt idx="3">
                  <c:v>0.16761074696871242</c:v>
                </c:pt>
                <c:pt idx="4">
                  <c:v>0.19554587146349794</c:v>
                </c:pt>
                <c:pt idx="5">
                  <c:v>0.22348099595828333</c:v>
                </c:pt>
                <c:pt idx="6">
                  <c:v>0.25141612045306871</c:v>
                </c:pt>
                <c:pt idx="7">
                  <c:v>0.27935124494785435</c:v>
                </c:pt>
                <c:pt idx="8">
                  <c:v>0.30728636944263982</c:v>
                </c:pt>
                <c:pt idx="9">
                  <c:v>0.33533986310901343</c:v>
                </c:pt>
                <c:pt idx="10">
                  <c:v>0.36327498760379856</c:v>
                </c:pt>
                <c:pt idx="11">
                  <c:v>0.39121011209858392</c:v>
                </c:pt>
                <c:pt idx="12">
                  <c:v>0.41914523659336916</c:v>
                </c:pt>
              </c:numCache>
              <c:extLst xmlns:c15="http://schemas.microsoft.com/office/drawing/2012/chart"/>
            </c:numRef>
          </c:xVal>
          <c:yVal>
            <c:numRef>
              <c:f>'Carena C.2619 Serie 006'!$G$27:$G$39</c:f>
              <c:numCache>
                <c:formatCode>0.000</c:formatCode>
                <c:ptCount val="13"/>
                <c:pt idx="0">
                  <c:v>0.83133162430105223</c:v>
                </c:pt>
                <c:pt idx="1">
                  <c:v>1.1817095629419341</c:v>
                </c:pt>
                <c:pt idx="2">
                  <c:v>1.3566164225877624</c:v>
                </c:pt>
                <c:pt idx="3">
                  <c:v>1.4692623151990134</c:v>
                </c:pt>
                <c:pt idx="4">
                  <c:v>1.5508300778238442</c:v>
                </c:pt>
                <c:pt idx="5">
                  <c:v>1.6038784464443574</c:v>
                </c:pt>
                <c:pt idx="6">
                  <c:v>1.6320523735081753</c:v>
                </c:pt>
                <c:pt idx="7">
                  <c:v>1.6470824067166483</c:v>
                </c:pt>
                <c:pt idx="8">
                  <c:v>1.6717262745796049</c:v>
                </c:pt>
                <c:pt idx="9">
                  <c:v>1.7391974337141334</c:v>
                </c:pt>
                <c:pt idx="10">
                  <c:v>1.9072722449285298</c:v>
                </c:pt>
                <c:pt idx="11">
                  <c:v>2.2403899989403833</c:v>
                </c:pt>
                <c:pt idx="12">
                  <c:v>2.8218993133298236</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2-950A-4D04-8DBB-9EFF8BE51B11}"/>
            </c:ext>
          </c:extLst>
        </c:ser>
        <c:ser>
          <c:idx val="6"/>
          <c:order val="7"/>
          <c:tx>
            <c:strRef>
              <c:f>Sinottico_Prove!$E$7</c:f>
              <c:strCache>
                <c:ptCount val="1"/>
                <c:pt idx="0">
                  <c:v>Series 002_CFD </c:v>
                </c:pt>
              </c:strCache>
              <c:extLst xmlns:c15="http://schemas.microsoft.com/office/drawing/2012/chart"/>
            </c:strRef>
          </c:tx>
          <c:spPr>
            <a:ln w="19050" cap="rnd">
              <a:solidFill>
                <a:schemeClr val="accent6">
                  <a:lumMod val="80000"/>
                  <a:lumOff val="20000"/>
                </a:schemeClr>
              </a:solidFill>
              <a:prstDash val="lgDash"/>
              <a:round/>
            </a:ln>
            <a:effectLst/>
          </c:spPr>
          <c:marker>
            <c:symbol val="triangle"/>
            <c:size val="7"/>
            <c:spPr>
              <a:solidFill>
                <a:schemeClr val="accent6">
                  <a:lumMod val="80000"/>
                  <a:lumOff val="20000"/>
                </a:schemeClr>
              </a:solidFill>
              <a:ln w="9525">
                <a:solidFill>
                  <a:schemeClr val="accent6">
                    <a:lumMod val="80000"/>
                    <a:lumOff val="20000"/>
                  </a:schemeClr>
                </a:solidFill>
              </a:ln>
              <a:effectLst/>
            </c:spPr>
          </c:marker>
          <c:xVal>
            <c:numRef>
              <c:f>'Carena C.1973 Serie 002_CFD'!$R$43:$R$48</c:f>
              <c:numCache>
                <c:formatCode>0.000</c:formatCode>
                <c:ptCount val="6"/>
                <c:pt idx="0">
                  <c:v>0.19554587146349794</c:v>
                </c:pt>
                <c:pt idx="1">
                  <c:v>0.25141612045306871</c:v>
                </c:pt>
                <c:pt idx="2">
                  <c:v>0.30728636944263982</c:v>
                </c:pt>
                <c:pt idx="3">
                  <c:v>0.33522149393742517</c:v>
                </c:pt>
                <c:pt idx="4">
                  <c:v>0.36327498760379856</c:v>
                </c:pt>
                <c:pt idx="5">
                  <c:v>0.41914523659336916</c:v>
                </c:pt>
              </c:numCache>
              <c:extLst xmlns:c15="http://schemas.microsoft.com/office/drawing/2012/chart"/>
            </c:numRef>
          </c:xVal>
          <c:yVal>
            <c:numRef>
              <c:f>'Carena C.1973 Serie 002_CFD'!$G$43:$G$48</c:f>
              <c:numCache>
                <c:formatCode>0.000</c:formatCode>
                <c:ptCount val="6"/>
                <c:pt idx="0">
                  <c:v>1.5315359758764595</c:v>
                </c:pt>
                <c:pt idx="1">
                  <c:v>1.6758433494651199</c:v>
                </c:pt>
                <c:pt idx="2">
                  <c:v>1.875009851313111</c:v>
                </c:pt>
                <c:pt idx="3">
                  <c:v>1.7900037509892988</c:v>
                </c:pt>
                <c:pt idx="4">
                  <c:v>1.9823155455555108</c:v>
                </c:pt>
                <c:pt idx="5">
                  <c:v>3.0473855810473141</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3-950A-4D04-8DBB-9EFF8BE51B11}"/>
            </c:ext>
          </c:extLst>
        </c:ser>
        <c:ser>
          <c:idx val="10"/>
          <c:order val="10"/>
          <c:tx>
            <c:v>Series 006_CFD</c:v>
          </c:tx>
          <c:spPr>
            <a:ln w="19050" cap="rnd">
              <a:solidFill>
                <a:schemeClr val="accent5">
                  <a:lumMod val="80000"/>
                </a:schemeClr>
              </a:solidFill>
              <a:prstDash val="lgDashDotDot"/>
              <a:round/>
            </a:ln>
            <a:effectLst/>
          </c:spPr>
          <c:marker>
            <c:symbol val="square"/>
            <c:size val="6"/>
            <c:spPr>
              <a:solidFill>
                <a:schemeClr val="accent5">
                  <a:lumMod val="80000"/>
                </a:schemeClr>
              </a:solidFill>
              <a:ln w="9525">
                <a:solidFill>
                  <a:schemeClr val="accent5">
                    <a:lumMod val="80000"/>
                  </a:schemeClr>
                </a:solidFill>
              </a:ln>
              <a:effectLst/>
            </c:spPr>
          </c:marker>
          <c:xVal>
            <c:numRef>
              <c:f>'Carena C.1973 Serie 006_CFD 12°'!$R$45:$R$50</c:f>
              <c:numCache>
                <c:formatCode>0.000</c:formatCode>
                <c:ptCount val="6"/>
                <c:pt idx="0">
                  <c:v>0.19554587146349794</c:v>
                </c:pt>
                <c:pt idx="1">
                  <c:v>0.25141612045306871</c:v>
                </c:pt>
                <c:pt idx="2">
                  <c:v>0.30728636944263982</c:v>
                </c:pt>
                <c:pt idx="3">
                  <c:v>0.33522149393742517</c:v>
                </c:pt>
                <c:pt idx="4">
                  <c:v>0.36327498760379856</c:v>
                </c:pt>
                <c:pt idx="5">
                  <c:v>0.41914523659336916</c:v>
                </c:pt>
              </c:numCache>
              <c:extLst xmlns:c15="http://schemas.microsoft.com/office/drawing/2012/chart"/>
            </c:numRef>
          </c:xVal>
          <c:yVal>
            <c:numRef>
              <c:f>'Carena C.1973 Serie 006_CFD 12°'!$G$45:$G$50</c:f>
              <c:numCache>
                <c:formatCode>0.000</c:formatCode>
                <c:ptCount val="6"/>
                <c:pt idx="0">
                  <c:v>1.4729399709819937</c:v>
                </c:pt>
                <c:pt idx="1">
                  <c:v>1.5014911143057983</c:v>
                </c:pt>
                <c:pt idx="2">
                  <c:v>1.6147098764796493</c:v>
                </c:pt>
                <c:pt idx="3">
                  <c:v>1.573159306216048</c:v>
                </c:pt>
                <c:pt idx="4">
                  <c:v>1.7341904193123718</c:v>
                </c:pt>
                <c:pt idx="5">
                  <c:v>2.7070762881209087</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4-950A-4D04-8DBB-9EFF8BE51B11}"/>
            </c:ext>
          </c:extLst>
        </c:ser>
        <c:dLbls>
          <c:showLegendKey val="0"/>
          <c:showVal val="0"/>
          <c:showCatName val="0"/>
          <c:showSerName val="0"/>
          <c:showPercent val="0"/>
          <c:showBubbleSize val="0"/>
        </c:dLbls>
        <c:axId val="133857664"/>
        <c:axId val="133859584"/>
        <c:extLst>
          <c:ext xmlns:c15="http://schemas.microsoft.com/office/drawing/2012/chart" uri="{02D57815-91ED-43cb-92C2-25804820EDAC}">
            <c15:filteredScatterSeries>
              <c15:ser>
                <c:idx val="0"/>
                <c:order val="0"/>
                <c:tx>
                  <c:strRef>
                    <c:extLst>
                      <c:ext uri="{02D57815-91ED-43cb-92C2-25804820EDAC}">
                        <c15:formulaRef>
                          <c15:sqref>'Carena C.2619 Serie 001'!$B$23</c15:sqref>
                        </c15:formulaRef>
                      </c:ext>
                    </c:extLst>
                    <c:strCache>
                      <c:ptCount val="1"/>
                      <c:pt idx="0">
                        <c:v>C2619 S001</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c:ext uri="{02D57815-91ED-43cb-92C2-25804820EDAC}">
                        <c15:formulaRef>
                          <c15:sqref>'Carena C.2619 Serie 001'!$R$27:$R$39</c15:sqref>
                        </c15:formulaRef>
                      </c:ext>
                    </c:extLst>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extLst>
                      <c:ext uri="{02D57815-91ED-43cb-92C2-25804820EDAC}">
                        <c15:formulaRef>
                          <c15:sqref>'Carena C.2619 Serie 001'!$G$27:$G$39</c15:sqref>
                        </c15:formulaRef>
                      </c:ext>
                    </c:extLst>
                    <c:numCache>
                      <c:formatCode>0.000</c:formatCode>
                      <c:ptCount val="13"/>
                      <c:pt idx="0">
                        <c:v>0.78026757419198134</c:v>
                      </c:pt>
                      <c:pt idx="1">
                        <c:v>1.3094341662403313</c:v>
                      </c:pt>
                      <c:pt idx="2">
                        <c:v>1.4313850770525836</c:v>
                      </c:pt>
                      <c:pt idx="3">
                        <c:v>1.4542739080496183</c:v>
                      </c:pt>
                      <c:pt idx="4">
                        <c:v>1.4708527240620337</c:v>
                      </c:pt>
                      <c:pt idx="5">
                        <c:v>1.4986737867097921</c:v>
                      </c:pt>
                      <c:pt idx="6">
                        <c:v>1.5316893790046793</c:v>
                      </c:pt>
                      <c:pt idx="7">
                        <c:v>1.5650338174405807</c:v>
                      </c:pt>
                      <c:pt idx="8">
                        <c:v>1.6078676028873966</c:v>
                      </c:pt>
                      <c:pt idx="9">
                        <c:v>1.6834581431629929</c:v>
                      </c:pt>
                      <c:pt idx="10">
                        <c:v>1.8468092960715818</c:v>
                      </c:pt>
                      <c:pt idx="11">
                        <c:v>2.1668837268744805</c:v>
                      </c:pt>
                      <c:pt idx="12">
                        <c:v>2.7409766453391011</c:v>
                      </c:pt>
                    </c:numCache>
                  </c:numRef>
                </c:yVal>
                <c:smooth val="1"/>
                <c:extLst>
                  <c:ext xmlns:c16="http://schemas.microsoft.com/office/drawing/2014/chart" uri="{C3380CC4-5D6E-409C-BE32-E72D297353CC}">
                    <c16:uniqueId val="{00000005-950A-4D04-8DBB-9EFF8BE51B11}"/>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'Carena C.2619 Serie 003'!$B$23</c15:sqref>
                        </c15:formulaRef>
                      </c:ext>
                    </c:extLst>
                    <c:strCache>
                      <c:ptCount val="1"/>
                      <c:pt idx="0">
                        <c:v>C2619 S003</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'Carena C.2619 Serie 003'!$R$27:$R$39</c15:sqref>
                        </c15:formulaRef>
                      </c:ext>
                    </c:extLst>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extLst xmlns:c15="http://schemas.microsoft.com/office/drawing/2012/chart">
                      <c:ext xmlns:c15="http://schemas.microsoft.com/office/drawing/2012/chart" uri="{02D57815-91ED-43cb-92C2-25804820EDAC}">
                        <c15:formulaRef>
                          <c15:sqref>'Carena C.2619 Serie 003'!$G$27:$G$39</c15:sqref>
                        </c15:formulaRef>
                      </c:ext>
                    </c:extLst>
                    <c:numCache>
                      <c:formatCode>0.000</c:formatCode>
                      <c:ptCount val="13"/>
                      <c:pt idx="0">
                        <c:v>0.74276095374001549</c:v>
                      </c:pt>
                      <c:pt idx="1">
                        <c:v>1.2893906310606629</c:v>
                      </c:pt>
                      <c:pt idx="2">
                        <c:v>1.4384046870312801</c:v>
                      </c:pt>
                      <c:pt idx="3">
                        <c:v>1.4876037448812749</c:v>
                      </c:pt>
                      <c:pt idx="4">
                        <c:v>1.5032345034922399</c:v>
                      </c:pt>
                      <c:pt idx="5">
                        <c:v>1.4975413947403395</c:v>
                      </c:pt>
                      <c:pt idx="6">
                        <c:v>1.4808557253736794</c:v>
                      </c:pt>
                      <c:pt idx="7">
                        <c:v>1.4668357867768793</c:v>
                      </c:pt>
                      <c:pt idx="8">
                        <c:v>1.4755221405959005</c:v>
                      </c:pt>
                      <c:pt idx="9">
                        <c:v>1.5363751474120826</c:v>
                      </c:pt>
                      <c:pt idx="10">
                        <c:v>1.7002676373091066</c:v>
                      </c:pt>
                      <c:pt idx="11">
                        <c:v>2.023904632354149</c:v>
                      </c:pt>
                      <c:pt idx="12">
                        <c:v>2.5824443276687696</c:v>
                      </c:pt>
                    </c:numCache>
                  </c:numRef>
                </c:yVal>
                <c:smooth val="1"/>
                <c:extLst xmlns:c15="http://schemas.microsoft.com/office/drawing/2012/chart">
                  <c:ext xmlns:c16="http://schemas.microsoft.com/office/drawing/2014/chart" uri="{C3380CC4-5D6E-409C-BE32-E72D297353CC}">
                    <c16:uniqueId val="{00000006-950A-4D04-8DBB-9EFF8BE51B11}"/>
                  </c:ext>
                </c:extLst>
              </c15:ser>
            </c15:filteredScatterSeries>
            <c15:filteredScatterSeries>
              <c15:ser>
                <c:idx val="5"/>
                <c:order val="4"/>
                <c:tx>
                  <c:strRef>
                    <c:extLst xmlns:c15="http://schemas.microsoft.com/office/drawing/2012/chart">
                      <c:ext xmlns:c15="http://schemas.microsoft.com/office/drawing/2012/chart" uri="{02D57815-91ED-43cb-92C2-25804820EDAC}">
                        <c15:formulaRef>
                          <c15:sqref>'Carena C.2619 Serie 005'!$B$23</c15:sqref>
                        </c15:formulaRef>
                      </c:ext>
                    </c:extLst>
                    <c:strCache>
                      <c:ptCount val="1"/>
                      <c:pt idx="0">
                        <c:v>C2619 S005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'Carena C.2619 Serie 005'!$R$27:$R$39</c15:sqref>
                        </c15:formulaRef>
                      </c:ext>
                    </c:extLst>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extLst xmlns:c15="http://schemas.microsoft.com/office/drawing/2012/chart">
                      <c:ext xmlns:c15="http://schemas.microsoft.com/office/drawing/2012/chart" uri="{02D57815-91ED-43cb-92C2-25804820EDAC}">
                        <c15:formulaRef>
                          <c15:sqref>'Carena C.2619 Serie 005'!$G$27:$G$39</c15:sqref>
                        </c15:formulaRef>
                      </c:ext>
                    </c:extLst>
                    <c:numCache>
                      <c:formatCode>0.000</c:formatCode>
                      <c:ptCount val="13"/>
                      <c:pt idx="0">
                        <c:v>0.67775492533979342</c:v>
                      </c:pt>
                      <c:pt idx="1">
                        <c:v>1.2487354587309571</c:v>
                      </c:pt>
                      <c:pt idx="2">
                        <c:v>1.404182261109967</c:v>
                      </c:pt>
                      <c:pt idx="3">
                        <c:v>1.4448284858473199</c:v>
                      </c:pt>
                      <c:pt idx="4">
                        <c:v>1.4768008616588157</c:v>
                      </c:pt>
                      <c:pt idx="5">
                        <c:v>1.4888066938734625</c:v>
                      </c:pt>
                      <c:pt idx="6">
                        <c:v>1.477115828502515</c:v>
                      </c:pt>
                      <c:pt idx="7">
                        <c:v>1.4567083182405165</c:v>
                      </c:pt>
                      <c:pt idx="8">
                        <c:v>1.4569192735718115</c:v>
                      </c:pt>
                      <c:pt idx="9">
                        <c:v>1.5149089424874398</c:v>
                      </c:pt>
                      <c:pt idx="10">
                        <c:v>1.6848017778698479</c:v>
                      </c:pt>
                      <c:pt idx="11">
                        <c:v>2.0182702602942189</c:v>
                      </c:pt>
                      <c:pt idx="12">
                        <c:v>2.5746153219376335</c:v>
                      </c:pt>
                    </c:numCache>
                  </c:numRef>
                </c:yVal>
                <c:smooth val="1"/>
                <c:extLst xmlns:c15="http://schemas.microsoft.com/office/drawing/2012/chart">
                  <c:ext xmlns:c16="http://schemas.microsoft.com/office/drawing/2014/chart" uri="{C3380CC4-5D6E-409C-BE32-E72D297353CC}">
                    <c16:uniqueId val="{00000007-950A-4D04-8DBB-9EFF8BE51B11}"/>
                  </c:ext>
                </c:extLst>
              </c15:ser>
            </c15:filteredScatterSeries>
            <c15:filteredScatterSeries>
              <c15:ser>
                <c:idx val="7"/>
                <c:order val="6"/>
                <c:tx>
                  <c:strRef>
                    <c:extLst xmlns:c15="http://schemas.microsoft.com/office/drawing/2012/chart">
                      <c:ext xmlns:c15="http://schemas.microsoft.com/office/drawing/2012/chart" uri="{02D57815-91ED-43cb-92C2-25804820EDAC}">
                        <c15:formulaRef>
                          <c15:sqref>Sinottico_Prove!$E$6</c15:sqref>
                        </c15:formulaRef>
                      </c:ext>
                    </c:extLst>
                    <c:strCache>
                      <c:ptCount val="1"/>
                      <c:pt idx="0">
                        <c:v>Series 001_CFD </c:v>
                      </c:pt>
                    </c:strCache>
                  </c:strRef>
                </c:tx>
                <c:spPr>
                  <a:ln w="19050" cap="rnd">
                    <a:solidFill>
                      <a:schemeClr val="accent5">
                        <a:lumMod val="80000"/>
                        <a:lumOff val="20000"/>
                      </a:schemeClr>
                    </a:solidFill>
                    <a:prstDash val="dash"/>
                    <a:round/>
                  </a:ln>
                  <a:effectLst/>
                </c:spPr>
                <c:marker>
                  <c:symbol val="square"/>
                  <c:size val="8"/>
                  <c:spPr>
                    <a:solidFill>
                      <a:schemeClr val="accent5">
                        <a:lumMod val="80000"/>
                        <a:lumOff val="20000"/>
                      </a:schemeClr>
                    </a:solidFill>
                    <a:ln w="9525">
                      <a:solidFill>
                        <a:schemeClr val="accent5">
                          <a:lumMod val="80000"/>
                          <a:lumOff val="20000"/>
                        </a:schemeClr>
                      </a:solidFill>
                    </a:ln>
                    <a:effectLst/>
                  </c:spPr>
                </c:marker>
                <c:xVal>
                  <c:numRef>
                    <c:extLst xmlns:c15="http://schemas.microsoft.com/office/drawing/2012/chart">
                      <c:ext xmlns:c15="http://schemas.microsoft.com/office/drawing/2012/chart" uri="{02D57815-91ED-43cb-92C2-25804820EDAC}">
                        <c15:formulaRef>
                          <c15:sqref>'Carena C.1973 Serie 001_CFD'!$R$43:$R$48</c15:sqref>
                        </c15:formulaRef>
                      </c:ext>
                    </c:extLst>
                    <c:numCache>
                      <c:formatCode>0.000</c:formatCode>
                      <c:ptCount val="6"/>
                      <c:pt idx="0">
                        <c:v>0.19554587146349789</c:v>
                      </c:pt>
                      <c:pt idx="1">
                        <c:v>0.25141612045306871</c:v>
                      </c:pt>
                      <c:pt idx="2">
                        <c:v>0.3072863694426396</c:v>
                      </c:pt>
                      <c:pt idx="3">
                        <c:v>0.33522149393742495</c:v>
                      </c:pt>
                      <c:pt idx="4">
                        <c:v>0.36327498760379845</c:v>
                      </c:pt>
                      <c:pt idx="5">
                        <c:v>0.41914523659336927</c:v>
                      </c:pt>
                    </c:numCache>
                  </c:numRef>
                </c:xVal>
                <c:yVal>
                  <c:numRef>
                    <c:extLst xmlns:c15="http://schemas.microsoft.com/office/drawing/2012/chart">
                      <c:ext xmlns:c15="http://schemas.microsoft.com/office/drawing/2012/chart" uri="{02D57815-91ED-43cb-92C2-25804820EDAC}">
                        <c15:formulaRef>
                          <c15:sqref>'Carena C.1973 Serie 001_CFD'!$G$43:$G$48</c15:sqref>
                        </c15:formulaRef>
                      </c:ext>
                    </c:extLst>
                    <c:numCache>
                      <c:formatCode>0.000</c:formatCode>
                      <c:ptCount val="6"/>
                      <c:pt idx="0">
                        <c:v>1.7662058592246375</c:v>
                      </c:pt>
                      <c:pt idx="1">
                        <c:v>1.6095133924412708</c:v>
                      </c:pt>
                      <c:pt idx="2">
                        <c:v>1.689943991682922</c:v>
                      </c:pt>
                      <c:pt idx="3">
                        <c:v>1.6062042967361716</c:v>
                      </c:pt>
                      <c:pt idx="4">
                        <c:v>1.7445052322746708</c:v>
                      </c:pt>
                      <c:pt idx="5">
                        <c:v>2.6812161532888039</c:v>
                      </c:pt>
                    </c:numCache>
                  </c:numRef>
                </c:yVal>
                <c:smooth val="1"/>
                <c:extLst xmlns:c15="http://schemas.microsoft.com/office/drawing/2012/chart">
                  <c:ext xmlns:c16="http://schemas.microsoft.com/office/drawing/2014/chart" uri="{C3380CC4-5D6E-409C-BE32-E72D297353CC}">
                    <c16:uniqueId val="{00000008-950A-4D04-8DBB-9EFF8BE51B11}"/>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Sinottico_Prove!$E$8</c15:sqref>
                        </c15:formulaRef>
                      </c:ext>
                    </c:extLst>
                    <c:strCache>
                      <c:ptCount val="1"/>
                      <c:pt idx="0">
                        <c:v>Series 003_CFD</c:v>
                      </c:pt>
                    </c:strCache>
                  </c:strRef>
                </c:tx>
                <c:spPr>
                  <a:ln w="19050" cap="rnd">
                    <a:solidFill>
                      <a:schemeClr val="accent4">
                        <a:lumMod val="80000"/>
                        <a:lumOff val="20000"/>
                      </a:schemeClr>
                    </a:solidFill>
                    <a:prstDash val="sysDash"/>
                    <a:round/>
                  </a:ln>
                  <a:effectLst/>
                </c:spPr>
                <c:marker>
                  <c:symbol val="x"/>
                  <c:size val="9"/>
                  <c:spPr>
                    <a:noFill/>
                    <a:ln w="9525">
                      <a:solidFill>
                        <a:schemeClr val="accent4">
                          <a:lumMod val="80000"/>
                          <a:lumOff val="20000"/>
                        </a:schemeClr>
                      </a:solidFill>
                    </a:ln>
                    <a:effectLst/>
                  </c:spPr>
                </c:marker>
                <c:xVal>
                  <c:numRef>
                    <c:extLst xmlns:c15="http://schemas.microsoft.com/office/drawing/2012/chart">
                      <c:ext xmlns:c15="http://schemas.microsoft.com/office/drawing/2012/chart" uri="{02D57815-91ED-43cb-92C2-25804820EDAC}">
                        <c15:formulaRef>
                          <c15:sqref>'Carena C.1973 Serie 003_CFD 8°'!$R$44:$R$49</c15:sqref>
                        </c15:formulaRef>
                      </c:ext>
                    </c:extLst>
                    <c:numCache>
                      <c:formatCode>0.000</c:formatCode>
                      <c:ptCount val="6"/>
                      <c:pt idx="0">
                        <c:v>0.19554587146349789</c:v>
                      </c:pt>
                      <c:pt idx="1">
                        <c:v>0.25141612045306871</c:v>
                      </c:pt>
                      <c:pt idx="2">
                        <c:v>0.3072863694426396</c:v>
                      </c:pt>
                      <c:pt idx="3">
                        <c:v>0.33522149393742495</c:v>
                      </c:pt>
                      <c:pt idx="4">
                        <c:v>0.36327498760379845</c:v>
                      </c:pt>
                      <c:pt idx="5">
                        <c:v>0.41914523659336927</c:v>
                      </c:pt>
                    </c:numCache>
                  </c:numRef>
                </c:xVal>
                <c:yVal>
                  <c:numRef>
                    <c:extLst xmlns:c15="http://schemas.microsoft.com/office/drawing/2012/chart">
                      <c:ext xmlns:c15="http://schemas.microsoft.com/office/drawing/2012/chart" uri="{02D57815-91ED-43cb-92C2-25804820EDAC}">
                        <c15:formulaRef>
                          <c15:sqref>'Carena C.1973 Serie 003_CFD 8°'!$G$44:$G$49</c15:sqref>
                        </c15:formulaRef>
                      </c:ext>
                    </c:extLst>
                    <c:numCache>
                      <c:formatCode>0.000</c:formatCode>
                      <c:ptCount val="6"/>
                      <c:pt idx="0">
                        <c:v>1.4890526349254953</c:v>
                      </c:pt>
                      <c:pt idx="1">
                        <c:v>1.4641259589646398</c:v>
                      </c:pt>
                      <c:pt idx="2">
                        <c:v>1.5064346842142973</c:v>
                      </c:pt>
                      <c:pt idx="3">
                        <c:v>1.4354842043961895</c:v>
                      </c:pt>
                      <c:pt idx="4">
                        <c:v>1.6014790640702712</c:v>
                      </c:pt>
                      <c:pt idx="5">
                        <c:v>2.5623299754451319</c:v>
                      </c:pt>
                    </c:numCache>
                  </c:numRef>
                </c:yVal>
                <c:smooth val="1"/>
                <c:extLst xmlns:c15="http://schemas.microsoft.com/office/drawing/2012/chart">
                  <c:ext xmlns:c16="http://schemas.microsoft.com/office/drawing/2014/chart" uri="{C3380CC4-5D6E-409C-BE32-E72D297353CC}">
                    <c16:uniqueId val="{00000009-950A-4D04-8DBB-9EFF8BE51B11}"/>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Sinottico_Prove!$E$10</c15:sqref>
                        </c15:formulaRef>
                      </c:ext>
                    </c:extLst>
                    <c:strCache>
                      <c:ptCount val="1"/>
                      <c:pt idx="0">
                        <c:v>Series 005_CFD</c:v>
                      </c:pt>
                    </c:strCache>
                  </c:strRef>
                </c:tx>
                <c:spPr>
                  <a:ln w="19050" cap="rnd">
                    <a:solidFill>
                      <a:schemeClr val="accent6">
                        <a:lumMod val="80000"/>
                      </a:schemeClr>
                    </a:solidFill>
                    <a:prstDash val="dashDot"/>
                    <a:round/>
                  </a:ln>
                  <a:effectLst/>
                </c:spPr>
                <c:marker>
                  <c:symbol val="circle"/>
                  <c:size val="9"/>
                  <c:spPr>
                    <a:solidFill>
                      <a:schemeClr val="accent6">
                        <a:lumMod val="80000"/>
                      </a:schemeClr>
                    </a:solidFill>
                    <a:ln w="9525">
                      <a:solidFill>
                        <a:schemeClr val="accent6">
                          <a:lumMod val="80000"/>
                        </a:schemeClr>
                      </a:solidFill>
                    </a:ln>
                    <a:effectLst/>
                  </c:spPr>
                </c:marker>
                <c:xVal>
                  <c:numRef>
                    <c:extLst xmlns:c15="http://schemas.microsoft.com/office/drawing/2012/chart">
                      <c:ext xmlns:c15="http://schemas.microsoft.com/office/drawing/2012/chart" uri="{02D57815-91ED-43cb-92C2-25804820EDAC}">
                        <c15:formulaRef>
                          <c15:sqref>'Carena C.1973 Serie 005_CFD 12°'!$R$45:$R$50</c15:sqref>
                        </c15:formulaRef>
                      </c:ext>
                    </c:extLst>
                    <c:numCache>
                      <c:formatCode>0.000</c:formatCode>
                      <c:ptCount val="6"/>
                      <c:pt idx="0">
                        <c:v>0.19554587146349789</c:v>
                      </c:pt>
                      <c:pt idx="1">
                        <c:v>0.25141612045306871</c:v>
                      </c:pt>
                      <c:pt idx="2">
                        <c:v>0.3072863694426396</c:v>
                      </c:pt>
                      <c:pt idx="3">
                        <c:v>0.33522149393742495</c:v>
                      </c:pt>
                      <c:pt idx="4">
                        <c:v>0.36327498760379845</c:v>
                      </c:pt>
                      <c:pt idx="5">
                        <c:v>0.41914523659336927</c:v>
                      </c:pt>
                    </c:numCache>
                  </c:numRef>
                </c:xVal>
                <c:yVal>
                  <c:numRef>
                    <c:extLst xmlns:c15="http://schemas.microsoft.com/office/drawing/2012/chart">
                      <c:ext xmlns:c15="http://schemas.microsoft.com/office/drawing/2012/chart" uri="{02D57815-91ED-43cb-92C2-25804820EDAC}">
                        <c15:formulaRef>
                          <c15:sqref>'Carena C.1973 Serie 005_CFD 12°'!$G$45:$G$50</c15:sqref>
                        </c15:formulaRef>
                      </c:ext>
                    </c:extLst>
                    <c:numCache>
                      <c:formatCode>0.000</c:formatCode>
                      <c:ptCount val="6"/>
                      <c:pt idx="0">
                        <c:v>1.5598582031771011</c:v>
                      </c:pt>
                      <c:pt idx="1">
                        <c:v>1.4555593593490141</c:v>
                      </c:pt>
                      <c:pt idx="2">
                        <c:v>1.5138078260322327</c:v>
                      </c:pt>
                      <c:pt idx="3">
                        <c:v>1.4354842043961895</c:v>
                      </c:pt>
                      <c:pt idx="4">
                        <c:v>1.5955001013010719</c:v>
                      </c:pt>
                      <c:pt idx="5">
                        <c:v>2.5416349741167901</c:v>
                      </c:pt>
                    </c:numCache>
                  </c:numRef>
                </c:yVal>
                <c:smooth val="1"/>
                <c:extLst xmlns:c15="http://schemas.microsoft.com/office/drawing/2012/chart">
                  <c:ext xmlns:c16="http://schemas.microsoft.com/office/drawing/2014/chart" uri="{C3380CC4-5D6E-409C-BE32-E72D297353CC}">
                    <c16:uniqueId val="{0000000A-950A-4D04-8DBB-9EFF8BE51B11}"/>
                  </c:ext>
                </c:extLst>
              </c15:ser>
            </c15:filteredScatterSeries>
          </c:ext>
        </c:extLst>
      </c:scatterChart>
      <c:valAx>
        <c:axId val="133857664"/>
        <c:scaling>
          <c:orientation val="minMax"/>
          <c:min val="5.0000000000000024E-2"/>
        </c:scaling>
        <c:delete val="0"/>
        <c:axPos val="b"/>
        <c:majorGridlines>
          <c:spPr>
            <a:ln w="9525" cap="flat" cmpd="sng" algn="ctr">
              <a:solidFill>
                <a:schemeClr val="dk1">
                  <a:tint val="7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i="1">
                    <a:solidFill>
                      <a:sysClr val="windowText" lastClr="000000"/>
                    </a:solidFill>
                  </a:rPr>
                  <a:t>Fr</a:t>
                </a:r>
              </a:p>
            </c:rich>
          </c:tx>
          <c:layout>
            <c:manualLayout>
              <c:xMode val="edge"/>
              <c:yMode val="edge"/>
              <c:x val="0.90973607320561234"/>
              <c:y val="0.72626085200888413"/>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3859584"/>
        <c:crosses val="autoZero"/>
        <c:crossBetween val="midCat"/>
      </c:valAx>
      <c:valAx>
        <c:axId val="133859584"/>
        <c:scaling>
          <c:orientation val="minMax"/>
          <c:min val="0.5"/>
        </c:scaling>
        <c:delete val="0"/>
        <c:axPos val="l"/>
        <c:majorGridlines>
          <c:spPr>
            <a:ln w="9525" cap="flat" cmpd="sng" algn="ctr">
              <a:solidFill>
                <a:schemeClr val="dk1">
                  <a:tint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t-IT">
                    <a:solidFill>
                      <a:sysClr val="windowText" lastClr="000000"/>
                    </a:solidFill>
                  </a:rPr>
                  <a:t>10</a:t>
                </a:r>
                <a:r>
                  <a:rPr lang="it-IT" baseline="30000">
                    <a:solidFill>
                      <a:sysClr val="windowText" lastClr="000000"/>
                    </a:solidFill>
                  </a:rPr>
                  <a:t>3</a:t>
                </a:r>
                <a:r>
                  <a:rPr lang="it-IT">
                    <a:solidFill>
                      <a:sysClr val="windowText" lastClr="000000"/>
                    </a:solidFill>
                  </a:rPr>
                  <a:t> C</a:t>
                </a:r>
                <a:r>
                  <a:rPr lang="it-IT" baseline="-25000">
                    <a:solidFill>
                      <a:sysClr val="windowText" lastClr="000000"/>
                    </a:solidFill>
                  </a:rPr>
                  <a:t>R</a:t>
                </a:r>
              </a:p>
            </c:rich>
          </c:tx>
          <c:layout>
            <c:manualLayout>
              <c:xMode val="edge"/>
              <c:yMode val="edge"/>
              <c:x val="7.8602185820500214E-2"/>
              <c:y val="5.8909303003791186E-2"/>
            </c:manualLayout>
          </c:layout>
          <c:overlay val="0"/>
          <c:spPr>
            <a:solidFill>
              <a:schemeClr val="bg1"/>
            </a:solidFill>
            <a:ln>
              <a:noFill/>
            </a:ln>
            <a:effectLst/>
          </c:spPr>
        </c:title>
        <c:numFmt formatCod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33857664"/>
        <c:crosses val="autoZero"/>
        <c:crossBetween val="midCat"/>
      </c:valAx>
      <c:spPr>
        <a:noFill/>
        <a:ln>
          <a:solidFill>
            <a:schemeClr val="tx1"/>
          </a:solidFill>
        </a:ln>
        <a:effectLst/>
      </c:spPr>
    </c:plotArea>
    <c:legend>
      <c:legendPos val="r"/>
      <c:layout>
        <c:manualLayout>
          <c:xMode val="edge"/>
          <c:yMode val="edge"/>
          <c:x val="0.14866804712986476"/>
          <c:y val="5.8772461134665895E-2"/>
          <c:w val="0.26339704996655267"/>
          <c:h val="0.34048670014783461"/>
        </c:manualLayout>
      </c:layout>
      <c:overlay val="0"/>
      <c:spPr>
        <a:solidFill>
          <a:schemeClr val="bg1"/>
        </a:solid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9362366849392"/>
          <c:y val="1.9443904568648359E-2"/>
          <c:w val="0.84035685021843065"/>
          <c:h val="0.86697876330893564"/>
        </c:manualLayout>
      </c:layout>
      <c:scatterChart>
        <c:scatterStyle val="smoothMarker"/>
        <c:varyColors val="0"/>
        <c:ser>
          <c:idx val="2"/>
          <c:order val="0"/>
          <c:tx>
            <c:v>Light_displ_AoA_8deg</c:v>
          </c:tx>
          <c:spPr>
            <a:ln w="12700" cap="rnd">
              <a:solidFill>
                <a:schemeClr val="accent3"/>
              </a:solidFill>
              <a:round/>
            </a:ln>
            <a:effectLst/>
          </c:spPr>
          <c:marker>
            <c:symbol val="circle"/>
            <c:size val="5"/>
            <c:spPr>
              <a:solidFill>
                <a:schemeClr val="accent3"/>
              </a:solidFill>
              <a:ln w="9525">
                <a:solidFill>
                  <a:schemeClr val="accent3"/>
                </a:solidFill>
              </a:ln>
              <a:effectLst/>
            </c:spPr>
          </c:marker>
          <c:xVal>
            <c:numRef>
              <c:f>'Carena C.2619 Serie 003'!$R$27:$R$39</c:f>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f>'Carena C.2619 Serie 003'!$X$27:$X$39</c:f>
              <c:numCache>
                <c:formatCode>0.0000</c:formatCode>
                <c:ptCount val="13"/>
                <c:pt idx="0">
                  <c:v>0.98623893407317675</c:v>
                </c:pt>
                <c:pt idx="1">
                  <c:v>0.99371686964613493</c:v>
                </c:pt>
                <c:pt idx="2">
                  <c:v>1.0021504023013883</c:v>
                </c:pt>
                <c:pt idx="3">
                  <c:v>1.0102562365301695</c:v>
                </c:pt>
                <c:pt idx="4">
                  <c:v>1.0100080081902683</c:v>
                </c:pt>
                <c:pt idx="5">
                  <c:v>0.99965022857267305</c:v>
                </c:pt>
                <c:pt idx="6">
                  <c:v>0.98435035430636753</c:v>
                </c:pt>
                <c:pt idx="7">
                  <c:v>0.96989665428846961</c:v>
                </c:pt>
                <c:pt idx="8">
                  <c:v>0.9597429222602234</c:v>
                </c:pt>
                <c:pt idx="9">
                  <c:v>0.95606122014410255</c:v>
                </c:pt>
                <c:pt idx="10">
                  <c:v>0.95809133581968231</c:v>
                </c:pt>
                <c:pt idx="11">
                  <c:v>0.96241230221917839</c:v>
                </c:pt>
                <c:pt idx="12">
                  <c:v>0.96369042921902504</c:v>
                </c:pt>
              </c:numCache>
            </c:numRef>
          </c:yVal>
          <c:smooth val="1"/>
          <c:extLst xmlns:c15="http://schemas.microsoft.com/office/drawing/2012/chart">
            <c:ext xmlns:c16="http://schemas.microsoft.com/office/drawing/2014/chart" uri="{C3380CC4-5D6E-409C-BE32-E72D297353CC}">
              <c16:uniqueId val="{00000000-22F2-4A96-91EE-A72FEA2D5626}"/>
            </c:ext>
          </c:extLst>
        </c:ser>
        <c:ser>
          <c:idx val="3"/>
          <c:order val="1"/>
          <c:tx>
            <c:v>Heavy_displ_AoA_8deg</c:v>
          </c:tx>
          <c:spPr>
            <a:ln w="12700" cap="rnd">
              <a:solidFill>
                <a:schemeClr val="accent4"/>
              </a:solidFill>
              <a:prstDash val="dash"/>
              <a:round/>
            </a:ln>
            <a:effectLst/>
          </c:spPr>
          <c:marker>
            <c:symbol val="circle"/>
            <c:size val="5"/>
            <c:spPr>
              <a:solidFill>
                <a:schemeClr val="accent4"/>
              </a:solidFill>
              <a:ln w="9525">
                <a:solidFill>
                  <a:schemeClr val="accent4"/>
                </a:solidFill>
              </a:ln>
              <a:effectLst/>
            </c:spPr>
          </c:marker>
          <c:xVal>
            <c:numRef>
              <c:f>'Carena C.2619 Serie 004'!$R$27:$R$39</c:f>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f>'Carena C.2619 Serie 004'!$X$27:$X$39</c:f>
              <c:numCache>
                <c:formatCode>0.00</c:formatCode>
                <c:ptCount val="13"/>
                <c:pt idx="0">
                  <c:v>1.0397977274706061</c:v>
                </c:pt>
                <c:pt idx="1">
                  <c:v>1.050801571909153</c:v>
                </c:pt>
                <c:pt idx="2">
                  <c:v>1.0539989882435987</c:v>
                </c:pt>
                <c:pt idx="3">
                  <c:v>1.0430235968514943</c:v>
                </c:pt>
                <c:pt idx="4">
                  <c:v>1.0251617029812212</c:v>
                </c:pt>
                <c:pt idx="5">
                  <c:v>1.005955767003041</c:v>
                </c:pt>
                <c:pt idx="6">
                  <c:v>0.98848395572997783</c:v>
                </c:pt>
                <c:pt idx="7">
                  <c:v>0.97335549394612886</c:v>
                </c:pt>
                <c:pt idx="8">
                  <c:v>0.96130959062756349</c:v>
                </c:pt>
                <c:pt idx="9">
                  <c:v>0.95368156561357176</c:v>
                </c:pt>
                <c:pt idx="10">
                  <c:v>0.95180003962630522</c:v>
                </c:pt>
                <c:pt idx="11">
                  <c:v>0.95714098211956788</c:v>
                </c:pt>
                <c:pt idx="12">
                  <c:v>0.96970577557558901</c:v>
                </c:pt>
              </c:numCache>
            </c:numRef>
          </c:yVal>
          <c:smooth val="1"/>
          <c:extLst xmlns:c15="http://schemas.microsoft.com/office/drawing/2012/chart">
            <c:ext xmlns:c16="http://schemas.microsoft.com/office/drawing/2014/chart" uri="{C3380CC4-5D6E-409C-BE32-E72D297353CC}">
              <c16:uniqueId val="{00000001-22F2-4A96-91EE-A72FEA2D5626}"/>
            </c:ext>
          </c:extLst>
        </c:ser>
        <c:ser>
          <c:idx val="5"/>
          <c:order val="2"/>
          <c:tx>
            <c:v>Light_displ_AoA_12.5deg</c:v>
          </c:tx>
          <c:spPr>
            <a:ln w="12700" cap="rnd">
              <a:solidFill>
                <a:schemeClr val="accent6"/>
              </a:solidFill>
              <a:round/>
            </a:ln>
            <a:effectLst/>
          </c:spPr>
          <c:marker>
            <c:symbol val="circle"/>
            <c:size val="5"/>
            <c:spPr>
              <a:solidFill>
                <a:schemeClr val="accent6"/>
              </a:solidFill>
              <a:ln w="9525">
                <a:solidFill>
                  <a:schemeClr val="accent6"/>
                </a:solidFill>
              </a:ln>
              <a:effectLst/>
            </c:spPr>
          </c:marker>
          <c:xVal>
            <c:numRef>
              <c:f>'Carena C.2619 Serie 005'!$R$27:$R$39</c:f>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f>'Carena C.2619 Serie 005'!$X$27:$X$39</c:f>
              <c:numCache>
                <c:formatCode>0.00</c:formatCode>
                <c:ptCount val="13"/>
                <c:pt idx="0">
                  <c:v>0.96238841830617916</c:v>
                </c:pt>
                <c:pt idx="1">
                  <c:v>0.98097252365044973</c:v>
                </c:pt>
                <c:pt idx="2">
                  <c:v>0.99166663131074617</c:v>
                </c:pt>
                <c:pt idx="3">
                  <c:v>0.99709346059137971</c:v>
                </c:pt>
                <c:pt idx="4">
                  <c:v>1.0018383489367453</c:v>
                </c:pt>
                <c:pt idx="5">
                  <c:v>0.99695226808558313</c:v>
                </c:pt>
                <c:pt idx="6">
                  <c:v>0.98319898986993925</c:v>
                </c:pt>
                <c:pt idx="7">
                  <c:v>0.96679200255083042</c:v>
                </c:pt>
                <c:pt idx="8">
                  <c:v>0.95408426913374134</c:v>
                </c:pt>
                <c:pt idx="9">
                  <c:v>0.94964852200921523</c:v>
                </c:pt>
                <c:pt idx="10">
                  <c:v>0.95366833750661895</c:v>
                </c:pt>
                <c:pt idx="11">
                  <c:v>0.96093108515815395</c:v>
                </c:pt>
                <c:pt idx="12">
                  <c:v>0.9618973068959763</c:v>
                </c:pt>
              </c:numCache>
            </c:numRef>
          </c:yVal>
          <c:smooth val="1"/>
          <c:extLst xmlns:c15="http://schemas.microsoft.com/office/drawing/2012/chart">
            <c:ext xmlns:c16="http://schemas.microsoft.com/office/drawing/2014/chart" uri="{C3380CC4-5D6E-409C-BE32-E72D297353CC}">
              <c16:uniqueId val="{00000002-22F2-4A96-91EE-A72FEA2D5626}"/>
            </c:ext>
          </c:extLst>
        </c:ser>
        <c:ser>
          <c:idx val="4"/>
          <c:order val="3"/>
          <c:tx>
            <c:v>Heavy_displ_AoA_12.5deg</c:v>
          </c:tx>
          <c:spPr>
            <a:ln w="12700" cap="rnd">
              <a:solidFill>
                <a:schemeClr val="accent5"/>
              </a:solidFill>
              <a:prstDash val="dashDot"/>
              <a:round/>
            </a:ln>
            <a:effectLst/>
          </c:spPr>
          <c:marker>
            <c:symbol val="circle"/>
            <c:size val="5"/>
            <c:spPr>
              <a:solidFill>
                <a:schemeClr val="accent5"/>
              </a:solidFill>
              <a:ln w="9525">
                <a:solidFill>
                  <a:schemeClr val="accent5"/>
                </a:solidFill>
              </a:ln>
              <a:effectLst/>
            </c:spPr>
          </c:marker>
          <c:xVal>
            <c:numRef>
              <c:f>'Carena C.2619 Serie 006'!$R$27:$R$39</c:f>
              <c:numCache>
                <c:formatCode>0.000</c:formatCode>
                <c:ptCount val="13"/>
                <c:pt idx="0">
                  <c:v>8.3820761476662703E-2</c:v>
                </c:pt>
                <c:pt idx="1">
                  <c:v>0.11176062073831163</c:v>
                </c:pt>
                <c:pt idx="2">
                  <c:v>0.13967562247392706</c:v>
                </c:pt>
                <c:pt idx="3">
                  <c:v>0.16761074696871248</c:v>
                </c:pt>
                <c:pt idx="4">
                  <c:v>0.19554587146349789</c:v>
                </c:pt>
                <c:pt idx="5">
                  <c:v>0.22348099595828333</c:v>
                </c:pt>
                <c:pt idx="6">
                  <c:v>0.25141612045306871</c:v>
                </c:pt>
                <c:pt idx="7">
                  <c:v>0.27935124494785413</c:v>
                </c:pt>
                <c:pt idx="8">
                  <c:v>0.3072863694426396</c:v>
                </c:pt>
                <c:pt idx="9">
                  <c:v>0.33533986310901309</c:v>
                </c:pt>
                <c:pt idx="10">
                  <c:v>0.36327498760379845</c:v>
                </c:pt>
                <c:pt idx="11">
                  <c:v>0.39121011209858392</c:v>
                </c:pt>
                <c:pt idx="12">
                  <c:v>0.41914523659336927</c:v>
                </c:pt>
              </c:numCache>
            </c:numRef>
          </c:xVal>
          <c:yVal>
            <c:numRef>
              <c:f>'Carena C.2619 Serie 006'!$X$27:$X$39</c:f>
              <c:numCache>
                <c:formatCode>0.00</c:formatCode>
                <c:ptCount val="13"/>
                <c:pt idx="0">
                  <c:v>1.0095358912439774</c:v>
                </c:pt>
                <c:pt idx="1">
                  <c:v>1.0246820764109941</c:v>
                </c:pt>
                <c:pt idx="2">
                  <c:v>1.0273811275382396</c:v>
                </c:pt>
                <c:pt idx="3">
                  <c:v>1.0221793996148214</c:v>
                </c:pt>
                <c:pt idx="4">
                  <c:v>1.0126575849030388</c:v>
                </c:pt>
                <c:pt idx="5">
                  <c:v>1.0013262284121287</c:v>
                </c:pt>
                <c:pt idx="6">
                  <c:v>0.98949090263212824</c:v>
                </c:pt>
                <c:pt idx="7">
                  <c:v>0.97817434048170837</c:v>
                </c:pt>
                <c:pt idx="8">
                  <c:v>0.96809441471764912</c:v>
                </c:pt>
                <c:pt idx="9">
                  <c:v>0.96050512398138022</c:v>
                </c:pt>
                <c:pt idx="10">
                  <c:v>0.95680954410819408</c:v>
                </c:pt>
                <c:pt idx="11">
                  <c:v>0.95845368796423835</c:v>
                </c:pt>
                <c:pt idx="12">
                  <c:v>0.96574376982322074</c:v>
                </c:pt>
              </c:numCache>
            </c:numRef>
          </c:yVal>
          <c:smooth val="1"/>
          <c:extLst xmlns:c15="http://schemas.microsoft.com/office/drawing/2012/chart">
            <c:ext xmlns:c16="http://schemas.microsoft.com/office/drawing/2014/chart" uri="{C3380CC4-5D6E-409C-BE32-E72D297353CC}">
              <c16:uniqueId val="{00000003-22F2-4A96-91EE-A72FEA2D5626}"/>
            </c:ext>
          </c:extLst>
        </c:ser>
        <c:dLbls>
          <c:showLegendKey val="0"/>
          <c:showVal val="0"/>
          <c:showCatName val="0"/>
          <c:showSerName val="0"/>
          <c:showPercent val="0"/>
          <c:showBubbleSize val="0"/>
        </c:dLbls>
        <c:axId val="199976832"/>
        <c:axId val="199999488"/>
        <c:extLst/>
      </c:scatterChart>
      <c:scatterChart>
        <c:scatterStyle val="lineMarker"/>
        <c:varyColors val="0"/>
        <c:ser>
          <c:idx val="0"/>
          <c:order val="4"/>
          <c:tx>
            <c:v>Light_displ_AoA_8deg_CFD</c:v>
          </c:tx>
          <c:spPr>
            <a:ln w="25400" cap="rnd">
              <a:noFill/>
              <a:round/>
            </a:ln>
            <a:effectLst/>
          </c:spPr>
          <c:marker>
            <c:symbol val="square"/>
            <c:size val="6"/>
            <c:spPr>
              <a:solidFill>
                <a:schemeClr val="accent1"/>
              </a:solidFill>
              <a:ln w="9525">
                <a:solidFill>
                  <a:schemeClr val="accent1"/>
                </a:solidFill>
              </a:ln>
              <a:effectLst/>
            </c:spPr>
          </c:marker>
          <c:errBars>
            <c:errDir val="y"/>
            <c:errBarType val="both"/>
            <c:errValType val="percentage"/>
            <c:noEndCap val="0"/>
            <c:val val="2.4"/>
            <c:spPr>
              <a:noFill/>
              <a:ln w="9525" cap="flat" cmpd="sng" algn="ctr">
                <a:solidFill>
                  <a:schemeClr val="tx1">
                    <a:lumMod val="65000"/>
                    <a:lumOff val="35000"/>
                  </a:schemeClr>
                </a:solidFill>
                <a:round/>
              </a:ln>
              <a:effectLst/>
            </c:spPr>
          </c:errBars>
          <c:xVal>
            <c:numRef>
              <c:f>'Carena C.1973 Serie 003_CFD 8°'!$R$44:$R$49</c:f>
              <c:numCache>
                <c:formatCode>0.000</c:formatCode>
                <c:ptCount val="6"/>
                <c:pt idx="0">
                  <c:v>0.19554587146349789</c:v>
                </c:pt>
                <c:pt idx="1">
                  <c:v>0.25141612045306871</c:v>
                </c:pt>
                <c:pt idx="2">
                  <c:v>0.3072863694426396</c:v>
                </c:pt>
                <c:pt idx="3">
                  <c:v>0.33522149393742495</c:v>
                </c:pt>
                <c:pt idx="4">
                  <c:v>0.36327498760379845</c:v>
                </c:pt>
                <c:pt idx="5">
                  <c:v>0.41914523659336927</c:v>
                </c:pt>
              </c:numCache>
            </c:numRef>
          </c:xVal>
          <c:yVal>
            <c:numRef>
              <c:f>'Carena C.1973 Serie 003_CFD 8°'!$Y$44:$Y$49</c:f>
              <c:numCache>
                <c:formatCode>General</c:formatCode>
                <c:ptCount val="6"/>
                <c:pt idx="0">
                  <c:v>0.92150723956183878</c:v>
                </c:pt>
                <c:pt idx="1">
                  <c:v>0.95628831674868164</c:v>
                </c:pt>
                <c:pt idx="2">
                  <c:v>0.94553948198668614</c:v>
                </c:pt>
                <c:pt idx="3">
                  <c:v>0.94779619972844742</c:v>
                </c:pt>
                <c:pt idx="4">
                  <c:v>0.95786392036686219</c:v>
                </c:pt>
                <c:pt idx="5">
                  <c:v>0.97239294747948402</c:v>
                </c:pt>
              </c:numCache>
            </c:numRef>
          </c:yVal>
          <c:smooth val="0"/>
          <c:extLst>
            <c:ext xmlns:c16="http://schemas.microsoft.com/office/drawing/2014/chart" uri="{C3380CC4-5D6E-409C-BE32-E72D297353CC}">
              <c16:uniqueId val="{00000004-22F2-4A96-91EE-A72FEA2D5626}"/>
            </c:ext>
          </c:extLst>
        </c:ser>
        <c:ser>
          <c:idx val="1"/>
          <c:order val="5"/>
          <c:tx>
            <c:v>Light_displ_AoA_12.5deg_CFD</c:v>
          </c:tx>
          <c:spPr>
            <a:ln w="25400" cap="rnd">
              <a:noFill/>
              <a:round/>
            </a:ln>
            <a:effectLst/>
          </c:spPr>
          <c:marker>
            <c:symbol val="triangle"/>
            <c:size val="7"/>
            <c:spPr>
              <a:solidFill>
                <a:schemeClr val="accent2"/>
              </a:solidFill>
              <a:ln w="9525">
                <a:solidFill>
                  <a:schemeClr val="accent2"/>
                </a:solidFill>
              </a:ln>
              <a:effectLst/>
            </c:spPr>
          </c:marker>
          <c:errBars>
            <c:errDir val="y"/>
            <c:errBarType val="both"/>
            <c:errValType val="percentage"/>
            <c:noEndCap val="0"/>
            <c:val val="2.4"/>
            <c:spPr>
              <a:noFill/>
              <a:ln w="9525" cap="flat" cmpd="sng" algn="ctr">
                <a:solidFill>
                  <a:schemeClr val="tx1">
                    <a:lumMod val="65000"/>
                    <a:lumOff val="35000"/>
                  </a:schemeClr>
                </a:solidFill>
                <a:round/>
              </a:ln>
              <a:effectLst/>
            </c:spPr>
          </c:errBars>
          <c:xVal>
            <c:numRef>
              <c:f>'Carena C.1973 Serie 005_CFD 12°'!$R$45:$R$50</c:f>
              <c:numCache>
                <c:formatCode>0.000</c:formatCode>
                <c:ptCount val="6"/>
                <c:pt idx="0">
                  <c:v>0.19554587146349789</c:v>
                </c:pt>
                <c:pt idx="1">
                  <c:v>0.25141612045306871</c:v>
                </c:pt>
                <c:pt idx="2">
                  <c:v>0.3072863694426396</c:v>
                </c:pt>
                <c:pt idx="3">
                  <c:v>0.33522149393742495</c:v>
                </c:pt>
                <c:pt idx="4">
                  <c:v>0.36327498760379845</c:v>
                </c:pt>
                <c:pt idx="5">
                  <c:v>0.41914523659336927</c:v>
                </c:pt>
              </c:numCache>
            </c:numRef>
          </c:xVal>
          <c:yVal>
            <c:numRef>
              <c:f>'Carena C.1973 Serie 005_CFD 12°'!$Y$45:$Y$50</c:f>
              <c:numCache>
                <c:formatCode>General</c:formatCode>
                <c:ptCount val="6"/>
                <c:pt idx="0">
                  <c:v>0.94156013456428878</c:v>
                </c:pt>
                <c:pt idx="1">
                  <c:v>0.95371271251670187</c:v>
                </c:pt>
                <c:pt idx="2">
                  <c:v>0.94772762779972097</c:v>
                </c:pt>
                <c:pt idx="3">
                  <c:v>0.94779619972844742</c:v>
                </c:pt>
                <c:pt idx="4">
                  <c:v>0.95610249408711645</c:v>
                </c:pt>
                <c:pt idx="5">
                  <c:v>0.9675872753740612</c:v>
                </c:pt>
              </c:numCache>
            </c:numRef>
          </c:yVal>
          <c:smooth val="0"/>
          <c:extLst>
            <c:ext xmlns:c16="http://schemas.microsoft.com/office/drawing/2014/chart" uri="{C3380CC4-5D6E-409C-BE32-E72D297353CC}">
              <c16:uniqueId val="{00000005-22F2-4A96-91EE-A72FEA2D5626}"/>
            </c:ext>
          </c:extLst>
        </c:ser>
        <c:ser>
          <c:idx val="6"/>
          <c:order val="6"/>
          <c:tx>
            <c:v>Heavy_displ_AoA_12.5deg_CFD</c:v>
          </c:tx>
          <c:spPr>
            <a:ln w="25400" cap="rnd">
              <a:noFill/>
              <a:round/>
            </a:ln>
            <a:effectLst/>
          </c:spPr>
          <c:marker>
            <c:symbol val="diamond"/>
            <c:size val="8"/>
            <c:spPr>
              <a:solidFill>
                <a:schemeClr val="accent1">
                  <a:lumMod val="60000"/>
                </a:schemeClr>
              </a:solidFill>
              <a:ln w="9525">
                <a:solidFill>
                  <a:schemeClr val="accent1">
                    <a:lumMod val="60000"/>
                  </a:schemeClr>
                </a:solidFill>
              </a:ln>
              <a:effectLst/>
            </c:spPr>
          </c:marker>
          <c:errBars>
            <c:errDir val="y"/>
            <c:errBarType val="both"/>
            <c:errValType val="percentage"/>
            <c:noEndCap val="0"/>
            <c:val val="2.4"/>
            <c:spPr>
              <a:noFill/>
              <a:ln w="9525" cap="flat" cmpd="sng" algn="ctr">
                <a:solidFill>
                  <a:schemeClr val="tx1">
                    <a:lumMod val="65000"/>
                    <a:lumOff val="35000"/>
                  </a:schemeClr>
                </a:solidFill>
                <a:round/>
              </a:ln>
              <a:effectLst/>
            </c:spPr>
          </c:errBars>
          <c:xVal>
            <c:numRef>
              <c:f>'Carena C.1973 Serie 006_CFD 12°'!$R$45:$R$50</c:f>
              <c:numCache>
                <c:formatCode>0.000</c:formatCode>
                <c:ptCount val="6"/>
                <c:pt idx="0">
                  <c:v>0.19554587146349789</c:v>
                </c:pt>
                <c:pt idx="1">
                  <c:v>0.25141612045306871</c:v>
                </c:pt>
                <c:pt idx="2">
                  <c:v>0.3072863694426396</c:v>
                </c:pt>
                <c:pt idx="3">
                  <c:v>0.33522149393742495</c:v>
                </c:pt>
                <c:pt idx="4">
                  <c:v>0.36327498760379845</c:v>
                </c:pt>
                <c:pt idx="5">
                  <c:v>0.41914523659336927</c:v>
                </c:pt>
              </c:numCache>
            </c:numRef>
          </c:xVal>
          <c:yVal>
            <c:numRef>
              <c:f>'Carena C.1973 Serie 006_CFD 12°'!$Y$45:$Y$50</c:f>
              <c:numCache>
                <c:formatCode>General</c:formatCode>
                <c:ptCount val="6"/>
                <c:pt idx="0">
                  <c:v>1.0103766627842146</c:v>
                </c:pt>
                <c:pt idx="1">
                  <c:v>0.9757978157476439</c:v>
                </c:pt>
                <c:pt idx="2">
                  <c:v>0.95334391398718832</c:v>
                </c:pt>
                <c:pt idx="3">
                  <c:v>0.96409181522023601</c:v>
                </c:pt>
                <c:pt idx="4">
                  <c:v>0.95840449444393794</c:v>
                </c:pt>
                <c:pt idx="5">
                  <c:v>0.95377316584331262</c:v>
                </c:pt>
              </c:numCache>
            </c:numRef>
          </c:yVal>
          <c:smooth val="0"/>
          <c:extLst>
            <c:ext xmlns:c16="http://schemas.microsoft.com/office/drawing/2014/chart" uri="{C3380CC4-5D6E-409C-BE32-E72D297353CC}">
              <c16:uniqueId val="{00000006-22F2-4A96-91EE-A72FEA2D5626}"/>
            </c:ext>
          </c:extLst>
        </c:ser>
        <c:dLbls>
          <c:showLegendKey val="0"/>
          <c:showVal val="0"/>
          <c:showCatName val="0"/>
          <c:showSerName val="0"/>
          <c:showPercent val="0"/>
          <c:showBubbleSize val="0"/>
        </c:dLbls>
        <c:axId val="199976832"/>
        <c:axId val="199999488"/>
      </c:scatterChart>
      <c:valAx>
        <c:axId val="199976832"/>
        <c:scaling>
          <c:orientation val="minMax"/>
          <c:min val="5.0000000000000024E-2"/>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100" b="0" i="1" u="none" strike="noStrike" kern="1200" baseline="0">
                    <a:solidFill>
                      <a:sysClr val="windowText" lastClr="000000"/>
                    </a:solidFill>
                    <a:latin typeface="+mn-lt"/>
                    <a:ea typeface="+mn-ea"/>
                    <a:cs typeface="+mn-cs"/>
                  </a:defRPr>
                </a:pPr>
                <a:r>
                  <a:rPr lang="it-IT" sz="1100" i="1">
                    <a:solidFill>
                      <a:sysClr val="windowText" lastClr="000000"/>
                    </a:solidFill>
                  </a:rPr>
                  <a:t>Fr</a:t>
                </a:r>
              </a:p>
            </c:rich>
          </c:tx>
          <c:layout>
            <c:manualLayout>
              <c:xMode val="edge"/>
              <c:yMode val="edge"/>
              <c:x val="0.91358923010788762"/>
              <c:y val="0.79880958969585669"/>
            </c:manualLayout>
          </c:layout>
          <c:overlay val="0"/>
          <c:spPr>
            <a:noFill/>
            <a:ln>
              <a:noFill/>
            </a:ln>
            <a:effectLst/>
          </c:spPr>
        </c:title>
        <c:numFmt formatCode="#,##0.00"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99999488"/>
        <c:crosses val="autoZero"/>
        <c:crossBetween val="midCat"/>
      </c:valAx>
      <c:valAx>
        <c:axId val="199999488"/>
        <c:scaling>
          <c:orientation val="minMax"/>
          <c:max val="1.06"/>
          <c:min val="0.92"/>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it-IT" sz="700">
                    <a:solidFill>
                      <a:sysClr val="windowText" lastClr="000000"/>
                    </a:solidFill>
                  </a:rPr>
                  <a:t>RT</a:t>
                </a:r>
                <a:r>
                  <a:rPr lang="it-IT" sz="700" baseline="0">
                    <a:solidFill>
                      <a:sysClr val="windowText" lastClr="000000"/>
                    </a:solidFill>
                  </a:rPr>
                  <a:t> </a:t>
                </a:r>
                <a:r>
                  <a:rPr lang="it-IT" sz="700">
                    <a:solidFill>
                      <a:sysClr val="windowText" lastClr="000000"/>
                    </a:solidFill>
                  </a:rPr>
                  <a:t>with SternFlap / RT</a:t>
                </a:r>
                <a:r>
                  <a:rPr lang="it-IT" sz="700" baseline="0">
                    <a:solidFill>
                      <a:sysClr val="windowText" lastClr="000000"/>
                    </a:solidFill>
                  </a:rPr>
                  <a:t> </a:t>
                </a:r>
                <a:r>
                  <a:rPr lang="it-IT" sz="700">
                    <a:solidFill>
                      <a:sysClr val="windowText" lastClr="000000"/>
                    </a:solidFill>
                  </a:rPr>
                  <a:t>without</a:t>
                </a:r>
                <a:r>
                  <a:rPr lang="it-IT" sz="700" baseline="0">
                    <a:solidFill>
                      <a:sysClr val="windowText" lastClr="000000"/>
                    </a:solidFill>
                  </a:rPr>
                  <a:t> </a:t>
                </a:r>
                <a:r>
                  <a:rPr lang="it-IT" sz="700">
                    <a:solidFill>
                      <a:sysClr val="windowText" lastClr="000000"/>
                    </a:solidFill>
                  </a:rPr>
                  <a:t>SternFlap </a:t>
                </a:r>
              </a:p>
            </c:rich>
          </c:tx>
          <c:layout>
            <c:manualLayout>
              <c:xMode val="edge"/>
              <c:yMode val="edge"/>
              <c:x val="1.6547921075808769E-2"/>
              <c:y val="8.7328114597920115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99976832"/>
        <c:crosses val="autoZero"/>
        <c:crossBetween val="midCat"/>
      </c:valAx>
      <c:spPr>
        <a:noFill/>
        <a:ln>
          <a:solidFill>
            <a:schemeClr val="tx1"/>
          </a:solidFill>
        </a:ln>
        <a:effectLst/>
      </c:spPr>
    </c:plotArea>
    <c:legend>
      <c:legendPos val="r"/>
      <c:layout>
        <c:manualLayout>
          <c:xMode val="edge"/>
          <c:yMode val="edge"/>
          <c:x val="0.55246547909873456"/>
          <c:y val="0"/>
          <c:w val="0.43118786655721536"/>
          <c:h val="0.45399613110644915"/>
        </c:manualLayout>
      </c:layout>
      <c:overlay val="0"/>
      <c:spPr>
        <a:solidFill>
          <a:schemeClr val="bg1"/>
        </a:solid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Segnaposto4</b:Tag>
    <b:SourceType>Report</b:SourceType>
    <b:Guid>{EB20E0B4-3F0A-40C5-8A94-6BF309988031}</b:Guid>
    <b:Title>STAR CCM+ User's Guide Version 2019.1</b:Title>
    <b:Year>2019</b:Year>
    <b:Author>
      <b:Author>
        <b:Corporate>Siemens PLM</b:Corporate>
      </b:Author>
    </b:Author>
    <b:RefOrder>9</b:RefOrder>
  </b:Source>
  <b:Source>
    <b:Tag>Segnaposto2</b:Tag>
    <b:SourceType>Report</b:SourceType>
    <b:Guid>{A8D77601-3DF7-4004-A6AF-AABF4512C04B}</b:Guid>
    <b:Title>Recommended Procedures and Guidelines 7.5-03-02-03</b:Title>
    <b:Year>2011</b:Year>
    <b:Publisher>Practical Guidelines for Ship CFD Applications </b:Publisher>
    <b:Author>
      <b:Author>
        <b:Corporate>ITTC</b:Corporate>
      </b:Author>
    </b:Author>
    <b:RefOrder>10</b:RefOrder>
  </b:Source>
  <b:Source>
    <b:Tag>DeL15</b:Tag>
    <b:SourceType>ConferenceProceedings</b:SourceType>
    <b:Guid>{1BC0FC16-7520-4672-81BE-A2308643B0EF}</b:Guid>
    <b:Title>Interceptor Device for a High-Speed Displacing Craft (Comparison Between CFD Simulation and Experimental Data)</b:Title>
    <b:Year>2015</b:Year>
    <b:ConferenceName>18th International Conference on Ships and Shipping Research (NAV 2015)</b:ConferenceName>
    <b:City>Lecco, Italy</b:City>
    <b:Author>
      <b:Author>
        <b:NameList>
          <b:Person>
            <b:Last>De Luca</b:Last>
            <b:First>F.</b:First>
          </b:Person>
          <b:Person>
            <b:Last>Mancini</b:Last>
            <b:First>S.</b:First>
          </b:Person>
          <b:Person>
            <b:Last>Manfredini</b:Last>
            <b:First>A.</b:First>
          </b:Person>
          <b:Person>
            <b:Last>Pensa</b:Last>
            <b:First>C.</b:First>
          </b:Person>
          <b:Person>
            <b:Last>Scognamiglio</b:Last>
            <b:First>R.</b:First>
          </b:Person>
        </b:NameList>
      </b:Author>
    </b:Author>
    <b:RefOrder>7</b:RefOrder>
  </b:Source>
  <b:Source>
    <b:Tag>Tez15</b:Tag>
    <b:SourceType>JournalArticle</b:SourceType>
    <b:Guid>{C6EA908D-5D1D-43C8-BF22-70B06A2DD7CE}</b:Guid>
    <b:Title>Full-Scale Unsteady RANS-CFD Simulations of Ship Behaviour and Performance in Head Seas due to Slow Steaming</b:Title>
    <b:Year>2015</b:Year>
    <b:Publisher>Elsevier</b:Publisher>
    <b:Issue>97</b:Issue>
    <b:Author>
      <b:Author>
        <b:NameList>
          <b:Person>
            <b:Last>Tezdogan</b:Last>
            <b:First>T.</b:First>
          </b:Person>
          <b:Person>
            <b:Last>Demirel</b:Last>
            <b:Middle>Kemal</b:Middle>
            <b:First>Yigit</b:First>
          </b:Person>
          <b:Person>
            <b:Last>Kellet</b:Last>
            <b:First>Paula</b:First>
          </b:Person>
          <b:Person>
            <b:Last>Khorasanchi</b:Last>
            <b:First>Mahdi</b:First>
          </b:Person>
          <b:Person>
            <b:Last>Incecik</b:Last>
            <b:First>Attila</b:First>
          </b:Person>
        </b:NameList>
      </b:Author>
    </b:Author>
    <b:JournalName>Ocean Engineering</b:JournalName>
    <b:Pages>186-206</b:Pages>
    <b:RefOrder>11</b:RefOrder>
  </b:Source>
  <b:Source>
    <b:Tag>Kar99</b:Tag>
    <b:SourceType>JournalArticle</b:SourceType>
    <b:Guid>{E46739F0-DBAC-43F3-9A36-DA6AD00C5BF5}</b:Guid>
    <b:Title>Stern Wedges and Stern Flaps for Improved Powering - U.S. Navy Experience</b:Title>
    <b:JournalName>SNAME Transactions</b:JournalName>
    <b:Year>1999</b:Year>
    <b:Pages>67-99</b:Pages>
    <b:Author>
      <b:Author>
        <b:NameList>
          <b:Person>
            <b:Last>Karafiath</b:Last>
            <b:First>Gabor</b:First>
          </b:Person>
          <b:Person>
            <b:Last>Cusanelli</b:Last>
            <b:First>Dominic</b:First>
          </b:Person>
          <b:Person>
            <b:Last>Lin</b:Last>
            <b:First>Cheng</b:First>
            <b:Middle>Wen</b:Middle>
          </b:Person>
        </b:NameList>
      </b:Author>
    </b:Author>
    <b:Volume>107</b:Volume>
    <b:RefOrder>2</b:RefOrder>
  </b:Source>
  <b:Source>
    <b:Tag>Kar12</b:Tag>
    <b:SourceType>JournalArticle</b:SourceType>
    <b:Guid>{1BE65195-FA1F-46AD-95AC-ECBD84E57FF7}</b:Guid>
    <b:Title>Stern End Bulb for Energy Enhancement and Speed Improvement</b:Title>
    <b:Pages>172-181</b:Pages>
    <b:Year>2012</b:Year>
    <b:Publisher>SNAME</b:Publisher>
    <b:JournalName>Journal of Ship Production and Design</b:JournalName>
    <b:Author>
      <b:Author>
        <b:NameList>
          <b:Person>
            <b:Last>Karafiath</b:Last>
            <b:First>Gabor</b:First>
          </b:Person>
        </b:NameList>
      </b:Author>
    </b:Author>
    <b:Volume>28</b:Volume>
    <b:Issue>4</b:Issue>
    <b:DOI>http://dx.doi.org/10.5957/JSPD.28.4.120050</b:DOI>
    <b:RefOrder>5</b:RefOrder>
  </b:Source>
  <b:Source>
    <b:Tag>Berss</b:Tag>
    <b:SourceType>JournalArticle</b:SourceType>
    <b:Guid>{A1D7B50E-9CF0-4A9B-9308-26C107D6D17C}</b:Guid>
    <b:Title>Hydrodynamic Performances of Small Size Swath Craft</b:Title>
    <b:City>Zagreb</b:City>
    <b:Year>2015</b:Year>
    <b:JournalName>Brodogradnja Shipbuilding</b:JournalName>
    <b:Author>
      <b:Author>
        <b:NameList>
          <b:Person>
            <b:Last>Begovic</b:Last>
            <b:First>E.</b:First>
          </b:Person>
          <b:Person>
            <b:Last>Bertorello</b:Last>
            <b:First>C.</b:First>
          </b:Person>
          <b:Person>
            <b:Last>Mancini</b:Last>
            <b:First>S.</b:First>
          </b:Person>
        </b:NameList>
      </b:Author>
    </b:Author>
    <b:Volume>66</b:Volume>
    <b:Issue>4</b:Issue>
    <b:Month>December</b:Month>
    <b:Publisher>Faculty of Mechanical Engineering and Naval Architecture of the University of Zagreb    </b:Publisher>
    <b:RefOrder>13</b:RefOrder>
  </b:Source>
  <b:Source>
    <b:Tag>Cus01</b:Tag>
    <b:SourceType>Report</b:SourceType>
    <b:Guid>{18E08549-9E94-4DE8-A590-ED92936F3E9B}</b:Guid>
    <b:Title>CFD Development and Model Test Evaluation on an Integrated Wedge-Flap for the DDG 79 Flight IIA</b:Title>
    <b:Year>2001</b:Year>
    <b:Publisher>NSWCCD-50-TR—2001/024</b:Publisher>
    <b:Author>
      <b:Author>
        <b:NameList>
          <b:Person>
            <b:Last>Cusanelli</b:Last>
            <b:Middle>S.</b:Middle>
            <b:First>D.</b:First>
          </b:Person>
          <b:Person>
            <b:Last>Percival</b:Last>
            <b:First>S.</b:First>
          </b:Person>
        </b:NameList>
      </b:Author>
    </b:Author>
    <b:RefOrder>1</b:RefOrder>
  </b:Source>
  <b:Source>
    <b:Tag>Par061</b:Tag>
    <b:SourceType>JournalArticle</b:SourceType>
    <b:Guid>{7569E668-27CF-46C3-9B21-A2B7A27B65B7}</b:Guid>
    <b:Title>Multicriterion Optimization of Stern Flap Design</b:Title>
    <b:Year>2006</b:Year>
    <b:JournalName>Marine Technology</b:JournalName>
    <b:Pages>42-54</b:Pages>
    <b:Volume>43</b:Volume>
    <b:Issue>1</b:Issue>
    <b:Author>
      <b:Author>
        <b:NameList>
          <b:Person>
            <b:Last>Parsons</b:Last>
            <b:Middle>G.</b:Middle>
            <b:First>M.</b:First>
          </b:Person>
          <b:Person>
            <b:Last>Singer</b:Last>
            <b:Middle>D.</b:Middle>
            <b:First>J.</b:First>
          </b:Person>
          <b:Person>
            <b:Last>Gaal</b:Last>
            <b:Middle>M.</b:Middle>
            <b:First>C.</b:First>
          </b:Person>
        </b:NameList>
      </b:Author>
    </b:Author>
    <b:RefOrder>8</b:RefOrder>
  </b:Source>
  <b:Source>
    <b:Tag>Cus02</b:Tag>
    <b:SourceType>ConferenceProceedings</b:SourceType>
    <b:Guid>{C9059FC2-4984-4B30-B03C-C18E2848CE44}</b:Guid>
    <b:Title>Stern Flaps - A Chronicle of Succes at Sea (1989 - 2002)</b:Title>
    <b:Year>2002</b:Year>
    <b:City>Pacific Grove, California, USA</b:City>
    <b:JournalName>SNAME Innovations in Marine Transportation, Pacific Grove, Calif. (May 2002)</b:JournalName>
    <b:Author>
      <b:Author>
        <b:NameList>
          <b:Person>
            <b:Last>Cusanelli</b:Last>
            <b:First>D.</b:First>
            <b:Middle>S.</b:Middle>
          </b:Person>
        </b:NameList>
      </b:Author>
    </b:Author>
    <b:ConferenceName>SNAME Innovations in Marine Transportation,</b:ConferenceName>
    <b:RefOrder>4</b:RefOrder>
  </b:Source>
  <b:Source>
    <b:Tag>Hem18</b:Tag>
    <b:SourceType>JournalArticle</b:SourceType>
    <b:Guid>{9A10D6F5-1A10-42EF-95D7-381075925F70}</b:Guid>
    <b:Title>Stern flaps: A Cost-Effective Technological Option for the Indian Shipping Industry</b:Title>
    <b:Year>2018</b:Year>
    <b:JournalName>Maritime Affairs: Journal of the National Maritime Foundation of India</b:JournalName>
    <b:Pages>26-37</b:Pages>
    <b:Volume>14</b:Volume>
    <b:Issue>2</b:Issue>
    <b:Author>
      <b:Author>
        <b:NameList>
          <b:Person>
            <b:Last>Hemanth Kumar</b:Last>
            <b:First>Y.</b:First>
          </b:Person>
          <b:Person>
            <b:Last>Vijayakumar</b:Last>
            <b:First>R.</b:First>
          </b:Person>
        </b:NameList>
      </b:Author>
    </b:Author>
    <b:RefOrder>6</b:RefOrder>
  </b:Source>
  <b:Source>
    <b:Tag>Roa98</b:Tag>
    <b:SourceType>Book</b:SourceType>
    <b:Guid>{25B9C952-45F1-4530-83EE-01DFCB28A656}</b:Guid>
    <b:Title>Verification and Validation in Computational Science and Engineering</b:Title>
    <b:Year>1998</b:Year>
    <b:Author>
      <b:Author>
        <b:NameList>
          <b:Person>
            <b:Last>Roache</b:Last>
            <b:Middle>J.</b:Middle>
            <b:First>P.</b:First>
          </b:Person>
        </b:NameList>
      </b:Author>
    </b:Author>
    <b:Publisher>Hermosa Publishers</b:Publisher>
    <b:StateProvince>New Mexico</b:StateProvince>
    <b:RefOrder>14</b:RefOrder>
  </b:Source>
  <b:Source>
    <b:Tag>DeL16</b:Tag>
    <b:SourceType>JournalArticle</b:SourceType>
    <b:Guid>{44254198-DA9A-40E5-99F0-842D591DAE59}</b:Guid>
    <b:Title>An Extended Verification and Validation Study of CFD Simulations for Planing Hulls</b:Title>
    <b:JournalName>Journal of Ship Research</b:JournalName>
    <b:Year>2016</b:Year>
    <b:Volume>60</b:Volume>
    <b:Author>
      <b:Author>
        <b:NameList>
          <b:Person>
            <b:Last>De Luca</b:Last>
            <b:First>F.</b:First>
          </b:Person>
          <b:Person>
            <b:Last>Mancini</b:Last>
            <b:First>S.</b:First>
          </b:Person>
          <b:Person>
            <b:Last>Miranda</b:Last>
            <b:First>S.</b:First>
          </b:Person>
          <b:Person>
            <b:Last>Pensa</b:Last>
            <b:First>C.</b:First>
          </b:Person>
        </b:NameList>
      </b:Author>
    </b:Author>
    <b:Pages>101-118</b:Pages>
    <b:Issue>2</b:Issue>
    <b:RefOrder>12</b:RefOrder>
  </b:Source>
  <b:Source>
    <b:Tag>Placeholder1</b:Tag>
    <b:SourceType>Report</b:SourceType>
    <b:Guid>{F1B68EF8-CBC5-4843-AD9E-D3517C04EC69}</b:Guid>
    <b:Author>
      <b:Author>
        <b:NameList>
          <b:Person>
            <b:Last>ITTC</b:Last>
          </b:Person>
        </b:NameList>
      </b:Author>
    </b:Author>
    <b:Title>Uncertainty Analysis in CFD Verification and Validation 7.5-03-01-01</b:Title>
    <b:Year>2008</b:Year>
    <b:Pages>1-12</b:Pages>
    <b:ThesisType>Methodology and Procedures</b:ThesisType>
    <b:RefOrder>15</b:RefOrder>
  </b:Source>
  <b:Source>
    <b:Tag>Cum06</b:Tag>
    <b:SourceType>ConferenceProceedings</b:SourceType>
    <b:Guid>{99B91936-1448-4BE7-8AAE-AE17EDB2BA42}</b:Guid>
    <b:Title>Hydrodynamic Design of a Stern Flap Appendage for the HALIFAX Class Frigates</b:Title>
    <b:Year>June, 2006</b:Year>
    <b:ConferenceName>MARI-TECH</b:ConferenceName>
    <b:City>Halifax</b:City>
    <b:Author>
      <b:Author>
        <b:NameList>
          <b:Person>
            <b:Last>Cumming</b:Last>
            <b:First>D.</b:First>
          </b:Person>
          <b:Person>
            <b:Last>Pallard</b:Last>
            <b:First>R.</b:First>
          </b:Person>
          <b:Person>
            <b:Last>Thornhill</b:Last>
            <b:First>E.</b:First>
          </b:Person>
          <b:Person>
            <b:Last>Hally</b:Last>
            <b:First>D.</b:First>
          </b:Person>
          <b:Person>
            <b:Last>Dervin</b:Last>
            <b:First>M.</b:First>
          </b:Person>
        </b:NameList>
      </b:Author>
    </b:Author>
    <b:RefOrder>3</b:RefOrder>
  </b:Source>
</b:Sources>
</file>

<file path=customXml/itemProps1.xml><?xml version="1.0" encoding="utf-8"?>
<ds:datastoreItem xmlns:ds="http://schemas.openxmlformats.org/officeDocument/2006/customXml" ds:itemID="{781DF6C4-F107-4A1D-8B80-9014E8486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10</TotalTime>
  <Pages>8</Pages>
  <Words>3050</Words>
  <Characters>17387</Characters>
  <Application>Microsoft Office Word</Application>
  <DocSecurity>0</DocSecurity>
  <Lines>144</Lines>
  <Paragraphs>40</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1</vt:lpstr>
      <vt:lpstr>1</vt:lpstr>
      <vt:lpstr>1</vt:lpstr>
    </vt:vector>
  </TitlesOfParts>
  <Company>VTEX</Company>
  <LinksUpToDate>false</LinksUpToDate>
  <CharactersWithSpaces>20397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Reviewer</dc:creator>
  <cp:lastModifiedBy>Simone Mancini</cp:lastModifiedBy>
  <cp:revision>3</cp:revision>
  <cp:lastPrinted>2020-08-28T08:28:00Z</cp:lastPrinted>
  <dcterms:created xsi:type="dcterms:W3CDTF">2020-08-28T08:21:00Z</dcterms:created>
  <dcterms:modified xsi:type="dcterms:W3CDTF">2020-08-28T08:31:00Z</dcterms:modified>
</cp:coreProperties>
</file>