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2CB9EA" w14:textId="77777777" w:rsidR="00BE3DC4" w:rsidRPr="00494FF6" w:rsidRDefault="00BE3DC4" w:rsidP="00BE6CD3">
      <w:pPr>
        <w:pStyle w:val="Titolo"/>
        <w:rPr>
          <w:sz w:val="18"/>
          <w:szCs w:val="18"/>
          <w:lang w:val="en-GB"/>
        </w:rPr>
      </w:pPr>
      <w:bookmarkStart w:id="0" w:name="_Hlk100127072"/>
      <w:r w:rsidRPr="00494FF6">
        <w:rPr>
          <w:sz w:val="18"/>
          <w:szCs w:val="18"/>
          <w:lang w:val="en-GB"/>
        </w:rPr>
        <w:t>AIRBORNE SOUND PROPAGATION INDUCED BY A CRUISE SHIP THROUGH SIMULATION AND CORRELATION WITH REAL MEASUREMENTS</w:t>
      </w:r>
    </w:p>
    <w:p w14:paraId="1BC0E06B" w14:textId="3BADD337" w:rsidR="00BE3DC4" w:rsidRPr="00BE6CD3" w:rsidRDefault="00BE3DC4" w:rsidP="00BE6CD3">
      <w:pPr>
        <w:pStyle w:val="Affiliation"/>
        <w:rPr>
          <w:i w:val="0"/>
          <w:sz w:val="16"/>
          <w:szCs w:val="16"/>
        </w:rPr>
      </w:pPr>
      <w:r w:rsidRPr="00BE6CD3">
        <w:rPr>
          <w:i w:val="0"/>
          <w:sz w:val="16"/>
          <w:szCs w:val="16"/>
        </w:rPr>
        <w:t>Mirko BASSETTI</w:t>
      </w:r>
      <w:r w:rsidRPr="00BE6CD3">
        <w:rPr>
          <w:i w:val="0"/>
          <w:sz w:val="16"/>
          <w:szCs w:val="16"/>
          <w:vertAlign w:val="superscript"/>
        </w:rPr>
        <w:t>a1</w:t>
      </w:r>
      <w:r w:rsidRPr="00BE6CD3">
        <w:rPr>
          <w:i w:val="0"/>
          <w:sz w:val="16"/>
          <w:szCs w:val="16"/>
        </w:rPr>
        <w:t xml:space="preserve">, Maurizio </w:t>
      </w:r>
      <w:proofErr w:type="spellStart"/>
      <w:r w:rsidRPr="00BE6CD3">
        <w:rPr>
          <w:i w:val="0"/>
          <w:sz w:val="16"/>
          <w:szCs w:val="16"/>
        </w:rPr>
        <w:t>MORELLI</w:t>
      </w:r>
      <w:r w:rsidRPr="00BE6CD3">
        <w:rPr>
          <w:i w:val="0"/>
          <w:sz w:val="16"/>
          <w:szCs w:val="16"/>
          <w:vertAlign w:val="superscript"/>
        </w:rPr>
        <w:t>a</w:t>
      </w:r>
      <w:proofErr w:type="spellEnd"/>
      <w:r w:rsidRPr="00BE6CD3">
        <w:rPr>
          <w:i w:val="0"/>
          <w:sz w:val="16"/>
          <w:szCs w:val="16"/>
        </w:rPr>
        <w:t xml:space="preserve">, Attilio </w:t>
      </w:r>
      <w:proofErr w:type="spellStart"/>
      <w:proofErr w:type="gramStart"/>
      <w:r w:rsidRPr="00BE6CD3">
        <w:rPr>
          <w:i w:val="0"/>
          <w:sz w:val="16"/>
          <w:szCs w:val="16"/>
        </w:rPr>
        <w:t>BINOTTI</w:t>
      </w:r>
      <w:r w:rsidRPr="00BE6CD3">
        <w:rPr>
          <w:i w:val="0"/>
          <w:sz w:val="16"/>
          <w:szCs w:val="16"/>
          <w:vertAlign w:val="superscript"/>
        </w:rPr>
        <w:t>b</w:t>
      </w:r>
      <w:proofErr w:type="spellEnd"/>
      <w:r w:rsidRPr="00BE6CD3">
        <w:rPr>
          <w:i w:val="0"/>
          <w:sz w:val="16"/>
          <w:szCs w:val="16"/>
        </w:rPr>
        <w:t xml:space="preserve"> ,Enrico</w:t>
      </w:r>
      <w:proofErr w:type="gramEnd"/>
      <w:r w:rsidRPr="00BE6CD3">
        <w:rPr>
          <w:i w:val="0"/>
          <w:sz w:val="16"/>
          <w:szCs w:val="16"/>
        </w:rPr>
        <w:t xml:space="preserve"> </w:t>
      </w:r>
      <w:proofErr w:type="spellStart"/>
      <w:r w:rsidRPr="00BE6CD3">
        <w:rPr>
          <w:i w:val="0"/>
          <w:sz w:val="16"/>
          <w:szCs w:val="16"/>
        </w:rPr>
        <w:t>LEMBO</w:t>
      </w:r>
      <w:r w:rsidRPr="00BE6CD3">
        <w:rPr>
          <w:i w:val="0"/>
          <w:sz w:val="16"/>
          <w:szCs w:val="16"/>
          <w:vertAlign w:val="superscript"/>
        </w:rPr>
        <w:t>c</w:t>
      </w:r>
      <w:proofErr w:type="spellEnd"/>
      <w:r w:rsidR="006D39A2" w:rsidRPr="00BE6CD3">
        <w:rPr>
          <w:i w:val="0"/>
          <w:sz w:val="16"/>
          <w:szCs w:val="16"/>
        </w:rPr>
        <w:t xml:space="preserve"> </w:t>
      </w:r>
      <w:r w:rsidRPr="00BE6CD3">
        <w:rPr>
          <w:i w:val="0"/>
          <w:sz w:val="16"/>
          <w:szCs w:val="16"/>
        </w:rPr>
        <w:t xml:space="preserve">Andrea </w:t>
      </w:r>
      <w:proofErr w:type="spellStart"/>
      <w:r w:rsidRPr="00BE6CD3">
        <w:rPr>
          <w:i w:val="0"/>
          <w:sz w:val="16"/>
          <w:szCs w:val="16"/>
        </w:rPr>
        <w:t>IULIANO</w:t>
      </w:r>
      <w:r w:rsidRPr="00BE6CD3">
        <w:rPr>
          <w:i w:val="0"/>
          <w:sz w:val="16"/>
          <w:szCs w:val="16"/>
          <w:vertAlign w:val="superscript"/>
        </w:rPr>
        <w:t>c</w:t>
      </w:r>
      <w:proofErr w:type="spellEnd"/>
    </w:p>
    <w:p w14:paraId="516E190D" w14:textId="77777777" w:rsidR="00BE3DC4" w:rsidRPr="00BE6CD3" w:rsidRDefault="00BE3DC4" w:rsidP="00BE6CD3">
      <w:pPr>
        <w:pStyle w:val="Affiliation"/>
        <w:ind w:left="1134"/>
        <w:rPr>
          <w:sz w:val="14"/>
          <w:szCs w:val="14"/>
        </w:rPr>
      </w:pPr>
      <w:r w:rsidRPr="00BE6CD3">
        <w:rPr>
          <w:i w:val="0"/>
          <w:sz w:val="14"/>
          <w:szCs w:val="14"/>
          <w:vertAlign w:val="superscript"/>
        </w:rPr>
        <w:t>a</w:t>
      </w:r>
      <w:r w:rsidRPr="00BE6CD3">
        <w:rPr>
          <w:sz w:val="14"/>
          <w:szCs w:val="14"/>
        </w:rPr>
        <w:t xml:space="preserve"> Cetena </w:t>
      </w:r>
      <w:proofErr w:type="spellStart"/>
      <w:r w:rsidRPr="00BE6CD3">
        <w:rPr>
          <w:sz w:val="14"/>
          <w:szCs w:val="14"/>
        </w:rPr>
        <w:t>S.p.a</w:t>
      </w:r>
      <w:proofErr w:type="spellEnd"/>
      <w:r w:rsidRPr="00BE6CD3">
        <w:rPr>
          <w:sz w:val="14"/>
          <w:szCs w:val="14"/>
        </w:rPr>
        <w:t xml:space="preserve">, Genova, </w:t>
      </w:r>
      <w:proofErr w:type="spellStart"/>
      <w:r w:rsidRPr="00BE6CD3">
        <w:rPr>
          <w:sz w:val="14"/>
          <w:szCs w:val="14"/>
        </w:rPr>
        <w:t>Italy</w:t>
      </w:r>
      <w:proofErr w:type="spellEnd"/>
    </w:p>
    <w:p w14:paraId="07C3D9B3" w14:textId="77777777" w:rsidR="00BE3DC4" w:rsidRPr="00BE6CD3" w:rsidRDefault="00BE3DC4" w:rsidP="00BE6CD3">
      <w:pPr>
        <w:pStyle w:val="Affiliation"/>
        <w:ind w:left="1134"/>
        <w:rPr>
          <w:sz w:val="14"/>
          <w:szCs w:val="14"/>
        </w:rPr>
      </w:pPr>
      <w:r w:rsidRPr="00BE6CD3">
        <w:rPr>
          <w:i w:val="0"/>
          <w:sz w:val="14"/>
          <w:szCs w:val="14"/>
          <w:vertAlign w:val="superscript"/>
        </w:rPr>
        <w:t>b</w:t>
      </w:r>
      <w:r w:rsidRPr="00BE6CD3">
        <w:rPr>
          <w:sz w:val="14"/>
          <w:szCs w:val="14"/>
        </w:rPr>
        <w:t xml:space="preserve"> OTOSPRO </w:t>
      </w:r>
      <w:proofErr w:type="spellStart"/>
      <w:r w:rsidRPr="00BE6CD3">
        <w:rPr>
          <w:sz w:val="14"/>
          <w:szCs w:val="14"/>
        </w:rPr>
        <w:t>S.p.a</w:t>
      </w:r>
      <w:proofErr w:type="spellEnd"/>
      <w:r w:rsidRPr="00BE6CD3">
        <w:rPr>
          <w:sz w:val="14"/>
          <w:szCs w:val="14"/>
        </w:rPr>
        <w:t xml:space="preserve">, Pavia, </w:t>
      </w:r>
      <w:proofErr w:type="spellStart"/>
      <w:r w:rsidRPr="00BE6CD3">
        <w:rPr>
          <w:sz w:val="14"/>
          <w:szCs w:val="14"/>
        </w:rPr>
        <w:t>Italy</w:t>
      </w:r>
      <w:proofErr w:type="spellEnd"/>
    </w:p>
    <w:p w14:paraId="7F83508F" w14:textId="77777777" w:rsidR="00BE3DC4" w:rsidRPr="00BE6CD3" w:rsidRDefault="00BE3DC4" w:rsidP="00BE6CD3">
      <w:pPr>
        <w:pStyle w:val="Affiliation"/>
        <w:ind w:left="1134"/>
        <w:rPr>
          <w:sz w:val="14"/>
          <w:szCs w:val="14"/>
        </w:rPr>
      </w:pPr>
      <w:r w:rsidRPr="00BE6CD3">
        <w:rPr>
          <w:i w:val="0"/>
          <w:sz w:val="14"/>
          <w:szCs w:val="14"/>
          <w:vertAlign w:val="superscript"/>
        </w:rPr>
        <w:t>c</w:t>
      </w:r>
      <w:r w:rsidRPr="00BE6CD3">
        <w:rPr>
          <w:sz w:val="14"/>
          <w:szCs w:val="14"/>
        </w:rPr>
        <w:t xml:space="preserve"> Fincantieri DMC, ASR Trieste, </w:t>
      </w:r>
      <w:proofErr w:type="spellStart"/>
      <w:r w:rsidRPr="00BE6CD3">
        <w:rPr>
          <w:sz w:val="14"/>
          <w:szCs w:val="14"/>
        </w:rPr>
        <w:t>Italy</w:t>
      </w:r>
      <w:proofErr w:type="spellEnd"/>
    </w:p>
    <w:p w14:paraId="6BB6886A" w14:textId="77777777" w:rsidR="00BE3DC4" w:rsidRPr="00494FF6" w:rsidRDefault="00BE3DC4" w:rsidP="00BE3DC4">
      <w:pPr>
        <w:ind w:left="1134"/>
        <w:jc w:val="center"/>
        <w:rPr>
          <w:b/>
          <w:sz w:val="12"/>
          <w:szCs w:val="12"/>
        </w:rPr>
      </w:pPr>
    </w:p>
    <w:p w14:paraId="49EA76F2" w14:textId="77777777" w:rsidR="00BE6CD3" w:rsidRDefault="00BE3DC4" w:rsidP="00BE6CD3">
      <w:pPr>
        <w:pStyle w:val="Abstract"/>
        <w:ind w:left="1134"/>
        <w:rPr>
          <w:b/>
          <w:szCs w:val="16"/>
          <w:lang w:val="en-GB"/>
        </w:rPr>
      </w:pPr>
      <w:r w:rsidRPr="00BE6CD3">
        <w:rPr>
          <w:b/>
          <w:szCs w:val="16"/>
          <w:lang w:val="en-GB"/>
        </w:rPr>
        <w:t>Abstract</w:t>
      </w:r>
    </w:p>
    <w:p w14:paraId="49C4248C" w14:textId="15827C62" w:rsidR="00BE3DC4" w:rsidRPr="00BE6CD3" w:rsidRDefault="00BE3DC4" w:rsidP="00BE6CD3">
      <w:pPr>
        <w:pStyle w:val="Abstract"/>
        <w:ind w:left="1134"/>
        <w:rPr>
          <w:b/>
          <w:szCs w:val="16"/>
          <w:lang w:val="en-GB"/>
        </w:rPr>
      </w:pPr>
      <w:r w:rsidRPr="00BE6CD3">
        <w:rPr>
          <w:szCs w:val="16"/>
          <w:lang w:val="en-GB"/>
        </w:rPr>
        <w:t xml:space="preserve">The publication of the Lloyd’s Register notation [1], in addition to port and civil regulations, may in the future result in shipowners requesting certification of the airborne noise levels emitted by their vessels, necessary to access areas of natural interest or certain ports [2]. This study models the sound propagation induced by a cruise ship using a </w:t>
      </w:r>
      <w:proofErr w:type="gramStart"/>
      <w:r w:rsidRPr="00BE6CD3">
        <w:rPr>
          <w:szCs w:val="16"/>
          <w:lang w:val="en-GB"/>
        </w:rPr>
        <w:t>software tools</w:t>
      </w:r>
      <w:proofErr w:type="gramEnd"/>
      <w:r w:rsidRPr="00BE6CD3">
        <w:rPr>
          <w:szCs w:val="16"/>
          <w:lang w:val="en-GB"/>
        </w:rPr>
        <w:t>, starting with a database of measurements and calculations on the sound power generated by the main sources in accordance with ISO 9614-1 [3] and 9614-2 [4]. The results compared with real measurements in the far field showed the need to calibrate the model through a campaign of measurements of on-board sources in terms of sound power and pressure. The experimental measurements of sound pressure and power were used as input for the numerical models that were developed using a commercial software package, estimating in advance the noise levels measured at different distances from the vessel. In a subsequent phase of the study, the estimated data were compared with those calculated through a second experimental measurement campaign performed under the operating conditions indicated by the Lloyd’s Register Class Notation and at progressive distances from the vessel. The simulations allow to estimate the contribution of the individual sources for any desired point and the interventions ad hoc to improve comfort levels in specific positions on board that can be obtained by optimising interventions on the sources to a minimum. The development of this approach has resulted in a predictive tool with a degree of accuracy in the range required by ISO 9613 [5] and therefore capable of assessing the airborne noise emitted, comparing it with the limits imposed by the LR’s regulations or, in general, by port and civil regulations. This approach is also a useful tool for estimating the noise level in external passenger areas and therefore for a project aimed at improving on-board comfort</w:t>
      </w:r>
      <w:bookmarkEnd w:id="0"/>
    </w:p>
    <w:p w14:paraId="04BAF67D" w14:textId="77777777" w:rsidR="00BE3DC4" w:rsidRPr="00BE6CD3" w:rsidRDefault="00BE3DC4" w:rsidP="00BE3DC4">
      <w:pPr>
        <w:pStyle w:val="Titolo1"/>
        <w:numPr>
          <w:ilvl w:val="0"/>
          <w:numId w:val="20"/>
        </w:numPr>
        <w:tabs>
          <w:tab w:val="num" w:pos="360"/>
        </w:tabs>
        <w:ind w:left="1134" w:hanging="454"/>
        <w:rPr>
          <w:rFonts w:eastAsia="MS Mincho" w:cs="Times New Roman"/>
          <w:b w:val="0"/>
          <w:bCs w:val="0"/>
          <w:sz w:val="16"/>
          <w:szCs w:val="16"/>
          <w:lang w:val="en-US" w:eastAsia="ja-JP"/>
        </w:rPr>
      </w:pPr>
      <w:r w:rsidRPr="00BE6CD3">
        <w:rPr>
          <w:rFonts w:eastAsia="MS Mincho" w:cs="Times New Roman"/>
          <w:sz w:val="16"/>
          <w:szCs w:val="16"/>
          <w:lang w:val="en-US" w:eastAsia="ja-JP"/>
        </w:rPr>
        <w:t>Introduction</w:t>
      </w:r>
    </w:p>
    <w:p w14:paraId="698A844C" w14:textId="77777777" w:rsidR="00BE3DC4" w:rsidRPr="00BE6CD3" w:rsidRDefault="00BE3DC4" w:rsidP="00BE3DC4">
      <w:pPr>
        <w:ind w:left="567"/>
        <w:rPr>
          <w:sz w:val="16"/>
          <w:szCs w:val="16"/>
          <w:lang w:val="en-GB"/>
        </w:rPr>
      </w:pPr>
      <w:r w:rsidRPr="00BE6CD3">
        <w:rPr>
          <w:sz w:val="16"/>
          <w:szCs w:val="16"/>
          <w:lang w:val="en-GB"/>
        </w:rPr>
        <w:t xml:space="preserve">A different approach for the definition of ship noise is followed by Lloyd's Register (LR) Notation [1]. It does not follow the criterion of national regulations that distinguish limits for port areas according </w:t>
      </w:r>
      <w:proofErr w:type="gramStart"/>
      <w:r w:rsidRPr="00BE6CD3">
        <w:rPr>
          <w:sz w:val="16"/>
          <w:szCs w:val="16"/>
          <w:lang w:val="en-GB"/>
        </w:rPr>
        <w:t>to day</w:t>
      </w:r>
      <w:proofErr w:type="gramEnd"/>
      <w:r w:rsidRPr="00BE6CD3">
        <w:rPr>
          <w:sz w:val="16"/>
          <w:szCs w:val="16"/>
          <w:lang w:val="en-GB"/>
        </w:rPr>
        <w:t xml:space="preserve"> and night reference periods; instead, it proposes a classification of ships according to vessel class and measured or simulated noise at a predefined distance, as indicated below. </w:t>
      </w:r>
    </w:p>
    <w:p w14:paraId="77E024B9" w14:textId="77777777" w:rsidR="00BE6CD3" w:rsidRDefault="00BE3DC4" w:rsidP="00BE6CD3">
      <w:pPr>
        <w:ind w:left="1134"/>
        <w:rPr>
          <w:sz w:val="16"/>
          <w:szCs w:val="16"/>
          <w:lang w:val="en-GB"/>
        </w:rPr>
      </w:pPr>
      <w:r w:rsidRPr="00BE6CD3">
        <w:rPr>
          <w:sz w:val="16"/>
          <w:szCs w:val="16"/>
          <w:lang w:val="en-GB"/>
        </w:rPr>
        <w:t>“</w:t>
      </w:r>
      <w:r w:rsidRPr="00BE6CD3">
        <w:rPr>
          <w:i/>
          <w:iCs/>
          <w:sz w:val="16"/>
          <w:szCs w:val="16"/>
          <w:lang w:val="en-GB"/>
        </w:rPr>
        <w:t xml:space="preserve">The publication of the Lloyd's Register (LR) notation [1], in addition to port and civil regulations, may in the future result in shipowners requesting certification of the airborne noise levels emitted by their vessels. This certification may be required for access to </w:t>
      </w:r>
      <w:proofErr w:type="gramStart"/>
      <w:r w:rsidRPr="00BE6CD3">
        <w:rPr>
          <w:i/>
          <w:iCs/>
          <w:sz w:val="16"/>
          <w:szCs w:val="16"/>
          <w:lang w:val="en-GB"/>
        </w:rPr>
        <w:t>particular areas</w:t>
      </w:r>
      <w:proofErr w:type="gramEnd"/>
      <w:r w:rsidRPr="00BE6CD3">
        <w:rPr>
          <w:i/>
          <w:iCs/>
          <w:sz w:val="16"/>
          <w:szCs w:val="16"/>
          <w:lang w:val="en-GB"/>
        </w:rPr>
        <w:t xml:space="preserve"> of natural interest or to certain ports [2].”</w:t>
      </w:r>
    </w:p>
    <w:p w14:paraId="767E6E76" w14:textId="77777777" w:rsidR="00BE6CD3" w:rsidRDefault="00BE6CD3" w:rsidP="00BE6CD3">
      <w:pPr>
        <w:ind w:left="1134"/>
        <w:rPr>
          <w:sz w:val="16"/>
          <w:szCs w:val="16"/>
          <w:lang w:val="en-GB"/>
        </w:rPr>
      </w:pPr>
    </w:p>
    <w:p w14:paraId="2772ED82" w14:textId="6CEDB67B" w:rsidR="00BE3DC4" w:rsidRPr="00BE6CD3" w:rsidRDefault="00BE3DC4" w:rsidP="00BE6CD3">
      <w:pPr>
        <w:ind w:left="1134"/>
        <w:rPr>
          <w:sz w:val="16"/>
          <w:szCs w:val="16"/>
          <w:lang w:val="en-GB"/>
        </w:rPr>
      </w:pPr>
      <w:r w:rsidRPr="00BE6CD3">
        <w:rPr>
          <w:sz w:val="16"/>
          <w:szCs w:val="16"/>
          <w:lang w:val="en-GB"/>
        </w:rPr>
        <w:t xml:space="preserve">The Lloyd's Register procedure, </w:t>
      </w:r>
      <w:proofErr w:type="gramStart"/>
      <w:r w:rsidRPr="00BE6CD3">
        <w:rPr>
          <w:sz w:val="16"/>
          <w:szCs w:val="16"/>
          <w:lang w:val="en-GB"/>
        </w:rPr>
        <w:t>i.e.</w:t>
      </w:r>
      <w:proofErr w:type="gramEnd"/>
      <w:r w:rsidRPr="00BE6CD3">
        <w:rPr>
          <w:sz w:val="16"/>
          <w:szCs w:val="16"/>
          <w:lang w:val="en-GB"/>
        </w:rPr>
        <w:t xml:space="preserve"> "Procedure for the Determination of Airborne Noise Emissions from Marine Vessels - January 2019 Version 1.0”, was the reference used for the measurement.</w:t>
      </w:r>
    </w:p>
    <w:p w14:paraId="705F4C4E" w14:textId="1F8F79F4" w:rsidR="00BE3DC4" w:rsidRPr="00BE6CD3" w:rsidRDefault="00BE3DC4" w:rsidP="00262C3C">
      <w:pPr>
        <w:ind w:left="1134"/>
        <w:rPr>
          <w:sz w:val="16"/>
          <w:szCs w:val="16"/>
          <w:lang w:val="en-GB"/>
        </w:rPr>
      </w:pPr>
      <w:r w:rsidRPr="00BE6CD3">
        <w:rPr>
          <w:sz w:val="16"/>
          <w:szCs w:val="16"/>
          <w:lang w:val="en-GB"/>
        </w:rPr>
        <w:lastRenderedPageBreak/>
        <w:t>The procedure defines both the methodology for calculation by acoustic simulation and the method for direct measurement of sound sources.</w:t>
      </w:r>
    </w:p>
    <w:p w14:paraId="12FF41AD" w14:textId="77777777" w:rsidR="00BE3DC4" w:rsidRPr="00BE6CD3" w:rsidRDefault="00BE3DC4" w:rsidP="00BE3DC4">
      <w:pPr>
        <w:pStyle w:val="Paragrafoelenco"/>
        <w:numPr>
          <w:ilvl w:val="0"/>
          <w:numId w:val="14"/>
        </w:numPr>
        <w:ind w:left="1134"/>
        <w:rPr>
          <w:sz w:val="16"/>
          <w:szCs w:val="16"/>
          <w:lang w:val="en-GB"/>
        </w:rPr>
      </w:pPr>
      <w:r w:rsidRPr="00BE6CD3">
        <w:rPr>
          <w:sz w:val="16"/>
          <w:szCs w:val="16"/>
          <w:lang w:val="en-GB"/>
        </w:rPr>
        <w:t xml:space="preserve">The LR procedure refers to the ISO 9613-2 standard for the prediction </w:t>
      </w:r>
      <w:proofErr w:type="gramStart"/>
      <w:r w:rsidRPr="00BE6CD3">
        <w:rPr>
          <w:sz w:val="16"/>
          <w:szCs w:val="16"/>
          <w:lang w:val="en-GB"/>
        </w:rPr>
        <w:t>calculation;</w:t>
      </w:r>
      <w:proofErr w:type="gramEnd"/>
    </w:p>
    <w:p w14:paraId="65874EB4" w14:textId="77777777" w:rsidR="00BE3DC4" w:rsidRPr="00BE6CD3" w:rsidRDefault="00BE3DC4" w:rsidP="00BE3DC4">
      <w:pPr>
        <w:pStyle w:val="Paragrafoelenco"/>
        <w:numPr>
          <w:ilvl w:val="0"/>
          <w:numId w:val="14"/>
        </w:numPr>
        <w:ind w:left="1134"/>
        <w:rPr>
          <w:sz w:val="16"/>
          <w:szCs w:val="16"/>
          <w:lang w:val="en-GB"/>
        </w:rPr>
      </w:pPr>
      <w:r w:rsidRPr="00BE6CD3">
        <w:rPr>
          <w:sz w:val="16"/>
          <w:szCs w:val="16"/>
          <w:lang w:val="en-GB"/>
        </w:rPr>
        <w:t xml:space="preserve">For field measurements, as an alternative to the prediction method, the LR procedure requires that measurements are performed at the following distances, see </w:t>
      </w:r>
      <w:r w:rsidRPr="00BE6CD3">
        <w:rPr>
          <w:i/>
          <w:iCs/>
          <w:sz w:val="16"/>
          <w:szCs w:val="16"/>
          <w:lang w:val="en-GB"/>
        </w:rPr>
        <w:t>Table 1</w:t>
      </w:r>
      <w:r w:rsidRPr="00BE6CD3">
        <w:rPr>
          <w:sz w:val="16"/>
          <w:szCs w:val="16"/>
          <w:lang w:val="en-GB"/>
        </w:rPr>
        <w:t>, according to the acoustic class of the ship.</w:t>
      </w:r>
    </w:p>
    <w:p w14:paraId="12E34CD3" w14:textId="77777777" w:rsidR="00BE3DC4" w:rsidRPr="00BE6CD3" w:rsidRDefault="00BE3DC4" w:rsidP="00BE3DC4">
      <w:pPr>
        <w:ind w:left="1134"/>
        <w:rPr>
          <w:sz w:val="16"/>
          <w:szCs w:val="16"/>
          <w:lang w:val="en-GB"/>
        </w:rPr>
      </w:pPr>
    </w:p>
    <w:p w14:paraId="3506F0AD" w14:textId="77777777" w:rsidR="00BE3DC4" w:rsidRPr="00BE6CD3" w:rsidRDefault="00BE3DC4" w:rsidP="00BE3DC4">
      <w:pPr>
        <w:ind w:left="1134"/>
        <w:jc w:val="center"/>
        <w:rPr>
          <w:sz w:val="16"/>
          <w:szCs w:val="16"/>
          <w:lang w:val="en-GB"/>
        </w:rPr>
      </w:pPr>
      <w:r w:rsidRPr="00BE6CD3">
        <w:rPr>
          <w:noProof/>
          <w:sz w:val="16"/>
          <w:szCs w:val="16"/>
          <w:lang w:val="en-GB"/>
        </w:rPr>
        <w:drawing>
          <wp:inline distT="0" distB="0" distL="0" distR="0" wp14:anchorId="0E20EBDC" wp14:editId="19F405E3">
            <wp:extent cx="3167481" cy="1184185"/>
            <wp:effectExtent l="0" t="0" r="0" b="0"/>
            <wp:docPr id="6" name="Immagine 1" descr="Image containing table&#10;&#10;Automatically gener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1" descr="Immagine che contiene tavolo&#10;&#10;Descrizione generata automaticamente"/>
                    <pic:cNvPicPr>
                      <a:picLocks noChangeAspect="1" noChangeArrowheads="1"/>
                    </pic:cNvPicPr>
                  </pic:nvPicPr>
                  <pic:blipFill>
                    <a:blip r:embed="rId7" cstate="print"/>
                    <a:stretch>
                      <a:fillRect/>
                    </a:stretch>
                  </pic:blipFill>
                  <pic:spPr bwMode="auto">
                    <a:xfrm>
                      <a:off x="0" y="0"/>
                      <a:ext cx="3190961" cy="1192963"/>
                    </a:xfrm>
                    <a:prstGeom prst="rect">
                      <a:avLst/>
                    </a:prstGeom>
                    <a:noFill/>
                    <a:ln w="9525">
                      <a:noFill/>
                      <a:miter lim="800000"/>
                      <a:headEnd/>
                      <a:tailEnd/>
                    </a:ln>
                  </pic:spPr>
                </pic:pic>
              </a:graphicData>
            </a:graphic>
          </wp:inline>
        </w:drawing>
      </w:r>
    </w:p>
    <w:p w14:paraId="664BF543" w14:textId="77777777" w:rsidR="00BE3DC4" w:rsidRPr="00BE6CD3" w:rsidRDefault="00BE3DC4" w:rsidP="00BE3DC4">
      <w:pPr>
        <w:ind w:left="1134"/>
        <w:jc w:val="center"/>
        <w:rPr>
          <w:i/>
          <w:iCs/>
          <w:sz w:val="16"/>
          <w:szCs w:val="16"/>
          <w:lang w:val="en-GB"/>
        </w:rPr>
      </w:pPr>
      <w:r w:rsidRPr="00BE6CD3">
        <w:rPr>
          <w:b/>
          <w:bCs/>
          <w:i/>
          <w:iCs/>
          <w:sz w:val="16"/>
          <w:szCs w:val="16"/>
          <w:lang w:val="en-GB"/>
        </w:rPr>
        <w:t>Table 1</w:t>
      </w:r>
      <w:r w:rsidRPr="00BE6CD3">
        <w:rPr>
          <w:i/>
          <w:iCs/>
          <w:sz w:val="16"/>
          <w:szCs w:val="16"/>
          <w:lang w:val="en-GB"/>
        </w:rPr>
        <w:t xml:space="preserve"> - Limits of the procedure for the various additional classes assigned.</w:t>
      </w:r>
    </w:p>
    <w:p w14:paraId="0B0CF212" w14:textId="77777777" w:rsidR="00BE3DC4" w:rsidRPr="00BE6CD3" w:rsidRDefault="00BE3DC4" w:rsidP="00BE3DC4">
      <w:pPr>
        <w:ind w:left="1134"/>
        <w:jc w:val="center"/>
        <w:rPr>
          <w:sz w:val="16"/>
          <w:szCs w:val="16"/>
          <w:lang w:val="en-GB"/>
        </w:rPr>
      </w:pPr>
    </w:p>
    <w:p w14:paraId="0AAF5124" w14:textId="77777777" w:rsidR="00BE3DC4" w:rsidRPr="00BE6CD3" w:rsidRDefault="00BE3DC4" w:rsidP="00BE3DC4">
      <w:pPr>
        <w:ind w:left="1134"/>
        <w:rPr>
          <w:sz w:val="16"/>
          <w:szCs w:val="16"/>
          <w:lang w:val="en-GB"/>
        </w:rPr>
      </w:pPr>
    </w:p>
    <w:p w14:paraId="02C89930" w14:textId="77777777" w:rsidR="00BE3DC4" w:rsidRPr="00BE6CD3" w:rsidRDefault="00BE3DC4" w:rsidP="00BE3DC4">
      <w:pPr>
        <w:ind w:left="1134"/>
        <w:rPr>
          <w:sz w:val="16"/>
          <w:szCs w:val="16"/>
          <w:lang w:val="en-GB"/>
        </w:rPr>
      </w:pPr>
      <w:r w:rsidRPr="00BE6CD3">
        <w:rPr>
          <w:sz w:val="16"/>
          <w:szCs w:val="16"/>
          <w:lang w:val="en-GB"/>
        </w:rPr>
        <w:t xml:space="preserve">The measurement heights in the procedure are: </w:t>
      </w:r>
    </w:p>
    <w:p w14:paraId="64A9885F" w14:textId="77777777" w:rsidR="00BE3DC4" w:rsidRPr="00BE6CD3" w:rsidRDefault="00BE3DC4" w:rsidP="00BE3DC4">
      <w:pPr>
        <w:pStyle w:val="Paragrafoelenco"/>
        <w:numPr>
          <w:ilvl w:val="0"/>
          <w:numId w:val="12"/>
        </w:numPr>
        <w:ind w:left="1134"/>
        <w:rPr>
          <w:sz w:val="16"/>
          <w:szCs w:val="16"/>
          <w:lang w:val="en-GB"/>
        </w:rPr>
      </w:pPr>
      <w:r w:rsidRPr="00BE6CD3">
        <w:rPr>
          <w:sz w:val="16"/>
          <w:szCs w:val="16"/>
          <w:lang w:val="en-GB"/>
        </w:rPr>
        <w:t xml:space="preserve">3.5 metres, </w:t>
      </w:r>
    </w:p>
    <w:p w14:paraId="56E19EB9" w14:textId="77777777" w:rsidR="00BE3DC4" w:rsidRPr="00BE6CD3" w:rsidRDefault="00BE3DC4" w:rsidP="00BE3DC4">
      <w:pPr>
        <w:pStyle w:val="Paragrafoelenco"/>
        <w:numPr>
          <w:ilvl w:val="0"/>
          <w:numId w:val="12"/>
        </w:numPr>
        <w:ind w:left="1134"/>
        <w:rPr>
          <w:sz w:val="16"/>
          <w:szCs w:val="16"/>
          <w:lang w:val="en-GB"/>
        </w:rPr>
      </w:pPr>
      <w:r w:rsidRPr="00BE6CD3">
        <w:rPr>
          <w:sz w:val="16"/>
          <w:szCs w:val="16"/>
          <w:lang w:val="en-GB"/>
        </w:rPr>
        <w:t>H/</w:t>
      </w:r>
      <w:proofErr w:type="gramStart"/>
      <w:r w:rsidRPr="00BE6CD3">
        <w:rPr>
          <w:sz w:val="16"/>
          <w:szCs w:val="16"/>
          <w:lang w:val="en-GB"/>
        </w:rPr>
        <w:t>2;</w:t>
      </w:r>
      <w:proofErr w:type="gramEnd"/>
      <w:r w:rsidRPr="00BE6CD3">
        <w:rPr>
          <w:sz w:val="16"/>
          <w:szCs w:val="16"/>
          <w:lang w:val="en-GB"/>
        </w:rPr>
        <w:t xml:space="preserve"> </w:t>
      </w:r>
    </w:p>
    <w:p w14:paraId="2892F381" w14:textId="77777777" w:rsidR="00BE3DC4" w:rsidRPr="00BE6CD3" w:rsidRDefault="00BE3DC4" w:rsidP="00BE3DC4">
      <w:pPr>
        <w:pStyle w:val="Paragrafoelenco"/>
        <w:numPr>
          <w:ilvl w:val="0"/>
          <w:numId w:val="12"/>
        </w:numPr>
        <w:ind w:left="1134"/>
        <w:rPr>
          <w:sz w:val="16"/>
          <w:szCs w:val="16"/>
          <w:lang w:val="en-GB"/>
        </w:rPr>
      </w:pPr>
      <w:r w:rsidRPr="00BE6CD3">
        <w:rPr>
          <w:sz w:val="16"/>
          <w:szCs w:val="16"/>
          <w:lang w:val="en-GB"/>
        </w:rPr>
        <w:t xml:space="preserve">H, </w:t>
      </w:r>
    </w:p>
    <w:p w14:paraId="28945C9A" w14:textId="77777777" w:rsidR="00BE3DC4" w:rsidRPr="00BE6CD3" w:rsidRDefault="00BE3DC4" w:rsidP="00BE3DC4">
      <w:pPr>
        <w:ind w:left="1134"/>
        <w:rPr>
          <w:sz w:val="16"/>
          <w:szCs w:val="16"/>
          <w:lang w:val="en-GB"/>
        </w:rPr>
      </w:pPr>
      <w:r w:rsidRPr="00BE6CD3">
        <w:rPr>
          <w:sz w:val="16"/>
          <w:szCs w:val="16"/>
          <w:lang w:val="en-GB"/>
        </w:rPr>
        <w:t xml:space="preserve">with H = maximum height of the funnels, which varies according to the different types of ship. </w:t>
      </w:r>
    </w:p>
    <w:p w14:paraId="5EB15763" w14:textId="77777777" w:rsidR="00BE3DC4" w:rsidRPr="00BE6CD3" w:rsidRDefault="00BE3DC4" w:rsidP="00BE3DC4">
      <w:pPr>
        <w:ind w:left="1134"/>
        <w:jc w:val="center"/>
        <w:rPr>
          <w:sz w:val="16"/>
          <w:szCs w:val="16"/>
          <w:lang w:val="en-GB"/>
        </w:rPr>
      </w:pPr>
      <w:r w:rsidRPr="00BE6CD3">
        <w:rPr>
          <w:noProof/>
          <w:sz w:val="16"/>
          <w:szCs w:val="16"/>
          <w:lang w:val="en-GB"/>
        </w:rPr>
        <w:drawing>
          <wp:inline distT="0" distB="0" distL="0" distR="0" wp14:anchorId="7CEB3708" wp14:editId="3C810DF0">
            <wp:extent cx="3611496" cy="1413671"/>
            <wp:effectExtent l="0" t="0" r="8255" b="0"/>
            <wp:docPr id="7"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pic:cNvPicPr>
                      <a:picLocks noChangeAspect="1" noChangeArrowheads="1"/>
                    </pic:cNvPicPr>
                  </pic:nvPicPr>
                  <pic:blipFill>
                    <a:blip r:embed="rId8" cstate="print"/>
                    <a:stretch>
                      <a:fillRect/>
                    </a:stretch>
                  </pic:blipFill>
                  <pic:spPr bwMode="auto">
                    <a:xfrm>
                      <a:off x="0" y="0"/>
                      <a:ext cx="3662721" cy="1433722"/>
                    </a:xfrm>
                    <a:prstGeom prst="rect">
                      <a:avLst/>
                    </a:prstGeom>
                    <a:noFill/>
                    <a:ln w="9525">
                      <a:noFill/>
                      <a:miter lim="800000"/>
                      <a:headEnd/>
                      <a:tailEnd/>
                    </a:ln>
                  </pic:spPr>
                </pic:pic>
              </a:graphicData>
            </a:graphic>
          </wp:inline>
        </w:drawing>
      </w:r>
    </w:p>
    <w:p w14:paraId="547249D4" w14:textId="77777777" w:rsidR="00BE3DC4" w:rsidRPr="00BE6CD3" w:rsidRDefault="00BE3DC4" w:rsidP="00BE3DC4">
      <w:pPr>
        <w:ind w:left="1134"/>
        <w:jc w:val="center"/>
        <w:rPr>
          <w:b/>
          <w:bCs/>
          <w:i/>
          <w:iCs/>
          <w:sz w:val="16"/>
          <w:szCs w:val="16"/>
          <w:lang w:val="en-GB"/>
        </w:rPr>
      </w:pPr>
      <w:r w:rsidRPr="00BE6CD3">
        <w:rPr>
          <w:b/>
          <w:bCs/>
          <w:i/>
          <w:iCs/>
          <w:sz w:val="16"/>
          <w:szCs w:val="16"/>
          <w:lang w:val="en-GB"/>
        </w:rPr>
        <w:t xml:space="preserve">Figure 1 </w:t>
      </w:r>
      <w:r w:rsidRPr="00BE6CD3">
        <w:rPr>
          <w:i/>
          <w:iCs/>
          <w:sz w:val="16"/>
          <w:szCs w:val="16"/>
          <w:lang w:val="en-GB"/>
        </w:rPr>
        <w:t>- Example measurement diagram.</w:t>
      </w:r>
    </w:p>
    <w:p w14:paraId="3F873430" w14:textId="77777777" w:rsidR="00BE3DC4" w:rsidRPr="00BE6CD3" w:rsidRDefault="00BE3DC4" w:rsidP="00BE3DC4">
      <w:pPr>
        <w:ind w:left="1134"/>
        <w:rPr>
          <w:sz w:val="16"/>
          <w:szCs w:val="16"/>
          <w:lang w:val="en-GB"/>
        </w:rPr>
      </w:pPr>
    </w:p>
    <w:p w14:paraId="40E9FE0A" w14:textId="77777777" w:rsidR="00BE3DC4" w:rsidRPr="00BE6CD3" w:rsidRDefault="00BE3DC4" w:rsidP="00BE3DC4">
      <w:pPr>
        <w:ind w:left="1134"/>
        <w:rPr>
          <w:sz w:val="16"/>
          <w:szCs w:val="16"/>
          <w:lang w:val="en-GB"/>
        </w:rPr>
      </w:pPr>
      <w:r w:rsidRPr="00BE6CD3">
        <w:rPr>
          <w:sz w:val="16"/>
          <w:szCs w:val="16"/>
          <w:lang w:val="en-GB"/>
        </w:rPr>
        <w:t>The procedure outlined by Lloyd's Register for carrying out field measurements is not easy to apply for the following reasons:</w:t>
      </w:r>
    </w:p>
    <w:p w14:paraId="6BC38EFC" w14:textId="77777777" w:rsidR="00BE3DC4" w:rsidRPr="00BE6CD3" w:rsidRDefault="00BE3DC4" w:rsidP="00BE3DC4">
      <w:pPr>
        <w:pStyle w:val="Paragrafoelenco"/>
        <w:numPr>
          <w:ilvl w:val="0"/>
          <w:numId w:val="13"/>
        </w:numPr>
        <w:ind w:left="1134"/>
        <w:rPr>
          <w:sz w:val="16"/>
          <w:szCs w:val="16"/>
          <w:lang w:val="en-GB"/>
        </w:rPr>
      </w:pPr>
      <w:r w:rsidRPr="00BE6CD3">
        <w:rPr>
          <w:sz w:val="16"/>
          <w:szCs w:val="16"/>
          <w:lang w:val="en-GB"/>
        </w:rPr>
        <w:t>the need to carry out measurements under harbour conditions in environments with residual noise values below 30 dB(A</w:t>
      </w:r>
      <w:proofErr w:type="gramStart"/>
      <w:r w:rsidRPr="00BE6CD3">
        <w:rPr>
          <w:sz w:val="16"/>
          <w:szCs w:val="16"/>
          <w:lang w:val="en-GB"/>
        </w:rPr>
        <w:t>);</w:t>
      </w:r>
      <w:proofErr w:type="gramEnd"/>
    </w:p>
    <w:p w14:paraId="48515315" w14:textId="77777777" w:rsidR="00BE3DC4" w:rsidRPr="00BE6CD3" w:rsidRDefault="00BE3DC4" w:rsidP="00BE3DC4">
      <w:pPr>
        <w:pStyle w:val="Paragrafoelenco"/>
        <w:numPr>
          <w:ilvl w:val="0"/>
          <w:numId w:val="13"/>
        </w:numPr>
        <w:ind w:left="1134"/>
        <w:rPr>
          <w:sz w:val="16"/>
          <w:szCs w:val="16"/>
          <w:lang w:val="en-GB"/>
        </w:rPr>
      </w:pPr>
      <w:r w:rsidRPr="00BE6CD3">
        <w:rPr>
          <w:sz w:val="16"/>
          <w:szCs w:val="16"/>
          <w:lang w:val="en-GB"/>
        </w:rPr>
        <w:t>the need to carry out the measurements under free sailing conditions with a speed of 5 knots in conditions of residual noise lower than 40 dB(A).</w:t>
      </w:r>
    </w:p>
    <w:p w14:paraId="72ED1814" w14:textId="77777777" w:rsidR="00BE3DC4" w:rsidRPr="00BE6CD3" w:rsidRDefault="00BE3DC4" w:rsidP="00BE3DC4">
      <w:pPr>
        <w:ind w:left="1134"/>
        <w:rPr>
          <w:sz w:val="16"/>
          <w:szCs w:val="16"/>
          <w:lang w:val="en-GB"/>
        </w:rPr>
      </w:pPr>
    </w:p>
    <w:p w14:paraId="0CC1B41A" w14:textId="77777777" w:rsidR="00BE3DC4" w:rsidRPr="00BE6CD3" w:rsidRDefault="00BE3DC4" w:rsidP="00BE3DC4">
      <w:pPr>
        <w:ind w:left="1134"/>
        <w:rPr>
          <w:sz w:val="16"/>
          <w:szCs w:val="16"/>
          <w:lang w:val="en-GB"/>
        </w:rPr>
      </w:pPr>
      <w:r w:rsidRPr="00BE6CD3">
        <w:rPr>
          <w:sz w:val="16"/>
          <w:szCs w:val="16"/>
          <w:lang w:val="en-GB"/>
        </w:rPr>
        <w:t xml:space="preserve">The above constraints are determined by the limits of the additional class note, which requires for the first three classes (see </w:t>
      </w:r>
      <w:r w:rsidRPr="00BE6CD3">
        <w:rPr>
          <w:i/>
          <w:iCs/>
          <w:sz w:val="16"/>
          <w:szCs w:val="16"/>
          <w:lang w:val="en-GB"/>
        </w:rPr>
        <w:t>Table 5</w:t>
      </w:r>
      <w:r w:rsidRPr="00BE6CD3">
        <w:rPr>
          <w:sz w:val="16"/>
          <w:szCs w:val="16"/>
          <w:lang w:val="en-GB"/>
        </w:rPr>
        <w:t xml:space="preserve">) a ship noise value of </w:t>
      </w:r>
      <w:proofErr w:type="spellStart"/>
      <w:r w:rsidRPr="00BE6CD3">
        <w:rPr>
          <w:sz w:val="16"/>
          <w:szCs w:val="16"/>
          <w:lang w:val="en-GB"/>
        </w:rPr>
        <w:t>L</w:t>
      </w:r>
      <w:r w:rsidRPr="00BE6CD3">
        <w:rPr>
          <w:sz w:val="16"/>
          <w:szCs w:val="16"/>
          <w:vertAlign w:val="subscript"/>
          <w:lang w:val="en-GB"/>
        </w:rPr>
        <w:t>Aeq</w:t>
      </w:r>
      <w:proofErr w:type="spellEnd"/>
      <w:r w:rsidRPr="00BE6CD3">
        <w:rPr>
          <w:sz w:val="16"/>
          <w:szCs w:val="16"/>
          <w:lang w:val="en-GB"/>
        </w:rPr>
        <w:t xml:space="preserve"> = 40 dB in </w:t>
      </w:r>
      <w:r w:rsidRPr="00BE6CD3">
        <w:rPr>
          <w:i/>
          <w:iCs/>
          <w:sz w:val="16"/>
          <w:szCs w:val="16"/>
          <w:lang w:val="en-GB"/>
        </w:rPr>
        <w:t>harbour condition</w:t>
      </w:r>
      <w:r w:rsidRPr="00BE6CD3">
        <w:rPr>
          <w:sz w:val="16"/>
          <w:szCs w:val="16"/>
          <w:lang w:val="en-GB"/>
        </w:rPr>
        <w:t xml:space="preserve"> and </w:t>
      </w:r>
      <w:proofErr w:type="spellStart"/>
      <w:proofErr w:type="gramStart"/>
      <w:r w:rsidRPr="00BE6CD3">
        <w:rPr>
          <w:sz w:val="16"/>
          <w:szCs w:val="16"/>
          <w:lang w:val="en-GB"/>
        </w:rPr>
        <w:t>L</w:t>
      </w:r>
      <w:r w:rsidRPr="00BE6CD3">
        <w:rPr>
          <w:sz w:val="16"/>
          <w:szCs w:val="16"/>
          <w:vertAlign w:val="subscript"/>
          <w:lang w:val="en-GB"/>
        </w:rPr>
        <w:t>pAS,max</w:t>
      </w:r>
      <w:proofErr w:type="spellEnd"/>
      <w:proofErr w:type="gramEnd"/>
      <w:r w:rsidRPr="00BE6CD3">
        <w:rPr>
          <w:sz w:val="16"/>
          <w:szCs w:val="16"/>
          <w:lang w:val="en-GB"/>
        </w:rPr>
        <w:t xml:space="preserve"> = 50 dB in free sailing with a speed of 5 knots. </w:t>
      </w:r>
    </w:p>
    <w:p w14:paraId="7E26EE3B" w14:textId="77777777" w:rsidR="00BE3DC4" w:rsidRPr="00BE6CD3" w:rsidRDefault="00BE3DC4" w:rsidP="00BE3DC4">
      <w:pPr>
        <w:ind w:left="1134"/>
        <w:rPr>
          <w:sz w:val="16"/>
          <w:szCs w:val="16"/>
          <w:lang w:val="en-GB"/>
        </w:rPr>
      </w:pPr>
      <w:r w:rsidRPr="00BE6CD3">
        <w:rPr>
          <w:sz w:val="16"/>
          <w:szCs w:val="16"/>
          <w:lang w:val="en-GB"/>
        </w:rPr>
        <w:t>These values are hardly found in the conditions indicated by the procedure for implementing the measures, particularly in Sea State 2. Even if measurements were planned in the shipyard or in the harbour, the measured noise levels would be even more difficult to detect due to the presence of uncontrollable extraneous noise sources, which increase both residual and environmental noise. For these reasons, measures should be planned in sea areas where there is little traffic from other vessels and in sea state 0 conditions (completely calm sea with no waves).</w:t>
      </w:r>
    </w:p>
    <w:p w14:paraId="0C87393C" w14:textId="77777777" w:rsidR="00BE6CD3" w:rsidRDefault="00BE3DC4" w:rsidP="00BE6CD3">
      <w:pPr>
        <w:ind w:left="1134"/>
        <w:rPr>
          <w:sz w:val="16"/>
          <w:szCs w:val="16"/>
          <w:lang w:val="en-GB"/>
        </w:rPr>
      </w:pPr>
      <w:r w:rsidRPr="00BE6CD3">
        <w:rPr>
          <w:sz w:val="16"/>
          <w:szCs w:val="16"/>
          <w:lang w:val="en-GB"/>
        </w:rPr>
        <w:t>A further complication is the measurement distance from the ship and the corresponding height measurement: for a Super Quiet class ship, measurements should be taken 50 m from the hull and at heights above 55 m.</w:t>
      </w:r>
      <w:r w:rsidR="00BE6CD3">
        <w:rPr>
          <w:sz w:val="16"/>
          <w:szCs w:val="16"/>
          <w:lang w:val="en-GB"/>
        </w:rPr>
        <w:t xml:space="preserve"> </w:t>
      </w:r>
      <w:r w:rsidRPr="00BE6CD3">
        <w:rPr>
          <w:sz w:val="16"/>
          <w:szCs w:val="16"/>
          <w:lang w:val="en-GB"/>
        </w:rPr>
        <w:t xml:space="preserve">Given the impossibility of carrying out measurements as </w:t>
      </w:r>
      <w:r w:rsidRPr="00BE6CD3">
        <w:rPr>
          <w:sz w:val="16"/>
          <w:szCs w:val="16"/>
          <w:lang w:val="en-GB"/>
        </w:rPr>
        <w:lastRenderedPageBreak/>
        <w:t xml:space="preserve">described in the previous paragraph, with the aim of empirically assessing the noise emission of a boat, it was decided to use a model of prediction calculation called </w:t>
      </w:r>
      <w:proofErr w:type="spellStart"/>
      <w:r w:rsidRPr="00BE6CD3">
        <w:rPr>
          <w:sz w:val="16"/>
          <w:szCs w:val="16"/>
          <w:lang w:val="en-GB"/>
        </w:rPr>
        <w:t>SoundPlan</w:t>
      </w:r>
      <w:proofErr w:type="spellEnd"/>
    </w:p>
    <w:p w14:paraId="731C0BC1" w14:textId="449B1526" w:rsidR="00BE3DC4" w:rsidRPr="00BE6CD3" w:rsidRDefault="00BE3DC4" w:rsidP="00BE6CD3">
      <w:pPr>
        <w:ind w:left="1134"/>
        <w:rPr>
          <w:sz w:val="16"/>
          <w:szCs w:val="16"/>
          <w:lang w:val="en-GB"/>
        </w:rPr>
      </w:pPr>
      <w:r w:rsidRPr="00BE6CD3">
        <w:rPr>
          <w:sz w:val="16"/>
          <w:szCs w:val="16"/>
          <w:lang w:val="en-GB"/>
        </w:rPr>
        <w:t>This allowed the noise of a C6268-class cruise ship to be assessed at different heights and different distances from the ship's hull according to the Lloyd's procedure. Therefore, the simulations have become a useful tool for verification at points that cannot be verified experimentally.</w:t>
      </w:r>
    </w:p>
    <w:p w14:paraId="15FBE1A7" w14:textId="77777777" w:rsidR="00BE3DC4" w:rsidRPr="00BE6CD3" w:rsidRDefault="00BE3DC4" w:rsidP="00BE3DC4">
      <w:pPr>
        <w:ind w:left="1134"/>
        <w:rPr>
          <w:sz w:val="16"/>
          <w:szCs w:val="16"/>
          <w:lang w:val="en-GB"/>
        </w:rPr>
      </w:pPr>
      <w:r w:rsidRPr="00BE6CD3">
        <w:rPr>
          <w:sz w:val="16"/>
          <w:szCs w:val="16"/>
          <w:lang w:val="en-GB"/>
        </w:rPr>
        <w:t>The simulation of noise levels was carried out in two phases:</w:t>
      </w:r>
    </w:p>
    <w:p w14:paraId="7B0C84ED" w14:textId="77777777" w:rsidR="00BE3DC4" w:rsidRPr="00BE6CD3" w:rsidRDefault="00BE3DC4" w:rsidP="00BE3DC4">
      <w:pPr>
        <w:pStyle w:val="Paragrafoelenco"/>
        <w:numPr>
          <w:ilvl w:val="0"/>
          <w:numId w:val="15"/>
        </w:numPr>
        <w:ind w:left="1134"/>
        <w:rPr>
          <w:sz w:val="16"/>
          <w:szCs w:val="16"/>
          <w:lang w:val="en-GB"/>
        </w:rPr>
      </w:pPr>
      <w:r w:rsidRPr="00BE6CD3">
        <w:rPr>
          <w:sz w:val="16"/>
          <w:szCs w:val="16"/>
          <w:lang w:val="en-GB"/>
        </w:rPr>
        <w:t xml:space="preserve">in the initial phase, it was decided to carry out an initial calculation of the ship's noise by characterising the sound sources with the nameplate data provided by the manufacturers of the various </w:t>
      </w:r>
      <w:proofErr w:type="gramStart"/>
      <w:r w:rsidRPr="00BE6CD3">
        <w:rPr>
          <w:sz w:val="16"/>
          <w:szCs w:val="16"/>
          <w:lang w:val="en-GB"/>
        </w:rPr>
        <w:t>systems;</w:t>
      </w:r>
      <w:proofErr w:type="gramEnd"/>
      <w:r w:rsidRPr="00BE6CD3">
        <w:rPr>
          <w:sz w:val="16"/>
          <w:szCs w:val="16"/>
          <w:lang w:val="en-GB"/>
        </w:rPr>
        <w:t xml:space="preserve"> </w:t>
      </w:r>
    </w:p>
    <w:p w14:paraId="06CB85F6" w14:textId="158AFAC0" w:rsidR="00BE3DC4" w:rsidRPr="00BE6CD3" w:rsidRDefault="00BE3DC4" w:rsidP="00262C3C">
      <w:pPr>
        <w:pStyle w:val="Paragrafoelenco"/>
        <w:numPr>
          <w:ilvl w:val="0"/>
          <w:numId w:val="15"/>
        </w:numPr>
        <w:ind w:left="1134"/>
        <w:rPr>
          <w:sz w:val="16"/>
          <w:szCs w:val="16"/>
          <w:lang w:val="en-GB"/>
        </w:rPr>
      </w:pPr>
      <w:r w:rsidRPr="00BE6CD3">
        <w:rPr>
          <w:sz w:val="16"/>
          <w:szCs w:val="16"/>
          <w:lang w:val="en-GB"/>
        </w:rPr>
        <w:t>subsequently, the characterisation of the main sound sources was carried out through two measurement campaigns on-board ship C6268, and the model was updated from theoretical to experimental input data.</w:t>
      </w:r>
    </w:p>
    <w:p w14:paraId="4AC7EC1E" w14:textId="24F0BC6D" w:rsidR="00BE3DC4" w:rsidRPr="00BE6CD3" w:rsidRDefault="00BE3DC4" w:rsidP="00BE3DC4">
      <w:pPr>
        <w:ind w:left="1134"/>
        <w:rPr>
          <w:sz w:val="16"/>
          <w:szCs w:val="16"/>
          <w:lang w:val="en-GB"/>
        </w:rPr>
      </w:pPr>
      <w:r w:rsidRPr="00BE6CD3">
        <w:rPr>
          <w:sz w:val="16"/>
          <w:szCs w:val="16"/>
          <w:lang w:val="en-GB"/>
        </w:rPr>
        <w:t>The results obtained were compared with the noise levels measured in the vicinity of the ships</w:t>
      </w:r>
    </w:p>
    <w:p w14:paraId="7162DC90" w14:textId="50AC7CF7" w:rsidR="00BE3DC4" w:rsidRPr="00BE6CD3" w:rsidRDefault="00BE3DC4" w:rsidP="00262C3C">
      <w:pPr>
        <w:pStyle w:val="Titolo1"/>
        <w:numPr>
          <w:ilvl w:val="0"/>
          <w:numId w:val="20"/>
        </w:numPr>
        <w:tabs>
          <w:tab w:val="num" w:pos="360"/>
        </w:tabs>
        <w:ind w:left="1134" w:hanging="454"/>
        <w:rPr>
          <w:rFonts w:eastAsia="MS Mincho" w:cs="Times New Roman"/>
          <w:b w:val="0"/>
          <w:bCs w:val="0"/>
          <w:sz w:val="16"/>
          <w:szCs w:val="16"/>
          <w:lang w:val="en-US"/>
        </w:rPr>
      </w:pPr>
      <w:r w:rsidRPr="00BE6CD3">
        <w:rPr>
          <w:rFonts w:eastAsia="MS Mincho" w:cs="Times New Roman"/>
          <w:sz w:val="16"/>
          <w:szCs w:val="16"/>
          <w:lang w:val="en-US"/>
        </w:rPr>
        <w:t>Standards and Regulations</w:t>
      </w:r>
    </w:p>
    <w:p w14:paraId="78B47D11" w14:textId="1B7074AD" w:rsidR="00BE3DC4" w:rsidRPr="00BE6CD3" w:rsidRDefault="00BE3DC4" w:rsidP="00262C3C">
      <w:pPr>
        <w:ind w:left="1134"/>
        <w:rPr>
          <w:sz w:val="16"/>
          <w:szCs w:val="16"/>
          <w:lang w:val="en-GB"/>
        </w:rPr>
      </w:pPr>
      <w:r w:rsidRPr="00BE6CD3">
        <w:rPr>
          <w:sz w:val="16"/>
          <w:szCs w:val="16"/>
          <w:lang w:val="en-GB"/>
        </w:rPr>
        <w:t xml:space="preserve">The increase in logistic flows and the steady rise in maritime traffic accentuates noise in the maritime and port environment, particularly noise from ships, which is one of the main causes of noise pollution in the areas around the docks. </w:t>
      </w:r>
    </w:p>
    <w:p w14:paraId="3F2EDFA6" w14:textId="77777777" w:rsidR="00BE3DC4" w:rsidRPr="00BE6CD3" w:rsidRDefault="00BE3DC4" w:rsidP="00BE3DC4">
      <w:pPr>
        <w:ind w:left="1134"/>
        <w:rPr>
          <w:sz w:val="16"/>
          <w:szCs w:val="16"/>
          <w:lang w:val="en-GB"/>
        </w:rPr>
      </w:pPr>
      <w:r w:rsidRPr="00BE6CD3">
        <w:rPr>
          <w:sz w:val="16"/>
          <w:szCs w:val="16"/>
          <w:lang w:val="en-GB"/>
        </w:rPr>
        <w:t xml:space="preserve">A brief review of European, </w:t>
      </w:r>
      <w:proofErr w:type="gramStart"/>
      <w:r w:rsidRPr="00BE6CD3">
        <w:rPr>
          <w:sz w:val="16"/>
          <w:szCs w:val="16"/>
          <w:lang w:val="en-GB"/>
        </w:rPr>
        <w:t>National</w:t>
      </w:r>
      <w:proofErr w:type="gramEnd"/>
      <w:r w:rsidRPr="00BE6CD3">
        <w:rPr>
          <w:sz w:val="16"/>
          <w:szCs w:val="16"/>
          <w:lang w:val="en-GB"/>
        </w:rPr>
        <w:t xml:space="preserve"> and regional regulation is needed to assess how sensitivity to ship noise has been regulated at the legislative level.</w:t>
      </w:r>
    </w:p>
    <w:p w14:paraId="0446C17E" w14:textId="77777777" w:rsidR="00BE3DC4" w:rsidRPr="00BE6CD3" w:rsidRDefault="00BE3DC4" w:rsidP="00BE3DC4">
      <w:pPr>
        <w:ind w:left="1134"/>
        <w:rPr>
          <w:sz w:val="16"/>
          <w:szCs w:val="16"/>
          <w:lang w:val="en-GB"/>
        </w:rPr>
      </w:pPr>
      <w:r w:rsidRPr="00BE6CD3">
        <w:rPr>
          <w:sz w:val="16"/>
          <w:szCs w:val="16"/>
          <w:lang w:val="en-GB"/>
        </w:rPr>
        <w:t xml:space="preserve">Port noise has been neglected for a long time; recently, some European programmes, including INTERREG [6], have addressed this issue. </w:t>
      </w:r>
    </w:p>
    <w:p w14:paraId="2979BE9D" w14:textId="77777777" w:rsidR="00BE3DC4" w:rsidRPr="00BE6CD3" w:rsidRDefault="00BE3DC4" w:rsidP="00BE3DC4">
      <w:pPr>
        <w:autoSpaceDE w:val="0"/>
        <w:autoSpaceDN w:val="0"/>
        <w:adjustRightInd w:val="0"/>
        <w:ind w:left="1134"/>
        <w:rPr>
          <w:sz w:val="16"/>
          <w:szCs w:val="16"/>
          <w:lang w:val="en-GB"/>
        </w:rPr>
      </w:pPr>
      <w:r w:rsidRPr="00BE6CD3">
        <w:rPr>
          <w:sz w:val="16"/>
          <w:szCs w:val="16"/>
          <w:lang w:val="en-GB"/>
        </w:rPr>
        <w:t>In 1994, the European Commission presented a first report on noise levels in different countries (</w:t>
      </w:r>
      <w:r w:rsidRPr="00BE6CD3">
        <w:rPr>
          <w:i/>
          <w:iCs/>
          <w:sz w:val="16"/>
          <w:szCs w:val="16"/>
          <w:lang w:val="en-GB"/>
        </w:rPr>
        <w:t xml:space="preserve">Study related to the preparation of communication on a future EC noise </w:t>
      </w:r>
      <w:proofErr w:type="gramStart"/>
      <w:r w:rsidRPr="00BE6CD3">
        <w:rPr>
          <w:i/>
          <w:iCs/>
          <w:sz w:val="16"/>
          <w:szCs w:val="16"/>
          <w:lang w:val="en-GB"/>
        </w:rPr>
        <w:t>policy</w:t>
      </w:r>
      <w:r w:rsidRPr="00BE6CD3">
        <w:rPr>
          <w:sz w:val="16"/>
          <w:szCs w:val="16"/>
          <w:lang w:val="en-GB"/>
        </w:rPr>
        <w:t>)[</w:t>
      </w:r>
      <w:proofErr w:type="gramEnd"/>
      <w:r w:rsidRPr="00BE6CD3">
        <w:rPr>
          <w:sz w:val="16"/>
          <w:szCs w:val="16"/>
          <w:lang w:val="en-GB"/>
        </w:rPr>
        <w:t xml:space="preserve">9]. As a result of the lack of homogeneity in the methods used to determine the noise levels to be compared with the mandatory limits in the various countries, in 1996, the </w:t>
      </w:r>
      <w:r w:rsidRPr="00BE6CD3">
        <w:rPr>
          <w:i/>
          <w:iCs/>
          <w:sz w:val="16"/>
          <w:szCs w:val="16"/>
          <w:lang w:val="en-GB"/>
        </w:rPr>
        <w:t>European Commission Green Paper on Future Noise</w:t>
      </w:r>
      <w:r w:rsidRPr="00BE6CD3">
        <w:rPr>
          <w:sz w:val="16"/>
          <w:szCs w:val="16"/>
          <w:lang w:val="en-GB"/>
        </w:rPr>
        <w:t xml:space="preserve"> Policy proposed a draft directive that sought to harmonise the methods used to assess the population's exposure to noise and to propose uniform limit values to be adopted. </w:t>
      </w:r>
    </w:p>
    <w:p w14:paraId="2EEEF261" w14:textId="77777777" w:rsidR="00262C3C" w:rsidRPr="00BE6CD3" w:rsidRDefault="00BE3DC4" w:rsidP="00262C3C">
      <w:pPr>
        <w:ind w:left="1134"/>
        <w:rPr>
          <w:sz w:val="16"/>
          <w:szCs w:val="16"/>
          <w:lang w:val="en-GB"/>
        </w:rPr>
      </w:pPr>
      <w:r w:rsidRPr="00BE6CD3">
        <w:rPr>
          <w:sz w:val="16"/>
          <w:szCs w:val="16"/>
          <w:lang w:val="en-GB"/>
        </w:rPr>
        <w:t>A reference for environmental noise from ships and boats were the ISO standards (EN ISO 2922:2000[7] and EN ISO 14509:2009[8]), although they do not indicate a real noise emission limit value for noise from ships. These technical standards are still a term of comparison for the noise emission indicators defined by the European Directive 2002/49/EC.</w:t>
      </w:r>
    </w:p>
    <w:p w14:paraId="43BF684F" w14:textId="15386106" w:rsidR="00BE3DC4" w:rsidRPr="00BE6CD3" w:rsidRDefault="00BE3DC4" w:rsidP="00262C3C">
      <w:pPr>
        <w:ind w:left="1134"/>
        <w:rPr>
          <w:sz w:val="16"/>
          <w:szCs w:val="16"/>
          <w:lang w:val="en-GB"/>
        </w:rPr>
      </w:pPr>
      <w:r w:rsidRPr="00BE6CD3">
        <w:rPr>
          <w:sz w:val="16"/>
          <w:szCs w:val="16"/>
          <w:lang w:val="en-GB"/>
        </w:rPr>
        <w:t xml:space="preserve">In 2002, the European Parliament issued the above-mentioned Directive 2002/49/EC "relating to the assessment and management of environmental noise", which aims to define a common approach to avoid, </w:t>
      </w:r>
      <w:proofErr w:type="gramStart"/>
      <w:r w:rsidRPr="00BE6CD3">
        <w:rPr>
          <w:sz w:val="16"/>
          <w:szCs w:val="16"/>
          <w:lang w:val="en-GB"/>
        </w:rPr>
        <w:t>prevent</w:t>
      </w:r>
      <w:proofErr w:type="gramEnd"/>
      <w:r w:rsidRPr="00BE6CD3">
        <w:rPr>
          <w:sz w:val="16"/>
          <w:szCs w:val="16"/>
          <w:lang w:val="en-GB"/>
        </w:rPr>
        <w:t xml:space="preserve"> and reduce the harmful effects of environmental noise exposure. Although the regulation mainly refers to noise from road, rail and air traffic, Annex IV</w:t>
      </w:r>
      <w:r w:rsidRPr="00BE6CD3">
        <w:rPr>
          <w:i/>
          <w:iCs/>
          <w:sz w:val="16"/>
          <w:szCs w:val="16"/>
          <w:lang w:val="en-GB"/>
        </w:rPr>
        <w:t xml:space="preserve"> </w:t>
      </w:r>
      <w:r w:rsidRPr="00BE6CD3">
        <w:rPr>
          <w:sz w:val="16"/>
          <w:szCs w:val="16"/>
          <w:lang w:val="en-GB"/>
        </w:rPr>
        <w:t xml:space="preserve">mentions port noise and stipulates the need to create noise mapping for agglomerations, including ports. This directive remains an important starting point as. To ensure a high level of protection of the environment and human health, it proposes the use of certain indicators and methodologies to make the mapping of environmental noise levels as uniform as possible.  </w:t>
      </w:r>
    </w:p>
    <w:p w14:paraId="211164D6" w14:textId="77777777" w:rsidR="00BE3DC4" w:rsidRPr="00BE6CD3" w:rsidRDefault="00BE3DC4" w:rsidP="00BE3DC4">
      <w:pPr>
        <w:autoSpaceDE w:val="0"/>
        <w:autoSpaceDN w:val="0"/>
        <w:adjustRightInd w:val="0"/>
        <w:ind w:left="1134"/>
        <w:rPr>
          <w:sz w:val="16"/>
          <w:szCs w:val="16"/>
          <w:lang w:val="en-GB"/>
        </w:rPr>
      </w:pPr>
      <w:r w:rsidRPr="00BE6CD3">
        <w:rPr>
          <w:sz w:val="16"/>
          <w:szCs w:val="16"/>
          <w:lang w:val="en-GB"/>
        </w:rPr>
        <w:t>The main indicators are:</w:t>
      </w:r>
    </w:p>
    <w:p w14:paraId="335619D2" w14:textId="77777777" w:rsidR="00BE3DC4" w:rsidRPr="00BE6CD3" w:rsidRDefault="00BE3DC4" w:rsidP="00BE3DC4">
      <w:pPr>
        <w:numPr>
          <w:ilvl w:val="0"/>
          <w:numId w:val="7"/>
        </w:numPr>
        <w:autoSpaceDE w:val="0"/>
        <w:autoSpaceDN w:val="0"/>
        <w:adjustRightInd w:val="0"/>
        <w:ind w:left="1134"/>
        <w:rPr>
          <w:sz w:val="16"/>
          <w:szCs w:val="16"/>
          <w:lang w:val="en-GB"/>
        </w:rPr>
      </w:pPr>
      <w:r w:rsidRPr="00BE6CD3">
        <w:rPr>
          <w:sz w:val="16"/>
          <w:szCs w:val="16"/>
          <w:lang w:val="en-GB"/>
        </w:rPr>
        <w:t>L</w:t>
      </w:r>
      <w:r w:rsidRPr="00BE6CD3">
        <w:rPr>
          <w:sz w:val="16"/>
          <w:szCs w:val="16"/>
          <w:vertAlign w:val="subscript"/>
          <w:lang w:val="en-GB"/>
        </w:rPr>
        <w:t>den</w:t>
      </w:r>
      <w:r w:rsidRPr="00BE6CD3">
        <w:rPr>
          <w:sz w:val="16"/>
          <w:szCs w:val="16"/>
          <w:lang w:val="en-GB"/>
        </w:rPr>
        <w:tab/>
        <w:t xml:space="preserve">= </w:t>
      </w:r>
      <w:r w:rsidRPr="00BE6CD3">
        <w:rPr>
          <w:sz w:val="16"/>
          <w:szCs w:val="16"/>
          <w:lang w:val="en-GB"/>
        </w:rPr>
        <w:tab/>
        <w:t>day-evening-night level</w:t>
      </w:r>
    </w:p>
    <w:p w14:paraId="092949FC" w14:textId="77777777" w:rsidR="00BE3DC4" w:rsidRPr="00BE6CD3" w:rsidRDefault="00BE3DC4" w:rsidP="00BE3DC4">
      <w:pPr>
        <w:numPr>
          <w:ilvl w:val="0"/>
          <w:numId w:val="7"/>
        </w:numPr>
        <w:autoSpaceDE w:val="0"/>
        <w:autoSpaceDN w:val="0"/>
        <w:adjustRightInd w:val="0"/>
        <w:ind w:left="1134"/>
        <w:rPr>
          <w:sz w:val="16"/>
          <w:szCs w:val="16"/>
          <w:lang w:val="en-GB"/>
        </w:rPr>
      </w:pPr>
      <w:proofErr w:type="spellStart"/>
      <w:r w:rsidRPr="00BE6CD3">
        <w:rPr>
          <w:sz w:val="16"/>
          <w:szCs w:val="16"/>
          <w:lang w:val="en-GB"/>
        </w:rPr>
        <w:t>L</w:t>
      </w:r>
      <w:r w:rsidRPr="00BE6CD3">
        <w:rPr>
          <w:sz w:val="16"/>
          <w:szCs w:val="16"/>
          <w:vertAlign w:val="subscript"/>
          <w:lang w:val="en-GB"/>
        </w:rPr>
        <w:t>night</w:t>
      </w:r>
      <w:proofErr w:type="spellEnd"/>
      <w:r w:rsidRPr="00BE6CD3">
        <w:rPr>
          <w:sz w:val="16"/>
          <w:szCs w:val="16"/>
          <w:lang w:val="en-GB"/>
        </w:rPr>
        <w:tab/>
        <w:t xml:space="preserve">= </w:t>
      </w:r>
      <w:r w:rsidRPr="00BE6CD3">
        <w:rPr>
          <w:sz w:val="16"/>
          <w:szCs w:val="16"/>
          <w:lang w:val="en-GB"/>
        </w:rPr>
        <w:tab/>
        <w:t>night level</w:t>
      </w:r>
    </w:p>
    <w:p w14:paraId="100800F9" w14:textId="77777777" w:rsidR="00BE3DC4" w:rsidRPr="00BE6CD3" w:rsidRDefault="00BE3DC4" w:rsidP="00BE3DC4">
      <w:pPr>
        <w:autoSpaceDE w:val="0"/>
        <w:autoSpaceDN w:val="0"/>
        <w:adjustRightInd w:val="0"/>
        <w:ind w:left="1134"/>
        <w:rPr>
          <w:sz w:val="16"/>
          <w:szCs w:val="16"/>
          <w:lang w:val="en-GB"/>
        </w:rPr>
      </w:pPr>
    </w:p>
    <w:p w14:paraId="1E19FB52" w14:textId="77777777" w:rsidR="00BE3DC4" w:rsidRPr="00BE6CD3" w:rsidRDefault="00BE3DC4" w:rsidP="00BE3DC4">
      <w:pPr>
        <w:autoSpaceDE w:val="0"/>
        <w:autoSpaceDN w:val="0"/>
        <w:adjustRightInd w:val="0"/>
        <w:ind w:left="1134"/>
        <w:rPr>
          <w:sz w:val="16"/>
          <w:szCs w:val="16"/>
          <w:lang w:val="en-GB"/>
        </w:rPr>
      </w:pPr>
      <w:r w:rsidRPr="00BE6CD3">
        <w:rPr>
          <w:sz w:val="16"/>
          <w:szCs w:val="16"/>
          <w:lang w:val="en-GB"/>
        </w:rPr>
        <w:t xml:space="preserve">The “day-evening-night” level, </w:t>
      </w:r>
      <w:r w:rsidRPr="00BE6CD3">
        <w:rPr>
          <w:b/>
          <w:bCs/>
          <w:sz w:val="16"/>
          <w:szCs w:val="16"/>
          <w:lang w:val="en-GB"/>
        </w:rPr>
        <w:t>L</w:t>
      </w:r>
      <w:r w:rsidRPr="00BE6CD3">
        <w:rPr>
          <w:b/>
          <w:bCs/>
          <w:sz w:val="16"/>
          <w:szCs w:val="16"/>
          <w:vertAlign w:val="subscript"/>
          <w:lang w:val="en-GB"/>
        </w:rPr>
        <w:t>den</w:t>
      </w:r>
      <w:r w:rsidRPr="00BE6CD3">
        <w:rPr>
          <w:b/>
          <w:bCs/>
          <w:sz w:val="16"/>
          <w:szCs w:val="16"/>
          <w:lang w:val="en-GB"/>
        </w:rPr>
        <w:t>,</w:t>
      </w:r>
      <w:r w:rsidRPr="00BE6CD3">
        <w:rPr>
          <w:sz w:val="16"/>
          <w:szCs w:val="16"/>
          <w:lang w:val="en-GB"/>
        </w:rPr>
        <w:t xml:space="preserve"> in decibels (dB), is defined by the following formula:</w:t>
      </w:r>
    </w:p>
    <w:p w14:paraId="65CB285E" w14:textId="77777777" w:rsidR="00BE3DC4" w:rsidRPr="00BE6CD3" w:rsidRDefault="00BE3DC4" w:rsidP="00BE3DC4">
      <w:pPr>
        <w:autoSpaceDE w:val="0"/>
        <w:autoSpaceDN w:val="0"/>
        <w:adjustRightInd w:val="0"/>
        <w:ind w:left="1134" w:hanging="567"/>
        <w:jc w:val="center"/>
        <w:rPr>
          <w:sz w:val="16"/>
          <w:szCs w:val="16"/>
          <w:lang w:val="en-GB"/>
        </w:rPr>
      </w:pPr>
      <w:r w:rsidRPr="00BE6CD3">
        <w:rPr>
          <w:sz w:val="16"/>
          <w:szCs w:val="16"/>
          <w:lang w:val="en-GB"/>
        </w:rPr>
        <w:object w:dxaOrig="4956" w:dyaOrig="753" w14:anchorId="28CF34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8.05pt;height:37.5pt" o:ole="">
            <v:imagedata r:id="rId9" o:title=""/>
          </v:shape>
          <o:OLEObject Type="Embed" ProgID="Equation.3" ShapeID="_x0000_i1025" DrawAspect="Content" ObjectID="_1713964374" r:id="rId10"/>
        </w:object>
      </w:r>
    </w:p>
    <w:p w14:paraId="3DD8851A" w14:textId="77777777" w:rsidR="00BE3DC4" w:rsidRPr="00BE6CD3" w:rsidRDefault="00BE3DC4" w:rsidP="00BE3DC4">
      <w:pPr>
        <w:autoSpaceDE w:val="0"/>
        <w:autoSpaceDN w:val="0"/>
        <w:adjustRightInd w:val="0"/>
        <w:ind w:left="1134"/>
        <w:rPr>
          <w:sz w:val="16"/>
          <w:szCs w:val="16"/>
          <w:lang w:val="en-GB"/>
        </w:rPr>
      </w:pPr>
      <w:r w:rsidRPr="00BE6CD3">
        <w:rPr>
          <w:sz w:val="16"/>
          <w:szCs w:val="16"/>
          <w:lang w:val="en-GB"/>
        </w:rPr>
        <w:t>in which:</w:t>
      </w:r>
    </w:p>
    <w:p w14:paraId="3676FFF3" w14:textId="77777777" w:rsidR="00BE3DC4" w:rsidRPr="00BE6CD3" w:rsidRDefault="00BE3DC4" w:rsidP="00BE3DC4">
      <w:pPr>
        <w:autoSpaceDE w:val="0"/>
        <w:autoSpaceDN w:val="0"/>
        <w:adjustRightInd w:val="0"/>
        <w:ind w:left="1134"/>
        <w:rPr>
          <w:color w:val="000000" w:themeColor="text1"/>
          <w:sz w:val="16"/>
          <w:szCs w:val="16"/>
          <w:lang w:val="en-GB"/>
        </w:rPr>
      </w:pPr>
      <w:proofErr w:type="spellStart"/>
      <w:r w:rsidRPr="00BE6CD3">
        <w:rPr>
          <w:b/>
          <w:bCs/>
          <w:i/>
          <w:iCs/>
          <w:color w:val="000000" w:themeColor="text1"/>
          <w:sz w:val="16"/>
          <w:szCs w:val="16"/>
          <w:lang w:val="en-GB"/>
        </w:rPr>
        <w:t>L</w:t>
      </w:r>
      <w:r w:rsidRPr="00BE6CD3">
        <w:rPr>
          <w:b/>
          <w:bCs/>
          <w:i/>
          <w:iCs/>
          <w:color w:val="000000" w:themeColor="text1"/>
          <w:sz w:val="16"/>
          <w:szCs w:val="16"/>
          <w:vertAlign w:val="subscript"/>
          <w:lang w:val="en-GB"/>
        </w:rPr>
        <w:t>day</w:t>
      </w:r>
      <w:proofErr w:type="spellEnd"/>
      <w:r w:rsidRPr="00BE6CD3">
        <w:rPr>
          <w:b/>
          <w:bCs/>
          <w:i/>
          <w:iCs/>
          <w:color w:val="000000" w:themeColor="text1"/>
          <w:sz w:val="16"/>
          <w:szCs w:val="16"/>
          <w:lang w:val="en-GB"/>
        </w:rPr>
        <w:t xml:space="preserve"> </w:t>
      </w:r>
      <w:r w:rsidRPr="00BE6CD3">
        <w:rPr>
          <w:color w:val="000000" w:themeColor="text1"/>
          <w:sz w:val="16"/>
          <w:szCs w:val="16"/>
          <w:lang w:val="en-GB"/>
        </w:rPr>
        <w:t xml:space="preserve">is the A-weighted long-period averaged sound level as defined in ISO 1996-2:1987, substituted in 2007 by 1996-2:2007, </w:t>
      </w:r>
    </w:p>
    <w:p w14:paraId="0E45EE63" w14:textId="77777777" w:rsidR="00BE3DC4" w:rsidRPr="00BE6CD3" w:rsidRDefault="00BE3DC4" w:rsidP="00BE3DC4">
      <w:pPr>
        <w:autoSpaceDE w:val="0"/>
        <w:autoSpaceDN w:val="0"/>
        <w:adjustRightInd w:val="0"/>
        <w:ind w:left="1134"/>
        <w:rPr>
          <w:sz w:val="16"/>
          <w:szCs w:val="16"/>
          <w:lang w:val="en-GB"/>
        </w:rPr>
      </w:pPr>
      <w:proofErr w:type="spellStart"/>
      <w:r w:rsidRPr="00BE6CD3">
        <w:rPr>
          <w:b/>
          <w:bCs/>
          <w:i/>
          <w:iCs/>
          <w:sz w:val="16"/>
          <w:szCs w:val="16"/>
          <w:lang w:val="en-GB"/>
        </w:rPr>
        <w:t>L</w:t>
      </w:r>
      <w:r w:rsidRPr="00BE6CD3">
        <w:rPr>
          <w:b/>
          <w:bCs/>
          <w:i/>
          <w:iCs/>
          <w:sz w:val="16"/>
          <w:szCs w:val="16"/>
          <w:vertAlign w:val="subscript"/>
          <w:lang w:val="en-GB"/>
        </w:rPr>
        <w:t>evening</w:t>
      </w:r>
      <w:proofErr w:type="spellEnd"/>
      <w:r w:rsidRPr="00BE6CD3">
        <w:rPr>
          <w:b/>
          <w:bCs/>
          <w:i/>
          <w:iCs/>
          <w:sz w:val="16"/>
          <w:szCs w:val="16"/>
          <w:vertAlign w:val="subscript"/>
          <w:lang w:val="en-GB"/>
        </w:rPr>
        <w:t xml:space="preserve"> </w:t>
      </w:r>
      <w:r w:rsidRPr="00BE6CD3">
        <w:rPr>
          <w:sz w:val="16"/>
          <w:szCs w:val="16"/>
          <w:lang w:val="en-GB"/>
        </w:rPr>
        <w:t xml:space="preserve">is the A-weighted long-period averaged sound level as defined in ISO 1996-2:1987, </w:t>
      </w:r>
    </w:p>
    <w:p w14:paraId="2BD70F07" w14:textId="77777777" w:rsidR="00BE3DC4" w:rsidRPr="00BE6CD3" w:rsidRDefault="00BE3DC4" w:rsidP="00BE3DC4">
      <w:pPr>
        <w:autoSpaceDE w:val="0"/>
        <w:autoSpaceDN w:val="0"/>
        <w:adjustRightInd w:val="0"/>
        <w:ind w:left="1134"/>
        <w:rPr>
          <w:sz w:val="16"/>
          <w:szCs w:val="16"/>
          <w:lang w:val="en-GB"/>
        </w:rPr>
      </w:pPr>
      <w:proofErr w:type="spellStart"/>
      <w:r w:rsidRPr="00BE6CD3">
        <w:rPr>
          <w:b/>
          <w:bCs/>
          <w:i/>
          <w:iCs/>
          <w:sz w:val="16"/>
          <w:szCs w:val="16"/>
          <w:lang w:val="en-GB"/>
        </w:rPr>
        <w:t>L</w:t>
      </w:r>
      <w:r w:rsidRPr="00BE6CD3">
        <w:rPr>
          <w:b/>
          <w:bCs/>
          <w:i/>
          <w:iCs/>
          <w:sz w:val="16"/>
          <w:szCs w:val="16"/>
          <w:vertAlign w:val="subscript"/>
          <w:lang w:val="en-GB"/>
        </w:rPr>
        <w:t>night</w:t>
      </w:r>
      <w:proofErr w:type="spellEnd"/>
      <w:r w:rsidRPr="00BE6CD3">
        <w:rPr>
          <w:b/>
          <w:bCs/>
          <w:i/>
          <w:iCs/>
          <w:sz w:val="16"/>
          <w:szCs w:val="16"/>
          <w:lang w:val="en-GB"/>
        </w:rPr>
        <w:t xml:space="preserve"> </w:t>
      </w:r>
      <w:r w:rsidRPr="00BE6CD3">
        <w:rPr>
          <w:sz w:val="16"/>
          <w:szCs w:val="16"/>
          <w:lang w:val="en-GB"/>
        </w:rPr>
        <w:t>is the A-weighted long-period averaged sound level as defined in ISO 1996-2:1987.</w:t>
      </w:r>
    </w:p>
    <w:p w14:paraId="746848D2" w14:textId="77777777" w:rsidR="00BE3DC4" w:rsidRPr="00BE6CD3" w:rsidRDefault="00BE3DC4" w:rsidP="00BE3DC4">
      <w:pPr>
        <w:autoSpaceDE w:val="0"/>
        <w:autoSpaceDN w:val="0"/>
        <w:adjustRightInd w:val="0"/>
        <w:ind w:left="1134"/>
        <w:rPr>
          <w:sz w:val="16"/>
          <w:szCs w:val="16"/>
          <w:lang w:val="en-GB"/>
        </w:rPr>
      </w:pPr>
    </w:p>
    <w:p w14:paraId="5FBE92DA" w14:textId="77777777" w:rsidR="00BE3DC4" w:rsidRPr="00BE6CD3" w:rsidRDefault="00BE3DC4" w:rsidP="00BE3DC4">
      <w:pPr>
        <w:autoSpaceDE w:val="0"/>
        <w:autoSpaceDN w:val="0"/>
        <w:adjustRightInd w:val="0"/>
        <w:ind w:left="1134"/>
        <w:rPr>
          <w:sz w:val="16"/>
          <w:szCs w:val="16"/>
          <w:lang w:val="en-GB"/>
        </w:rPr>
      </w:pPr>
      <w:r w:rsidRPr="00BE6CD3">
        <w:rPr>
          <w:sz w:val="16"/>
          <w:szCs w:val="16"/>
          <w:lang w:val="en-GB"/>
        </w:rPr>
        <w:t xml:space="preserve">The day is 12 hours, the evening 4 </w:t>
      </w:r>
      <w:proofErr w:type="gramStart"/>
      <w:r w:rsidRPr="00BE6CD3">
        <w:rPr>
          <w:sz w:val="16"/>
          <w:szCs w:val="16"/>
          <w:lang w:val="en-GB"/>
        </w:rPr>
        <w:t>hours</w:t>
      </w:r>
      <w:proofErr w:type="gramEnd"/>
      <w:r w:rsidRPr="00BE6CD3">
        <w:rPr>
          <w:sz w:val="16"/>
          <w:szCs w:val="16"/>
          <w:lang w:val="en-GB"/>
        </w:rPr>
        <w:t xml:space="preserve"> and the night 8 hours. The day starts at 7 a.m. and, consequently, the evening begins at 7 p.m. and the night at 11 p.m.</w:t>
      </w:r>
    </w:p>
    <w:p w14:paraId="0CF32D94" w14:textId="77777777" w:rsidR="00BE3DC4" w:rsidRPr="00BE6CD3" w:rsidRDefault="00BE3DC4" w:rsidP="00BE3DC4">
      <w:pPr>
        <w:autoSpaceDE w:val="0"/>
        <w:autoSpaceDN w:val="0"/>
        <w:adjustRightInd w:val="0"/>
        <w:ind w:left="1134"/>
        <w:rPr>
          <w:sz w:val="16"/>
          <w:szCs w:val="16"/>
          <w:lang w:val="en-GB"/>
        </w:rPr>
      </w:pPr>
      <w:r w:rsidRPr="00BE6CD3">
        <w:rPr>
          <w:sz w:val="16"/>
          <w:szCs w:val="16"/>
          <w:lang w:val="en-GB"/>
        </w:rPr>
        <w:t>In the presence of reflected sound, the directive calls for a -3 dB correction if the sound level is measured at the façade.</w:t>
      </w:r>
    </w:p>
    <w:p w14:paraId="6828330C" w14:textId="77777777" w:rsidR="00BE3DC4" w:rsidRPr="00BE6CD3" w:rsidRDefault="00BE3DC4" w:rsidP="00BE3DC4">
      <w:pPr>
        <w:autoSpaceDE w:val="0"/>
        <w:autoSpaceDN w:val="0"/>
        <w:adjustRightInd w:val="0"/>
        <w:ind w:left="1134"/>
        <w:rPr>
          <w:sz w:val="16"/>
          <w:szCs w:val="16"/>
          <w:lang w:val="en-GB"/>
        </w:rPr>
      </w:pPr>
      <w:r w:rsidRPr="00BE6CD3">
        <w:rPr>
          <w:sz w:val="16"/>
          <w:szCs w:val="16"/>
          <w:lang w:val="en-GB"/>
        </w:rPr>
        <w:t xml:space="preserve">The directive also provides for the possibility of using additional indicators to monitor or control </w:t>
      </w:r>
      <w:proofErr w:type="gramStart"/>
      <w:r w:rsidRPr="00BE6CD3">
        <w:rPr>
          <w:sz w:val="16"/>
          <w:szCs w:val="16"/>
          <w:lang w:val="en-GB"/>
        </w:rPr>
        <w:t>particular noise</w:t>
      </w:r>
      <w:proofErr w:type="gramEnd"/>
      <w:r w:rsidRPr="00BE6CD3">
        <w:rPr>
          <w:sz w:val="16"/>
          <w:szCs w:val="16"/>
          <w:lang w:val="en-GB"/>
        </w:rPr>
        <w:t xml:space="preserve"> situations.</w:t>
      </w:r>
    </w:p>
    <w:p w14:paraId="2044580D" w14:textId="77777777" w:rsidR="00BE3DC4" w:rsidRPr="00BE6CD3" w:rsidRDefault="00BE3DC4" w:rsidP="00BE3DC4">
      <w:pPr>
        <w:autoSpaceDE w:val="0"/>
        <w:autoSpaceDN w:val="0"/>
        <w:adjustRightInd w:val="0"/>
        <w:ind w:left="1134"/>
        <w:rPr>
          <w:sz w:val="16"/>
          <w:szCs w:val="16"/>
          <w:lang w:val="en-GB"/>
        </w:rPr>
      </w:pPr>
      <w:r w:rsidRPr="00BE6CD3">
        <w:rPr>
          <w:sz w:val="16"/>
          <w:szCs w:val="16"/>
          <w:lang w:val="en-GB"/>
        </w:rPr>
        <w:t xml:space="preserve">The European directive was transposed into Italian law with Decree No. 194 of 19 August 2005 "Implementation of Directive 2002/49/EC relating to the assessment and management of environmental noise". </w:t>
      </w:r>
    </w:p>
    <w:p w14:paraId="78F2BB58" w14:textId="77777777" w:rsidR="00BE3DC4" w:rsidRPr="00BE6CD3" w:rsidRDefault="00BE3DC4" w:rsidP="00BE3DC4">
      <w:pPr>
        <w:autoSpaceDE w:val="0"/>
        <w:autoSpaceDN w:val="0"/>
        <w:adjustRightInd w:val="0"/>
        <w:ind w:left="1134"/>
        <w:rPr>
          <w:sz w:val="16"/>
          <w:szCs w:val="16"/>
          <w:lang w:val="en-GB"/>
        </w:rPr>
      </w:pPr>
      <w:r w:rsidRPr="00BE6CD3">
        <w:rPr>
          <w:sz w:val="16"/>
          <w:szCs w:val="16"/>
          <w:lang w:val="en-GB"/>
        </w:rPr>
        <w:t>Since 1991, for noise pollution assessment, our legislation has used different indicators than L</w:t>
      </w:r>
      <w:r w:rsidRPr="00BE6CD3">
        <w:rPr>
          <w:b/>
          <w:bCs/>
          <w:sz w:val="16"/>
          <w:szCs w:val="16"/>
          <w:vertAlign w:val="subscript"/>
          <w:lang w:val="en-GB"/>
        </w:rPr>
        <w:t xml:space="preserve">den </w:t>
      </w:r>
      <w:r w:rsidRPr="00BE6CD3">
        <w:rPr>
          <w:sz w:val="16"/>
          <w:szCs w:val="16"/>
          <w:lang w:val="en-GB"/>
        </w:rPr>
        <w:t xml:space="preserve">and </w:t>
      </w:r>
      <w:proofErr w:type="spellStart"/>
      <w:r w:rsidRPr="00BE6CD3">
        <w:rPr>
          <w:sz w:val="16"/>
          <w:szCs w:val="16"/>
          <w:lang w:val="en-GB"/>
        </w:rPr>
        <w:t>L</w:t>
      </w:r>
      <w:r w:rsidRPr="00BE6CD3">
        <w:rPr>
          <w:b/>
          <w:bCs/>
          <w:sz w:val="16"/>
          <w:szCs w:val="16"/>
          <w:vertAlign w:val="subscript"/>
          <w:lang w:val="en-GB"/>
        </w:rPr>
        <w:t>night</w:t>
      </w:r>
      <w:proofErr w:type="spellEnd"/>
      <w:r w:rsidRPr="00BE6CD3">
        <w:rPr>
          <w:sz w:val="16"/>
          <w:szCs w:val="16"/>
          <w:lang w:val="en-GB"/>
        </w:rPr>
        <w:t>:</w:t>
      </w:r>
    </w:p>
    <w:p w14:paraId="130A09E5" w14:textId="77777777" w:rsidR="00BE3DC4" w:rsidRPr="00BE6CD3" w:rsidRDefault="00BE3DC4" w:rsidP="00BE3DC4">
      <w:pPr>
        <w:pStyle w:val="Paragrafoelenco"/>
        <w:numPr>
          <w:ilvl w:val="0"/>
          <w:numId w:val="14"/>
        </w:numPr>
        <w:autoSpaceDE w:val="0"/>
        <w:autoSpaceDN w:val="0"/>
        <w:adjustRightInd w:val="0"/>
        <w:ind w:left="1134"/>
        <w:rPr>
          <w:sz w:val="16"/>
          <w:szCs w:val="16"/>
          <w:lang w:val="en-GB"/>
        </w:rPr>
      </w:pPr>
      <w:proofErr w:type="spellStart"/>
      <w:r w:rsidRPr="00BE6CD3">
        <w:rPr>
          <w:b/>
          <w:bCs/>
          <w:sz w:val="16"/>
          <w:szCs w:val="16"/>
          <w:lang w:val="en-GB"/>
        </w:rPr>
        <w:t>L</w:t>
      </w:r>
      <w:r w:rsidRPr="00BE6CD3">
        <w:rPr>
          <w:b/>
          <w:bCs/>
          <w:sz w:val="16"/>
          <w:szCs w:val="16"/>
          <w:vertAlign w:val="subscript"/>
          <w:lang w:val="en-GB"/>
        </w:rPr>
        <w:t>Aeq</w:t>
      </w:r>
      <w:proofErr w:type="spellEnd"/>
      <w:r w:rsidRPr="00BE6CD3">
        <w:rPr>
          <w:sz w:val="16"/>
          <w:szCs w:val="16"/>
          <w:lang w:val="en-GB"/>
        </w:rPr>
        <w:t xml:space="preserve">, the A-weighted average sound pressure level: for the daytime period averaged over the 16 hours from 6 a.m. to 10 p.m., for the </w:t>
      </w:r>
      <w:proofErr w:type="spellStart"/>
      <w:r w:rsidRPr="00BE6CD3">
        <w:rPr>
          <w:sz w:val="16"/>
          <w:szCs w:val="16"/>
          <w:lang w:val="en-GB"/>
        </w:rPr>
        <w:t>nighttime</w:t>
      </w:r>
      <w:proofErr w:type="spellEnd"/>
      <w:r w:rsidRPr="00BE6CD3">
        <w:rPr>
          <w:sz w:val="16"/>
          <w:szCs w:val="16"/>
          <w:lang w:val="en-GB"/>
        </w:rPr>
        <w:t xml:space="preserve"> period averaged over the 8 hours from 10 p.m. to 6 a.m. and</w:t>
      </w:r>
    </w:p>
    <w:p w14:paraId="032A5177" w14:textId="77777777" w:rsidR="00BE3DC4" w:rsidRPr="00BE6CD3" w:rsidRDefault="00BE3DC4" w:rsidP="00BE3DC4">
      <w:pPr>
        <w:pStyle w:val="Paragrafoelenco"/>
        <w:numPr>
          <w:ilvl w:val="0"/>
          <w:numId w:val="14"/>
        </w:numPr>
        <w:autoSpaceDE w:val="0"/>
        <w:autoSpaceDN w:val="0"/>
        <w:adjustRightInd w:val="0"/>
        <w:ind w:left="1134"/>
        <w:rPr>
          <w:sz w:val="16"/>
          <w:szCs w:val="16"/>
          <w:lang w:val="en-GB"/>
        </w:rPr>
      </w:pPr>
      <w:proofErr w:type="spellStart"/>
      <w:r w:rsidRPr="00BE6CD3">
        <w:rPr>
          <w:b/>
          <w:bCs/>
          <w:sz w:val="16"/>
          <w:szCs w:val="16"/>
          <w:lang w:val="en-GB"/>
        </w:rPr>
        <w:t>L</w:t>
      </w:r>
      <w:r w:rsidRPr="00BE6CD3">
        <w:rPr>
          <w:b/>
          <w:bCs/>
          <w:sz w:val="16"/>
          <w:szCs w:val="16"/>
          <w:vertAlign w:val="subscript"/>
          <w:lang w:val="en-GB"/>
        </w:rPr>
        <w:t>va</w:t>
      </w:r>
      <w:proofErr w:type="spellEnd"/>
      <w:r w:rsidRPr="00BE6CD3">
        <w:rPr>
          <w:sz w:val="16"/>
          <w:szCs w:val="16"/>
          <w:lang w:val="en-GB"/>
        </w:rPr>
        <w:t xml:space="preserve"> for airport noise. </w:t>
      </w:r>
    </w:p>
    <w:p w14:paraId="0983E959" w14:textId="77777777" w:rsidR="00BE3DC4" w:rsidRPr="00BE6CD3" w:rsidRDefault="00BE3DC4" w:rsidP="00BE3DC4">
      <w:pPr>
        <w:autoSpaceDE w:val="0"/>
        <w:autoSpaceDN w:val="0"/>
        <w:adjustRightInd w:val="0"/>
        <w:ind w:left="1134"/>
        <w:rPr>
          <w:sz w:val="16"/>
          <w:szCs w:val="16"/>
          <w:lang w:val="en-GB"/>
        </w:rPr>
      </w:pPr>
    </w:p>
    <w:p w14:paraId="249BA7C5" w14:textId="77777777" w:rsidR="00BE3DC4" w:rsidRPr="00BE6CD3" w:rsidRDefault="00BE3DC4" w:rsidP="00BE3DC4">
      <w:pPr>
        <w:autoSpaceDE w:val="0"/>
        <w:autoSpaceDN w:val="0"/>
        <w:adjustRightInd w:val="0"/>
        <w:ind w:left="1134"/>
        <w:rPr>
          <w:sz w:val="16"/>
          <w:szCs w:val="16"/>
          <w:lang w:val="en-GB"/>
        </w:rPr>
      </w:pPr>
      <w:r w:rsidRPr="00BE6CD3">
        <w:rPr>
          <w:sz w:val="16"/>
          <w:szCs w:val="16"/>
          <w:lang w:val="en-GB"/>
        </w:rPr>
        <w:t>The UNI 11252:2007 standard "</w:t>
      </w:r>
      <w:r w:rsidRPr="00BE6CD3">
        <w:rPr>
          <w:i/>
          <w:iCs/>
          <w:sz w:val="16"/>
          <w:szCs w:val="16"/>
          <w:lang w:val="en-GB"/>
        </w:rPr>
        <w:t>A</w:t>
      </w:r>
      <w:r w:rsidRPr="00BE6CD3">
        <w:rPr>
          <w:i/>
          <w:iCs/>
          <w:sz w:val="16"/>
          <w:szCs w:val="16"/>
          <w:shd w:val="clear" w:color="auto" w:fill="FFFFFF"/>
          <w:lang w:val="en-GB"/>
        </w:rPr>
        <w:t xml:space="preserve">coustics - Procedures for converting daytime and </w:t>
      </w:r>
      <w:proofErr w:type="spellStart"/>
      <w:r w:rsidRPr="00BE6CD3">
        <w:rPr>
          <w:i/>
          <w:iCs/>
          <w:sz w:val="16"/>
          <w:szCs w:val="16"/>
          <w:shd w:val="clear" w:color="auto" w:fill="FFFFFF"/>
          <w:lang w:val="en-GB"/>
        </w:rPr>
        <w:t>nighttime</w:t>
      </w:r>
      <w:proofErr w:type="spellEnd"/>
      <w:r w:rsidRPr="00BE6CD3">
        <w:rPr>
          <w:i/>
          <w:iCs/>
          <w:sz w:val="16"/>
          <w:szCs w:val="16"/>
          <w:shd w:val="clear" w:color="auto" w:fill="FFFFFF"/>
          <w:lang w:val="en-GB"/>
        </w:rPr>
        <w:t xml:space="preserve"> </w:t>
      </w:r>
      <w:proofErr w:type="spellStart"/>
      <w:r w:rsidRPr="00BE6CD3">
        <w:rPr>
          <w:i/>
          <w:iCs/>
          <w:sz w:val="16"/>
          <w:szCs w:val="16"/>
          <w:shd w:val="clear" w:color="auto" w:fill="FFFFFF"/>
          <w:lang w:val="en-GB"/>
        </w:rPr>
        <w:t>LAeq</w:t>
      </w:r>
      <w:proofErr w:type="spellEnd"/>
      <w:r w:rsidRPr="00BE6CD3">
        <w:rPr>
          <w:i/>
          <w:iCs/>
          <w:sz w:val="16"/>
          <w:szCs w:val="16"/>
          <w:shd w:val="clear" w:color="auto" w:fill="FFFFFF"/>
          <w:lang w:val="en-GB"/>
        </w:rPr>
        <w:t xml:space="preserve"> values and LVA into L</w:t>
      </w:r>
      <w:r w:rsidRPr="00BE6CD3">
        <w:rPr>
          <w:i/>
          <w:iCs/>
          <w:sz w:val="16"/>
          <w:szCs w:val="16"/>
          <w:shd w:val="clear" w:color="auto" w:fill="FFFFFF"/>
          <w:vertAlign w:val="subscript"/>
          <w:lang w:val="en-GB"/>
        </w:rPr>
        <w:t>den</w:t>
      </w:r>
      <w:r w:rsidRPr="00BE6CD3">
        <w:rPr>
          <w:i/>
          <w:iCs/>
          <w:sz w:val="16"/>
          <w:szCs w:val="16"/>
          <w:shd w:val="clear" w:color="auto" w:fill="FFFFFF"/>
          <w:lang w:val="en-GB"/>
        </w:rPr>
        <w:t xml:space="preserve"> and </w:t>
      </w:r>
      <w:proofErr w:type="spellStart"/>
      <w:r w:rsidRPr="00BE6CD3">
        <w:rPr>
          <w:i/>
          <w:iCs/>
          <w:sz w:val="16"/>
          <w:szCs w:val="16"/>
          <w:shd w:val="clear" w:color="auto" w:fill="FFFFFF"/>
          <w:lang w:val="en-GB"/>
        </w:rPr>
        <w:t>L</w:t>
      </w:r>
      <w:r w:rsidRPr="00BE6CD3">
        <w:rPr>
          <w:i/>
          <w:iCs/>
          <w:sz w:val="16"/>
          <w:szCs w:val="16"/>
          <w:shd w:val="clear" w:color="auto" w:fill="FFFFFF"/>
          <w:vertAlign w:val="subscript"/>
          <w:lang w:val="en-GB"/>
        </w:rPr>
        <w:t>night</w:t>
      </w:r>
      <w:proofErr w:type="spellEnd"/>
      <w:r w:rsidRPr="00BE6CD3">
        <w:rPr>
          <w:i/>
          <w:iCs/>
          <w:sz w:val="16"/>
          <w:szCs w:val="16"/>
          <w:shd w:val="clear" w:color="auto" w:fill="FFFFFF"/>
          <w:lang w:val="en-GB"/>
        </w:rPr>
        <w:t xml:space="preserve"> descriptors</w:t>
      </w:r>
      <w:r w:rsidRPr="00BE6CD3">
        <w:rPr>
          <w:sz w:val="16"/>
          <w:szCs w:val="16"/>
          <w:lang w:val="en-GB"/>
        </w:rPr>
        <w:t>" defines the procedures for the conversion of the values of the equivalent continuous level (</w:t>
      </w:r>
      <w:proofErr w:type="spellStart"/>
      <w:r w:rsidRPr="00BE6CD3">
        <w:rPr>
          <w:sz w:val="16"/>
          <w:szCs w:val="16"/>
          <w:lang w:val="en-GB"/>
        </w:rPr>
        <w:t>L</w:t>
      </w:r>
      <w:r w:rsidRPr="00BE6CD3">
        <w:rPr>
          <w:sz w:val="16"/>
          <w:szCs w:val="16"/>
          <w:vertAlign w:val="subscript"/>
          <w:lang w:val="en-GB"/>
        </w:rPr>
        <w:t>Aeq</w:t>
      </w:r>
      <w:proofErr w:type="spellEnd"/>
      <w:r w:rsidRPr="00BE6CD3">
        <w:rPr>
          <w:sz w:val="16"/>
          <w:szCs w:val="16"/>
          <w:vertAlign w:val="subscript"/>
          <w:lang w:val="en-GB"/>
        </w:rPr>
        <w:t>)</w:t>
      </w:r>
      <w:r w:rsidRPr="00BE6CD3">
        <w:rPr>
          <w:sz w:val="16"/>
          <w:szCs w:val="16"/>
          <w:lang w:val="en-GB"/>
        </w:rPr>
        <w:t xml:space="preserve"> and of the airport noise assessment index (L</w:t>
      </w:r>
      <w:r w:rsidRPr="00BE6CD3">
        <w:rPr>
          <w:sz w:val="16"/>
          <w:szCs w:val="16"/>
          <w:vertAlign w:val="subscript"/>
          <w:lang w:val="en-GB"/>
        </w:rPr>
        <w:t>VA</w:t>
      </w:r>
      <w:r w:rsidRPr="00BE6CD3">
        <w:rPr>
          <w:sz w:val="16"/>
          <w:szCs w:val="16"/>
          <w:lang w:val="en-GB"/>
        </w:rPr>
        <w:t>) into the day-evening-night level (L</w:t>
      </w:r>
      <w:r w:rsidRPr="00BE6CD3">
        <w:rPr>
          <w:sz w:val="16"/>
          <w:szCs w:val="16"/>
          <w:vertAlign w:val="subscript"/>
          <w:lang w:val="en-GB"/>
        </w:rPr>
        <w:t>den</w:t>
      </w:r>
      <w:r w:rsidRPr="00BE6CD3">
        <w:rPr>
          <w:sz w:val="16"/>
          <w:szCs w:val="16"/>
          <w:lang w:val="en-GB"/>
        </w:rPr>
        <w:t>) and night noise level (</w:t>
      </w:r>
      <w:proofErr w:type="spellStart"/>
      <w:proofErr w:type="gramStart"/>
      <w:r w:rsidRPr="00BE6CD3">
        <w:rPr>
          <w:sz w:val="16"/>
          <w:szCs w:val="16"/>
          <w:lang w:val="en-GB"/>
        </w:rPr>
        <w:t>L</w:t>
      </w:r>
      <w:r w:rsidRPr="00BE6CD3">
        <w:rPr>
          <w:sz w:val="16"/>
          <w:szCs w:val="16"/>
          <w:vertAlign w:val="subscript"/>
          <w:lang w:val="en-GB"/>
        </w:rPr>
        <w:t>night</w:t>
      </w:r>
      <w:proofErr w:type="spellEnd"/>
      <w:r w:rsidRPr="00BE6CD3">
        <w:rPr>
          <w:sz w:val="16"/>
          <w:szCs w:val="16"/>
          <w:lang w:val="en-GB"/>
        </w:rPr>
        <w:t>)</w:t>
      </w:r>
      <w:r w:rsidRPr="00BE6CD3">
        <w:rPr>
          <w:sz w:val="16"/>
          <w:szCs w:val="16"/>
          <w:vertAlign w:val="subscript"/>
          <w:lang w:val="en-GB"/>
        </w:rPr>
        <w:t xml:space="preserve"> </w:t>
      </w:r>
      <w:r w:rsidRPr="00BE6CD3">
        <w:rPr>
          <w:sz w:val="16"/>
          <w:szCs w:val="16"/>
          <w:lang w:val="en-GB"/>
        </w:rPr>
        <w:t xml:space="preserve"> descriptors</w:t>
      </w:r>
      <w:proofErr w:type="gramEnd"/>
      <w:r w:rsidRPr="00BE6CD3">
        <w:rPr>
          <w:sz w:val="16"/>
          <w:szCs w:val="16"/>
          <w:lang w:val="en-GB"/>
        </w:rPr>
        <w:t xml:space="preserve"> referred to in </w:t>
      </w:r>
      <w:r w:rsidRPr="00BE6CD3">
        <w:rPr>
          <w:i/>
          <w:iCs/>
          <w:sz w:val="16"/>
          <w:szCs w:val="16"/>
          <w:lang w:val="en-GB"/>
        </w:rPr>
        <w:t>Annex I</w:t>
      </w:r>
      <w:r w:rsidRPr="00BE6CD3">
        <w:rPr>
          <w:sz w:val="16"/>
          <w:szCs w:val="16"/>
          <w:lang w:val="en-GB"/>
        </w:rPr>
        <w:t xml:space="preserve"> of Directive 2002/49/EC.</w:t>
      </w:r>
    </w:p>
    <w:p w14:paraId="027FF006" w14:textId="77777777" w:rsidR="00BE3DC4" w:rsidRPr="00BE6CD3" w:rsidRDefault="00BE3DC4" w:rsidP="00BE3DC4">
      <w:pPr>
        <w:ind w:left="1134"/>
        <w:rPr>
          <w:sz w:val="16"/>
          <w:szCs w:val="16"/>
          <w:lang w:val="en-GB"/>
        </w:rPr>
      </w:pPr>
      <w:r w:rsidRPr="00BE6CD3">
        <w:rPr>
          <w:sz w:val="16"/>
          <w:szCs w:val="16"/>
          <w:lang w:val="en-GB"/>
        </w:rPr>
        <w:t xml:space="preserve">Like the directive, Italian Legislative Decree no. 194 of 19 August 2005 does not explicitly mention noise in port areas. Ports are only mentioned in </w:t>
      </w:r>
      <w:r w:rsidRPr="00BE6CD3">
        <w:rPr>
          <w:i/>
          <w:iCs/>
          <w:sz w:val="16"/>
          <w:szCs w:val="16"/>
          <w:lang w:val="en-GB"/>
        </w:rPr>
        <w:t>Annex</w:t>
      </w:r>
      <w:r w:rsidRPr="00BE6CD3">
        <w:rPr>
          <w:sz w:val="16"/>
          <w:szCs w:val="16"/>
          <w:lang w:val="en-GB"/>
        </w:rPr>
        <w:t xml:space="preserve"> 4. </w:t>
      </w:r>
    </w:p>
    <w:p w14:paraId="0127DB01" w14:textId="4695EAFC" w:rsidR="00BE3DC4" w:rsidRPr="00BE6CD3" w:rsidRDefault="00BE3DC4" w:rsidP="00BE3DC4">
      <w:pPr>
        <w:ind w:left="1134"/>
        <w:rPr>
          <w:sz w:val="16"/>
          <w:szCs w:val="16"/>
          <w:lang w:val="en-GB"/>
        </w:rPr>
      </w:pPr>
      <w:r w:rsidRPr="00BE6CD3">
        <w:rPr>
          <w:sz w:val="16"/>
          <w:szCs w:val="16"/>
          <w:lang w:val="en-GB"/>
        </w:rPr>
        <w:t>Article 11 of Italian Law no. 447 of 26 October 1995 "</w:t>
      </w:r>
      <w:r w:rsidRPr="00BE6CD3">
        <w:rPr>
          <w:i/>
          <w:iCs/>
          <w:sz w:val="16"/>
          <w:szCs w:val="16"/>
          <w:lang w:val="en-GB"/>
        </w:rPr>
        <w:t>Framework Law on Noise Pollution</w:t>
      </w:r>
      <w:r w:rsidRPr="00BE6CD3">
        <w:rPr>
          <w:sz w:val="16"/>
          <w:szCs w:val="16"/>
          <w:lang w:val="en-GB"/>
        </w:rPr>
        <w:t xml:space="preserve">" leaves the regulation of emissions from the different types of sound sources to individual implementation decrees. Italian Legislative Decree 42, published on 4 April 2017, in Article 14 amends Article 11 of Italian Law 447/95 by reaffirming that one or more decrees will adopt one or more regulations </w:t>
      </w:r>
      <w:r w:rsidRPr="00BE6CD3">
        <w:rPr>
          <w:i/>
          <w:iCs/>
          <w:sz w:val="16"/>
          <w:szCs w:val="16"/>
          <w:lang w:val="en-GB"/>
        </w:rPr>
        <w:t>regarding the regulation of noise pollution caused by maritime traffic, vessels and craft of any kind</w:t>
      </w:r>
      <w:r w:rsidRPr="00BE6CD3">
        <w:rPr>
          <w:sz w:val="16"/>
          <w:szCs w:val="16"/>
          <w:lang w:val="en-GB"/>
        </w:rPr>
        <w:t xml:space="preserve">. </w:t>
      </w:r>
    </w:p>
    <w:p w14:paraId="710975C4" w14:textId="77777777" w:rsidR="00BE3DC4" w:rsidRPr="00BE6CD3" w:rsidRDefault="00BE3DC4" w:rsidP="00BE3DC4">
      <w:pPr>
        <w:ind w:left="1134"/>
        <w:rPr>
          <w:sz w:val="16"/>
          <w:szCs w:val="16"/>
          <w:lang w:val="en-GB"/>
        </w:rPr>
      </w:pPr>
      <w:r w:rsidRPr="00BE6CD3">
        <w:rPr>
          <w:strike/>
          <w:sz w:val="16"/>
          <w:szCs w:val="16"/>
          <w:lang w:val="en-GB"/>
        </w:rPr>
        <w:t>T</w:t>
      </w:r>
      <w:r w:rsidRPr="00BE6CD3">
        <w:rPr>
          <w:sz w:val="16"/>
          <w:szCs w:val="16"/>
          <w:lang w:val="en-GB"/>
        </w:rPr>
        <w:t>he determination of criteria for measuring noise in port areas and the definition of appropriate bands is still to be issued.</w:t>
      </w:r>
    </w:p>
    <w:p w14:paraId="12F7C278" w14:textId="7D9B9DAD" w:rsidR="00BE3DC4" w:rsidRPr="00BE6CD3" w:rsidRDefault="00BE3DC4" w:rsidP="00BE3DC4">
      <w:pPr>
        <w:ind w:left="1134"/>
        <w:rPr>
          <w:sz w:val="16"/>
          <w:szCs w:val="16"/>
          <w:lang w:val="en-GB"/>
        </w:rPr>
      </w:pPr>
      <w:r w:rsidRPr="00BE6CD3">
        <w:rPr>
          <w:sz w:val="16"/>
          <w:szCs w:val="16"/>
          <w:lang w:val="en-GB"/>
        </w:rPr>
        <w:t>Previously, the Italian Prime Ministerial Decree of 14 November 1997, "</w:t>
      </w:r>
      <w:r w:rsidRPr="00BE6CD3">
        <w:rPr>
          <w:i/>
          <w:iCs/>
          <w:sz w:val="16"/>
          <w:szCs w:val="16"/>
          <w:lang w:val="en-GB"/>
        </w:rPr>
        <w:t>Limit values for sound sources</w:t>
      </w:r>
      <w:r w:rsidRPr="00BE6CD3">
        <w:rPr>
          <w:sz w:val="16"/>
          <w:szCs w:val="16"/>
          <w:lang w:val="en-GB"/>
        </w:rPr>
        <w:t xml:space="preserve">", defined the daytime and night-time emission limit values expressed in dB(A) for the different classes into which the municipal territory can be divided, see </w:t>
      </w:r>
      <w:r w:rsidRPr="00BE6CD3">
        <w:rPr>
          <w:i/>
          <w:iCs/>
          <w:sz w:val="16"/>
          <w:szCs w:val="16"/>
          <w:lang w:val="en-GB"/>
        </w:rPr>
        <w:t>Table 2</w:t>
      </w:r>
      <w:r w:rsidRPr="00BE6CD3">
        <w:rPr>
          <w:sz w:val="16"/>
          <w:szCs w:val="16"/>
          <w:lang w:val="en-GB"/>
        </w:rPr>
        <w:t>.</w:t>
      </w:r>
    </w:p>
    <w:p w14:paraId="55FCF8AC" w14:textId="49526500" w:rsidR="00632E40" w:rsidRPr="00BE6CD3" w:rsidRDefault="00632E40" w:rsidP="00632E40">
      <w:pPr>
        <w:rPr>
          <w:sz w:val="16"/>
          <w:szCs w:val="16"/>
          <w:lang w:val="en-GB"/>
        </w:rPr>
      </w:pPr>
      <w:r w:rsidRPr="00BE6CD3">
        <w:rPr>
          <w:sz w:val="16"/>
          <w:szCs w:val="16"/>
          <w:lang w:val="en-GB"/>
        </w:rPr>
        <w:t xml:space="preserve">    </w:t>
      </w:r>
      <w:r w:rsidRPr="00BE6CD3">
        <w:rPr>
          <w:noProof/>
          <w:sz w:val="16"/>
          <w:szCs w:val="16"/>
          <w:lang w:val="en-GB"/>
        </w:rPr>
        <w:drawing>
          <wp:inline distT="0" distB="0" distL="0" distR="0" wp14:anchorId="27AAFA4B" wp14:editId="44DB5A1F">
            <wp:extent cx="4340327" cy="1097582"/>
            <wp:effectExtent l="0" t="0" r="3175" b="7620"/>
            <wp:docPr id="18" name="Immagine 18" descr="Immagine che contiene tav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magine 18" descr="Immagine che contiene tavolo&#10;&#10;Descrizione generata automaticamente"/>
                    <pic:cNvPicPr/>
                  </pic:nvPicPr>
                  <pic:blipFill>
                    <a:blip r:embed="rId11"/>
                    <a:stretch>
                      <a:fillRect/>
                    </a:stretch>
                  </pic:blipFill>
                  <pic:spPr>
                    <a:xfrm>
                      <a:off x="0" y="0"/>
                      <a:ext cx="4348159" cy="1099563"/>
                    </a:xfrm>
                    <a:prstGeom prst="rect">
                      <a:avLst/>
                    </a:prstGeom>
                  </pic:spPr>
                </pic:pic>
              </a:graphicData>
            </a:graphic>
          </wp:inline>
        </w:drawing>
      </w:r>
    </w:p>
    <w:p w14:paraId="45EC31C3" w14:textId="5FFE7F3B" w:rsidR="00BE3DC4" w:rsidRPr="00BE6CD3" w:rsidRDefault="00BE3DC4" w:rsidP="00262C3C">
      <w:pPr>
        <w:rPr>
          <w:sz w:val="16"/>
          <w:szCs w:val="16"/>
          <w:lang w:val="en-GB"/>
        </w:rPr>
      </w:pPr>
    </w:p>
    <w:p w14:paraId="58B4D5F5" w14:textId="77777777" w:rsidR="00BE3DC4" w:rsidRPr="00BE6CD3" w:rsidRDefault="00BE3DC4" w:rsidP="00BE3DC4">
      <w:pPr>
        <w:ind w:left="1134"/>
        <w:jc w:val="center"/>
        <w:rPr>
          <w:i/>
          <w:iCs/>
          <w:sz w:val="16"/>
          <w:szCs w:val="16"/>
          <w:lang w:val="en-GB"/>
        </w:rPr>
      </w:pPr>
      <w:bookmarkStart w:id="1" w:name="_Ref336885156"/>
      <w:r w:rsidRPr="00BE6CD3">
        <w:rPr>
          <w:b/>
          <w:bCs/>
          <w:i/>
          <w:iCs/>
          <w:sz w:val="16"/>
          <w:szCs w:val="16"/>
          <w:lang w:val="en-GB"/>
        </w:rPr>
        <w:t xml:space="preserve">Table 2 </w:t>
      </w:r>
      <w:bookmarkEnd w:id="1"/>
      <w:r w:rsidRPr="00BE6CD3">
        <w:rPr>
          <w:i/>
          <w:iCs/>
          <w:sz w:val="16"/>
          <w:szCs w:val="16"/>
          <w:lang w:val="en-GB"/>
        </w:rPr>
        <w:t xml:space="preserve">- Emission limits Italy - Classification of the municipal territory </w:t>
      </w:r>
    </w:p>
    <w:p w14:paraId="692CA440" w14:textId="1F3285CA" w:rsidR="00BE3DC4" w:rsidRPr="00BE6CD3" w:rsidRDefault="00BE3DC4" w:rsidP="00632E40">
      <w:pPr>
        <w:spacing w:before="120"/>
        <w:ind w:left="1134"/>
        <w:rPr>
          <w:sz w:val="16"/>
          <w:szCs w:val="16"/>
          <w:lang w:val="en-GB"/>
        </w:rPr>
      </w:pPr>
      <w:r w:rsidRPr="00BE6CD3">
        <w:rPr>
          <w:sz w:val="16"/>
          <w:szCs w:val="16"/>
          <w:lang w:val="en-GB"/>
        </w:rPr>
        <w:t xml:space="preserve">Port areas are </w:t>
      </w:r>
      <w:proofErr w:type="gramStart"/>
      <w:r w:rsidRPr="00BE6CD3">
        <w:rPr>
          <w:sz w:val="16"/>
          <w:szCs w:val="16"/>
          <w:lang w:val="en-GB"/>
        </w:rPr>
        <w:t>taken into account</w:t>
      </w:r>
      <w:proofErr w:type="gramEnd"/>
      <w:r w:rsidRPr="00BE6CD3">
        <w:rPr>
          <w:sz w:val="16"/>
          <w:szCs w:val="16"/>
          <w:lang w:val="en-GB"/>
        </w:rPr>
        <w:t xml:space="preserve"> in </w:t>
      </w:r>
      <w:r w:rsidRPr="00BE6CD3">
        <w:rPr>
          <w:i/>
          <w:iCs/>
          <w:sz w:val="16"/>
          <w:szCs w:val="16"/>
          <w:lang w:val="en-GB"/>
        </w:rPr>
        <w:t>Table 2</w:t>
      </w:r>
      <w:r w:rsidRPr="00BE6CD3">
        <w:rPr>
          <w:sz w:val="16"/>
          <w:szCs w:val="16"/>
          <w:lang w:val="en-GB"/>
        </w:rPr>
        <w:t xml:space="preserve"> </w:t>
      </w:r>
      <w:r w:rsidRPr="00BE6CD3">
        <w:rPr>
          <w:i/>
          <w:iCs/>
          <w:sz w:val="16"/>
          <w:szCs w:val="16"/>
          <w:lang w:val="en-GB"/>
        </w:rPr>
        <w:t>Classification of the municipal territory</w:t>
      </w:r>
      <w:r w:rsidRPr="00BE6CD3">
        <w:rPr>
          <w:sz w:val="16"/>
          <w:szCs w:val="16"/>
          <w:lang w:val="en-GB"/>
        </w:rPr>
        <w:t xml:space="preserve"> of the Prime Ministerial Decree of 14 November 1997 </w:t>
      </w:r>
      <w:r w:rsidRPr="00BE6CD3">
        <w:rPr>
          <w:i/>
          <w:iCs/>
          <w:sz w:val="16"/>
          <w:szCs w:val="16"/>
          <w:lang w:val="en-GB"/>
        </w:rPr>
        <w:t>"Determination of the limit values of sound sources"</w:t>
      </w:r>
      <w:r w:rsidRPr="00BE6CD3">
        <w:rPr>
          <w:sz w:val="16"/>
          <w:szCs w:val="16"/>
          <w:lang w:val="en-GB"/>
        </w:rPr>
        <w:t xml:space="preserve">. Here, port areas </w:t>
      </w:r>
      <w:proofErr w:type="gramStart"/>
      <w:r w:rsidRPr="00BE6CD3">
        <w:rPr>
          <w:sz w:val="16"/>
          <w:szCs w:val="16"/>
          <w:lang w:val="en-GB"/>
        </w:rPr>
        <w:t>are considered to be</w:t>
      </w:r>
      <w:proofErr w:type="gramEnd"/>
      <w:r w:rsidRPr="00BE6CD3">
        <w:rPr>
          <w:sz w:val="16"/>
          <w:szCs w:val="16"/>
          <w:lang w:val="en-GB"/>
        </w:rPr>
        <w:t xml:space="preserve"> areas falling within </w:t>
      </w:r>
      <w:r w:rsidRPr="00BE6CD3">
        <w:rPr>
          <w:i/>
          <w:iCs/>
          <w:sz w:val="16"/>
          <w:szCs w:val="16"/>
          <w:lang w:val="en-GB"/>
        </w:rPr>
        <w:t>Class IV - Areas of intense human activity</w:t>
      </w:r>
      <w:r w:rsidRPr="00BE6CD3">
        <w:rPr>
          <w:sz w:val="16"/>
          <w:szCs w:val="16"/>
          <w:lang w:val="en-GB"/>
        </w:rPr>
        <w:t>.</w:t>
      </w:r>
    </w:p>
    <w:p w14:paraId="70A6277A" w14:textId="77777777" w:rsidR="00BE3DC4" w:rsidRPr="00BE6CD3" w:rsidRDefault="00BE3DC4" w:rsidP="00BE3DC4">
      <w:pPr>
        <w:ind w:left="1134"/>
        <w:rPr>
          <w:sz w:val="16"/>
          <w:szCs w:val="16"/>
          <w:lang w:val="en-GB"/>
        </w:rPr>
      </w:pPr>
      <w:r w:rsidRPr="00BE6CD3">
        <w:rPr>
          <w:sz w:val="16"/>
          <w:szCs w:val="16"/>
          <w:lang w:val="en-GB"/>
        </w:rPr>
        <w:t>At the regional level, the classification of port areas is heterogeneous:</w:t>
      </w:r>
    </w:p>
    <w:p w14:paraId="314579AB" w14:textId="77777777" w:rsidR="00BE3DC4" w:rsidRPr="00BE6CD3" w:rsidRDefault="00BE3DC4" w:rsidP="00BE3DC4">
      <w:pPr>
        <w:numPr>
          <w:ilvl w:val="0"/>
          <w:numId w:val="8"/>
        </w:numPr>
        <w:ind w:left="1134" w:hanging="357"/>
        <w:rPr>
          <w:sz w:val="16"/>
          <w:szCs w:val="16"/>
          <w:lang w:val="en-GB"/>
        </w:rPr>
      </w:pPr>
      <w:r w:rsidRPr="00BE6CD3">
        <w:rPr>
          <w:sz w:val="16"/>
          <w:szCs w:val="16"/>
          <w:lang w:val="en-GB"/>
        </w:rPr>
        <w:t xml:space="preserve">In Sardinia, marinas are in class III, while commercial-industrial ports are in class IV, with the possibility of increasing the class according to specific </w:t>
      </w:r>
      <w:proofErr w:type="gramStart"/>
      <w:r w:rsidRPr="00BE6CD3">
        <w:rPr>
          <w:sz w:val="16"/>
          <w:szCs w:val="16"/>
          <w:lang w:val="en-GB"/>
        </w:rPr>
        <w:t>activities;</w:t>
      </w:r>
      <w:proofErr w:type="gramEnd"/>
    </w:p>
    <w:p w14:paraId="515962D2" w14:textId="77777777" w:rsidR="00BE3DC4" w:rsidRPr="00BE6CD3" w:rsidRDefault="00BE3DC4" w:rsidP="00BE3DC4">
      <w:pPr>
        <w:numPr>
          <w:ilvl w:val="0"/>
          <w:numId w:val="8"/>
        </w:numPr>
        <w:ind w:left="1134" w:hanging="357"/>
        <w:rPr>
          <w:sz w:val="16"/>
          <w:szCs w:val="16"/>
          <w:lang w:val="en-GB"/>
        </w:rPr>
      </w:pPr>
      <w:r w:rsidRPr="00BE6CD3">
        <w:rPr>
          <w:sz w:val="16"/>
          <w:szCs w:val="16"/>
          <w:lang w:val="en-GB"/>
        </w:rPr>
        <w:t xml:space="preserve">In Sicily, they are in class IV, and the class can be expanded so that it is similar to that of </w:t>
      </w:r>
      <w:proofErr w:type="gramStart"/>
      <w:r w:rsidRPr="00BE6CD3">
        <w:rPr>
          <w:sz w:val="16"/>
          <w:szCs w:val="16"/>
          <w:lang w:val="en-GB"/>
        </w:rPr>
        <w:t>Sardinia;</w:t>
      </w:r>
      <w:proofErr w:type="gramEnd"/>
    </w:p>
    <w:p w14:paraId="6D30F9FD" w14:textId="77777777" w:rsidR="00BE3DC4" w:rsidRPr="00BE6CD3" w:rsidRDefault="00BE3DC4" w:rsidP="00BE3DC4">
      <w:pPr>
        <w:numPr>
          <w:ilvl w:val="0"/>
          <w:numId w:val="8"/>
        </w:numPr>
        <w:ind w:left="1134" w:hanging="357"/>
        <w:rPr>
          <w:sz w:val="16"/>
          <w:szCs w:val="16"/>
          <w:lang w:val="en-GB"/>
        </w:rPr>
      </w:pPr>
      <w:r w:rsidRPr="00BE6CD3">
        <w:rPr>
          <w:sz w:val="16"/>
          <w:szCs w:val="16"/>
          <w:lang w:val="en-GB"/>
        </w:rPr>
        <w:t xml:space="preserve">In Friuli-Venezia Giulia, they are in class VI, but only areas of intense activity are </w:t>
      </w:r>
      <w:proofErr w:type="gramStart"/>
      <w:r w:rsidRPr="00BE6CD3">
        <w:rPr>
          <w:sz w:val="16"/>
          <w:szCs w:val="16"/>
          <w:lang w:val="en-GB"/>
        </w:rPr>
        <w:t>considered;</w:t>
      </w:r>
      <w:proofErr w:type="gramEnd"/>
      <w:r w:rsidRPr="00BE6CD3">
        <w:rPr>
          <w:sz w:val="16"/>
          <w:szCs w:val="16"/>
          <w:lang w:val="en-GB"/>
        </w:rPr>
        <w:t xml:space="preserve"> </w:t>
      </w:r>
    </w:p>
    <w:p w14:paraId="0AF347BD" w14:textId="77777777" w:rsidR="00BE3DC4" w:rsidRPr="00BE6CD3" w:rsidRDefault="00BE3DC4" w:rsidP="00BE3DC4">
      <w:pPr>
        <w:numPr>
          <w:ilvl w:val="0"/>
          <w:numId w:val="8"/>
        </w:numPr>
        <w:ind w:left="1134" w:hanging="357"/>
        <w:rPr>
          <w:sz w:val="16"/>
          <w:szCs w:val="16"/>
          <w:lang w:val="en-GB"/>
        </w:rPr>
      </w:pPr>
      <w:r w:rsidRPr="00BE6CD3">
        <w:rPr>
          <w:sz w:val="16"/>
          <w:szCs w:val="16"/>
          <w:lang w:val="en-GB"/>
        </w:rPr>
        <w:t xml:space="preserve">In Emilia-Romagna, they are classified as class VI, with no distinction between commercial/industrial ports and tourist </w:t>
      </w:r>
      <w:proofErr w:type="gramStart"/>
      <w:r w:rsidRPr="00BE6CD3">
        <w:rPr>
          <w:sz w:val="16"/>
          <w:szCs w:val="16"/>
          <w:lang w:val="en-GB"/>
        </w:rPr>
        <w:t>ports;</w:t>
      </w:r>
      <w:proofErr w:type="gramEnd"/>
    </w:p>
    <w:p w14:paraId="3213D5A2" w14:textId="77777777" w:rsidR="00BE3DC4" w:rsidRPr="00BE6CD3" w:rsidRDefault="00BE3DC4" w:rsidP="00BE3DC4">
      <w:pPr>
        <w:numPr>
          <w:ilvl w:val="0"/>
          <w:numId w:val="8"/>
        </w:numPr>
        <w:ind w:left="1134" w:hanging="357"/>
        <w:rPr>
          <w:sz w:val="16"/>
          <w:szCs w:val="16"/>
          <w:lang w:val="en-GB"/>
        </w:rPr>
      </w:pPr>
      <w:r w:rsidRPr="00BE6CD3">
        <w:rPr>
          <w:sz w:val="16"/>
          <w:szCs w:val="16"/>
          <w:lang w:val="en-GB"/>
        </w:rPr>
        <w:t xml:space="preserve">In Apulia, Campania and Tuscany, class IV is </w:t>
      </w:r>
      <w:proofErr w:type="gramStart"/>
      <w:r w:rsidRPr="00BE6CD3">
        <w:rPr>
          <w:sz w:val="16"/>
          <w:szCs w:val="16"/>
          <w:lang w:val="en-GB"/>
        </w:rPr>
        <w:t>assigned;</w:t>
      </w:r>
      <w:proofErr w:type="gramEnd"/>
      <w:r w:rsidRPr="00BE6CD3">
        <w:rPr>
          <w:sz w:val="16"/>
          <w:szCs w:val="16"/>
          <w:lang w:val="en-GB"/>
        </w:rPr>
        <w:t xml:space="preserve"> </w:t>
      </w:r>
    </w:p>
    <w:p w14:paraId="3DF775A1" w14:textId="77777777" w:rsidR="00BE3DC4" w:rsidRPr="00BE6CD3" w:rsidRDefault="00BE3DC4" w:rsidP="00BE3DC4">
      <w:pPr>
        <w:numPr>
          <w:ilvl w:val="0"/>
          <w:numId w:val="8"/>
        </w:numPr>
        <w:ind w:left="1134" w:hanging="357"/>
        <w:rPr>
          <w:sz w:val="16"/>
          <w:szCs w:val="16"/>
          <w:lang w:val="en-GB"/>
        </w:rPr>
      </w:pPr>
      <w:r w:rsidRPr="00BE6CD3">
        <w:rPr>
          <w:sz w:val="16"/>
          <w:szCs w:val="16"/>
          <w:lang w:val="en-GB"/>
        </w:rPr>
        <w:lastRenderedPageBreak/>
        <w:t xml:space="preserve">In Marche, a distinction is made between areas of industrial activity and passenger ports, with the former being placed in class VI and the latter in class IV or V, depending on the presence of other </w:t>
      </w:r>
      <w:proofErr w:type="gramStart"/>
      <w:r w:rsidRPr="00BE6CD3">
        <w:rPr>
          <w:sz w:val="16"/>
          <w:szCs w:val="16"/>
          <w:lang w:val="en-GB"/>
        </w:rPr>
        <w:t>activities;</w:t>
      </w:r>
      <w:proofErr w:type="gramEnd"/>
      <w:r w:rsidRPr="00BE6CD3">
        <w:rPr>
          <w:sz w:val="16"/>
          <w:szCs w:val="16"/>
          <w:lang w:val="en-GB"/>
        </w:rPr>
        <w:t xml:space="preserve"> </w:t>
      </w:r>
    </w:p>
    <w:p w14:paraId="596869CB" w14:textId="77777777" w:rsidR="00BE3DC4" w:rsidRPr="00BE6CD3" w:rsidRDefault="00BE3DC4" w:rsidP="00BE3DC4">
      <w:pPr>
        <w:numPr>
          <w:ilvl w:val="0"/>
          <w:numId w:val="8"/>
        </w:numPr>
        <w:ind w:left="1134" w:hanging="357"/>
        <w:rPr>
          <w:sz w:val="16"/>
          <w:szCs w:val="16"/>
          <w:lang w:val="en-GB"/>
        </w:rPr>
      </w:pPr>
      <w:r w:rsidRPr="00BE6CD3">
        <w:rPr>
          <w:sz w:val="16"/>
          <w:szCs w:val="16"/>
          <w:lang w:val="en-GB"/>
        </w:rPr>
        <w:t>Liguria stands out among areas of industrial activity and passenger ports, with the former in class VI and the latter in class IV.</w:t>
      </w:r>
    </w:p>
    <w:p w14:paraId="07399B6A" w14:textId="2A98D459" w:rsidR="00BE3DC4" w:rsidRPr="00BE6CD3" w:rsidRDefault="00BE3DC4" w:rsidP="00632E40">
      <w:pPr>
        <w:ind w:left="1134"/>
        <w:rPr>
          <w:sz w:val="16"/>
          <w:szCs w:val="16"/>
          <w:lang w:val="en-GB"/>
        </w:rPr>
      </w:pPr>
      <w:r w:rsidRPr="00BE6CD3">
        <w:rPr>
          <w:sz w:val="16"/>
          <w:szCs w:val="16"/>
          <w:lang w:val="en-GB"/>
        </w:rPr>
        <w:t>The remaining regions with access to the sea (Molise, Abruzzo, Lazio, Veneto, Basilicata, Calabria) have not defined their class or their respective levels.</w:t>
      </w:r>
    </w:p>
    <w:p w14:paraId="580B6D59" w14:textId="77777777" w:rsidR="00BE6CD3" w:rsidRDefault="00BE3DC4" w:rsidP="00BE6CD3">
      <w:pPr>
        <w:ind w:left="1134"/>
        <w:rPr>
          <w:sz w:val="16"/>
          <w:szCs w:val="16"/>
          <w:lang w:val="en-GB"/>
        </w:rPr>
      </w:pPr>
      <w:r w:rsidRPr="00BE6CD3">
        <w:rPr>
          <w:sz w:val="16"/>
          <w:szCs w:val="16"/>
          <w:lang w:val="en-GB"/>
        </w:rPr>
        <w:t>The issue of port and ship noise is not unique to Italy, so it is helpful to give a brief overview of the regulations in some European countries.</w:t>
      </w:r>
    </w:p>
    <w:p w14:paraId="4CE7AF4E" w14:textId="7C86BCF1" w:rsidR="00BE3DC4" w:rsidRPr="00BE6CD3" w:rsidRDefault="00BE3DC4" w:rsidP="00BE6CD3">
      <w:pPr>
        <w:ind w:left="1134"/>
        <w:rPr>
          <w:sz w:val="16"/>
          <w:szCs w:val="16"/>
          <w:lang w:val="en-GB"/>
        </w:rPr>
      </w:pPr>
      <w:r w:rsidRPr="00BE6CD3">
        <w:rPr>
          <w:b/>
          <w:bCs/>
          <w:sz w:val="16"/>
          <w:szCs w:val="16"/>
          <w:lang w:val="en-GB"/>
        </w:rPr>
        <w:t>Spain</w:t>
      </w:r>
      <w:r w:rsidRPr="00BE6CD3">
        <w:rPr>
          <w:sz w:val="16"/>
          <w:szCs w:val="16"/>
          <w:lang w:val="en-GB"/>
        </w:rPr>
        <w:t xml:space="preserve"> transposes the European Directive with Law 37/2003 and completes it with Royal Decree 1513/2005. Royal Decree No. 1367/2007 defines the limit values for new infrastructure (roads, airports, </w:t>
      </w:r>
      <w:proofErr w:type="gramStart"/>
      <w:r w:rsidRPr="00BE6CD3">
        <w:rPr>
          <w:sz w:val="16"/>
          <w:szCs w:val="16"/>
          <w:lang w:val="en-GB"/>
        </w:rPr>
        <w:t>ports</w:t>
      </w:r>
      <w:proofErr w:type="gramEnd"/>
      <w:r w:rsidRPr="00BE6CD3">
        <w:rPr>
          <w:sz w:val="16"/>
          <w:szCs w:val="16"/>
          <w:lang w:val="en-GB"/>
        </w:rPr>
        <w:t xml:space="preserve"> and production areas); see </w:t>
      </w:r>
      <w:r w:rsidRPr="00BE6CD3">
        <w:rPr>
          <w:i/>
          <w:iCs/>
          <w:sz w:val="16"/>
          <w:szCs w:val="16"/>
          <w:lang w:val="en-GB"/>
        </w:rPr>
        <w:t xml:space="preserve">Table 3 reported as integral as per Spanish law in Spanish language. </w:t>
      </w:r>
    </w:p>
    <w:p w14:paraId="6F3D274A" w14:textId="2F3071B5" w:rsidR="00BE3DC4" w:rsidRPr="00BE6CD3" w:rsidRDefault="00494FF6" w:rsidP="00494FF6">
      <w:pPr>
        <w:rPr>
          <w:sz w:val="16"/>
          <w:szCs w:val="16"/>
          <w:lang w:val="en-GB"/>
        </w:rPr>
      </w:pPr>
      <w:r w:rsidRPr="00BE6CD3">
        <w:rPr>
          <w:sz w:val="16"/>
          <w:szCs w:val="16"/>
          <w:lang w:val="en-GB"/>
        </w:rPr>
        <w:t xml:space="preserve">                    </w:t>
      </w:r>
      <w:r w:rsidR="00BE3DC4" w:rsidRPr="00BE6CD3">
        <w:rPr>
          <w:noProof/>
          <w:sz w:val="16"/>
          <w:szCs w:val="16"/>
          <w:lang w:val="en-GB"/>
        </w:rPr>
        <w:drawing>
          <wp:inline distT="0" distB="0" distL="0" distR="0" wp14:anchorId="5195E897" wp14:editId="7F08BA13">
            <wp:extent cx="3912015" cy="2011680"/>
            <wp:effectExtent l="0" t="0" r="0" b="7620"/>
            <wp:docPr id="9" name="Immagine 9" descr="Image containing table&#10;&#10;Automatically gener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magine 9" descr="Immagine che contiene tavolo&#10;&#10;Descrizione generata automaticamente"/>
                    <pic:cNvPicPr/>
                  </pic:nvPicPr>
                  <pic:blipFill>
                    <a:blip r:embed="rId12"/>
                    <a:srcRect r="339" b="11750"/>
                    <a:stretch>
                      <a:fillRect/>
                    </a:stretch>
                  </pic:blipFill>
                  <pic:spPr bwMode="auto">
                    <a:xfrm>
                      <a:off x="0" y="0"/>
                      <a:ext cx="3933757" cy="2022861"/>
                    </a:xfrm>
                    <a:prstGeom prst="rect">
                      <a:avLst/>
                    </a:prstGeom>
                    <a:ln>
                      <a:noFill/>
                    </a:ln>
                    <a:extLst>
                      <a:ext uri="{53640926-AAD7-44D8-BBD7-CCE9431645EC}">
                        <a14:shadowObscured xmlns:a14="http://schemas.microsoft.com/office/drawing/2010/main"/>
                      </a:ext>
                    </a:extLst>
                  </pic:spPr>
                </pic:pic>
              </a:graphicData>
            </a:graphic>
          </wp:inline>
        </w:drawing>
      </w:r>
    </w:p>
    <w:p w14:paraId="18192790" w14:textId="77777777" w:rsidR="00BE3DC4" w:rsidRPr="00BE6CD3" w:rsidRDefault="00BE3DC4" w:rsidP="00BE3DC4">
      <w:pPr>
        <w:ind w:left="1134"/>
        <w:jc w:val="center"/>
        <w:rPr>
          <w:i/>
          <w:iCs/>
          <w:sz w:val="16"/>
          <w:szCs w:val="16"/>
          <w:lang w:val="en-GB"/>
        </w:rPr>
      </w:pPr>
      <w:bookmarkStart w:id="2" w:name="_Ref336962626"/>
      <w:r w:rsidRPr="00BE6CD3">
        <w:rPr>
          <w:b/>
          <w:bCs/>
          <w:i/>
          <w:iCs/>
          <w:sz w:val="16"/>
          <w:szCs w:val="16"/>
          <w:lang w:val="en-GB"/>
        </w:rPr>
        <w:t xml:space="preserve">Table </w:t>
      </w:r>
      <w:bookmarkEnd w:id="2"/>
      <w:r w:rsidRPr="00BE6CD3">
        <w:rPr>
          <w:b/>
          <w:bCs/>
          <w:i/>
          <w:iCs/>
          <w:sz w:val="16"/>
          <w:szCs w:val="16"/>
          <w:lang w:val="en-GB"/>
        </w:rPr>
        <w:t>3 -</w:t>
      </w:r>
      <w:r w:rsidRPr="00BE6CD3">
        <w:rPr>
          <w:i/>
          <w:iCs/>
          <w:sz w:val="16"/>
          <w:szCs w:val="16"/>
          <w:lang w:val="en-GB"/>
        </w:rPr>
        <w:t xml:space="preserve"> Spanish limits for port infrastructures and activities</w:t>
      </w:r>
    </w:p>
    <w:p w14:paraId="180F8586" w14:textId="77777777" w:rsidR="00BE3DC4" w:rsidRPr="00BE6CD3" w:rsidRDefault="00BE3DC4" w:rsidP="00BE3DC4">
      <w:pPr>
        <w:ind w:left="1134"/>
        <w:rPr>
          <w:sz w:val="16"/>
          <w:szCs w:val="16"/>
          <w:lang w:val="en-GB"/>
        </w:rPr>
      </w:pPr>
    </w:p>
    <w:p w14:paraId="692E3824" w14:textId="14029DA7" w:rsidR="00BE3DC4" w:rsidRPr="00BE6CD3" w:rsidRDefault="00BE3DC4" w:rsidP="00632E40">
      <w:pPr>
        <w:ind w:left="1134"/>
        <w:rPr>
          <w:sz w:val="16"/>
          <w:szCs w:val="16"/>
          <w:lang w:val="en-GB"/>
        </w:rPr>
      </w:pPr>
      <w:r w:rsidRPr="00BE6CD3">
        <w:rPr>
          <w:sz w:val="16"/>
          <w:szCs w:val="16"/>
          <w:lang w:val="en-GB"/>
        </w:rPr>
        <w:t xml:space="preserve">In </w:t>
      </w:r>
      <w:r w:rsidRPr="00BE6CD3">
        <w:rPr>
          <w:b/>
          <w:bCs/>
          <w:sz w:val="16"/>
          <w:szCs w:val="16"/>
          <w:lang w:val="en-GB"/>
        </w:rPr>
        <w:t>Finland</w:t>
      </w:r>
      <w:r w:rsidRPr="00BE6CD3">
        <w:rPr>
          <w:sz w:val="16"/>
          <w:szCs w:val="16"/>
          <w:lang w:val="en-GB"/>
        </w:rPr>
        <w:t xml:space="preserve">, the government adopted a resolution on noise reduction and measures to reduce noise emissions on 31st May 2006, setting noise abatement targets. The regulation for residential areas sets the population noise exposure limit at an </w:t>
      </w:r>
      <w:proofErr w:type="spellStart"/>
      <w:r w:rsidRPr="00BE6CD3">
        <w:rPr>
          <w:sz w:val="16"/>
          <w:szCs w:val="16"/>
          <w:lang w:val="en-GB"/>
        </w:rPr>
        <w:t>L</w:t>
      </w:r>
      <w:r w:rsidRPr="00BE6CD3">
        <w:rPr>
          <w:sz w:val="16"/>
          <w:szCs w:val="16"/>
          <w:vertAlign w:val="subscript"/>
          <w:lang w:val="en-GB"/>
        </w:rPr>
        <w:t>Aeq</w:t>
      </w:r>
      <w:proofErr w:type="spellEnd"/>
      <w:r w:rsidRPr="00BE6CD3">
        <w:rPr>
          <w:sz w:val="16"/>
          <w:szCs w:val="16"/>
          <w:lang w:val="en-GB"/>
        </w:rPr>
        <w:t xml:space="preserve"> value of 55 dB for the daytime (7 a.m. - 10 p.m.) and 45/50 for the </w:t>
      </w:r>
      <w:proofErr w:type="spellStart"/>
      <w:r w:rsidRPr="00BE6CD3">
        <w:rPr>
          <w:sz w:val="16"/>
          <w:szCs w:val="16"/>
          <w:lang w:val="en-GB"/>
        </w:rPr>
        <w:t>nighttime</w:t>
      </w:r>
      <w:proofErr w:type="spellEnd"/>
      <w:r w:rsidRPr="00BE6CD3">
        <w:rPr>
          <w:sz w:val="16"/>
          <w:szCs w:val="16"/>
          <w:lang w:val="en-GB"/>
        </w:rPr>
        <w:t xml:space="preserve"> (10 p.m. - 7 a.m.).</w:t>
      </w:r>
    </w:p>
    <w:p w14:paraId="71CCEBA1" w14:textId="77777777" w:rsidR="000261CA" w:rsidRPr="00BE6CD3" w:rsidRDefault="00BE3DC4" w:rsidP="000261CA">
      <w:pPr>
        <w:ind w:left="1134"/>
        <w:rPr>
          <w:i/>
          <w:iCs/>
          <w:sz w:val="16"/>
          <w:szCs w:val="16"/>
          <w:lang w:val="en-GB"/>
        </w:rPr>
      </w:pPr>
      <w:r w:rsidRPr="00BE6CD3">
        <w:rPr>
          <w:sz w:val="16"/>
          <w:szCs w:val="16"/>
          <w:lang w:val="en-GB"/>
        </w:rPr>
        <w:t xml:space="preserve">In </w:t>
      </w:r>
      <w:r w:rsidRPr="00BE6CD3">
        <w:rPr>
          <w:b/>
          <w:bCs/>
          <w:sz w:val="16"/>
          <w:szCs w:val="16"/>
          <w:lang w:val="en-GB"/>
        </w:rPr>
        <w:t>Sweden</w:t>
      </w:r>
      <w:r w:rsidRPr="00BE6CD3">
        <w:rPr>
          <w:sz w:val="16"/>
          <w:szCs w:val="16"/>
          <w:lang w:val="en-GB"/>
        </w:rPr>
        <w:t>, the Environmental Protection Agency defines the regulation of outdoor noise. Although the standards refer to industries, they also apply to ports. The limits applicable to industrial activities are given below</w:t>
      </w:r>
      <w:r w:rsidRPr="00BE6CD3">
        <w:rPr>
          <w:i/>
          <w:iCs/>
          <w:sz w:val="16"/>
          <w:szCs w:val="16"/>
          <w:lang w:val="en-GB"/>
        </w:rPr>
        <w:t>.</w:t>
      </w:r>
      <w:bookmarkStart w:id="3" w:name="_Ref336966587"/>
    </w:p>
    <w:p w14:paraId="6F74A153" w14:textId="77777777" w:rsidR="000261CA" w:rsidRPr="00BE6CD3" w:rsidRDefault="000261CA" w:rsidP="000261CA">
      <w:pPr>
        <w:ind w:left="1134"/>
        <w:rPr>
          <w:i/>
          <w:iCs/>
          <w:sz w:val="16"/>
          <w:szCs w:val="16"/>
          <w:lang w:val="en-GB"/>
        </w:rPr>
      </w:pPr>
    </w:p>
    <w:p w14:paraId="7636B013" w14:textId="31DFAA34" w:rsidR="000261CA" w:rsidRPr="00BE6CD3" w:rsidRDefault="00262C3C" w:rsidP="00632E40">
      <w:pPr>
        <w:rPr>
          <w:i/>
          <w:iCs/>
          <w:sz w:val="16"/>
          <w:szCs w:val="16"/>
          <w:lang w:val="en-GB"/>
        </w:rPr>
      </w:pPr>
      <w:r w:rsidRPr="00BE6CD3">
        <w:rPr>
          <w:i/>
          <w:iCs/>
          <w:noProof/>
          <w:sz w:val="16"/>
          <w:szCs w:val="16"/>
          <w:lang w:val="en-GB"/>
        </w:rPr>
        <w:drawing>
          <wp:inline distT="0" distB="0" distL="0" distR="0" wp14:anchorId="6C916A8C" wp14:editId="769A50DE">
            <wp:extent cx="4612425" cy="2179929"/>
            <wp:effectExtent l="0" t="0" r="0" b="0"/>
            <wp:docPr id="16" name="Immagine 16" descr="Immagine che contiene tav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magine 16" descr="Immagine che contiene tavolo&#10;&#10;Descrizione generata automaticamente"/>
                    <pic:cNvPicPr/>
                  </pic:nvPicPr>
                  <pic:blipFill>
                    <a:blip r:embed="rId13"/>
                    <a:stretch>
                      <a:fillRect/>
                    </a:stretch>
                  </pic:blipFill>
                  <pic:spPr>
                    <a:xfrm>
                      <a:off x="0" y="0"/>
                      <a:ext cx="4626017" cy="2186353"/>
                    </a:xfrm>
                    <a:prstGeom prst="rect">
                      <a:avLst/>
                    </a:prstGeom>
                  </pic:spPr>
                </pic:pic>
              </a:graphicData>
            </a:graphic>
          </wp:inline>
        </w:drawing>
      </w:r>
    </w:p>
    <w:p w14:paraId="007D975D" w14:textId="77777777" w:rsidR="000261CA" w:rsidRPr="00BE6CD3" w:rsidRDefault="000261CA" w:rsidP="00632E40">
      <w:pPr>
        <w:rPr>
          <w:i/>
          <w:iCs/>
          <w:sz w:val="16"/>
          <w:szCs w:val="16"/>
          <w:lang w:val="en-GB"/>
        </w:rPr>
      </w:pPr>
    </w:p>
    <w:p w14:paraId="75D7575B" w14:textId="1652C5DE" w:rsidR="00BE3DC4" w:rsidRPr="00BE6CD3" w:rsidRDefault="00BE3DC4" w:rsidP="000261CA">
      <w:pPr>
        <w:ind w:left="1134"/>
        <w:rPr>
          <w:i/>
          <w:iCs/>
          <w:sz w:val="16"/>
          <w:szCs w:val="16"/>
          <w:lang w:val="en-GB"/>
        </w:rPr>
      </w:pPr>
      <w:r w:rsidRPr="00BE6CD3">
        <w:rPr>
          <w:b/>
          <w:bCs/>
          <w:i/>
          <w:iCs/>
          <w:sz w:val="16"/>
          <w:szCs w:val="16"/>
          <w:lang w:val="en-GB"/>
        </w:rPr>
        <w:t xml:space="preserve">Table </w:t>
      </w:r>
      <w:bookmarkEnd w:id="3"/>
      <w:r w:rsidRPr="00BE6CD3">
        <w:rPr>
          <w:b/>
          <w:bCs/>
          <w:i/>
          <w:iCs/>
          <w:sz w:val="16"/>
          <w:szCs w:val="16"/>
          <w:lang w:val="en-GB"/>
        </w:rPr>
        <w:t>4 -</w:t>
      </w:r>
      <w:r w:rsidRPr="00BE6CD3">
        <w:rPr>
          <w:i/>
          <w:iCs/>
          <w:sz w:val="16"/>
          <w:szCs w:val="16"/>
          <w:lang w:val="en-GB"/>
        </w:rPr>
        <w:t xml:space="preserve"> Noise limits for industrial activities depending on the application area in Sweden.</w:t>
      </w:r>
    </w:p>
    <w:p w14:paraId="613F44DA" w14:textId="77777777" w:rsidR="00BE3DC4" w:rsidRPr="00BE6CD3" w:rsidRDefault="00BE3DC4" w:rsidP="00BE3DC4">
      <w:pPr>
        <w:ind w:left="1134"/>
        <w:rPr>
          <w:sz w:val="16"/>
          <w:szCs w:val="16"/>
          <w:lang w:val="en-GB"/>
        </w:rPr>
      </w:pPr>
    </w:p>
    <w:p w14:paraId="4C3F97EA" w14:textId="77777777" w:rsidR="000261CA" w:rsidRPr="00BE6CD3" w:rsidRDefault="00BE3DC4" w:rsidP="00BE3DC4">
      <w:pPr>
        <w:ind w:left="1134"/>
        <w:rPr>
          <w:sz w:val="16"/>
          <w:szCs w:val="16"/>
          <w:lang w:val="en-GB"/>
        </w:rPr>
      </w:pPr>
      <w:r w:rsidRPr="00BE6CD3">
        <w:rPr>
          <w:sz w:val="16"/>
          <w:szCs w:val="16"/>
          <w:lang w:val="en-GB"/>
        </w:rPr>
        <w:t xml:space="preserve">The </w:t>
      </w:r>
      <w:r w:rsidRPr="00BE6CD3">
        <w:rPr>
          <w:b/>
          <w:bCs/>
          <w:sz w:val="16"/>
          <w:szCs w:val="16"/>
          <w:lang w:val="en-GB"/>
        </w:rPr>
        <w:t>United Kingdom</w:t>
      </w:r>
      <w:r w:rsidRPr="00BE6CD3">
        <w:rPr>
          <w:sz w:val="16"/>
          <w:szCs w:val="16"/>
          <w:lang w:val="en-GB"/>
        </w:rPr>
        <w:t xml:space="preserve"> is a special case concerning noise legislation. Guidance on noise control for outdoor areas where work activities are significantly noisy is given in BS 5228-1:2009 Part 1. The legislation sets out terms and definitions of </w:t>
      </w:r>
      <w:proofErr w:type="spellStart"/>
      <w:r w:rsidRPr="00BE6CD3">
        <w:rPr>
          <w:sz w:val="16"/>
          <w:szCs w:val="16"/>
          <w:lang w:val="en-GB"/>
        </w:rPr>
        <w:t>L</w:t>
      </w:r>
      <w:r w:rsidRPr="00BE6CD3">
        <w:rPr>
          <w:sz w:val="16"/>
          <w:szCs w:val="16"/>
          <w:vertAlign w:val="subscript"/>
          <w:lang w:val="en-GB"/>
        </w:rPr>
        <w:t>Aeq</w:t>
      </w:r>
      <w:proofErr w:type="spellEnd"/>
      <w:r w:rsidRPr="00BE6CD3">
        <w:rPr>
          <w:sz w:val="16"/>
          <w:szCs w:val="16"/>
          <w:lang w:val="en-GB"/>
        </w:rPr>
        <w:t xml:space="preserve"> and identifies</w:t>
      </w:r>
    </w:p>
    <w:p w14:paraId="534156B5" w14:textId="6A2C9AE8" w:rsidR="00BE3DC4" w:rsidRPr="00BE6CD3" w:rsidRDefault="00BE3DC4" w:rsidP="00BE3DC4">
      <w:pPr>
        <w:ind w:left="1134"/>
        <w:rPr>
          <w:sz w:val="16"/>
          <w:szCs w:val="16"/>
          <w:lang w:val="en-GB"/>
        </w:rPr>
      </w:pPr>
      <w:r w:rsidRPr="00BE6CD3">
        <w:rPr>
          <w:sz w:val="16"/>
          <w:szCs w:val="16"/>
          <w:lang w:val="en-GB"/>
        </w:rPr>
        <w:t>various approaches to determine whether a specific type of noise-producing activity is significant or not.</w:t>
      </w:r>
    </w:p>
    <w:p w14:paraId="0CA82CBB" w14:textId="77777777" w:rsidR="00BE3DC4" w:rsidRPr="00BE6CD3" w:rsidRDefault="00BE3DC4" w:rsidP="00BE3DC4">
      <w:pPr>
        <w:ind w:left="1134"/>
        <w:rPr>
          <w:i/>
          <w:sz w:val="16"/>
          <w:szCs w:val="16"/>
          <w:lang w:val="en-GB"/>
        </w:rPr>
      </w:pPr>
    </w:p>
    <w:p w14:paraId="2AC8C6A5" w14:textId="77777777" w:rsidR="00BE3DC4" w:rsidRPr="00BE6CD3" w:rsidRDefault="00BE3DC4" w:rsidP="00BE3DC4">
      <w:pPr>
        <w:ind w:left="1134"/>
        <w:rPr>
          <w:i/>
          <w:sz w:val="16"/>
          <w:szCs w:val="16"/>
          <w:lang w:val="en-GB"/>
        </w:rPr>
      </w:pPr>
      <w:r w:rsidRPr="00BE6CD3">
        <w:rPr>
          <w:i/>
          <w:iCs/>
          <w:sz w:val="16"/>
          <w:szCs w:val="16"/>
          <w:lang w:val="en-GB"/>
        </w:rPr>
        <w:t>1- Fixed Noise Limits</w:t>
      </w:r>
    </w:p>
    <w:p w14:paraId="73797112" w14:textId="77777777" w:rsidR="00BE3DC4" w:rsidRPr="00BE6CD3" w:rsidRDefault="00BE3DC4" w:rsidP="00BE3DC4">
      <w:pPr>
        <w:ind w:left="1134"/>
        <w:rPr>
          <w:sz w:val="16"/>
          <w:szCs w:val="16"/>
          <w:lang w:val="en-GB"/>
        </w:rPr>
      </w:pPr>
      <w:r w:rsidRPr="00BE6CD3">
        <w:rPr>
          <w:sz w:val="16"/>
          <w:szCs w:val="16"/>
          <w:lang w:val="en-GB"/>
        </w:rPr>
        <w:t>Noise levels from 7 a.m. to 7 p.m. should not exceed:</w:t>
      </w:r>
    </w:p>
    <w:p w14:paraId="14F3A42C" w14:textId="77777777" w:rsidR="00BE3DC4" w:rsidRPr="00BE6CD3" w:rsidRDefault="00BE3DC4" w:rsidP="00BE3DC4">
      <w:pPr>
        <w:numPr>
          <w:ilvl w:val="0"/>
          <w:numId w:val="9"/>
        </w:numPr>
        <w:ind w:left="1134"/>
        <w:rPr>
          <w:sz w:val="16"/>
          <w:szCs w:val="16"/>
          <w:lang w:val="en-GB"/>
        </w:rPr>
      </w:pPr>
      <w:r w:rsidRPr="00BE6CD3">
        <w:rPr>
          <w:sz w:val="16"/>
          <w:szCs w:val="16"/>
          <w:lang w:val="en-GB"/>
        </w:rPr>
        <w:t xml:space="preserve">70 dB(A) in rural, </w:t>
      </w:r>
      <w:proofErr w:type="gramStart"/>
      <w:r w:rsidRPr="00BE6CD3">
        <w:rPr>
          <w:sz w:val="16"/>
          <w:szCs w:val="16"/>
          <w:lang w:val="en-GB"/>
        </w:rPr>
        <w:t>suburban</w:t>
      </w:r>
      <w:proofErr w:type="gramEnd"/>
      <w:r w:rsidRPr="00BE6CD3">
        <w:rPr>
          <w:sz w:val="16"/>
          <w:szCs w:val="16"/>
          <w:lang w:val="en-GB"/>
        </w:rPr>
        <w:t xml:space="preserve"> and urban areas away from traffic and industrial activities,</w:t>
      </w:r>
    </w:p>
    <w:p w14:paraId="61EDDD5C" w14:textId="77777777" w:rsidR="00BE3DC4" w:rsidRPr="00BE6CD3" w:rsidRDefault="00BE3DC4" w:rsidP="00BE3DC4">
      <w:pPr>
        <w:numPr>
          <w:ilvl w:val="0"/>
          <w:numId w:val="9"/>
        </w:numPr>
        <w:ind w:left="1134"/>
        <w:rPr>
          <w:sz w:val="16"/>
          <w:szCs w:val="16"/>
          <w:lang w:val="en-GB"/>
        </w:rPr>
      </w:pPr>
      <w:r w:rsidRPr="00BE6CD3">
        <w:rPr>
          <w:sz w:val="16"/>
          <w:szCs w:val="16"/>
          <w:lang w:val="en-GB"/>
        </w:rPr>
        <w:t>75 dB(A) in urban areas close to main roads and in the presence of heavy industry.</w:t>
      </w:r>
    </w:p>
    <w:p w14:paraId="7D520728" w14:textId="77777777" w:rsidR="00BE3DC4" w:rsidRPr="00BE6CD3" w:rsidRDefault="00BE3DC4" w:rsidP="00BE3DC4">
      <w:pPr>
        <w:ind w:left="1134"/>
        <w:rPr>
          <w:i/>
          <w:sz w:val="16"/>
          <w:szCs w:val="16"/>
          <w:lang w:val="en-GB"/>
        </w:rPr>
      </w:pPr>
    </w:p>
    <w:p w14:paraId="4EE98995" w14:textId="77777777" w:rsidR="00BE3DC4" w:rsidRPr="00BE6CD3" w:rsidRDefault="00BE3DC4" w:rsidP="00BE3DC4">
      <w:pPr>
        <w:ind w:left="1134"/>
        <w:rPr>
          <w:i/>
          <w:sz w:val="16"/>
          <w:szCs w:val="16"/>
          <w:lang w:val="en-GB"/>
        </w:rPr>
      </w:pPr>
      <w:r w:rsidRPr="00BE6CD3">
        <w:rPr>
          <w:i/>
          <w:iCs/>
          <w:sz w:val="16"/>
          <w:szCs w:val="16"/>
          <w:lang w:val="en-GB"/>
        </w:rPr>
        <w:t>2- Noise Change</w:t>
      </w:r>
    </w:p>
    <w:p w14:paraId="7050034D" w14:textId="77777777" w:rsidR="00BE3DC4" w:rsidRPr="00BE6CD3" w:rsidRDefault="00BE3DC4" w:rsidP="00BE3DC4">
      <w:pPr>
        <w:ind w:left="1134"/>
        <w:rPr>
          <w:sz w:val="16"/>
          <w:szCs w:val="16"/>
          <w:lang w:val="en-GB"/>
        </w:rPr>
      </w:pPr>
      <w:r w:rsidRPr="00BE6CD3">
        <w:rPr>
          <w:sz w:val="16"/>
          <w:szCs w:val="16"/>
          <w:lang w:val="en-GB"/>
        </w:rPr>
        <w:t>This approach considers changes in environmental noise and can be divided into two sub-methods.</w:t>
      </w:r>
    </w:p>
    <w:p w14:paraId="489B8993" w14:textId="77777777" w:rsidR="00BE3DC4" w:rsidRPr="00BE6CD3" w:rsidRDefault="00BE3DC4" w:rsidP="00BE3DC4">
      <w:pPr>
        <w:ind w:left="1134"/>
        <w:rPr>
          <w:sz w:val="16"/>
          <w:szCs w:val="16"/>
          <w:lang w:val="en-GB"/>
        </w:rPr>
      </w:pPr>
    </w:p>
    <w:p w14:paraId="11F995C3" w14:textId="77777777" w:rsidR="00BE3DC4" w:rsidRPr="00BE6CD3" w:rsidRDefault="00BE3DC4" w:rsidP="00BE3DC4">
      <w:pPr>
        <w:ind w:left="1134"/>
        <w:rPr>
          <w:i/>
          <w:sz w:val="16"/>
          <w:szCs w:val="16"/>
          <w:lang w:val="en-GB"/>
        </w:rPr>
      </w:pPr>
      <w:r w:rsidRPr="00BE6CD3">
        <w:rPr>
          <w:i/>
          <w:iCs/>
          <w:sz w:val="16"/>
          <w:szCs w:val="16"/>
          <w:lang w:val="en-GB"/>
        </w:rPr>
        <w:t>A - The ABC Method</w:t>
      </w:r>
    </w:p>
    <w:p w14:paraId="6D2E955E" w14:textId="77777777" w:rsidR="002C1CA7" w:rsidRPr="002C1CA7" w:rsidRDefault="00BE3DC4" w:rsidP="002C1CA7">
      <w:pPr>
        <w:ind w:left="1134"/>
        <w:rPr>
          <w:sz w:val="16"/>
          <w:szCs w:val="16"/>
          <w:lang w:val="en-GB"/>
        </w:rPr>
      </w:pPr>
      <w:r w:rsidRPr="00BE6CD3">
        <w:rPr>
          <w:sz w:val="16"/>
          <w:szCs w:val="16"/>
          <w:lang w:val="en-GB"/>
        </w:rPr>
        <w:t xml:space="preserve">This method specifies the noise threshold that causes significant negative effects when it exceeds the values given in </w:t>
      </w:r>
      <w:r w:rsidRPr="00BE6CD3">
        <w:rPr>
          <w:sz w:val="16"/>
          <w:szCs w:val="16"/>
          <w:lang w:val="en-GB"/>
        </w:rPr>
        <w:fldChar w:fldCharType="begin"/>
      </w:r>
      <w:r w:rsidRPr="00BE6CD3">
        <w:rPr>
          <w:sz w:val="16"/>
          <w:szCs w:val="16"/>
          <w:lang w:val="en-GB"/>
        </w:rPr>
        <w:instrText xml:space="preserve"> REF _Ref336967962 \h  \* MERGEFORMAT </w:instrText>
      </w:r>
      <w:r w:rsidRPr="00BE6CD3">
        <w:rPr>
          <w:sz w:val="16"/>
          <w:szCs w:val="16"/>
          <w:lang w:val="en-GB"/>
        </w:rPr>
      </w:r>
      <w:r w:rsidRPr="00BE6CD3">
        <w:rPr>
          <w:sz w:val="16"/>
          <w:szCs w:val="16"/>
          <w:lang w:val="en-GB"/>
        </w:rPr>
        <w:fldChar w:fldCharType="separate"/>
      </w:r>
      <w:r w:rsidR="002C1CA7" w:rsidRPr="00BE6CD3">
        <w:rPr>
          <w:sz w:val="16"/>
          <w:szCs w:val="16"/>
          <w:lang w:val="en-GB"/>
        </w:rPr>
        <w:t xml:space="preserve">        </w:t>
      </w:r>
      <w:r w:rsidR="002C1CA7" w:rsidRPr="002C1CA7">
        <w:rPr>
          <w:sz w:val="16"/>
          <w:szCs w:val="16"/>
          <w:lang w:val="en-GB"/>
        </w:rPr>
        <w:drawing>
          <wp:inline distT="0" distB="0" distL="0" distR="0" wp14:anchorId="2F08D07D" wp14:editId="00331DE9">
            <wp:extent cx="4310743" cy="844246"/>
            <wp:effectExtent l="0" t="0" r="0" b="0"/>
            <wp:docPr id="2" name="Immagine 2" descr="Immagine che contiene tav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Immagine che contiene tavolo&#10;&#10;Descrizione generata automaticamente"/>
                    <pic:cNvPicPr/>
                  </pic:nvPicPr>
                  <pic:blipFill>
                    <a:blip r:embed="rId14"/>
                    <a:stretch>
                      <a:fillRect/>
                    </a:stretch>
                  </pic:blipFill>
                  <pic:spPr>
                    <a:xfrm>
                      <a:off x="0" y="0"/>
                      <a:ext cx="4328688" cy="847760"/>
                    </a:xfrm>
                    <a:prstGeom prst="rect">
                      <a:avLst/>
                    </a:prstGeom>
                  </pic:spPr>
                </pic:pic>
              </a:graphicData>
            </a:graphic>
          </wp:inline>
        </w:drawing>
      </w:r>
    </w:p>
    <w:p w14:paraId="2F253089" w14:textId="77777777" w:rsidR="002C1CA7" w:rsidRPr="00BE6CD3" w:rsidRDefault="002C1CA7" w:rsidP="000261CA">
      <w:pPr>
        <w:ind w:left="1134"/>
        <w:rPr>
          <w:sz w:val="16"/>
          <w:szCs w:val="16"/>
          <w:lang w:val="en-GB"/>
        </w:rPr>
      </w:pPr>
    </w:p>
    <w:p w14:paraId="2EF306A6" w14:textId="440F2699" w:rsidR="00BE3DC4" w:rsidRPr="00BE6CD3" w:rsidRDefault="002C1CA7" w:rsidP="00BE3DC4">
      <w:pPr>
        <w:ind w:left="1134"/>
        <w:rPr>
          <w:sz w:val="16"/>
          <w:szCs w:val="16"/>
          <w:lang w:val="en-GB"/>
        </w:rPr>
      </w:pPr>
      <w:r w:rsidRPr="00BE6CD3">
        <w:rPr>
          <w:b/>
          <w:bCs/>
          <w:i/>
          <w:iCs/>
          <w:sz w:val="16"/>
          <w:szCs w:val="16"/>
          <w:lang w:val="en-GB"/>
        </w:rPr>
        <w:t xml:space="preserve">Table </w:t>
      </w:r>
      <w:r w:rsidR="00BE3DC4" w:rsidRPr="00BE6CD3">
        <w:rPr>
          <w:sz w:val="16"/>
          <w:szCs w:val="16"/>
          <w:lang w:val="en-GB"/>
        </w:rPr>
        <w:fldChar w:fldCharType="end"/>
      </w:r>
      <w:r w:rsidR="00BE3DC4" w:rsidRPr="00BE6CD3">
        <w:rPr>
          <w:sz w:val="16"/>
          <w:szCs w:val="16"/>
          <w:lang w:val="en-GB"/>
        </w:rPr>
        <w:t>5:</w:t>
      </w:r>
    </w:p>
    <w:p w14:paraId="313749D4" w14:textId="265F4ED6" w:rsidR="000261CA" w:rsidRPr="00BE6CD3" w:rsidRDefault="00494FF6" w:rsidP="00632E40">
      <w:pPr>
        <w:rPr>
          <w:sz w:val="16"/>
          <w:szCs w:val="16"/>
        </w:rPr>
      </w:pPr>
      <w:bookmarkStart w:id="4" w:name="_Ref336967962"/>
      <w:r w:rsidRPr="00BE6CD3">
        <w:rPr>
          <w:sz w:val="16"/>
          <w:szCs w:val="16"/>
          <w:lang w:val="en-GB"/>
        </w:rPr>
        <w:t xml:space="preserve">        </w:t>
      </w:r>
      <w:r w:rsidR="000261CA" w:rsidRPr="00BE6CD3">
        <w:rPr>
          <w:noProof/>
          <w:sz w:val="16"/>
          <w:szCs w:val="16"/>
        </w:rPr>
        <w:drawing>
          <wp:inline distT="0" distB="0" distL="0" distR="0" wp14:anchorId="05C7710F" wp14:editId="7D7A8BA3">
            <wp:extent cx="4310743" cy="844246"/>
            <wp:effectExtent l="0" t="0" r="0" b="0"/>
            <wp:docPr id="1" name="Immagine 1" descr="Immagine che contiene tav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Immagine che contiene tavolo&#10;&#10;Descrizione generata automaticamente"/>
                    <pic:cNvPicPr/>
                  </pic:nvPicPr>
                  <pic:blipFill>
                    <a:blip r:embed="rId14"/>
                    <a:stretch>
                      <a:fillRect/>
                    </a:stretch>
                  </pic:blipFill>
                  <pic:spPr>
                    <a:xfrm>
                      <a:off x="0" y="0"/>
                      <a:ext cx="4328688" cy="847760"/>
                    </a:xfrm>
                    <a:prstGeom prst="rect">
                      <a:avLst/>
                    </a:prstGeom>
                  </pic:spPr>
                </pic:pic>
              </a:graphicData>
            </a:graphic>
          </wp:inline>
        </w:drawing>
      </w:r>
    </w:p>
    <w:p w14:paraId="023C073D" w14:textId="77777777" w:rsidR="000261CA" w:rsidRPr="00BE6CD3" w:rsidRDefault="000261CA" w:rsidP="000261CA">
      <w:pPr>
        <w:ind w:left="1134"/>
        <w:rPr>
          <w:sz w:val="16"/>
          <w:szCs w:val="16"/>
          <w:lang w:val="en-GB"/>
        </w:rPr>
      </w:pPr>
    </w:p>
    <w:p w14:paraId="43314845" w14:textId="577DBEDA" w:rsidR="00BE3DC4" w:rsidRPr="00BE6CD3" w:rsidRDefault="00BE3DC4" w:rsidP="00632E40">
      <w:pPr>
        <w:ind w:left="1134" w:firstLine="720"/>
        <w:rPr>
          <w:i/>
          <w:iCs/>
          <w:sz w:val="16"/>
          <w:szCs w:val="16"/>
          <w:lang w:val="en-GB"/>
        </w:rPr>
      </w:pPr>
      <w:r w:rsidRPr="00BE6CD3">
        <w:rPr>
          <w:b/>
          <w:bCs/>
          <w:i/>
          <w:iCs/>
          <w:sz w:val="16"/>
          <w:szCs w:val="16"/>
          <w:lang w:val="en-GB"/>
        </w:rPr>
        <w:t xml:space="preserve">Table </w:t>
      </w:r>
      <w:bookmarkEnd w:id="4"/>
      <w:r w:rsidRPr="00BE6CD3">
        <w:rPr>
          <w:b/>
          <w:bCs/>
          <w:i/>
          <w:iCs/>
          <w:sz w:val="16"/>
          <w:szCs w:val="16"/>
          <w:lang w:val="en-GB"/>
        </w:rPr>
        <w:t>5</w:t>
      </w:r>
      <w:r w:rsidRPr="00BE6CD3">
        <w:rPr>
          <w:i/>
          <w:iCs/>
          <w:sz w:val="16"/>
          <w:szCs w:val="16"/>
          <w:lang w:val="en-GB"/>
        </w:rPr>
        <w:t xml:space="preserve"> - Noise limit values for significant effects on dwellings in the UK.</w:t>
      </w:r>
    </w:p>
    <w:p w14:paraId="51A14952" w14:textId="77777777" w:rsidR="00632E40" w:rsidRPr="00BE6CD3" w:rsidRDefault="00BE3DC4" w:rsidP="00632E40">
      <w:pPr>
        <w:ind w:left="1134"/>
        <w:rPr>
          <w:sz w:val="16"/>
          <w:szCs w:val="16"/>
          <w:lang w:val="en-GB"/>
        </w:rPr>
      </w:pPr>
      <w:r w:rsidRPr="00BE6CD3">
        <w:rPr>
          <w:sz w:val="16"/>
          <w:szCs w:val="16"/>
          <w:lang w:val="en-GB"/>
        </w:rPr>
        <w:tab/>
      </w:r>
    </w:p>
    <w:p w14:paraId="3DD80200" w14:textId="3386BC7C" w:rsidR="00BE3DC4" w:rsidRPr="00BE6CD3" w:rsidRDefault="00BE3DC4" w:rsidP="00632E40">
      <w:pPr>
        <w:ind w:left="1134"/>
        <w:rPr>
          <w:sz w:val="16"/>
          <w:szCs w:val="16"/>
          <w:lang w:val="en-GB"/>
        </w:rPr>
      </w:pPr>
      <w:r w:rsidRPr="00BE6CD3">
        <w:rPr>
          <w:sz w:val="16"/>
          <w:szCs w:val="16"/>
          <w:lang w:val="en-GB"/>
        </w:rPr>
        <w:t>The different categories are defined as follows</w:t>
      </w:r>
      <w:r w:rsidR="00632E40" w:rsidRPr="00BE6CD3">
        <w:rPr>
          <w:sz w:val="16"/>
          <w:szCs w:val="16"/>
          <w:lang w:val="en-GB"/>
        </w:rPr>
        <w:t>:</w:t>
      </w:r>
    </w:p>
    <w:p w14:paraId="22D185FB" w14:textId="77777777" w:rsidR="00BE3DC4" w:rsidRPr="00BE6CD3" w:rsidRDefault="00BE3DC4" w:rsidP="00BE3DC4">
      <w:pPr>
        <w:numPr>
          <w:ilvl w:val="0"/>
          <w:numId w:val="10"/>
        </w:numPr>
        <w:tabs>
          <w:tab w:val="clear" w:pos="720"/>
        </w:tabs>
        <w:ind w:left="1134" w:hanging="357"/>
        <w:rPr>
          <w:i/>
          <w:sz w:val="16"/>
          <w:szCs w:val="16"/>
          <w:lang w:val="en-GB"/>
        </w:rPr>
      </w:pPr>
      <w:r w:rsidRPr="00BE6CD3">
        <w:rPr>
          <w:i/>
          <w:iCs/>
          <w:sz w:val="16"/>
          <w:szCs w:val="16"/>
          <w:lang w:val="en-GB"/>
        </w:rPr>
        <w:t>category A: threshold values to be used when ambient noise levels (when rounded to the nearest 5 dB) are below these values.</w:t>
      </w:r>
    </w:p>
    <w:p w14:paraId="5B0DA8B4" w14:textId="77777777" w:rsidR="00BE3DC4" w:rsidRPr="00BE6CD3" w:rsidRDefault="00BE3DC4" w:rsidP="00BE3DC4">
      <w:pPr>
        <w:numPr>
          <w:ilvl w:val="0"/>
          <w:numId w:val="10"/>
        </w:numPr>
        <w:tabs>
          <w:tab w:val="clear" w:pos="720"/>
        </w:tabs>
        <w:ind w:left="1134" w:hanging="357"/>
        <w:rPr>
          <w:i/>
          <w:sz w:val="16"/>
          <w:szCs w:val="16"/>
          <w:lang w:val="en-GB"/>
        </w:rPr>
      </w:pPr>
      <w:r w:rsidRPr="00BE6CD3">
        <w:rPr>
          <w:i/>
          <w:iCs/>
          <w:sz w:val="16"/>
          <w:szCs w:val="16"/>
          <w:lang w:val="en-GB"/>
        </w:rPr>
        <w:t>category B: threshold values to be used when ambient noise levels (when rounded to the nearest 5 dB) are the same as category A values.</w:t>
      </w:r>
    </w:p>
    <w:p w14:paraId="360DD5E9" w14:textId="77777777" w:rsidR="00BE3DC4" w:rsidRPr="00BE6CD3" w:rsidRDefault="00BE3DC4" w:rsidP="00BE3DC4">
      <w:pPr>
        <w:numPr>
          <w:ilvl w:val="0"/>
          <w:numId w:val="10"/>
        </w:numPr>
        <w:tabs>
          <w:tab w:val="clear" w:pos="720"/>
        </w:tabs>
        <w:ind w:left="1134" w:hanging="357"/>
        <w:rPr>
          <w:i/>
          <w:sz w:val="16"/>
          <w:szCs w:val="16"/>
          <w:lang w:val="en-GB"/>
        </w:rPr>
      </w:pPr>
      <w:r w:rsidRPr="00BE6CD3">
        <w:rPr>
          <w:i/>
          <w:iCs/>
          <w:sz w:val="16"/>
          <w:szCs w:val="16"/>
          <w:lang w:val="en-GB"/>
        </w:rPr>
        <w:t>category C: threshold values to be used when ambient noise levels (when rounded to the nearest 5 dB) are higher than category A values</w:t>
      </w:r>
      <w:r w:rsidRPr="00BE6CD3">
        <w:rPr>
          <w:sz w:val="16"/>
          <w:szCs w:val="16"/>
          <w:lang w:val="en-GB"/>
        </w:rPr>
        <w:t>.</w:t>
      </w:r>
    </w:p>
    <w:p w14:paraId="4BD4214A" w14:textId="77777777" w:rsidR="00BE3DC4" w:rsidRPr="00BE6CD3" w:rsidRDefault="00BE3DC4" w:rsidP="00BE3DC4">
      <w:pPr>
        <w:ind w:left="1134"/>
        <w:rPr>
          <w:i/>
          <w:sz w:val="16"/>
          <w:szCs w:val="16"/>
          <w:lang w:val="en-GB"/>
        </w:rPr>
      </w:pPr>
    </w:p>
    <w:p w14:paraId="240DDEF7" w14:textId="77777777" w:rsidR="00BE3DC4" w:rsidRPr="00BE6CD3" w:rsidRDefault="00BE3DC4" w:rsidP="00BE3DC4">
      <w:pPr>
        <w:ind w:left="1134"/>
        <w:rPr>
          <w:i/>
          <w:sz w:val="16"/>
          <w:szCs w:val="16"/>
          <w:lang w:val="en-GB"/>
        </w:rPr>
      </w:pPr>
      <w:r w:rsidRPr="00BE6CD3">
        <w:rPr>
          <w:i/>
          <w:iCs/>
          <w:sz w:val="16"/>
          <w:szCs w:val="16"/>
          <w:lang w:val="en-GB"/>
        </w:rPr>
        <w:t>B - 5 dB(A) Change Method</w:t>
      </w:r>
    </w:p>
    <w:p w14:paraId="432F5D5B" w14:textId="77777777" w:rsidR="00BE3DC4" w:rsidRPr="00BE6CD3" w:rsidRDefault="00BE3DC4" w:rsidP="00BE3DC4">
      <w:pPr>
        <w:ind w:left="1134"/>
        <w:rPr>
          <w:sz w:val="16"/>
          <w:szCs w:val="16"/>
          <w:lang w:val="en-GB"/>
        </w:rPr>
      </w:pPr>
      <w:r w:rsidRPr="00BE6CD3">
        <w:rPr>
          <w:sz w:val="16"/>
          <w:szCs w:val="16"/>
          <w:lang w:val="en-GB"/>
        </w:rPr>
        <w:t xml:space="preserve">According to this approach, a disturbance is significant if it exceeds the ambient noise floor by 5 dB(A) or more. However, the noise level must be at its maximum: 65 dB(A), 55 dB(A) and 45 dB(A) during the day, </w:t>
      </w:r>
      <w:proofErr w:type="gramStart"/>
      <w:r w:rsidRPr="00BE6CD3">
        <w:rPr>
          <w:sz w:val="16"/>
          <w:szCs w:val="16"/>
          <w:lang w:val="en-GB"/>
        </w:rPr>
        <w:t>evening</w:t>
      </w:r>
      <w:proofErr w:type="gramEnd"/>
      <w:r w:rsidRPr="00BE6CD3">
        <w:rPr>
          <w:sz w:val="16"/>
          <w:szCs w:val="16"/>
          <w:lang w:val="en-GB"/>
        </w:rPr>
        <w:t xml:space="preserve"> and night, respectively.</w:t>
      </w:r>
    </w:p>
    <w:p w14:paraId="7CE06C1E" w14:textId="5F176D2E" w:rsidR="00BE3DC4" w:rsidRPr="00BE6CD3" w:rsidRDefault="00BE3DC4" w:rsidP="00262C3C">
      <w:pPr>
        <w:ind w:left="1134"/>
        <w:rPr>
          <w:sz w:val="16"/>
          <w:szCs w:val="16"/>
          <w:lang w:val="en-GB"/>
        </w:rPr>
      </w:pPr>
      <w:r w:rsidRPr="00BE6CD3">
        <w:rPr>
          <w:sz w:val="16"/>
          <w:szCs w:val="16"/>
          <w:lang w:val="en-GB"/>
        </w:rPr>
        <w:t xml:space="preserve">Given the different regulations and guidelines, </w:t>
      </w:r>
      <w:proofErr w:type="gramStart"/>
      <w:r w:rsidRPr="00BE6CD3">
        <w:rPr>
          <w:sz w:val="16"/>
          <w:szCs w:val="16"/>
          <w:lang w:val="en-GB"/>
        </w:rPr>
        <w:t>it is clear that it</w:t>
      </w:r>
      <w:proofErr w:type="gramEnd"/>
      <w:r w:rsidRPr="00BE6CD3">
        <w:rPr>
          <w:sz w:val="16"/>
          <w:szCs w:val="16"/>
          <w:lang w:val="en-GB"/>
        </w:rPr>
        <w:t xml:space="preserve"> is difficult to define a single limit for noise emitted outside port areas and consequently for noise from ships at berth or in transit. The variability of urban port planning means different distances between potential receivers, making it impossible to define a general relationship between source and receiver levels.</w:t>
      </w:r>
    </w:p>
    <w:p w14:paraId="48A0BACD" w14:textId="77777777" w:rsidR="00BE3DC4" w:rsidRPr="00BE6CD3" w:rsidRDefault="00BE3DC4" w:rsidP="00BE3DC4">
      <w:pPr>
        <w:ind w:left="1134"/>
        <w:rPr>
          <w:b/>
          <w:bCs/>
          <w:sz w:val="16"/>
          <w:szCs w:val="16"/>
          <w:lang w:val="en-GB"/>
        </w:rPr>
      </w:pPr>
    </w:p>
    <w:p w14:paraId="592B26B5" w14:textId="77777777" w:rsidR="00BE3DC4" w:rsidRPr="00BE6CD3" w:rsidRDefault="00BE3DC4" w:rsidP="00BE3DC4">
      <w:pPr>
        <w:ind w:left="1134"/>
        <w:rPr>
          <w:b/>
          <w:bCs/>
          <w:sz w:val="16"/>
          <w:szCs w:val="16"/>
          <w:lang w:val="en-GB"/>
        </w:rPr>
      </w:pPr>
    </w:p>
    <w:p w14:paraId="6778DE98" w14:textId="77777777" w:rsidR="00BE3DC4" w:rsidRPr="00BE6CD3" w:rsidRDefault="00BE3DC4" w:rsidP="00BE3DC4">
      <w:pPr>
        <w:pStyle w:val="Paragrafoelenco"/>
        <w:numPr>
          <w:ilvl w:val="0"/>
          <w:numId w:val="20"/>
        </w:numPr>
        <w:ind w:left="1134"/>
        <w:rPr>
          <w:b/>
          <w:bCs/>
          <w:sz w:val="16"/>
          <w:szCs w:val="16"/>
          <w:lang w:val="en-GB"/>
        </w:rPr>
      </w:pPr>
      <w:r w:rsidRPr="00BE6CD3">
        <w:rPr>
          <w:b/>
          <w:bCs/>
          <w:sz w:val="16"/>
          <w:szCs w:val="16"/>
          <w:lang w:val="en-GB"/>
        </w:rPr>
        <w:t>Simulation modelling</w:t>
      </w:r>
      <w:bookmarkStart w:id="5" w:name="_Toc44946879"/>
    </w:p>
    <w:p w14:paraId="23005C31" w14:textId="77777777" w:rsidR="00BE3DC4" w:rsidRPr="00BE6CD3" w:rsidRDefault="00BE3DC4" w:rsidP="00BE3DC4">
      <w:pPr>
        <w:pStyle w:val="Paragrafoelenco"/>
        <w:ind w:left="1134"/>
        <w:rPr>
          <w:b/>
          <w:bCs/>
          <w:sz w:val="16"/>
          <w:szCs w:val="16"/>
          <w:lang w:val="en-GB"/>
        </w:rPr>
      </w:pPr>
    </w:p>
    <w:p w14:paraId="4AE74A6C" w14:textId="52F9B7E3" w:rsidR="00262C3C" w:rsidRPr="00BE6CD3" w:rsidRDefault="00BE3DC4" w:rsidP="00262C3C">
      <w:pPr>
        <w:ind w:left="567"/>
        <w:rPr>
          <w:sz w:val="16"/>
          <w:szCs w:val="16"/>
          <w:lang w:val="en-GB"/>
        </w:rPr>
      </w:pPr>
      <w:r w:rsidRPr="00BE6CD3">
        <w:rPr>
          <w:sz w:val="16"/>
          <w:szCs w:val="16"/>
          <w:lang w:val="en-GB"/>
        </w:rPr>
        <w:lastRenderedPageBreak/>
        <w:t xml:space="preserve">The geometric modelling of the ship started with 2D drawings of the ship decks. These, as shown in the following figure, were used to recreate the 3D model within a simulation software, see </w:t>
      </w:r>
      <w:r w:rsidRPr="00BE6CD3">
        <w:rPr>
          <w:i/>
          <w:iCs/>
          <w:sz w:val="16"/>
          <w:szCs w:val="16"/>
          <w:lang w:val="en-GB"/>
        </w:rPr>
        <w:t>Figure 2</w:t>
      </w:r>
      <w:r w:rsidRPr="00BE6CD3">
        <w:rPr>
          <w:sz w:val="16"/>
          <w:szCs w:val="16"/>
          <w:lang w:val="en-GB"/>
        </w:rPr>
        <w:t xml:space="preserve"> and </w:t>
      </w:r>
      <w:r w:rsidRPr="00BE6CD3">
        <w:rPr>
          <w:i/>
          <w:iCs/>
          <w:sz w:val="16"/>
          <w:szCs w:val="16"/>
          <w:lang w:val="en-GB"/>
        </w:rPr>
        <w:t>Figure 3</w:t>
      </w:r>
      <w:r w:rsidRPr="00BE6CD3">
        <w:rPr>
          <w:sz w:val="16"/>
          <w:szCs w:val="16"/>
          <w:lang w:val="en-GB"/>
        </w:rPr>
        <w:t xml:space="preserve">. </w:t>
      </w:r>
      <w:bookmarkEnd w:id="5"/>
    </w:p>
    <w:p w14:paraId="51106D4F" w14:textId="77777777" w:rsidR="00632E40" w:rsidRPr="00BE6CD3" w:rsidRDefault="00632E40" w:rsidP="00262C3C">
      <w:pPr>
        <w:ind w:left="567"/>
        <w:rPr>
          <w:b/>
          <w:bCs/>
          <w:sz w:val="16"/>
          <w:szCs w:val="16"/>
          <w:lang w:val="en-GB"/>
        </w:rPr>
      </w:pPr>
    </w:p>
    <w:p w14:paraId="241FB013" w14:textId="23BAA8B7" w:rsidR="00BE3DC4" w:rsidRPr="00BE6CD3" w:rsidRDefault="00BE3DC4" w:rsidP="00262C3C">
      <w:pPr>
        <w:ind w:left="567"/>
        <w:rPr>
          <w:b/>
          <w:bCs/>
          <w:sz w:val="16"/>
          <w:szCs w:val="16"/>
          <w:lang w:val="en-GB"/>
        </w:rPr>
      </w:pPr>
      <w:r w:rsidRPr="00BE6CD3">
        <w:rPr>
          <w:noProof/>
          <w:sz w:val="16"/>
          <w:szCs w:val="16"/>
          <w:lang w:val="en-GB"/>
        </w:rPr>
        <w:drawing>
          <wp:inline distT="0" distB="0" distL="0" distR="0" wp14:anchorId="0CD76736" wp14:editId="555FD606">
            <wp:extent cx="3726554" cy="1727176"/>
            <wp:effectExtent l="0" t="0" r="7620" b="6985"/>
            <wp:docPr id="224" name="Immagin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
                    <pic:cNvPicPr/>
                  </pic:nvPicPr>
                  <pic:blipFill>
                    <a:blip r:embed="rId15" cstate="print"/>
                    <a:stretch>
                      <a:fillRect/>
                    </a:stretch>
                  </pic:blipFill>
                  <pic:spPr>
                    <a:xfrm>
                      <a:off x="0" y="0"/>
                      <a:ext cx="3734501" cy="1730859"/>
                    </a:xfrm>
                    <a:prstGeom prst="rect">
                      <a:avLst/>
                    </a:prstGeom>
                  </pic:spPr>
                </pic:pic>
              </a:graphicData>
            </a:graphic>
          </wp:inline>
        </w:drawing>
      </w:r>
    </w:p>
    <w:p w14:paraId="6EB29900" w14:textId="20C46D5B" w:rsidR="00BE3DC4" w:rsidRPr="00BE6CD3" w:rsidRDefault="00BE3DC4" w:rsidP="00BE3DC4">
      <w:pPr>
        <w:pStyle w:val="Didascalia"/>
        <w:ind w:left="1134"/>
        <w:rPr>
          <w:i/>
          <w:iCs/>
          <w:szCs w:val="16"/>
          <w:lang w:val="en-GB"/>
        </w:rPr>
      </w:pPr>
      <w:r w:rsidRPr="00BE6CD3">
        <w:rPr>
          <w:b/>
          <w:i/>
          <w:iCs/>
          <w:szCs w:val="16"/>
          <w:lang w:val="en-GB"/>
        </w:rPr>
        <w:t>Figure 2</w:t>
      </w:r>
      <w:r w:rsidRPr="00BE6CD3">
        <w:rPr>
          <w:i/>
          <w:iCs/>
          <w:szCs w:val="16"/>
          <w:lang w:val="en-GB"/>
        </w:rPr>
        <w:t xml:space="preserve"> Deck 7 imported into the simulation model</w:t>
      </w:r>
    </w:p>
    <w:p w14:paraId="54A47582" w14:textId="77777777" w:rsidR="00BE3DC4" w:rsidRPr="00BE6CD3" w:rsidRDefault="00BE3DC4" w:rsidP="00BE3DC4">
      <w:pPr>
        <w:ind w:left="1134"/>
        <w:rPr>
          <w:sz w:val="16"/>
          <w:szCs w:val="16"/>
          <w:lang w:val="en-GB"/>
        </w:rPr>
      </w:pPr>
    </w:p>
    <w:p w14:paraId="443CD444" w14:textId="77777777" w:rsidR="00BE3DC4" w:rsidRPr="00BE6CD3" w:rsidRDefault="00BE3DC4" w:rsidP="00BE3DC4">
      <w:pPr>
        <w:ind w:left="1134"/>
        <w:jc w:val="center"/>
        <w:rPr>
          <w:sz w:val="16"/>
          <w:szCs w:val="16"/>
          <w:lang w:val="en-GB"/>
        </w:rPr>
      </w:pPr>
      <w:r w:rsidRPr="00BE6CD3">
        <w:rPr>
          <w:noProof/>
          <w:sz w:val="16"/>
          <w:szCs w:val="16"/>
          <w:lang w:val="en-GB"/>
        </w:rPr>
        <w:drawing>
          <wp:inline distT="0" distB="0" distL="0" distR="0" wp14:anchorId="7EE4F1A0" wp14:editId="10952F85">
            <wp:extent cx="2528047" cy="1555296"/>
            <wp:effectExtent l="0" t="0" r="5715" b="6985"/>
            <wp:docPr id="228" name="Immagine 228" descr="Image containing stationary&#10;&#10;Automatically gener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magine 228" descr="Immagine che contiene stazionario&#10;&#10;Descrizione generata automaticamente"/>
                    <pic:cNvPicPr/>
                  </pic:nvPicPr>
                  <pic:blipFill>
                    <a:blip r:embed="rId16" cstate="print"/>
                    <a:srcRect t="20132" b="7288"/>
                    <a:stretch>
                      <a:fillRect/>
                    </a:stretch>
                  </pic:blipFill>
                  <pic:spPr bwMode="auto">
                    <a:xfrm>
                      <a:off x="0" y="0"/>
                      <a:ext cx="2560576" cy="1575308"/>
                    </a:xfrm>
                    <a:prstGeom prst="rect">
                      <a:avLst/>
                    </a:prstGeom>
                    <a:ln>
                      <a:noFill/>
                    </a:ln>
                    <a:extLst>
                      <a:ext uri="{53640926-AAD7-44D8-BBD7-CCE9431645EC}">
                        <a14:shadowObscured xmlns:a14="http://schemas.microsoft.com/office/drawing/2010/main"/>
                      </a:ext>
                    </a:extLst>
                  </pic:spPr>
                </pic:pic>
              </a:graphicData>
            </a:graphic>
          </wp:inline>
        </w:drawing>
      </w:r>
    </w:p>
    <w:p w14:paraId="6CA81EF3" w14:textId="77777777" w:rsidR="00BE3DC4" w:rsidRPr="00BE6CD3" w:rsidRDefault="00BE3DC4" w:rsidP="00BE3DC4">
      <w:pPr>
        <w:pStyle w:val="Didascalia"/>
        <w:ind w:left="1134"/>
        <w:rPr>
          <w:i/>
          <w:iCs/>
          <w:szCs w:val="16"/>
          <w:lang w:val="en-GB"/>
        </w:rPr>
      </w:pPr>
      <w:r w:rsidRPr="00BE6CD3">
        <w:rPr>
          <w:b/>
          <w:i/>
          <w:iCs/>
          <w:szCs w:val="16"/>
          <w:lang w:val="en-GB"/>
        </w:rPr>
        <w:t>Figure 3</w:t>
      </w:r>
      <w:r w:rsidRPr="00BE6CD3">
        <w:rPr>
          <w:i/>
          <w:iCs/>
          <w:szCs w:val="16"/>
          <w:lang w:val="en-GB"/>
        </w:rPr>
        <w:t xml:space="preserve"> - 3D geometric model views</w:t>
      </w:r>
    </w:p>
    <w:p w14:paraId="08B83FD9" w14:textId="77777777" w:rsidR="00BE3DC4" w:rsidRPr="00BE6CD3" w:rsidRDefault="00BE3DC4" w:rsidP="00BE3DC4">
      <w:pPr>
        <w:ind w:left="1134"/>
        <w:rPr>
          <w:sz w:val="16"/>
          <w:szCs w:val="16"/>
          <w:lang w:val="en-GB"/>
        </w:rPr>
      </w:pPr>
      <w:r w:rsidRPr="00BE6CD3">
        <w:rPr>
          <w:sz w:val="16"/>
          <w:szCs w:val="16"/>
          <w:lang w:val="en-GB"/>
        </w:rPr>
        <w:t xml:space="preserve">In this phase of the vessel study, the following was observed: </w:t>
      </w:r>
    </w:p>
    <w:p w14:paraId="1F762D25" w14:textId="77777777" w:rsidR="00BE3DC4" w:rsidRPr="00BE6CD3" w:rsidRDefault="00BE3DC4" w:rsidP="00BE3DC4">
      <w:pPr>
        <w:pStyle w:val="BinottiTestonormale"/>
        <w:numPr>
          <w:ilvl w:val="0"/>
          <w:numId w:val="11"/>
        </w:numPr>
        <w:spacing w:line="240" w:lineRule="auto"/>
        <w:ind w:left="1134" w:right="0"/>
        <w:rPr>
          <w:rFonts w:ascii="Times New Roman" w:hAnsi="Times New Roman"/>
          <w:sz w:val="16"/>
          <w:szCs w:val="16"/>
          <w:lang w:val="en-GB"/>
        </w:rPr>
      </w:pPr>
      <w:r w:rsidRPr="00BE6CD3">
        <w:rPr>
          <w:rFonts w:ascii="Times New Roman" w:hAnsi="Times New Roman"/>
          <w:sz w:val="16"/>
          <w:szCs w:val="16"/>
          <w:lang w:val="en-GB"/>
        </w:rPr>
        <w:t xml:space="preserve">the ship was considered as "moored" away from the </w:t>
      </w:r>
      <w:proofErr w:type="gramStart"/>
      <w:r w:rsidRPr="00BE6CD3">
        <w:rPr>
          <w:rFonts w:ascii="Times New Roman" w:hAnsi="Times New Roman"/>
          <w:sz w:val="16"/>
          <w:szCs w:val="16"/>
          <w:lang w:val="en-GB"/>
        </w:rPr>
        <w:t>coast;</w:t>
      </w:r>
      <w:proofErr w:type="gramEnd"/>
    </w:p>
    <w:p w14:paraId="13AE9898" w14:textId="77777777" w:rsidR="00BE3DC4" w:rsidRPr="00BE6CD3" w:rsidRDefault="00BE3DC4" w:rsidP="00BE3DC4">
      <w:pPr>
        <w:pStyle w:val="BinottiTestonormale"/>
        <w:numPr>
          <w:ilvl w:val="0"/>
          <w:numId w:val="11"/>
        </w:numPr>
        <w:spacing w:line="240" w:lineRule="auto"/>
        <w:ind w:left="1134" w:right="0"/>
        <w:rPr>
          <w:rFonts w:ascii="Times New Roman" w:hAnsi="Times New Roman"/>
          <w:sz w:val="16"/>
          <w:szCs w:val="16"/>
          <w:lang w:val="en-GB"/>
        </w:rPr>
      </w:pPr>
      <w:r w:rsidRPr="00BE6CD3">
        <w:rPr>
          <w:rFonts w:ascii="Times New Roman" w:hAnsi="Times New Roman"/>
          <w:sz w:val="16"/>
          <w:szCs w:val="16"/>
          <w:lang w:val="en-GB"/>
        </w:rPr>
        <w:t>the ship was positioned on a smooth, fully reflective surface, which simulates the sea surface.</w:t>
      </w:r>
    </w:p>
    <w:p w14:paraId="2C20C2E1" w14:textId="77777777" w:rsidR="00BE3DC4" w:rsidRPr="00BE6CD3" w:rsidRDefault="00BE3DC4" w:rsidP="00BE3DC4">
      <w:pPr>
        <w:pStyle w:val="BinottiTestonormale"/>
        <w:spacing w:line="240" w:lineRule="auto"/>
        <w:ind w:left="1134" w:right="0" w:firstLine="0"/>
        <w:rPr>
          <w:rFonts w:ascii="Times New Roman" w:hAnsi="Times New Roman"/>
          <w:sz w:val="16"/>
          <w:szCs w:val="16"/>
          <w:lang w:val="en-GB"/>
        </w:rPr>
      </w:pPr>
      <w:r w:rsidRPr="00BE6CD3">
        <w:rPr>
          <w:rFonts w:ascii="Times New Roman" w:hAnsi="Times New Roman"/>
          <w:sz w:val="16"/>
          <w:szCs w:val="16"/>
          <w:lang w:val="en-GB"/>
        </w:rPr>
        <w:t xml:space="preserve">The meteorological-climatic values and the attenuation index of the reference surface were introduced into the forecast calculation: </w:t>
      </w:r>
    </w:p>
    <w:p w14:paraId="7FE10C66" w14:textId="77777777" w:rsidR="00BE3DC4" w:rsidRPr="00BE6CD3" w:rsidRDefault="00BE3DC4" w:rsidP="00BE3DC4">
      <w:pPr>
        <w:pStyle w:val="Paragrafoelenco"/>
        <w:numPr>
          <w:ilvl w:val="0"/>
          <w:numId w:val="16"/>
        </w:numPr>
        <w:ind w:left="1134"/>
        <w:rPr>
          <w:sz w:val="16"/>
          <w:szCs w:val="16"/>
          <w:lang w:val="en-GB"/>
        </w:rPr>
      </w:pPr>
      <w:r w:rsidRPr="00BE6CD3">
        <w:rPr>
          <w:sz w:val="16"/>
          <w:szCs w:val="16"/>
          <w:lang w:val="en-GB"/>
        </w:rPr>
        <w:t>Temperature: 15 °</w:t>
      </w:r>
      <w:proofErr w:type="gramStart"/>
      <w:r w:rsidRPr="00BE6CD3">
        <w:rPr>
          <w:sz w:val="16"/>
          <w:szCs w:val="16"/>
          <w:lang w:val="en-GB"/>
        </w:rPr>
        <w:t>C;</w:t>
      </w:r>
      <w:proofErr w:type="gramEnd"/>
    </w:p>
    <w:p w14:paraId="77A59D03" w14:textId="77777777" w:rsidR="00BE3DC4" w:rsidRPr="00BE6CD3" w:rsidRDefault="00BE3DC4" w:rsidP="00BE3DC4">
      <w:pPr>
        <w:pStyle w:val="Paragrafoelenco"/>
        <w:numPr>
          <w:ilvl w:val="0"/>
          <w:numId w:val="16"/>
        </w:numPr>
        <w:ind w:left="1134"/>
        <w:rPr>
          <w:sz w:val="16"/>
          <w:szCs w:val="16"/>
          <w:lang w:val="en-GB"/>
        </w:rPr>
      </w:pPr>
      <w:r w:rsidRPr="00BE6CD3">
        <w:rPr>
          <w:sz w:val="16"/>
          <w:szCs w:val="16"/>
          <w:lang w:val="en-GB"/>
        </w:rPr>
        <w:t xml:space="preserve">Humidity: </w:t>
      </w:r>
      <w:proofErr w:type="gramStart"/>
      <w:r w:rsidRPr="00BE6CD3">
        <w:rPr>
          <w:sz w:val="16"/>
          <w:szCs w:val="16"/>
          <w:lang w:val="en-GB"/>
        </w:rPr>
        <w:t>90%;</w:t>
      </w:r>
      <w:proofErr w:type="gramEnd"/>
    </w:p>
    <w:p w14:paraId="278574F3" w14:textId="77777777" w:rsidR="00BE3DC4" w:rsidRPr="00BE6CD3" w:rsidRDefault="00BE3DC4" w:rsidP="00BE3DC4">
      <w:pPr>
        <w:pStyle w:val="Paragrafoelenco"/>
        <w:numPr>
          <w:ilvl w:val="0"/>
          <w:numId w:val="16"/>
        </w:numPr>
        <w:ind w:left="1134"/>
        <w:rPr>
          <w:sz w:val="16"/>
          <w:szCs w:val="16"/>
          <w:lang w:val="en-GB"/>
        </w:rPr>
      </w:pPr>
      <w:r w:rsidRPr="00BE6CD3">
        <w:rPr>
          <w:sz w:val="16"/>
          <w:szCs w:val="16"/>
          <w:lang w:val="en-GB"/>
        </w:rPr>
        <w:t>Wind - Downwind condition according to ISO standards</w:t>
      </w:r>
    </w:p>
    <w:p w14:paraId="45E467AB" w14:textId="77777777" w:rsidR="00BE3DC4" w:rsidRPr="00BE6CD3" w:rsidRDefault="00BE3DC4" w:rsidP="00BE3DC4">
      <w:pPr>
        <w:pStyle w:val="Paragrafoelenco"/>
        <w:numPr>
          <w:ilvl w:val="0"/>
          <w:numId w:val="16"/>
        </w:numPr>
        <w:ind w:left="1134"/>
        <w:rPr>
          <w:sz w:val="16"/>
          <w:szCs w:val="16"/>
          <w:lang w:val="en-GB"/>
        </w:rPr>
      </w:pPr>
      <w:r w:rsidRPr="00BE6CD3">
        <w:rPr>
          <w:sz w:val="16"/>
          <w:szCs w:val="16"/>
          <w:lang w:val="en-GB"/>
        </w:rPr>
        <w:t>Ground factor: 0 For the sea surface (G= 0 Fully reflective surface - G = 1 Fully absorbent surface)</w:t>
      </w:r>
    </w:p>
    <w:p w14:paraId="6669D958" w14:textId="77777777" w:rsidR="00BE3DC4" w:rsidRPr="00BE6CD3" w:rsidRDefault="00BE3DC4" w:rsidP="00BE3DC4">
      <w:pPr>
        <w:pStyle w:val="BinottiTestonormale"/>
        <w:tabs>
          <w:tab w:val="left" w:pos="9000"/>
        </w:tabs>
        <w:spacing w:line="240" w:lineRule="auto"/>
        <w:ind w:left="1134" w:right="0" w:firstLine="0"/>
        <w:rPr>
          <w:rFonts w:ascii="Times New Roman" w:hAnsi="Times New Roman"/>
          <w:sz w:val="16"/>
          <w:szCs w:val="16"/>
          <w:lang w:val="en-GB"/>
        </w:rPr>
      </w:pPr>
      <w:r w:rsidRPr="00BE6CD3">
        <w:rPr>
          <w:rFonts w:ascii="Times New Roman" w:hAnsi="Times New Roman"/>
          <w:sz w:val="16"/>
          <w:szCs w:val="16"/>
          <w:lang w:val="en-GB"/>
        </w:rPr>
        <w:t>The following conservative assumptions were considered in all the simulations performed:</w:t>
      </w:r>
    </w:p>
    <w:p w14:paraId="05C3F717" w14:textId="77777777" w:rsidR="00BE3DC4" w:rsidRPr="00BE6CD3" w:rsidRDefault="00BE3DC4" w:rsidP="00BE3DC4">
      <w:pPr>
        <w:pStyle w:val="Paragrafoelenco"/>
        <w:numPr>
          <w:ilvl w:val="0"/>
          <w:numId w:val="16"/>
        </w:numPr>
        <w:ind w:left="1134"/>
        <w:rPr>
          <w:sz w:val="16"/>
          <w:szCs w:val="16"/>
          <w:lang w:val="en-GB"/>
        </w:rPr>
      </w:pPr>
      <w:r w:rsidRPr="00BE6CD3">
        <w:rPr>
          <w:sz w:val="16"/>
          <w:szCs w:val="16"/>
          <w:lang w:val="en-GB"/>
        </w:rPr>
        <w:t xml:space="preserve">Predicted impact at 6 m above the sea </w:t>
      </w:r>
      <w:proofErr w:type="gramStart"/>
      <w:r w:rsidRPr="00BE6CD3">
        <w:rPr>
          <w:sz w:val="16"/>
          <w:szCs w:val="16"/>
          <w:lang w:val="en-GB"/>
        </w:rPr>
        <w:t>surface;</w:t>
      </w:r>
      <w:proofErr w:type="gramEnd"/>
    </w:p>
    <w:p w14:paraId="49EAD2F8" w14:textId="77777777" w:rsidR="00BE3DC4" w:rsidRPr="00BE6CD3" w:rsidRDefault="00BE3DC4" w:rsidP="00BE3DC4">
      <w:pPr>
        <w:pStyle w:val="Paragrafoelenco"/>
        <w:numPr>
          <w:ilvl w:val="0"/>
          <w:numId w:val="16"/>
        </w:numPr>
        <w:ind w:left="1134"/>
        <w:rPr>
          <w:sz w:val="16"/>
          <w:szCs w:val="16"/>
          <w:lang w:val="en-GB"/>
        </w:rPr>
      </w:pPr>
      <w:r w:rsidRPr="00BE6CD3">
        <w:rPr>
          <w:sz w:val="16"/>
          <w:szCs w:val="16"/>
          <w:lang w:val="en-GB"/>
        </w:rPr>
        <w:t xml:space="preserve">Presence in all directions of downwind conditions, for all </w:t>
      </w:r>
      <w:proofErr w:type="gramStart"/>
      <w:r w:rsidRPr="00BE6CD3">
        <w:rPr>
          <w:sz w:val="16"/>
          <w:szCs w:val="16"/>
          <w:lang w:val="en-GB"/>
        </w:rPr>
        <w:t>receptors;</w:t>
      </w:r>
      <w:proofErr w:type="gramEnd"/>
    </w:p>
    <w:p w14:paraId="50AC54FA" w14:textId="77777777" w:rsidR="00BE3DC4" w:rsidRPr="00BE6CD3" w:rsidRDefault="00BE3DC4" w:rsidP="00BE3DC4">
      <w:pPr>
        <w:pStyle w:val="Paragrafoelenco"/>
        <w:numPr>
          <w:ilvl w:val="0"/>
          <w:numId w:val="16"/>
        </w:numPr>
        <w:ind w:left="1134"/>
        <w:rPr>
          <w:sz w:val="16"/>
          <w:szCs w:val="16"/>
          <w:lang w:val="en-GB"/>
        </w:rPr>
      </w:pPr>
      <w:r w:rsidRPr="00BE6CD3">
        <w:rPr>
          <w:sz w:val="16"/>
          <w:szCs w:val="16"/>
          <w:lang w:val="en-GB"/>
        </w:rPr>
        <w:t>The calculation model complies with ISO 9613 - 2: "Acoustics - Attenuation of sound propagation outdoors, Part 2; General method of calculation" (indicated in Italian Legislative Decree no. 194 of 19/08/2005, implementing European Directive 49/EC/2002) and maintain the conservative assumptions regarding sound emission propagation and absorption.</w:t>
      </w:r>
    </w:p>
    <w:p w14:paraId="7E44CF56" w14:textId="77777777" w:rsidR="00BE3DC4" w:rsidRPr="00BE6CD3" w:rsidRDefault="00BE3DC4" w:rsidP="00BE3DC4">
      <w:pPr>
        <w:pStyle w:val="BinottiTestonormale"/>
        <w:spacing w:line="240" w:lineRule="auto"/>
        <w:ind w:left="1134" w:right="0" w:firstLine="0"/>
        <w:rPr>
          <w:rFonts w:ascii="Times New Roman" w:hAnsi="Times New Roman"/>
          <w:sz w:val="16"/>
          <w:szCs w:val="16"/>
          <w:lang w:val="en-GB"/>
        </w:rPr>
      </w:pPr>
    </w:p>
    <w:p w14:paraId="30D31240" w14:textId="77777777" w:rsidR="00BE3DC4" w:rsidRPr="00BE6CD3" w:rsidRDefault="00BE3DC4" w:rsidP="00BE3DC4">
      <w:pPr>
        <w:pStyle w:val="BinottiTestonormale"/>
        <w:spacing w:line="240" w:lineRule="auto"/>
        <w:ind w:left="1134" w:right="0" w:firstLine="0"/>
        <w:rPr>
          <w:rFonts w:ascii="Times New Roman" w:hAnsi="Times New Roman"/>
          <w:sz w:val="16"/>
          <w:szCs w:val="16"/>
          <w:lang w:val="en-GB"/>
        </w:rPr>
      </w:pPr>
      <w:r w:rsidRPr="00BE6CD3">
        <w:rPr>
          <w:rFonts w:ascii="Times New Roman" w:hAnsi="Times New Roman"/>
          <w:sz w:val="16"/>
          <w:szCs w:val="16"/>
          <w:lang w:val="en-GB"/>
        </w:rPr>
        <w:t xml:space="preserve">The calculation model </w:t>
      </w:r>
      <w:r w:rsidRPr="00BE6CD3">
        <w:rPr>
          <w:rFonts w:ascii="Times New Roman" w:hAnsi="Times New Roman"/>
          <w:color w:val="000000"/>
          <w:sz w:val="16"/>
          <w:szCs w:val="16"/>
          <w:lang w:val="en-GB"/>
        </w:rPr>
        <w:t>Sound PLAN</w:t>
      </w:r>
      <w:r w:rsidRPr="00BE6CD3">
        <w:rPr>
          <w:rFonts w:ascii="Times New Roman" w:hAnsi="Times New Roman"/>
          <w:sz w:val="16"/>
          <w:szCs w:val="16"/>
          <w:lang w:val="en-GB"/>
        </w:rPr>
        <w:t xml:space="preserve"> complies with ISO/TR 17534-3:2015 Acoustics -- Software for the calculation of sound outdoors -- Part 3:</w:t>
      </w:r>
      <w:r w:rsidRPr="00BE6CD3">
        <w:rPr>
          <w:rFonts w:ascii="Times New Roman" w:hAnsi="Times New Roman"/>
          <w:i/>
          <w:iCs/>
          <w:sz w:val="16"/>
          <w:szCs w:val="16"/>
          <w:lang w:val="en-GB"/>
        </w:rPr>
        <w:t xml:space="preserve"> </w:t>
      </w:r>
      <w:r w:rsidRPr="00BE6CD3">
        <w:rPr>
          <w:rFonts w:ascii="Times New Roman" w:hAnsi="Times New Roman"/>
          <w:sz w:val="16"/>
          <w:szCs w:val="16"/>
          <w:lang w:val="en-GB"/>
        </w:rPr>
        <w:t xml:space="preserve">Recommendations for quality-assured implementation of ISO 9613-2 in the software according to ISO 17534-1. </w:t>
      </w:r>
      <w:commentRangeStart w:id="6"/>
      <w:r w:rsidRPr="00BE6CD3">
        <w:rPr>
          <w:rFonts w:ascii="Times New Roman" w:hAnsi="Times New Roman"/>
          <w:sz w:val="16"/>
          <w:szCs w:val="16"/>
          <w:lang w:val="en-GB"/>
        </w:rPr>
        <w:t>The model allowed for simulated sound emissions considering a specific wind condition using a special wind rose.</w:t>
      </w:r>
      <w:commentRangeEnd w:id="6"/>
      <w:r w:rsidRPr="00BE6CD3">
        <w:rPr>
          <w:rFonts w:ascii="Times New Roman" w:hAnsi="Times New Roman"/>
          <w:sz w:val="16"/>
          <w:szCs w:val="16"/>
          <w:lang w:val="en-GB"/>
        </w:rPr>
        <w:commentReference w:id="6"/>
      </w:r>
    </w:p>
    <w:p w14:paraId="2C6FEC68" w14:textId="464CC99F" w:rsidR="00BE3DC4" w:rsidRPr="00BE6CD3" w:rsidRDefault="00BE3DC4" w:rsidP="00BE3DC4">
      <w:pPr>
        <w:pStyle w:val="BinottiTestonormale"/>
        <w:shd w:val="clear" w:color="auto" w:fill="FFFFFF"/>
        <w:spacing w:line="240" w:lineRule="auto"/>
        <w:ind w:left="1134" w:right="0" w:firstLine="0"/>
        <w:rPr>
          <w:rFonts w:ascii="Times New Roman" w:hAnsi="Times New Roman"/>
          <w:sz w:val="16"/>
          <w:szCs w:val="16"/>
          <w:lang w:val="en-GB"/>
        </w:rPr>
      </w:pPr>
      <w:r w:rsidRPr="00BE6CD3">
        <w:rPr>
          <w:rFonts w:ascii="Times New Roman" w:hAnsi="Times New Roman"/>
          <w:sz w:val="16"/>
          <w:szCs w:val="16"/>
          <w:lang w:val="en-GB"/>
        </w:rPr>
        <w:lastRenderedPageBreak/>
        <w:t xml:space="preserve">Once the 3D model was completed, the next step was to insert the vessel's sound sources. These have been included as spatial sources, considering their real extension and surface area. To speed up the inclusion of sources, deck elevation snapshots were created and inserted as backgrounds in the walls so that the sources could be drawn in the correct positions to minimize the error in the sound source positioning. </w:t>
      </w:r>
    </w:p>
    <w:p w14:paraId="0ADFBD78" w14:textId="77777777" w:rsidR="00494FF6" w:rsidRPr="00BE6CD3" w:rsidRDefault="00494FF6" w:rsidP="00BE3DC4">
      <w:pPr>
        <w:pStyle w:val="BinottiTestonormale"/>
        <w:shd w:val="clear" w:color="auto" w:fill="FFFFFF"/>
        <w:spacing w:line="240" w:lineRule="auto"/>
        <w:ind w:left="1134" w:right="0" w:firstLine="0"/>
        <w:rPr>
          <w:rFonts w:ascii="Times New Roman" w:hAnsi="Times New Roman"/>
          <w:bCs/>
          <w:sz w:val="16"/>
          <w:szCs w:val="16"/>
          <w:lang w:val="en-GB"/>
        </w:rPr>
      </w:pPr>
    </w:p>
    <w:p w14:paraId="5CCD0C60" w14:textId="77777777" w:rsidR="00BE3DC4" w:rsidRPr="00BE6CD3" w:rsidRDefault="00BE3DC4" w:rsidP="00BE3DC4">
      <w:pPr>
        <w:pStyle w:val="BinottiTestonormale"/>
        <w:shd w:val="clear" w:color="auto" w:fill="FFFFFF"/>
        <w:spacing w:line="240" w:lineRule="auto"/>
        <w:ind w:left="1134" w:right="0" w:firstLine="0"/>
        <w:jc w:val="center"/>
        <w:rPr>
          <w:rFonts w:ascii="Times New Roman" w:hAnsi="Times New Roman"/>
          <w:bCs/>
          <w:sz w:val="16"/>
          <w:szCs w:val="16"/>
          <w:lang w:val="en-GB"/>
        </w:rPr>
      </w:pPr>
      <w:r w:rsidRPr="00BE6CD3">
        <w:rPr>
          <w:rFonts w:ascii="Times New Roman" w:hAnsi="Times New Roman"/>
          <w:noProof/>
          <w:sz w:val="16"/>
          <w:szCs w:val="16"/>
          <w:lang w:val="en-GB"/>
        </w:rPr>
        <w:drawing>
          <wp:inline distT="0" distB="0" distL="0" distR="0" wp14:anchorId="6BCB2DD4" wp14:editId="6CAA111A">
            <wp:extent cx="4532315" cy="2632014"/>
            <wp:effectExtent l="0" t="0" r="1905" b="0"/>
            <wp:docPr id="229" name="Immagin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
                    <pic:cNvPicPr/>
                  </pic:nvPicPr>
                  <pic:blipFill>
                    <a:blip r:embed="rId21" cstate="print"/>
                    <a:stretch>
                      <a:fillRect/>
                    </a:stretch>
                  </pic:blipFill>
                  <pic:spPr>
                    <a:xfrm>
                      <a:off x="0" y="0"/>
                      <a:ext cx="4571235" cy="2654616"/>
                    </a:xfrm>
                    <a:prstGeom prst="rect">
                      <a:avLst/>
                    </a:prstGeom>
                  </pic:spPr>
                </pic:pic>
              </a:graphicData>
            </a:graphic>
          </wp:inline>
        </w:drawing>
      </w:r>
    </w:p>
    <w:p w14:paraId="7901A926" w14:textId="46AA6669" w:rsidR="00BE3DC4" w:rsidRPr="00BE6CD3" w:rsidRDefault="00BE3DC4" w:rsidP="00494FF6">
      <w:pPr>
        <w:pStyle w:val="Didascalia"/>
        <w:ind w:left="1134"/>
        <w:rPr>
          <w:b/>
          <w:bCs/>
          <w:i/>
          <w:iCs/>
          <w:szCs w:val="16"/>
          <w:lang w:val="en-GB"/>
        </w:rPr>
      </w:pPr>
      <w:r w:rsidRPr="00BE6CD3">
        <w:rPr>
          <w:b/>
          <w:i/>
          <w:iCs/>
          <w:szCs w:val="16"/>
          <w:lang w:val="en-GB"/>
        </w:rPr>
        <w:t>Figure 4</w:t>
      </w:r>
      <w:r w:rsidRPr="00BE6CD3">
        <w:rPr>
          <w:i/>
          <w:iCs/>
          <w:szCs w:val="16"/>
          <w:lang w:val="en-GB"/>
        </w:rPr>
        <w:t xml:space="preserve"> - Sound source input window</w:t>
      </w:r>
    </w:p>
    <w:p w14:paraId="5D16B486" w14:textId="4B18500C" w:rsidR="00632E40" w:rsidRPr="00BE6CD3" w:rsidRDefault="00632E40" w:rsidP="00BE3DC4">
      <w:pPr>
        <w:pStyle w:val="BinottiTestonormale"/>
        <w:shd w:val="clear" w:color="auto" w:fill="FFFFFF"/>
        <w:spacing w:line="240" w:lineRule="auto"/>
        <w:ind w:left="1134" w:firstLine="0"/>
        <w:rPr>
          <w:rFonts w:ascii="Times New Roman" w:hAnsi="Times New Roman"/>
          <w:b/>
          <w:bCs/>
          <w:sz w:val="16"/>
          <w:szCs w:val="16"/>
          <w:lang w:val="en-GB"/>
        </w:rPr>
      </w:pPr>
    </w:p>
    <w:p w14:paraId="7EC3AE41" w14:textId="77777777" w:rsidR="00632E40" w:rsidRPr="00BE6CD3" w:rsidRDefault="00632E40" w:rsidP="00BE3DC4">
      <w:pPr>
        <w:pStyle w:val="BinottiTestonormale"/>
        <w:shd w:val="clear" w:color="auto" w:fill="FFFFFF"/>
        <w:spacing w:line="240" w:lineRule="auto"/>
        <w:ind w:left="1134" w:firstLine="0"/>
        <w:rPr>
          <w:rFonts w:ascii="Times New Roman" w:hAnsi="Times New Roman"/>
          <w:b/>
          <w:bCs/>
          <w:sz w:val="16"/>
          <w:szCs w:val="16"/>
          <w:lang w:val="en-GB"/>
        </w:rPr>
      </w:pPr>
    </w:p>
    <w:p w14:paraId="532C428F" w14:textId="77777777" w:rsidR="00262C3C" w:rsidRPr="00BE6CD3" w:rsidRDefault="00BE3DC4" w:rsidP="00262C3C">
      <w:pPr>
        <w:pStyle w:val="BinottiTestonormale"/>
        <w:numPr>
          <w:ilvl w:val="0"/>
          <w:numId w:val="20"/>
        </w:numPr>
        <w:shd w:val="clear" w:color="auto" w:fill="FFFFFF"/>
        <w:spacing w:line="240" w:lineRule="auto"/>
        <w:ind w:left="1134"/>
        <w:rPr>
          <w:rFonts w:ascii="Times New Roman" w:hAnsi="Times New Roman"/>
          <w:b/>
          <w:bCs/>
          <w:sz w:val="16"/>
          <w:szCs w:val="16"/>
          <w:lang w:val="en-GB"/>
        </w:rPr>
      </w:pPr>
      <w:r w:rsidRPr="00BE6CD3">
        <w:rPr>
          <w:rFonts w:ascii="Times New Roman" w:hAnsi="Times New Roman"/>
          <w:b/>
          <w:bCs/>
          <w:sz w:val="16"/>
          <w:szCs w:val="16"/>
          <w:lang w:val="en-GB"/>
        </w:rPr>
        <w:t>Experimental acoustic input measurements of the simulation models</w:t>
      </w:r>
    </w:p>
    <w:p w14:paraId="24ABDA19" w14:textId="77777777" w:rsidR="00262C3C" w:rsidRPr="00BE6CD3" w:rsidRDefault="00262C3C" w:rsidP="00262C3C">
      <w:pPr>
        <w:pStyle w:val="BinottiTestonormale"/>
        <w:shd w:val="clear" w:color="auto" w:fill="FFFFFF"/>
        <w:spacing w:line="240" w:lineRule="auto"/>
        <w:ind w:left="1134" w:firstLine="0"/>
        <w:rPr>
          <w:rFonts w:ascii="Times New Roman" w:hAnsi="Times New Roman"/>
          <w:b/>
          <w:bCs/>
          <w:sz w:val="16"/>
          <w:szCs w:val="16"/>
          <w:lang w:val="en-GB"/>
        </w:rPr>
      </w:pPr>
    </w:p>
    <w:p w14:paraId="25BEF94C" w14:textId="3400E1E9" w:rsidR="00BE3DC4" w:rsidRPr="00BE6CD3" w:rsidRDefault="00BE3DC4" w:rsidP="00632E40">
      <w:pPr>
        <w:pStyle w:val="BinottiTestonormale"/>
        <w:shd w:val="clear" w:color="auto" w:fill="FFFFFF"/>
        <w:spacing w:line="240" w:lineRule="auto"/>
        <w:ind w:left="1134" w:firstLine="0"/>
        <w:rPr>
          <w:rFonts w:ascii="Times New Roman" w:hAnsi="Times New Roman"/>
          <w:b/>
          <w:bCs/>
          <w:sz w:val="16"/>
          <w:szCs w:val="16"/>
          <w:lang w:val="en-GB"/>
        </w:rPr>
      </w:pPr>
      <w:r w:rsidRPr="00BE6CD3">
        <w:rPr>
          <w:rFonts w:ascii="Times New Roman" w:hAnsi="Times New Roman"/>
          <w:sz w:val="16"/>
          <w:szCs w:val="16"/>
          <w:lang w:val="en-GB"/>
        </w:rPr>
        <w:t>In June 2020, during the sea trials for the ship’s delivery, two measurement campaigns were carried out to characterise the main sound sources and the ship's noise at 50 m and 100 m from the hull.</w:t>
      </w:r>
    </w:p>
    <w:p w14:paraId="2A6EAA22" w14:textId="77777777" w:rsidR="00BE3DC4" w:rsidRPr="00BE6CD3" w:rsidRDefault="00BE3DC4" w:rsidP="00BE3DC4">
      <w:pPr>
        <w:ind w:left="1134"/>
        <w:rPr>
          <w:sz w:val="16"/>
          <w:szCs w:val="16"/>
          <w:lang w:val="en-GB"/>
        </w:rPr>
      </w:pPr>
      <w:r w:rsidRPr="00BE6CD3">
        <w:rPr>
          <w:sz w:val="16"/>
          <w:szCs w:val="16"/>
          <w:lang w:val="en-GB"/>
        </w:rPr>
        <w:t>The measurements allowed the following sound sources to be characterised:</w:t>
      </w:r>
    </w:p>
    <w:p w14:paraId="7281A5CD" w14:textId="77777777" w:rsidR="00BE3DC4" w:rsidRPr="00BE6CD3" w:rsidRDefault="00BE3DC4" w:rsidP="00BE3DC4">
      <w:pPr>
        <w:pStyle w:val="Paragrafoelenco"/>
        <w:numPr>
          <w:ilvl w:val="0"/>
          <w:numId w:val="16"/>
        </w:numPr>
        <w:ind w:left="1134"/>
        <w:rPr>
          <w:sz w:val="16"/>
          <w:szCs w:val="16"/>
          <w:lang w:val="en-GB"/>
        </w:rPr>
      </w:pPr>
      <w:r w:rsidRPr="00BE6CD3">
        <w:rPr>
          <w:sz w:val="16"/>
          <w:szCs w:val="16"/>
          <w:lang w:val="en-GB"/>
        </w:rPr>
        <w:t xml:space="preserve">28 of the 66 catalogued as ventilation (IDV symbol), 13 also characterised for </w:t>
      </w:r>
      <w:proofErr w:type="gramStart"/>
      <w:r w:rsidRPr="00BE6CD3">
        <w:rPr>
          <w:sz w:val="16"/>
          <w:szCs w:val="16"/>
          <w:lang w:val="en-GB"/>
        </w:rPr>
        <w:t>power;</w:t>
      </w:r>
      <w:proofErr w:type="gramEnd"/>
      <w:r w:rsidRPr="00BE6CD3">
        <w:rPr>
          <w:sz w:val="16"/>
          <w:szCs w:val="16"/>
          <w:lang w:val="en-GB"/>
        </w:rPr>
        <w:t xml:space="preserve"> </w:t>
      </w:r>
    </w:p>
    <w:p w14:paraId="72C2A64D" w14:textId="77777777" w:rsidR="00BE3DC4" w:rsidRPr="00BE6CD3" w:rsidRDefault="00BE3DC4" w:rsidP="00BE3DC4">
      <w:pPr>
        <w:pStyle w:val="Paragrafoelenco"/>
        <w:numPr>
          <w:ilvl w:val="0"/>
          <w:numId w:val="16"/>
        </w:numPr>
        <w:ind w:left="1134"/>
        <w:rPr>
          <w:sz w:val="16"/>
          <w:szCs w:val="16"/>
          <w:lang w:val="en-GB"/>
        </w:rPr>
      </w:pPr>
      <w:r w:rsidRPr="00BE6CD3">
        <w:rPr>
          <w:sz w:val="16"/>
          <w:szCs w:val="16"/>
          <w:lang w:val="en-GB"/>
        </w:rPr>
        <w:t xml:space="preserve">32 of the 39 catalogued as air conditioning (symbol ID), 13 also characterised for </w:t>
      </w:r>
      <w:proofErr w:type="gramStart"/>
      <w:r w:rsidRPr="00BE6CD3">
        <w:rPr>
          <w:sz w:val="16"/>
          <w:szCs w:val="16"/>
          <w:lang w:val="en-GB"/>
        </w:rPr>
        <w:t>power;</w:t>
      </w:r>
      <w:proofErr w:type="gramEnd"/>
      <w:r w:rsidRPr="00BE6CD3">
        <w:rPr>
          <w:sz w:val="16"/>
          <w:szCs w:val="16"/>
          <w:lang w:val="en-GB"/>
        </w:rPr>
        <w:t xml:space="preserve"> </w:t>
      </w:r>
    </w:p>
    <w:p w14:paraId="3072C97E" w14:textId="77777777" w:rsidR="00BE3DC4" w:rsidRPr="00BE6CD3" w:rsidRDefault="00BE3DC4" w:rsidP="00BE3DC4">
      <w:pPr>
        <w:pStyle w:val="Paragrafoelenco"/>
        <w:numPr>
          <w:ilvl w:val="0"/>
          <w:numId w:val="16"/>
        </w:numPr>
        <w:ind w:left="1134"/>
        <w:rPr>
          <w:sz w:val="16"/>
          <w:szCs w:val="16"/>
          <w:lang w:val="en-GB"/>
        </w:rPr>
      </w:pPr>
      <w:r w:rsidRPr="00BE6CD3">
        <w:rPr>
          <w:sz w:val="16"/>
          <w:szCs w:val="16"/>
          <w:lang w:val="en-GB"/>
        </w:rPr>
        <w:t>2 of the 2 source types catalogued as funnels (pressure only</w:t>
      </w:r>
      <w:proofErr w:type="gramStart"/>
      <w:r w:rsidRPr="00BE6CD3">
        <w:rPr>
          <w:sz w:val="16"/>
          <w:szCs w:val="16"/>
          <w:lang w:val="en-GB"/>
        </w:rPr>
        <w:t>);</w:t>
      </w:r>
      <w:proofErr w:type="gramEnd"/>
    </w:p>
    <w:p w14:paraId="3EA8A171" w14:textId="77777777" w:rsidR="00BE3DC4" w:rsidRPr="00BE6CD3" w:rsidRDefault="00BE3DC4" w:rsidP="00BE3DC4">
      <w:pPr>
        <w:pStyle w:val="Paragrafoelenco"/>
        <w:numPr>
          <w:ilvl w:val="0"/>
          <w:numId w:val="16"/>
        </w:numPr>
        <w:ind w:left="1134"/>
        <w:rPr>
          <w:sz w:val="16"/>
          <w:szCs w:val="16"/>
          <w:lang w:val="en-GB"/>
        </w:rPr>
      </w:pPr>
      <w:r w:rsidRPr="00BE6CD3">
        <w:rPr>
          <w:sz w:val="16"/>
          <w:szCs w:val="16"/>
          <w:lang w:val="en-GB"/>
        </w:rPr>
        <w:t>18 other "additional" mixed sources related to ventilation (radar and other equipment</w:t>
      </w:r>
      <w:proofErr w:type="gramStart"/>
      <w:r w:rsidRPr="00BE6CD3">
        <w:rPr>
          <w:sz w:val="16"/>
          <w:szCs w:val="16"/>
          <w:lang w:val="en-GB"/>
        </w:rPr>
        <w:t>);</w:t>
      </w:r>
      <w:proofErr w:type="gramEnd"/>
    </w:p>
    <w:p w14:paraId="66464E81" w14:textId="77777777" w:rsidR="00BE3DC4" w:rsidRPr="00BE6CD3" w:rsidRDefault="00BE3DC4" w:rsidP="00BE3DC4">
      <w:pPr>
        <w:pStyle w:val="Paragrafoelenco"/>
        <w:numPr>
          <w:ilvl w:val="0"/>
          <w:numId w:val="16"/>
        </w:numPr>
        <w:ind w:left="1134"/>
        <w:rPr>
          <w:sz w:val="16"/>
          <w:szCs w:val="16"/>
          <w:lang w:val="en-GB"/>
        </w:rPr>
      </w:pPr>
      <w:r w:rsidRPr="00BE6CD3">
        <w:rPr>
          <w:sz w:val="16"/>
          <w:szCs w:val="16"/>
          <w:lang w:val="en-GB"/>
        </w:rPr>
        <w:t xml:space="preserve">for 60 sources, the sound pressure level was measured at 1 m from the sources; for 26 sources both the sound pressure level and the sound power level were </w:t>
      </w:r>
      <w:proofErr w:type="gramStart"/>
      <w:r w:rsidRPr="00BE6CD3">
        <w:rPr>
          <w:sz w:val="16"/>
          <w:szCs w:val="16"/>
          <w:lang w:val="en-GB"/>
        </w:rPr>
        <w:t>measured;</w:t>
      </w:r>
      <w:proofErr w:type="gramEnd"/>
      <w:r w:rsidRPr="00BE6CD3">
        <w:rPr>
          <w:sz w:val="16"/>
          <w:szCs w:val="16"/>
          <w:lang w:val="en-GB"/>
        </w:rPr>
        <w:t xml:space="preserve"> </w:t>
      </w:r>
    </w:p>
    <w:p w14:paraId="323E9EA1" w14:textId="77777777" w:rsidR="00BE3DC4" w:rsidRPr="00BE6CD3" w:rsidRDefault="00BE3DC4" w:rsidP="00BE3DC4">
      <w:pPr>
        <w:pStyle w:val="Paragrafoelenco"/>
        <w:numPr>
          <w:ilvl w:val="0"/>
          <w:numId w:val="16"/>
        </w:numPr>
        <w:ind w:left="1134"/>
        <w:rPr>
          <w:sz w:val="16"/>
          <w:szCs w:val="16"/>
          <w:lang w:val="en-GB"/>
        </w:rPr>
      </w:pPr>
      <w:r w:rsidRPr="00BE6CD3">
        <w:rPr>
          <w:sz w:val="16"/>
          <w:szCs w:val="16"/>
          <w:lang w:val="en-GB"/>
        </w:rPr>
        <w:t xml:space="preserve">for sources where characterisation measurements could not be performed, data measured on sources similar in type, operation and size were </w:t>
      </w:r>
      <w:proofErr w:type="gramStart"/>
      <w:r w:rsidRPr="00BE6CD3">
        <w:rPr>
          <w:sz w:val="16"/>
          <w:szCs w:val="16"/>
          <w:lang w:val="en-GB"/>
        </w:rPr>
        <w:t>used;</w:t>
      </w:r>
      <w:proofErr w:type="gramEnd"/>
    </w:p>
    <w:p w14:paraId="27585251" w14:textId="77777777" w:rsidR="00BE3DC4" w:rsidRPr="00BE6CD3" w:rsidRDefault="00BE3DC4" w:rsidP="00BE3DC4">
      <w:pPr>
        <w:pStyle w:val="Paragrafoelenco"/>
        <w:numPr>
          <w:ilvl w:val="0"/>
          <w:numId w:val="16"/>
        </w:numPr>
        <w:ind w:left="1134"/>
        <w:rPr>
          <w:sz w:val="16"/>
          <w:szCs w:val="16"/>
          <w:lang w:val="en-GB"/>
        </w:rPr>
      </w:pPr>
      <w:r w:rsidRPr="00BE6CD3">
        <w:rPr>
          <w:sz w:val="16"/>
          <w:szCs w:val="16"/>
          <w:lang w:val="en-GB"/>
        </w:rPr>
        <w:t>for all measurements performed (pressure and sound power), the operating condition of the source under investigation was indicated (power output, flow rate, etc.</w:t>
      </w:r>
      <w:proofErr w:type="gramStart"/>
      <w:r w:rsidRPr="00BE6CD3">
        <w:rPr>
          <w:sz w:val="16"/>
          <w:szCs w:val="16"/>
          <w:lang w:val="en-GB"/>
        </w:rPr>
        <w:t>);</w:t>
      </w:r>
      <w:proofErr w:type="gramEnd"/>
      <w:r w:rsidRPr="00BE6CD3">
        <w:rPr>
          <w:sz w:val="16"/>
          <w:szCs w:val="16"/>
          <w:lang w:val="en-GB"/>
        </w:rPr>
        <w:t xml:space="preserve"> </w:t>
      </w:r>
    </w:p>
    <w:p w14:paraId="025AC060" w14:textId="77777777" w:rsidR="00BE3DC4" w:rsidRPr="00BE6CD3" w:rsidRDefault="00BE3DC4" w:rsidP="00632E40">
      <w:pPr>
        <w:pStyle w:val="BinottiTestonormale"/>
        <w:shd w:val="clear" w:color="auto" w:fill="FFFFFF"/>
        <w:spacing w:line="240" w:lineRule="auto"/>
        <w:rPr>
          <w:rFonts w:ascii="Times New Roman" w:hAnsi="Times New Roman"/>
          <w:sz w:val="16"/>
          <w:szCs w:val="16"/>
          <w:lang w:val="en-GB"/>
        </w:rPr>
      </w:pPr>
    </w:p>
    <w:p w14:paraId="6E92D945" w14:textId="77777777" w:rsidR="00BE3DC4" w:rsidRPr="00BE6CD3" w:rsidRDefault="00BE3DC4" w:rsidP="00BE3DC4">
      <w:pPr>
        <w:pStyle w:val="BinottiTestonormale"/>
        <w:shd w:val="clear" w:color="auto" w:fill="FFFFFF"/>
        <w:spacing w:line="240" w:lineRule="auto"/>
        <w:ind w:left="1134" w:firstLine="0"/>
        <w:rPr>
          <w:rFonts w:ascii="Times New Roman" w:hAnsi="Times New Roman"/>
          <w:sz w:val="16"/>
          <w:szCs w:val="16"/>
          <w:lang w:val="en-GB"/>
        </w:rPr>
      </w:pPr>
      <w:r w:rsidRPr="00BE6CD3">
        <w:rPr>
          <w:rFonts w:ascii="Times New Roman" w:hAnsi="Times New Roman"/>
          <w:sz w:val="16"/>
          <w:szCs w:val="16"/>
          <w:lang w:val="en-GB"/>
        </w:rPr>
        <w:t>With the help of a support boat, measurements were taken in the open sea at different distances from the ship, which allowed the collection of data useful for verifying the following:</w:t>
      </w:r>
    </w:p>
    <w:p w14:paraId="12A62754" w14:textId="77777777" w:rsidR="00BE3DC4" w:rsidRPr="00BE6CD3" w:rsidRDefault="00BE3DC4" w:rsidP="00BE3DC4">
      <w:pPr>
        <w:pStyle w:val="Paragrafoelenco"/>
        <w:numPr>
          <w:ilvl w:val="0"/>
          <w:numId w:val="16"/>
        </w:numPr>
        <w:ind w:left="1134"/>
        <w:rPr>
          <w:sz w:val="16"/>
          <w:szCs w:val="16"/>
          <w:lang w:val="en-GB"/>
        </w:rPr>
      </w:pPr>
      <w:r w:rsidRPr="00BE6CD3">
        <w:rPr>
          <w:sz w:val="16"/>
          <w:szCs w:val="16"/>
          <w:lang w:val="en-GB"/>
        </w:rPr>
        <w:t xml:space="preserve"> the adequacy of the results obtained from the simulation models; and</w:t>
      </w:r>
    </w:p>
    <w:p w14:paraId="0B3F8448" w14:textId="77777777" w:rsidR="00BE3DC4" w:rsidRPr="00BE6CD3" w:rsidRDefault="00BE3DC4" w:rsidP="00BE3DC4">
      <w:pPr>
        <w:pStyle w:val="Paragrafoelenco"/>
        <w:numPr>
          <w:ilvl w:val="0"/>
          <w:numId w:val="16"/>
        </w:numPr>
        <w:ind w:left="1134"/>
        <w:rPr>
          <w:sz w:val="16"/>
          <w:szCs w:val="16"/>
          <w:lang w:val="en-GB"/>
        </w:rPr>
      </w:pPr>
      <w:r w:rsidRPr="00BE6CD3">
        <w:rPr>
          <w:sz w:val="16"/>
          <w:szCs w:val="16"/>
          <w:lang w:val="en-GB"/>
        </w:rPr>
        <w:t xml:space="preserve"> the actual emission levels of the ship being studied. </w:t>
      </w:r>
    </w:p>
    <w:p w14:paraId="1EC26B91" w14:textId="77777777" w:rsidR="00BE3DC4" w:rsidRPr="00BE6CD3" w:rsidRDefault="00BE3DC4" w:rsidP="00BE3DC4">
      <w:pPr>
        <w:pStyle w:val="BinottiTestonormale"/>
        <w:shd w:val="clear" w:color="auto" w:fill="FFFFFF"/>
        <w:spacing w:line="240" w:lineRule="auto"/>
        <w:ind w:left="1134" w:firstLine="0"/>
        <w:rPr>
          <w:rFonts w:ascii="Times New Roman" w:hAnsi="Times New Roman"/>
          <w:sz w:val="16"/>
          <w:szCs w:val="16"/>
          <w:lang w:val="en-GB"/>
        </w:rPr>
      </w:pPr>
      <w:r w:rsidRPr="00BE6CD3">
        <w:rPr>
          <w:rFonts w:ascii="Times New Roman" w:hAnsi="Times New Roman"/>
          <w:sz w:val="16"/>
          <w:szCs w:val="16"/>
          <w:lang w:val="en-GB"/>
        </w:rPr>
        <w:t>Five measurements were then carried out to verify the models:</w:t>
      </w:r>
    </w:p>
    <w:p w14:paraId="23A55000" w14:textId="77777777" w:rsidR="00BE3DC4" w:rsidRPr="00BE6CD3" w:rsidRDefault="00BE3DC4" w:rsidP="00BE3DC4">
      <w:pPr>
        <w:pStyle w:val="Paragrafoelenco"/>
        <w:numPr>
          <w:ilvl w:val="0"/>
          <w:numId w:val="16"/>
        </w:numPr>
        <w:ind w:left="1134"/>
        <w:rPr>
          <w:sz w:val="16"/>
          <w:szCs w:val="16"/>
          <w:lang w:val="en-GB"/>
        </w:rPr>
      </w:pPr>
      <w:r w:rsidRPr="00BE6CD3">
        <w:rPr>
          <w:sz w:val="16"/>
          <w:szCs w:val="16"/>
          <w:lang w:val="en-GB"/>
        </w:rPr>
        <w:t>two at 50 metres,</w:t>
      </w:r>
    </w:p>
    <w:p w14:paraId="2256593E" w14:textId="77777777" w:rsidR="00262C3C" w:rsidRPr="00BE6CD3" w:rsidRDefault="00BE3DC4" w:rsidP="00262C3C">
      <w:pPr>
        <w:pStyle w:val="Paragrafoelenco"/>
        <w:numPr>
          <w:ilvl w:val="0"/>
          <w:numId w:val="16"/>
        </w:numPr>
        <w:ind w:left="1134"/>
        <w:rPr>
          <w:sz w:val="16"/>
          <w:szCs w:val="16"/>
          <w:lang w:val="en-GB"/>
        </w:rPr>
      </w:pPr>
      <w:r w:rsidRPr="00BE6CD3">
        <w:rPr>
          <w:sz w:val="16"/>
          <w:szCs w:val="16"/>
          <w:lang w:val="en-GB"/>
        </w:rPr>
        <w:t xml:space="preserve">two at </w:t>
      </w:r>
      <w:proofErr w:type="gramStart"/>
      <w:r w:rsidRPr="00BE6CD3">
        <w:rPr>
          <w:sz w:val="16"/>
          <w:szCs w:val="16"/>
          <w:lang w:val="en-GB"/>
        </w:rPr>
        <w:t>a distance of 100</w:t>
      </w:r>
      <w:proofErr w:type="gramEnd"/>
      <w:r w:rsidRPr="00BE6CD3">
        <w:rPr>
          <w:sz w:val="16"/>
          <w:szCs w:val="16"/>
          <w:lang w:val="en-GB"/>
        </w:rPr>
        <w:t xml:space="preserve"> metres from the ship on the starboard side,</w:t>
      </w:r>
    </w:p>
    <w:p w14:paraId="0E20A358" w14:textId="753F8ECE" w:rsidR="00BE3DC4" w:rsidRPr="00BE6CD3" w:rsidRDefault="00BE3DC4" w:rsidP="00262C3C">
      <w:pPr>
        <w:pStyle w:val="Paragrafoelenco"/>
        <w:numPr>
          <w:ilvl w:val="0"/>
          <w:numId w:val="16"/>
        </w:numPr>
        <w:ind w:left="1134"/>
        <w:rPr>
          <w:sz w:val="16"/>
          <w:szCs w:val="16"/>
          <w:lang w:val="en-GB"/>
        </w:rPr>
      </w:pPr>
      <w:r w:rsidRPr="00BE6CD3">
        <w:rPr>
          <w:sz w:val="16"/>
          <w:szCs w:val="16"/>
          <w:lang w:val="en-GB"/>
        </w:rPr>
        <w:t>one 100 metres away on the left-hand side. This last measurement made it possible to verify the symmetry of the ship's emission levels with respect to amidships.</w:t>
      </w:r>
    </w:p>
    <w:p w14:paraId="15271D12" w14:textId="77777777" w:rsidR="00BE3DC4" w:rsidRPr="00BE6CD3" w:rsidRDefault="00BE3DC4" w:rsidP="00BE3DC4">
      <w:pPr>
        <w:pStyle w:val="Paragrafoelenco"/>
        <w:ind w:left="1134"/>
        <w:rPr>
          <w:sz w:val="16"/>
          <w:szCs w:val="16"/>
          <w:lang w:val="en-GB"/>
        </w:rPr>
      </w:pPr>
    </w:p>
    <w:p w14:paraId="1892F490" w14:textId="77777777" w:rsidR="00BE3DC4" w:rsidRPr="00BE6CD3" w:rsidRDefault="00BE3DC4" w:rsidP="00BE3DC4">
      <w:pPr>
        <w:ind w:left="1134"/>
        <w:rPr>
          <w:sz w:val="16"/>
          <w:szCs w:val="16"/>
          <w:lang w:val="en-GB"/>
        </w:rPr>
      </w:pPr>
      <w:r w:rsidRPr="00BE6CD3">
        <w:rPr>
          <w:sz w:val="16"/>
          <w:szCs w:val="16"/>
          <w:lang w:val="en-GB"/>
        </w:rPr>
        <w:lastRenderedPageBreak/>
        <w:t>Measurements were taken at an elevation above sea level of approximately 6 metres. The measurement height made it possible to carry out the measurements in a position that was less affected by noise due to the lapping of water against the hull.</w:t>
      </w:r>
    </w:p>
    <w:p w14:paraId="2BC34B40" w14:textId="1809B636" w:rsidR="00BE3DC4" w:rsidRPr="00BE6CD3" w:rsidRDefault="00BE3DC4" w:rsidP="00632E40">
      <w:pPr>
        <w:ind w:left="1134"/>
        <w:rPr>
          <w:sz w:val="16"/>
          <w:szCs w:val="16"/>
          <w:lang w:val="en-GB"/>
        </w:rPr>
      </w:pPr>
      <w:r w:rsidRPr="00BE6CD3">
        <w:rPr>
          <w:sz w:val="16"/>
          <w:szCs w:val="16"/>
          <w:lang w:val="en-GB"/>
        </w:rPr>
        <w:t>For correct model validation, environmental conditions were recorded in terms of air temperature, relative humidity, wind intensity and direction, and atmospheric pressure.</w:t>
      </w:r>
    </w:p>
    <w:p w14:paraId="46929573" w14:textId="7285ACC1" w:rsidR="00BE3DC4" w:rsidRPr="00BE6CD3" w:rsidRDefault="00BE3DC4" w:rsidP="00632E40">
      <w:pPr>
        <w:pStyle w:val="BinottiTestonormale"/>
        <w:shd w:val="clear" w:color="auto" w:fill="FFFFFF"/>
        <w:spacing w:line="240" w:lineRule="auto"/>
        <w:ind w:left="1134" w:firstLine="0"/>
        <w:rPr>
          <w:rFonts w:ascii="Times New Roman" w:hAnsi="Times New Roman"/>
          <w:sz w:val="16"/>
          <w:szCs w:val="16"/>
          <w:lang w:val="en-GB"/>
        </w:rPr>
      </w:pPr>
      <w:r w:rsidRPr="00BE6CD3">
        <w:rPr>
          <w:rFonts w:ascii="Times New Roman" w:hAnsi="Times New Roman"/>
          <w:sz w:val="16"/>
          <w:szCs w:val="16"/>
          <w:lang w:val="en-GB"/>
        </w:rPr>
        <w:t xml:space="preserve">The following additional measurements were carried out during the sea trials: </w:t>
      </w:r>
    </w:p>
    <w:p w14:paraId="038876A7" w14:textId="01576A2F" w:rsidR="0001079C" w:rsidRPr="00BE6CD3" w:rsidRDefault="00BE3DC4" w:rsidP="0001079C">
      <w:pPr>
        <w:pStyle w:val="BinottiTestonormale"/>
        <w:numPr>
          <w:ilvl w:val="0"/>
          <w:numId w:val="17"/>
        </w:numPr>
        <w:shd w:val="clear" w:color="auto" w:fill="FFFFFF"/>
        <w:spacing w:line="240" w:lineRule="auto"/>
        <w:ind w:left="1134"/>
        <w:rPr>
          <w:rFonts w:ascii="Times New Roman" w:hAnsi="Times New Roman"/>
          <w:sz w:val="16"/>
          <w:szCs w:val="16"/>
          <w:lang w:val="en-GB"/>
        </w:rPr>
      </w:pPr>
      <w:proofErr w:type="gramStart"/>
      <w:r w:rsidRPr="00BE6CD3">
        <w:rPr>
          <w:rFonts w:ascii="Times New Roman" w:hAnsi="Times New Roman"/>
          <w:sz w:val="16"/>
          <w:szCs w:val="16"/>
          <w:lang w:val="en-GB"/>
        </w:rPr>
        <w:t>In the vicinity of</w:t>
      </w:r>
      <w:proofErr w:type="gramEnd"/>
      <w:r w:rsidRPr="00BE6CD3">
        <w:rPr>
          <w:rFonts w:ascii="Times New Roman" w:hAnsi="Times New Roman"/>
          <w:sz w:val="16"/>
          <w:szCs w:val="16"/>
          <w:lang w:val="en-GB"/>
        </w:rPr>
        <w:t xml:space="preserve"> the lifeboats as they constitute an obstacle to propagation for the purposes of radiated noise. </w:t>
      </w:r>
    </w:p>
    <w:p w14:paraId="11912C8C" w14:textId="77777777" w:rsidR="0001079C" w:rsidRPr="00BE6CD3" w:rsidRDefault="0001079C" w:rsidP="0001079C">
      <w:pPr>
        <w:pStyle w:val="BinottiTestonormale"/>
        <w:shd w:val="clear" w:color="auto" w:fill="FFFFFF"/>
        <w:spacing w:line="240" w:lineRule="auto"/>
        <w:ind w:left="1134" w:firstLine="0"/>
        <w:rPr>
          <w:rFonts w:ascii="Times New Roman" w:hAnsi="Times New Roman"/>
          <w:sz w:val="16"/>
          <w:szCs w:val="16"/>
          <w:lang w:val="en-GB"/>
        </w:rPr>
      </w:pPr>
    </w:p>
    <w:p w14:paraId="394511B1" w14:textId="218627E4" w:rsidR="00BE3DC4" w:rsidRPr="00BE6CD3" w:rsidRDefault="00BE3DC4" w:rsidP="00632E40">
      <w:pPr>
        <w:pStyle w:val="BinottiTestonormale"/>
        <w:shd w:val="clear" w:color="auto" w:fill="FFFFFF"/>
        <w:spacing w:line="240" w:lineRule="auto"/>
        <w:ind w:left="1134" w:firstLine="0"/>
        <w:rPr>
          <w:rFonts w:ascii="Times New Roman" w:hAnsi="Times New Roman"/>
          <w:sz w:val="16"/>
          <w:szCs w:val="16"/>
          <w:lang w:val="en-GB"/>
        </w:rPr>
      </w:pPr>
      <w:r w:rsidRPr="00BE6CD3">
        <w:rPr>
          <w:noProof/>
          <w:sz w:val="16"/>
          <w:szCs w:val="16"/>
          <w:lang w:val="en-GB"/>
        </w:rPr>
        <w:drawing>
          <wp:inline distT="0" distB="0" distL="0" distR="0" wp14:anchorId="535F12A6" wp14:editId="2ED60261">
            <wp:extent cx="1160229" cy="870509"/>
            <wp:effectExtent l="0" t="0" r="1905" b="6350"/>
            <wp:docPr id="166" name="Immagine 165" descr="Immadgin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madgine.jpeg"/>
                    <pic:cNvPicPr/>
                  </pic:nvPicPr>
                  <pic:blipFill>
                    <a:blip r:embed="rId22" cstate="print"/>
                    <a:stretch>
                      <a:fillRect/>
                    </a:stretch>
                  </pic:blipFill>
                  <pic:spPr>
                    <a:xfrm>
                      <a:off x="0" y="0"/>
                      <a:ext cx="1188063" cy="891392"/>
                    </a:xfrm>
                    <a:prstGeom prst="rect">
                      <a:avLst/>
                    </a:prstGeom>
                  </pic:spPr>
                </pic:pic>
              </a:graphicData>
            </a:graphic>
          </wp:inline>
        </w:drawing>
      </w:r>
      <w:r w:rsidRPr="00BE6CD3">
        <w:rPr>
          <w:noProof/>
          <w:sz w:val="16"/>
          <w:szCs w:val="16"/>
          <w:lang w:val="en-GB"/>
        </w:rPr>
        <w:drawing>
          <wp:inline distT="0" distB="0" distL="0" distR="0" wp14:anchorId="241B9F15" wp14:editId="47E3AD18">
            <wp:extent cx="1150479" cy="863194"/>
            <wp:effectExtent l="0" t="0" r="0" b="0"/>
            <wp:docPr id="167" name="Immagine 166" descr="Immagdin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Immagdine.jpeg"/>
                    <pic:cNvPicPr/>
                  </pic:nvPicPr>
                  <pic:blipFill>
                    <a:blip r:embed="rId23" cstate="print"/>
                    <a:stretch>
                      <a:fillRect/>
                    </a:stretch>
                  </pic:blipFill>
                  <pic:spPr>
                    <a:xfrm>
                      <a:off x="0" y="0"/>
                      <a:ext cx="1189590" cy="892538"/>
                    </a:xfrm>
                    <a:prstGeom prst="rect">
                      <a:avLst/>
                    </a:prstGeom>
                  </pic:spPr>
                </pic:pic>
              </a:graphicData>
            </a:graphic>
          </wp:inline>
        </w:drawing>
      </w:r>
      <w:r w:rsidRPr="00BE6CD3">
        <w:rPr>
          <w:noProof/>
          <w:sz w:val="16"/>
          <w:szCs w:val="16"/>
          <w:lang w:val="en-GB"/>
        </w:rPr>
        <w:drawing>
          <wp:inline distT="0" distB="0" distL="0" distR="0" wp14:anchorId="2C7FADED" wp14:editId="15080320">
            <wp:extent cx="1155802" cy="867187"/>
            <wp:effectExtent l="0" t="0" r="6350" b="9525"/>
            <wp:docPr id="170" name="Immagine 169" descr="Immdagin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mdagine.jpeg"/>
                    <pic:cNvPicPr/>
                  </pic:nvPicPr>
                  <pic:blipFill>
                    <a:blip r:embed="rId24" cstate="print"/>
                    <a:stretch>
                      <a:fillRect/>
                    </a:stretch>
                  </pic:blipFill>
                  <pic:spPr>
                    <a:xfrm>
                      <a:off x="0" y="0"/>
                      <a:ext cx="1188125" cy="891439"/>
                    </a:xfrm>
                    <a:prstGeom prst="rect">
                      <a:avLst/>
                    </a:prstGeom>
                  </pic:spPr>
                </pic:pic>
              </a:graphicData>
            </a:graphic>
          </wp:inline>
        </w:drawing>
      </w:r>
    </w:p>
    <w:p w14:paraId="29C47B4F" w14:textId="77777777" w:rsidR="00BE3DC4" w:rsidRPr="00BE6CD3" w:rsidRDefault="00BE3DC4" w:rsidP="00BE3DC4">
      <w:pPr>
        <w:pStyle w:val="Didascalia"/>
        <w:ind w:left="1134"/>
        <w:rPr>
          <w:b/>
          <w:bCs/>
          <w:i/>
          <w:iCs/>
          <w:szCs w:val="16"/>
          <w:lang w:val="en-GB"/>
        </w:rPr>
      </w:pPr>
      <w:r w:rsidRPr="00BE6CD3">
        <w:rPr>
          <w:b/>
          <w:i/>
          <w:iCs/>
          <w:szCs w:val="16"/>
          <w:lang w:val="en-GB"/>
        </w:rPr>
        <w:t>Figure 5</w:t>
      </w:r>
      <w:r w:rsidRPr="00BE6CD3">
        <w:rPr>
          <w:i/>
          <w:iCs/>
          <w:szCs w:val="16"/>
          <w:lang w:val="en-GB"/>
        </w:rPr>
        <w:t xml:space="preserve"> - Photos of the lifeboat section</w:t>
      </w:r>
    </w:p>
    <w:p w14:paraId="71BB59FE" w14:textId="77777777" w:rsidR="00BE3DC4" w:rsidRPr="00BE6CD3" w:rsidRDefault="00BE3DC4" w:rsidP="00BE3DC4">
      <w:pPr>
        <w:pStyle w:val="BinottiTestonormale"/>
        <w:numPr>
          <w:ilvl w:val="0"/>
          <w:numId w:val="17"/>
        </w:numPr>
        <w:shd w:val="clear" w:color="auto" w:fill="FFFFFF"/>
        <w:spacing w:line="240" w:lineRule="auto"/>
        <w:ind w:left="1134"/>
        <w:rPr>
          <w:rFonts w:ascii="Times New Roman" w:hAnsi="Times New Roman"/>
          <w:sz w:val="16"/>
          <w:szCs w:val="16"/>
          <w:lang w:val="en-GB"/>
        </w:rPr>
      </w:pPr>
      <w:r w:rsidRPr="00BE6CD3">
        <w:rPr>
          <w:rFonts w:ascii="Times New Roman" w:hAnsi="Times New Roman"/>
          <w:sz w:val="16"/>
          <w:szCs w:val="16"/>
          <w:lang w:val="en-GB"/>
        </w:rPr>
        <w:t>Measurements were carried out in the ship's aft section in a passenger area with ample space for sports and recreation. This data made it possible to verify the use of simulation models to simulate comfort levels on-board.</w:t>
      </w:r>
    </w:p>
    <w:p w14:paraId="3B784C60" w14:textId="77777777" w:rsidR="00BE3DC4" w:rsidRPr="00BE6CD3" w:rsidRDefault="00BE3DC4" w:rsidP="00BE3DC4">
      <w:pPr>
        <w:ind w:left="1134"/>
        <w:rPr>
          <w:b/>
          <w:bCs/>
          <w:sz w:val="16"/>
          <w:szCs w:val="16"/>
          <w:lang w:val="en-GB"/>
        </w:rPr>
      </w:pPr>
    </w:p>
    <w:p w14:paraId="1116D652" w14:textId="77777777" w:rsidR="00BE3DC4" w:rsidRPr="00BE6CD3" w:rsidRDefault="00BE3DC4" w:rsidP="00BE3DC4">
      <w:pPr>
        <w:ind w:left="1134"/>
        <w:rPr>
          <w:b/>
          <w:bCs/>
          <w:sz w:val="16"/>
          <w:szCs w:val="16"/>
          <w:lang w:val="en-GB"/>
        </w:rPr>
      </w:pPr>
    </w:p>
    <w:p w14:paraId="3428BA4B" w14:textId="77777777" w:rsidR="00BE3DC4" w:rsidRPr="00BE6CD3" w:rsidRDefault="00BE3DC4" w:rsidP="00BE3DC4">
      <w:pPr>
        <w:pStyle w:val="Paragrafoelenco"/>
        <w:numPr>
          <w:ilvl w:val="0"/>
          <w:numId w:val="20"/>
        </w:numPr>
        <w:ind w:left="1134"/>
        <w:rPr>
          <w:rFonts w:eastAsia="Times New Roman"/>
          <w:b/>
          <w:sz w:val="16"/>
          <w:szCs w:val="16"/>
          <w:lang w:val="en-GB"/>
        </w:rPr>
      </w:pPr>
      <w:r w:rsidRPr="00BE6CD3">
        <w:rPr>
          <w:b/>
          <w:bCs/>
          <w:sz w:val="16"/>
          <w:szCs w:val="16"/>
          <w:lang w:val="en-GB"/>
        </w:rPr>
        <w:t>Simulation model</w:t>
      </w:r>
    </w:p>
    <w:p w14:paraId="197F930F" w14:textId="77777777" w:rsidR="00BE3DC4" w:rsidRPr="00BE6CD3" w:rsidRDefault="00BE3DC4" w:rsidP="00BE3DC4">
      <w:pPr>
        <w:pStyle w:val="Paragrafoelenco"/>
        <w:ind w:left="1134"/>
        <w:rPr>
          <w:rFonts w:eastAsia="Times New Roman"/>
          <w:b/>
          <w:sz w:val="16"/>
          <w:szCs w:val="16"/>
          <w:lang w:val="en-GB"/>
        </w:rPr>
      </w:pPr>
    </w:p>
    <w:p w14:paraId="4E3968AF" w14:textId="77777777" w:rsidR="00BE3DC4" w:rsidRPr="00BE6CD3" w:rsidRDefault="00BE3DC4" w:rsidP="00BE3DC4">
      <w:pPr>
        <w:pStyle w:val="BinottiTestonormale"/>
        <w:tabs>
          <w:tab w:val="left" w:pos="9000"/>
        </w:tabs>
        <w:spacing w:line="240" w:lineRule="auto"/>
        <w:ind w:left="284" w:right="0" w:firstLine="0"/>
        <w:rPr>
          <w:rFonts w:ascii="Times New Roman" w:hAnsi="Times New Roman"/>
          <w:sz w:val="16"/>
          <w:szCs w:val="16"/>
          <w:lang w:val="en-GB"/>
        </w:rPr>
      </w:pPr>
      <w:r w:rsidRPr="00BE6CD3">
        <w:rPr>
          <w:rFonts w:ascii="Times New Roman" w:hAnsi="Times New Roman"/>
          <w:sz w:val="16"/>
          <w:szCs w:val="16"/>
          <w:lang w:val="en-GB"/>
        </w:rPr>
        <w:t>The simulation models provided the results to be compared with the data measured during the measurement campaigns. Below are some images showing the graphical results of the simulations carried out.</w:t>
      </w:r>
    </w:p>
    <w:p w14:paraId="2D429D6B" w14:textId="65AA6248" w:rsidR="00BE3DC4" w:rsidRPr="00BE6CD3" w:rsidRDefault="00BE3DC4" w:rsidP="00BE3DC4">
      <w:pPr>
        <w:pStyle w:val="BinottiTestonormale"/>
        <w:shd w:val="clear" w:color="auto" w:fill="FFFFFF"/>
        <w:spacing w:line="240" w:lineRule="auto"/>
        <w:ind w:left="1134" w:right="0" w:firstLine="0"/>
        <w:jc w:val="center"/>
        <w:rPr>
          <w:rFonts w:ascii="Times New Roman" w:hAnsi="Times New Roman"/>
          <w:sz w:val="16"/>
          <w:szCs w:val="16"/>
          <w:lang w:val="en-GB"/>
        </w:rPr>
      </w:pPr>
      <w:r w:rsidRPr="00BE6CD3">
        <w:rPr>
          <w:rFonts w:ascii="Times New Roman" w:hAnsi="Times New Roman"/>
          <w:noProof/>
          <w:sz w:val="16"/>
          <w:szCs w:val="16"/>
          <w:lang w:val="en-GB"/>
        </w:rPr>
        <w:drawing>
          <wp:inline distT="0" distB="0" distL="0" distR="0" wp14:anchorId="6F1E0BA4" wp14:editId="7E778311">
            <wp:extent cx="1658994" cy="1931174"/>
            <wp:effectExtent l="0" t="0" r="0" b="0"/>
            <wp:docPr id="8" name="Immagine 8" descr="Image containing text, envelope&#10;&#10;Automatically gener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descr="Immagine che contiene testo, busta&#10;&#10;Descrizione generata automaticamente"/>
                    <pic:cNvPicPr/>
                  </pic:nvPicPr>
                  <pic:blipFill>
                    <a:blip r:embed="rId25"/>
                    <a:stretch>
                      <a:fillRect/>
                    </a:stretch>
                  </pic:blipFill>
                  <pic:spPr>
                    <a:xfrm>
                      <a:off x="0" y="0"/>
                      <a:ext cx="1712503" cy="1993462"/>
                    </a:xfrm>
                    <a:prstGeom prst="rect">
                      <a:avLst/>
                    </a:prstGeom>
                  </pic:spPr>
                </pic:pic>
              </a:graphicData>
            </a:graphic>
          </wp:inline>
        </w:drawing>
      </w:r>
    </w:p>
    <w:p w14:paraId="54895E4A" w14:textId="77777777" w:rsidR="00262C3C" w:rsidRPr="00BE6CD3" w:rsidRDefault="00262C3C" w:rsidP="00BE3DC4">
      <w:pPr>
        <w:pStyle w:val="BinottiTestonormale"/>
        <w:shd w:val="clear" w:color="auto" w:fill="FFFFFF"/>
        <w:spacing w:line="240" w:lineRule="auto"/>
        <w:ind w:left="1134" w:right="0" w:firstLine="0"/>
        <w:jc w:val="center"/>
        <w:rPr>
          <w:rFonts w:ascii="Times New Roman" w:hAnsi="Times New Roman"/>
          <w:sz w:val="16"/>
          <w:szCs w:val="16"/>
          <w:lang w:val="en-GB"/>
        </w:rPr>
      </w:pPr>
    </w:p>
    <w:p w14:paraId="6F9DDD2C" w14:textId="77777777" w:rsidR="00BE3DC4" w:rsidRPr="00BE6CD3" w:rsidRDefault="00BE3DC4" w:rsidP="00BE3DC4">
      <w:pPr>
        <w:pStyle w:val="Didascalia"/>
        <w:ind w:left="1134"/>
        <w:rPr>
          <w:bCs/>
          <w:i/>
          <w:iCs/>
          <w:szCs w:val="16"/>
          <w:lang w:val="en-GB"/>
        </w:rPr>
      </w:pPr>
      <w:r w:rsidRPr="00BE6CD3">
        <w:rPr>
          <w:b/>
          <w:i/>
          <w:iCs/>
          <w:szCs w:val="16"/>
          <w:lang w:val="en-GB"/>
        </w:rPr>
        <w:t xml:space="preserve">Figure 6 </w:t>
      </w:r>
      <w:r w:rsidRPr="00BE6CD3">
        <w:rPr>
          <w:i/>
          <w:iCs/>
          <w:szCs w:val="16"/>
          <w:lang w:val="en-GB"/>
        </w:rPr>
        <w:t>- Images of simulation model results</w:t>
      </w:r>
    </w:p>
    <w:p w14:paraId="163ACFE2" w14:textId="77777777" w:rsidR="00BE3DC4" w:rsidRPr="00BE6CD3" w:rsidRDefault="00BE3DC4" w:rsidP="00BE3DC4">
      <w:pPr>
        <w:pStyle w:val="BinottiTestonormale"/>
        <w:shd w:val="clear" w:color="auto" w:fill="FFFFFF"/>
        <w:spacing w:line="240" w:lineRule="auto"/>
        <w:ind w:left="1134" w:firstLine="0"/>
        <w:rPr>
          <w:rFonts w:ascii="Times New Roman" w:hAnsi="Times New Roman"/>
          <w:sz w:val="16"/>
          <w:szCs w:val="16"/>
          <w:lang w:val="en-GB"/>
        </w:rPr>
      </w:pPr>
      <w:r w:rsidRPr="00BE6CD3">
        <w:rPr>
          <w:rFonts w:ascii="Times New Roman" w:hAnsi="Times New Roman"/>
          <w:sz w:val="16"/>
          <w:szCs w:val="16"/>
          <w:lang w:val="en-GB"/>
        </w:rPr>
        <w:t>Based on the characterisation of the sound sources using field measurements, the simulations produced results better aligned with the real situation than the results obtained using theoretical data alone. The data obtained show that, before proceeding to a simple theoretical characterisation of the sound sources present in a ship, in the absence of experimental data, it is necessary to carry out in-depth measurements on similar ships to characterise such complex sound sources better.</w:t>
      </w:r>
    </w:p>
    <w:p w14:paraId="6945BDFB" w14:textId="77777777" w:rsidR="00BE3DC4" w:rsidRPr="00BE6CD3" w:rsidRDefault="00BE3DC4" w:rsidP="00BE3DC4">
      <w:pPr>
        <w:pStyle w:val="BinottiTestonormale"/>
        <w:shd w:val="clear" w:color="auto" w:fill="FFFFFF"/>
        <w:spacing w:line="240" w:lineRule="auto"/>
        <w:ind w:left="1134" w:firstLine="0"/>
        <w:rPr>
          <w:rFonts w:ascii="Times New Roman" w:hAnsi="Times New Roman"/>
          <w:sz w:val="16"/>
          <w:szCs w:val="16"/>
          <w:lang w:val="en-GB"/>
        </w:rPr>
      </w:pPr>
      <w:r w:rsidRPr="00BE6CD3">
        <w:rPr>
          <w:rFonts w:ascii="Times New Roman" w:hAnsi="Times New Roman"/>
          <w:sz w:val="16"/>
          <w:szCs w:val="16"/>
          <w:lang w:val="en-GB"/>
        </w:rPr>
        <w:t xml:space="preserve">The sea trials showed a variable degree of reliability of the models. The comparison between the simulated data and the data measured in situ, at different distances from the ship's hull, established that the prediction calculation performed with the </w:t>
      </w:r>
      <w:proofErr w:type="spellStart"/>
      <w:proofErr w:type="gramStart"/>
      <w:r w:rsidRPr="00BE6CD3">
        <w:rPr>
          <w:rFonts w:ascii="Times New Roman" w:hAnsi="Times New Roman"/>
          <w:sz w:val="16"/>
          <w:szCs w:val="16"/>
          <w:lang w:val="en-GB"/>
        </w:rPr>
        <w:t>SoundPLAN</w:t>
      </w:r>
      <w:proofErr w:type="spellEnd"/>
      <w:r w:rsidRPr="00BE6CD3">
        <w:rPr>
          <w:rFonts w:ascii="Times New Roman" w:hAnsi="Times New Roman"/>
          <w:sz w:val="16"/>
          <w:szCs w:val="16"/>
          <w:lang w:val="en-GB"/>
        </w:rPr>
        <w:t xml:space="preserve">  simulation</w:t>
      </w:r>
      <w:proofErr w:type="gramEnd"/>
      <w:r w:rsidRPr="00BE6CD3">
        <w:rPr>
          <w:rFonts w:ascii="Times New Roman" w:hAnsi="Times New Roman"/>
          <w:sz w:val="16"/>
          <w:szCs w:val="16"/>
          <w:lang w:val="en-GB"/>
        </w:rPr>
        <w:t xml:space="preserve"> software identified values closer to the experimental data and more reliable. </w:t>
      </w:r>
    </w:p>
    <w:p w14:paraId="33963ED2" w14:textId="77777777" w:rsidR="00BE3DC4" w:rsidRPr="00BE6CD3" w:rsidRDefault="00BE3DC4" w:rsidP="00BE3DC4">
      <w:pPr>
        <w:pStyle w:val="BinottiTestonormale"/>
        <w:shd w:val="clear" w:color="auto" w:fill="FFFFFF"/>
        <w:spacing w:line="240" w:lineRule="auto"/>
        <w:ind w:left="1134" w:firstLine="0"/>
        <w:rPr>
          <w:rFonts w:ascii="Times New Roman" w:hAnsi="Times New Roman"/>
          <w:sz w:val="16"/>
          <w:szCs w:val="16"/>
          <w:lang w:val="en-GB"/>
        </w:rPr>
      </w:pPr>
      <w:r w:rsidRPr="00BE6CD3">
        <w:rPr>
          <w:rFonts w:ascii="Times New Roman" w:hAnsi="Times New Roman"/>
          <w:sz w:val="16"/>
          <w:szCs w:val="16"/>
          <w:lang w:val="en-GB"/>
        </w:rPr>
        <w:t xml:space="preserve">ISO 9613 states that a prediction model can be considered reliable when the simulation results are within the values given in Table 6 below, under favourable propagation conditions </w:t>
      </w:r>
      <w:r w:rsidRPr="00BE6CD3">
        <w:rPr>
          <w:rFonts w:ascii="Times New Roman" w:hAnsi="Times New Roman"/>
          <w:sz w:val="16"/>
          <w:szCs w:val="16"/>
          <w:lang w:val="en-GB"/>
        </w:rPr>
        <w:lastRenderedPageBreak/>
        <w:t>(downwind, DW1), disregarding the uncertainty with which the source sound power level is determined, as well as problems with reflections or shielding.</w:t>
      </w:r>
    </w:p>
    <w:p w14:paraId="25F4C2B3" w14:textId="77777777" w:rsidR="00BE3DC4" w:rsidRPr="00BE6CD3" w:rsidRDefault="00BE3DC4" w:rsidP="00BE3DC4">
      <w:pPr>
        <w:pStyle w:val="BinottiTestonormale"/>
        <w:shd w:val="clear" w:color="auto" w:fill="FFFFFF"/>
        <w:spacing w:line="276" w:lineRule="auto"/>
        <w:ind w:left="1134" w:firstLine="0"/>
        <w:rPr>
          <w:rFonts w:ascii="Times New Roman" w:hAnsi="Times New Roman"/>
          <w:bCs/>
          <w:sz w:val="16"/>
          <w:szCs w:val="16"/>
          <w:lang w:val="en-GB"/>
        </w:rPr>
      </w:pPr>
    </w:p>
    <w:tbl>
      <w:tblPr>
        <w:tblStyle w:val="Grigliatabella"/>
        <w:tblW w:w="9649" w:type="dxa"/>
        <w:jc w:val="center"/>
        <w:tblLook w:val="04A0" w:firstRow="1" w:lastRow="0" w:firstColumn="1" w:lastColumn="0" w:noHBand="0" w:noVBand="1"/>
      </w:tblPr>
      <w:tblGrid>
        <w:gridCol w:w="4106"/>
        <w:gridCol w:w="2549"/>
        <w:gridCol w:w="2994"/>
      </w:tblGrid>
      <w:tr w:rsidR="00BE3DC4" w:rsidRPr="00BE6CD3" w14:paraId="651D6D1B" w14:textId="77777777" w:rsidTr="009A2D15">
        <w:trPr>
          <w:trHeight w:val="340"/>
          <w:jc w:val="center"/>
        </w:trPr>
        <w:tc>
          <w:tcPr>
            <w:tcW w:w="4106" w:type="dxa"/>
            <w:vAlign w:val="center"/>
          </w:tcPr>
          <w:p w14:paraId="39DE20A6" w14:textId="77777777" w:rsidR="00BE3DC4" w:rsidRPr="00BE6CD3" w:rsidRDefault="00BE3DC4" w:rsidP="009A2D15">
            <w:pPr>
              <w:pStyle w:val="BinottiTestonormale"/>
              <w:spacing w:line="240" w:lineRule="auto"/>
              <w:ind w:left="1134" w:firstLine="0"/>
              <w:jc w:val="center"/>
              <w:rPr>
                <w:rFonts w:ascii="Times New Roman" w:hAnsi="Times New Roman"/>
                <w:b/>
                <w:sz w:val="16"/>
                <w:szCs w:val="16"/>
                <w:lang w:val="en-GB"/>
              </w:rPr>
            </w:pPr>
            <w:r w:rsidRPr="00BE6CD3">
              <w:rPr>
                <w:rFonts w:ascii="Times New Roman" w:hAnsi="Times New Roman"/>
                <w:b/>
                <w:bCs/>
                <w:sz w:val="16"/>
                <w:szCs w:val="16"/>
                <w:lang w:val="en-GB"/>
              </w:rPr>
              <w:t>Average height of receiver and source [m]</w:t>
            </w:r>
          </w:p>
        </w:tc>
        <w:tc>
          <w:tcPr>
            <w:tcW w:w="2549" w:type="dxa"/>
            <w:vAlign w:val="center"/>
          </w:tcPr>
          <w:p w14:paraId="19974F0F" w14:textId="77777777" w:rsidR="00BE3DC4" w:rsidRPr="00BE6CD3" w:rsidRDefault="00BE3DC4" w:rsidP="009A2D15">
            <w:pPr>
              <w:pStyle w:val="BinottiTestonormale"/>
              <w:spacing w:line="240" w:lineRule="auto"/>
              <w:ind w:left="1134" w:firstLine="0"/>
              <w:jc w:val="center"/>
              <w:rPr>
                <w:rFonts w:ascii="Times New Roman" w:hAnsi="Times New Roman"/>
                <w:b/>
                <w:sz w:val="16"/>
                <w:szCs w:val="16"/>
                <w:lang w:val="en-GB"/>
              </w:rPr>
            </w:pPr>
            <w:r w:rsidRPr="00BE6CD3">
              <w:rPr>
                <w:rFonts w:ascii="Times New Roman" w:hAnsi="Times New Roman"/>
                <w:b/>
                <w:bCs/>
                <w:sz w:val="16"/>
                <w:szCs w:val="16"/>
                <w:lang w:val="en-GB"/>
              </w:rPr>
              <w:t>Distance [m] 0 &lt; d &lt; 100</w:t>
            </w:r>
          </w:p>
        </w:tc>
        <w:tc>
          <w:tcPr>
            <w:tcW w:w="2994" w:type="dxa"/>
            <w:vAlign w:val="center"/>
          </w:tcPr>
          <w:p w14:paraId="5CC0A241" w14:textId="77777777" w:rsidR="00BE3DC4" w:rsidRPr="00BE6CD3" w:rsidRDefault="00BE3DC4" w:rsidP="009A2D15">
            <w:pPr>
              <w:pStyle w:val="BinottiTestonormale"/>
              <w:spacing w:line="240" w:lineRule="auto"/>
              <w:ind w:left="1134" w:firstLine="0"/>
              <w:jc w:val="center"/>
              <w:rPr>
                <w:rFonts w:ascii="Times New Roman" w:hAnsi="Times New Roman"/>
                <w:b/>
                <w:sz w:val="16"/>
                <w:szCs w:val="16"/>
                <w:lang w:val="en-GB"/>
              </w:rPr>
            </w:pPr>
            <w:r w:rsidRPr="00BE6CD3">
              <w:rPr>
                <w:rFonts w:ascii="Times New Roman" w:hAnsi="Times New Roman"/>
                <w:b/>
                <w:bCs/>
                <w:sz w:val="16"/>
                <w:szCs w:val="16"/>
                <w:lang w:val="en-GB"/>
              </w:rPr>
              <w:t>Distance [m] 100 &lt; d &lt; 1000</w:t>
            </w:r>
          </w:p>
        </w:tc>
      </w:tr>
      <w:tr w:rsidR="00BE3DC4" w:rsidRPr="00BE6CD3" w14:paraId="4E12CF00" w14:textId="77777777" w:rsidTr="009A2D15">
        <w:trPr>
          <w:trHeight w:val="340"/>
          <w:jc w:val="center"/>
        </w:trPr>
        <w:tc>
          <w:tcPr>
            <w:tcW w:w="4106" w:type="dxa"/>
            <w:vAlign w:val="center"/>
          </w:tcPr>
          <w:p w14:paraId="34EF8850" w14:textId="77777777" w:rsidR="00BE3DC4" w:rsidRPr="00BE6CD3" w:rsidRDefault="00BE3DC4" w:rsidP="009A2D15">
            <w:pPr>
              <w:pStyle w:val="BinottiTestonormale"/>
              <w:spacing w:line="240" w:lineRule="auto"/>
              <w:ind w:left="1134" w:firstLine="0"/>
              <w:jc w:val="center"/>
              <w:rPr>
                <w:rFonts w:ascii="Times New Roman" w:hAnsi="Times New Roman"/>
                <w:bCs/>
                <w:sz w:val="16"/>
                <w:szCs w:val="16"/>
                <w:lang w:val="en-GB"/>
              </w:rPr>
            </w:pPr>
            <w:r w:rsidRPr="00BE6CD3">
              <w:rPr>
                <w:rFonts w:ascii="Times New Roman" w:hAnsi="Times New Roman"/>
                <w:sz w:val="16"/>
                <w:szCs w:val="16"/>
                <w:lang w:val="en-GB"/>
              </w:rPr>
              <w:t>0 &lt; h &lt; 5</w:t>
            </w:r>
          </w:p>
        </w:tc>
        <w:tc>
          <w:tcPr>
            <w:tcW w:w="2549" w:type="dxa"/>
            <w:vAlign w:val="center"/>
          </w:tcPr>
          <w:p w14:paraId="644D474B" w14:textId="77777777" w:rsidR="00BE3DC4" w:rsidRPr="00BE6CD3" w:rsidRDefault="00BE3DC4" w:rsidP="009A2D15">
            <w:pPr>
              <w:pStyle w:val="BinottiTestonormale"/>
              <w:spacing w:line="240" w:lineRule="auto"/>
              <w:ind w:left="1134" w:firstLine="0"/>
              <w:jc w:val="center"/>
              <w:rPr>
                <w:rFonts w:ascii="Times New Roman" w:hAnsi="Times New Roman"/>
                <w:bCs/>
                <w:sz w:val="16"/>
                <w:szCs w:val="16"/>
                <w:lang w:val="en-GB"/>
              </w:rPr>
            </w:pPr>
            <w:r w:rsidRPr="00BE6CD3">
              <w:rPr>
                <w:rFonts w:ascii="Times New Roman" w:hAnsi="Times New Roman"/>
                <w:sz w:val="16"/>
                <w:szCs w:val="16"/>
                <w:lang w:val="en-GB"/>
              </w:rPr>
              <w:t xml:space="preserve"> ± 3 dB</w:t>
            </w:r>
          </w:p>
        </w:tc>
        <w:tc>
          <w:tcPr>
            <w:tcW w:w="2994" w:type="dxa"/>
            <w:vAlign w:val="center"/>
          </w:tcPr>
          <w:p w14:paraId="03B4E71C" w14:textId="77777777" w:rsidR="00BE3DC4" w:rsidRPr="00BE6CD3" w:rsidRDefault="00BE3DC4" w:rsidP="009A2D15">
            <w:pPr>
              <w:pStyle w:val="BinottiTestonormale"/>
              <w:spacing w:line="240" w:lineRule="auto"/>
              <w:ind w:left="1134" w:firstLine="0"/>
              <w:jc w:val="center"/>
              <w:rPr>
                <w:rFonts w:ascii="Times New Roman" w:hAnsi="Times New Roman"/>
                <w:bCs/>
                <w:sz w:val="16"/>
                <w:szCs w:val="16"/>
                <w:lang w:val="en-GB"/>
              </w:rPr>
            </w:pPr>
            <w:r w:rsidRPr="00BE6CD3">
              <w:rPr>
                <w:rFonts w:ascii="Times New Roman" w:hAnsi="Times New Roman"/>
                <w:sz w:val="16"/>
                <w:szCs w:val="16"/>
                <w:lang w:val="en-GB"/>
              </w:rPr>
              <w:t xml:space="preserve"> ± 3 dB</w:t>
            </w:r>
          </w:p>
        </w:tc>
      </w:tr>
      <w:tr w:rsidR="00BE3DC4" w:rsidRPr="00BE6CD3" w14:paraId="5590EE41" w14:textId="77777777" w:rsidTr="009A2D15">
        <w:trPr>
          <w:trHeight w:val="340"/>
          <w:jc w:val="center"/>
        </w:trPr>
        <w:tc>
          <w:tcPr>
            <w:tcW w:w="4106" w:type="dxa"/>
            <w:vAlign w:val="center"/>
          </w:tcPr>
          <w:p w14:paraId="429C04D2" w14:textId="77777777" w:rsidR="00BE3DC4" w:rsidRPr="00BE6CD3" w:rsidRDefault="00BE3DC4" w:rsidP="009A2D15">
            <w:pPr>
              <w:pStyle w:val="BinottiTestonormale"/>
              <w:spacing w:line="240" w:lineRule="auto"/>
              <w:ind w:left="1134" w:firstLine="0"/>
              <w:jc w:val="center"/>
              <w:rPr>
                <w:rFonts w:ascii="Times New Roman" w:hAnsi="Times New Roman"/>
                <w:bCs/>
                <w:sz w:val="16"/>
                <w:szCs w:val="16"/>
                <w:lang w:val="en-GB"/>
              </w:rPr>
            </w:pPr>
            <w:r w:rsidRPr="00BE6CD3">
              <w:rPr>
                <w:rFonts w:ascii="Times New Roman" w:hAnsi="Times New Roman"/>
                <w:sz w:val="16"/>
                <w:szCs w:val="16"/>
                <w:lang w:val="en-GB"/>
              </w:rPr>
              <w:t>5 &lt; h &lt; 30</w:t>
            </w:r>
          </w:p>
        </w:tc>
        <w:tc>
          <w:tcPr>
            <w:tcW w:w="2549" w:type="dxa"/>
            <w:vAlign w:val="center"/>
          </w:tcPr>
          <w:p w14:paraId="7671D39D" w14:textId="77777777" w:rsidR="00BE3DC4" w:rsidRPr="00BE6CD3" w:rsidRDefault="00BE3DC4" w:rsidP="009A2D15">
            <w:pPr>
              <w:pStyle w:val="BinottiTestonormale"/>
              <w:spacing w:line="240" w:lineRule="auto"/>
              <w:ind w:left="1134" w:firstLine="0"/>
              <w:jc w:val="center"/>
              <w:rPr>
                <w:rFonts w:ascii="Times New Roman" w:hAnsi="Times New Roman"/>
                <w:bCs/>
                <w:sz w:val="16"/>
                <w:szCs w:val="16"/>
                <w:lang w:val="en-GB"/>
              </w:rPr>
            </w:pPr>
            <w:r w:rsidRPr="00BE6CD3">
              <w:rPr>
                <w:rFonts w:ascii="Times New Roman" w:hAnsi="Times New Roman"/>
                <w:sz w:val="16"/>
                <w:szCs w:val="16"/>
                <w:lang w:val="en-GB"/>
              </w:rPr>
              <w:t>± 1 dB</w:t>
            </w:r>
          </w:p>
        </w:tc>
        <w:tc>
          <w:tcPr>
            <w:tcW w:w="2994" w:type="dxa"/>
            <w:vAlign w:val="center"/>
          </w:tcPr>
          <w:p w14:paraId="07D01A63" w14:textId="77777777" w:rsidR="00BE3DC4" w:rsidRPr="00BE6CD3" w:rsidRDefault="00BE3DC4" w:rsidP="009A2D15">
            <w:pPr>
              <w:pStyle w:val="BinottiTestonormale"/>
              <w:spacing w:line="240" w:lineRule="auto"/>
              <w:ind w:left="1134" w:firstLine="0"/>
              <w:jc w:val="center"/>
              <w:rPr>
                <w:rFonts w:ascii="Times New Roman" w:hAnsi="Times New Roman"/>
                <w:bCs/>
                <w:sz w:val="16"/>
                <w:szCs w:val="16"/>
                <w:lang w:val="en-GB"/>
              </w:rPr>
            </w:pPr>
            <w:r w:rsidRPr="00BE6CD3">
              <w:rPr>
                <w:rFonts w:ascii="Times New Roman" w:hAnsi="Times New Roman"/>
                <w:sz w:val="16"/>
                <w:szCs w:val="16"/>
                <w:lang w:val="en-GB"/>
              </w:rPr>
              <w:t xml:space="preserve"> ± 3 dB</w:t>
            </w:r>
          </w:p>
        </w:tc>
      </w:tr>
    </w:tbl>
    <w:p w14:paraId="3411067C" w14:textId="77777777" w:rsidR="00BE3DC4" w:rsidRPr="00BE6CD3" w:rsidRDefault="00BE3DC4" w:rsidP="00BE3DC4">
      <w:pPr>
        <w:pStyle w:val="Didascalia"/>
        <w:ind w:left="1134"/>
        <w:rPr>
          <w:b/>
          <w:i/>
          <w:iCs/>
          <w:szCs w:val="16"/>
          <w:lang w:val="en-GB"/>
        </w:rPr>
      </w:pPr>
      <w:r w:rsidRPr="00BE6CD3">
        <w:rPr>
          <w:b/>
          <w:i/>
          <w:iCs/>
          <w:szCs w:val="16"/>
          <w:lang w:val="en-GB"/>
        </w:rPr>
        <w:t xml:space="preserve">Table 6 </w:t>
      </w:r>
      <w:r w:rsidRPr="00BE6CD3">
        <w:rPr>
          <w:i/>
          <w:iCs/>
          <w:szCs w:val="16"/>
          <w:lang w:val="en-GB"/>
        </w:rPr>
        <w:t>- Levels of accuracy related to the prediction</w:t>
      </w:r>
    </w:p>
    <w:p w14:paraId="0C3298D8" w14:textId="77777777" w:rsidR="00BE3DC4" w:rsidRPr="00BE6CD3" w:rsidRDefault="00BE3DC4" w:rsidP="00BE3DC4">
      <w:pPr>
        <w:pStyle w:val="BinottiTestonormale"/>
        <w:shd w:val="clear" w:color="auto" w:fill="FFFFFF"/>
        <w:spacing w:line="240" w:lineRule="auto"/>
        <w:ind w:left="1134" w:firstLine="0"/>
        <w:rPr>
          <w:rFonts w:ascii="Times New Roman" w:hAnsi="Times New Roman"/>
          <w:bCs/>
          <w:sz w:val="16"/>
          <w:szCs w:val="16"/>
          <w:lang w:val="en-GB"/>
        </w:rPr>
      </w:pPr>
      <w:r w:rsidRPr="00BE6CD3">
        <w:rPr>
          <w:rFonts w:ascii="Times New Roman" w:hAnsi="Times New Roman"/>
          <w:sz w:val="16"/>
          <w:szCs w:val="16"/>
          <w:lang w:val="en-GB"/>
        </w:rPr>
        <w:t xml:space="preserve">Table 7 shows the delta between the </w:t>
      </w:r>
      <w:proofErr w:type="spellStart"/>
      <w:proofErr w:type="gramStart"/>
      <w:r w:rsidRPr="00BE6CD3">
        <w:rPr>
          <w:rFonts w:ascii="Times New Roman" w:hAnsi="Times New Roman"/>
          <w:sz w:val="16"/>
          <w:szCs w:val="16"/>
          <w:lang w:val="en-GB"/>
        </w:rPr>
        <w:t>SoundPLAN</w:t>
      </w:r>
      <w:proofErr w:type="spellEnd"/>
      <w:r w:rsidRPr="00BE6CD3">
        <w:rPr>
          <w:rFonts w:ascii="Times New Roman" w:hAnsi="Times New Roman"/>
          <w:sz w:val="16"/>
          <w:szCs w:val="16"/>
          <w:lang w:val="en-GB"/>
        </w:rPr>
        <w:t xml:space="preserve">  simulations</w:t>
      </w:r>
      <w:proofErr w:type="gramEnd"/>
      <w:r w:rsidRPr="00BE6CD3">
        <w:rPr>
          <w:rFonts w:ascii="Times New Roman" w:hAnsi="Times New Roman"/>
          <w:sz w:val="16"/>
          <w:szCs w:val="16"/>
          <w:lang w:val="en-GB"/>
        </w:rPr>
        <w:t xml:space="preserve"> and the measurements taken at different distances from the ship. </w:t>
      </w:r>
    </w:p>
    <w:p w14:paraId="0C1E4920" w14:textId="77777777" w:rsidR="00BE3DC4" w:rsidRPr="00BE6CD3" w:rsidRDefault="00BE3DC4" w:rsidP="00BE3DC4">
      <w:pPr>
        <w:pStyle w:val="BinottiTestonormale"/>
        <w:numPr>
          <w:ilvl w:val="0"/>
          <w:numId w:val="18"/>
        </w:numPr>
        <w:shd w:val="clear" w:color="auto" w:fill="FFFFFF"/>
        <w:spacing w:line="240" w:lineRule="auto"/>
        <w:ind w:left="1134"/>
        <w:rPr>
          <w:rFonts w:ascii="Times New Roman" w:hAnsi="Times New Roman"/>
          <w:bCs/>
          <w:sz w:val="16"/>
          <w:szCs w:val="16"/>
          <w:lang w:val="en-GB"/>
        </w:rPr>
      </w:pPr>
      <w:r w:rsidRPr="00BE6CD3">
        <w:rPr>
          <w:rFonts w:ascii="Times New Roman" w:hAnsi="Times New Roman"/>
          <w:sz w:val="16"/>
          <w:szCs w:val="16"/>
          <w:lang w:val="en-GB"/>
        </w:rPr>
        <w:t xml:space="preserve">The delta between the simulated value and the measured value is in the range of +/-3 dB overall, except for measuring point 3 @ 100 m where the deviation is equal to 3.1 </w:t>
      </w:r>
      <w:proofErr w:type="gramStart"/>
      <w:r w:rsidRPr="00BE6CD3">
        <w:rPr>
          <w:rFonts w:ascii="Times New Roman" w:hAnsi="Times New Roman"/>
          <w:sz w:val="16"/>
          <w:szCs w:val="16"/>
          <w:lang w:val="en-GB"/>
        </w:rPr>
        <w:t>dB;</w:t>
      </w:r>
      <w:proofErr w:type="gramEnd"/>
      <w:r w:rsidRPr="00BE6CD3">
        <w:rPr>
          <w:rFonts w:ascii="Times New Roman" w:hAnsi="Times New Roman"/>
          <w:sz w:val="16"/>
          <w:szCs w:val="16"/>
          <w:lang w:val="en-GB"/>
        </w:rPr>
        <w:t xml:space="preserve">   </w:t>
      </w:r>
    </w:p>
    <w:p w14:paraId="00E7FC03" w14:textId="77777777" w:rsidR="00BE3DC4" w:rsidRPr="00BE6CD3" w:rsidRDefault="00BE3DC4" w:rsidP="00BE3DC4">
      <w:pPr>
        <w:pStyle w:val="BinottiTestonormale"/>
        <w:numPr>
          <w:ilvl w:val="0"/>
          <w:numId w:val="18"/>
        </w:numPr>
        <w:shd w:val="clear" w:color="auto" w:fill="FFFFFF"/>
        <w:spacing w:line="240" w:lineRule="auto"/>
        <w:ind w:left="1134"/>
        <w:rPr>
          <w:rFonts w:ascii="Times New Roman" w:hAnsi="Times New Roman"/>
          <w:bCs/>
          <w:sz w:val="16"/>
          <w:szCs w:val="16"/>
          <w:lang w:val="en-GB"/>
        </w:rPr>
      </w:pPr>
      <w:r w:rsidRPr="00BE6CD3">
        <w:rPr>
          <w:rFonts w:ascii="Times New Roman" w:hAnsi="Times New Roman"/>
          <w:sz w:val="16"/>
          <w:szCs w:val="16"/>
          <w:lang w:val="en-GB"/>
        </w:rPr>
        <w:t>The deviation is due to a change in wind direction during the execution of measure 3 (from 20° to 4°</w:t>
      </w:r>
      <w:proofErr w:type="gramStart"/>
      <w:r w:rsidRPr="00BE6CD3">
        <w:rPr>
          <w:rFonts w:ascii="Times New Roman" w:hAnsi="Times New Roman"/>
          <w:sz w:val="16"/>
          <w:szCs w:val="16"/>
          <w:lang w:val="en-GB"/>
        </w:rPr>
        <w:t>);</w:t>
      </w:r>
      <w:proofErr w:type="gramEnd"/>
    </w:p>
    <w:p w14:paraId="5EBBB915" w14:textId="77777777" w:rsidR="00BE3DC4" w:rsidRPr="00BE6CD3" w:rsidRDefault="00BE3DC4" w:rsidP="00BE3DC4">
      <w:pPr>
        <w:pStyle w:val="BinottiTestonormale"/>
        <w:numPr>
          <w:ilvl w:val="0"/>
          <w:numId w:val="18"/>
        </w:numPr>
        <w:shd w:val="clear" w:color="auto" w:fill="FFFFFF"/>
        <w:spacing w:line="240" w:lineRule="auto"/>
        <w:ind w:left="1134"/>
        <w:rPr>
          <w:rFonts w:ascii="Times New Roman" w:hAnsi="Times New Roman"/>
          <w:bCs/>
          <w:sz w:val="16"/>
          <w:szCs w:val="16"/>
          <w:lang w:val="en-GB"/>
        </w:rPr>
      </w:pPr>
      <w:r w:rsidRPr="00BE6CD3">
        <w:rPr>
          <w:rFonts w:ascii="Times New Roman" w:hAnsi="Times New Roman"/>
          <w:sz w:val="16"/>
          <w:szCs w:val="16"/>
          <w:lang w:val="en-GB"/>
        </w:rPr>
        <w:t xml:space="preserve">This resulted in a value 3 dB(A) higher than the measurement taken at the same distance at point 4.- This latter point has less wind exposure due to its position (covered by the ship) and </w:t>
      </w:r>
      <w:proofErr w:type="gramStart"/>
      <w:r w:rsidRPr="00BE6CD3">
        <w:rPr>
          <w:rFonts w:ascii="Times New Roman" w:hAnsi="Times New Roman"/>
          <w:sz w:val="16"/>
          <w:szCs w:val="16"/>
          <w:lang w:val="en-GB"/>
        </w:rPr>
        <w:t>direction;</w:t>
      </w:r>
      <w:proofErr w:type="gramEnd"/>
    </w:p>
    <w:p w14:paraId="62B84B18" w14:textId="49EC16DD" w:rsidR="00BE3DC4" w:rsidRPr="00BE6CD3" w:rsidRDefault="00BE3DC4" w:rsidP="00BE3DC4">
      <w:pPr>
        <w:pStyle w:val="BinottiTestonormale"/>
        <w:numPr>
          <w:ilvl w:val="0"/>
          <w:numId w:val="18"/>
        </w:numPr>
        <w:shd w:val="clear" w:color="auto" w:fill="FFFFFF"/>
        <w:spacing w:line="240" w:lineRule="auto"/>
        <w:ind w:left="1134"/>
        <w:rPr>
          <w:rFonts w:ascii="Times New Roman" w:hAnsi="Times New Roman"/>
          <w:bCs/>
          <w:sz w:val="16"/>
          <w:szCs w:val="16"/>
          <w:lang w:val="en-GB"/>
        </w:rPr>
      </w:pPr>
      <w:r w:rsidRPr="00BE6CD3">
        <w:rPr>
          <w:rFonts w:ascii="Times New Roman" w:hAnsi="Times New Roman"/>
          <w:sz w:val="16"/>
          <w:szCs w:val="16"/>
          <w:lang w:val="en-GB"/>
        </w:rPr>
        <w:t xml:space="preserve"> Downwind conditions can lead to a noise increase of up to 6 </w:t>
      </w:r>
      <w:proofErr w:type="spellStart"/>
      <w:r w:rsidRPr="00BE6CD3">
        <w:rPr>
          <w:rFonts w:ascii="Times New Roman" w:hAnsi="Times New Roman"/>
          <w:sz w:val="16"/>
          <w:szCs w:val="16"/>
          <w:lang w:val="en-GB"/>
        </w:rPr>
        <w:t>dB.</w:t>
      </w:r>
      <w:proofErr w:type="spellEnd"/>
    </w:p>
    <w:p w14:paraId="01360783" w14:textId="10CADD4C" w:rsidR="00494FF6" w:rsidRPr="00BE6CD3" w:rsidRDefault="00494FF6" w:rsidP="00494FF6">
      <w:pPr>
        <w:pStyle w:val="BinottiTestonormale"/>
        <w:shd w:val="clear" w:color="auto" w:fill="FFFFFF"/>
        <w:spacing w:line="240" w:lineRule="auto"/>
        <w:rPr>
          <w:rFonts w:ascii="Times New Roman" w:hAnsi="Times New Roman"/>
          <w:sz w:val="16"/>
          <w:szCs w:val="16"/>
          <w:lang w:val="en-GB"/>
        </w:rPr>
      </w:pPr>
    </w:p>
    <w:p w14:paraId="519862A2" w14:textId="77777777" w:rsidR="00494FF6" w:rsidRPr="00BE6CD3" w:rsidRDefault="00494FF6" w:rsidP="00494FF6">
      <w:pPr>
        <w:pStyle w:val="BinottiTestonormale"/>
        <w:shd w:val="clear" w:color="auto" w:fill="FFFFFF"/>
        <w:spacing w:line="240" w:lineRule="auto"/>
        <w:rPr>
          <w:rFonts w:ascii="Times New Roman" w:hAnsi="Times New Roman"/>
          <w:bCs/>
          <w:sz w:val="16"/>
          <w:szCs w:val="16"/>
          <w:lang w:val="en-GB"/>
        </w:rPr>
      </w:pPr>
    </w:p>
    <w:p w14:paraId="5325D5AC" w14:textId="77777777" w:rsidR="00BE3DC4" w:rsidRPr="00BE6CD3" w:rsidRDefault="00BE3DC4" w:rsidP="00BE3DC4">
      <w:pPr>
        <w:pStyle w:val="BinottiTestonormale"/>
        <w:shd w:val="clear" w:color="auto" w:fill="FFFFFF"/>
        <w:spacing w:line="276" w:lineRule="auto"/>
        <w:ind w:left="1134" w:firstLine="0"/>
        <w:rPr>
          <w:rFonts w:ascii="Times New Roman" w:hAnsi="Times New Roman"/>
          <w:bCs/>
          <w:sz w:val="16"/>
          <w:szCs w:val="16"/>
          <w:lang w:val="en-GB"/>
        </w:rPr>
      </w:pPr>
    </w:p>
    <w:tbl>
      <w:tblPr>
        <w:tblStyle w:val="Grigliatabella"/>
        <w:tblW w:w="5000" w:type="pct"/>
        <w:jc w:val="center"/>
        <w:tblLook w:val="04A0" w:firstRow="1" w:lastRow="0" w:firstColumn="1" w:lastColumn="0" w:noHBand="0" w:noVBand="1"/>
      </w:tblPr>
      <w:tblGrid>
        <w:gridCol w:w="2249"/>
        <w:gridCol w:w="1977"/>
        <w:gridCol w:w="2795"/>
      </w:tblGrid>
      <w:tr w:rsidR="00BE3DC4" w:rsidRPr="00BE6CD3" w14:paraId="08C32D2D" w14:textId="77777777" w:rsidTr="009A2D15">
        <w:trPr>
          <w:trHeight w:val="340"/>
          <w:jc w:val="center"/>
        </w:trPr>
        <w:tc>
          <w:tcPr>
            <w:tcW w:w="1869" w:type="pct"/>
            <w:vAlign w:val="center"/>
          </w:tcPr>
          <w:p w14:paraId="6D830E49" w14:textId="77777777" w:rsidR="00BE3DC4" w:rsidRPr="00BE6CD3" w:rsidRDefault="00BE3DC4" w:rsidP="009A2D15">
            <w:pPr>
              <w:pStyle w:val="BinottiTestonormale"/>
              <w:spacing w:line="240" w:lineRule="auto"/>
              <w:ind w:left="1134" w:firstLine="0"/>
              <w:jc w:val="center"/>
              <w:rPr>
                <w:rFonts w:ascii="Times New Roman" w:hAnsi="Times New Roman"/>
                <w:b/>
                <w:sz w:val="16"/>
                <w:szCs w:val="16"/>
                <w:lang w:val="en-GB"/>
              </w:rPr>
            </w:pPr>
            <w:r w:rsidRPr="00BE6CD3">
              <w:rPr>
                <w:rFonts w:ascii="Times New Roman" w:hAnsi="Times New Roman"/>
                <w:b/>
                <w:bCs/>
                <w:sz w:val="16"/>
                <w:szCs w:val="16"/>
                <w:lang w:val="en-GB"/>
              </w:rPr>
              <w:t>Checkpoint</w:t>
            </w:r>
          </w:p>
        </w:tc>
        <w:tc>
          <w:tcPr>
            <w:tcW w:w="1403" w:type="pct"/>
            <w:vAlign w:val="center"/>
          </w:tcPr>
          <w:p w14:paraId="57C7E873" w14:textId="77777777" w:rsidR="00BE3DC4" w:rsidRPr="00BE6CD3" w:rsidRDefault="00BE3DC4" w:rsidP="009A2D15">
            <w:pPr>
              <w:pStyle w:val="BinottiTestonormale"/>
              <w:spacing w:line="240" w:lineRule="auto"/>
              <w:ind w:left="1134" w:firstLine="0"/>
              <w:jc w:val="center"/>
              <w:rPr>
                <w:rFonts w:ascii="Times New Roman" w:hAnsi="Times New Roman"/>
                <w:b/>
                <w:sz w:val="16"/>
                <w:szCs w:val="16"/>
                <w:lang w:val="en-GB"/>
              </w:rPr>
            </w:pPr>
            <w:r w:rsidRPr="00BE6CD3">
              <w:rPr>
                <w:rFonts w:ascii="Times New Roman" w:hAnsi="Times New Roman"/>
                <w:b/>
                <w:bCs/>
                <w:sz w:val="16"/>
                <w:szCs w:val="16"/>
                <w:lang w:val="en-GB"/>
              </w:rPr>
              <w:t>Distance from the ship</w:t>
            </w:r>
          </w:p>
        </w:tc>
        <w:tc>
          <w:tcPr>
            <w:tcW w:w="1728" w:type="pct"/>
            <w:vAlign w:val="center"/>
          </w:tcPr>
          <w:p w14:paraId="2B2D6D34" w14:textId="77777777" w:rsidR="00BE3DC4" w:rsidRPr="00BE6CD3" w:rsidRDefault="00BE3DC4" w:rsidP="009A2D15">
            <w:pPr>
              <w:pStyle w:val="BinottiTestonormale"/>
              <w:spacing w:line="240" w:lineRule="auto"/>
              <w:ind w:left="1134" w:firstLine="0"/>
              <w:jc w:val="center"/>
              <w:rPr>
                <w:rFonts w:ascii="Times New Roman" w:hAnsi="Times New Roman"/>
                <w:b/>
                <w:sz w:val="16"/>
                <w:szCs w:val="16"/>
                <w:lang w:val="en-GB"/>
              </w:rPr>
            </w:pPr>
            <w:r w:rsidRPr="00BE6CD3">
              <w:rPr>
                <w:rFonts w:ascii="Times New Roman" w:hAnsi="Times New Roman"/>
                <w:b/>
                <w:bCs/>
                <w:sz w:val="16"/>
                <w:szCs w:val="16"/>
                <w:lang w:val="en-GB"/>
              </w:rPr>
              <w:t>Simulated/measured Delta</w:t>
            </w:r>
          </w:p>
        </w:tc>
      </w:tr>
      <w:tr w:rsidR="00BE3DC4" w:rsidRPr="00BE6CD3" w14:paraId="399604D2" w14:textId="77777777" w:rsidTr="009A2D15">
        <w:trPr>
          <w:trHeight w:val="340"/>
          <w:jc w:val="center"/>
        </w:trPr>
        <w:tc>
          <w:tcPr>
            <w:tcW w:w="1869" w:type="pct"/>
            <w:vAlign w:val="center"/>
          </w:tcPr>
          <w:p w14:paraId="42A8BD30" w14:textId="77777777" w:rsidR="00BE3DC4" w:rsidRPr="00BE6CD3" w:rsidRDefault="00BE3DC4" w:rsidP="009A2D15">
            <w:pPr>
              <w:pStyle w:val="BinottiTestonormale"/>
              <w:spacing w:line="240" w:lineRule="auto"/>
              <w:ind w:left="1134" w:firstLine="0"/>
              <w:jc w:val="center"/>
              <w:rPr>
                <w:rFonts w:ascii="Times New Roman" w:hAnsi="Times New Roman"/>
                <w:bCs/>
                <w:sz w:val="16"/>
                <w:szCs w:val="16"/>
                <w:lang w:val="en-GB"/>
              </w:rPr>
            </w:pPr>
            <w:r w:rsidRPr="00BE6CD3">
              <w:rPr>
                <w:rFonts w:ascii="Times New Roman" w:hAnsi="Times New Roman"/>
                <w:sz w:val="16"/>
                <w:szCs w:val="16"/>
                <w:lang w:val="en-GB"/>
              </w:rPr>
              <w:t>1</w:t>
            </w:r>
          </w:p>
        </w:tc>
        <w:tc>
          <w:tcPr>
            <w:tcW w:w="1403" w:type="pct"/>
            <w:vAlign w:val="center"/>
          </w:tcPr>
          <w:p w14:paraId="5E6EA9DC" w14:textId="77777777" w:rsidR="00BE3DC4" w:rsidRPr="00BE6CD3" w:rsidRDefault="00BE3DC4" w:rsidP="009A2D15">
            <w:pPr>
              <w:pStyle w:val="BinottiTestonormale"/>
              <w:spacing w:line="240" w:lineRule="auto"/>
              <w:ind w:left="1134" w:firstLine="0"/>
              <w:jc w:val="center"/>
              <w:rPr>
                <w:rFonts w:ascii="Times New Roman" w:hAnsi="Times New Roman"/>
                <w:bCs/>
                <w:sz w:val="16"/>
                <w:szCs w:val="16"/>
                <w:lang w:val="en-GB"/>
              </w:rPr>
            </w:pPr>
            <w:r w:rsidRPr="00BE6CD3">
              <w:rPr>
                <w:rFonts w:ascii="Times New Roman" w:hAnsi="Times New Roman"/>
                <w:sz w:val="16"/>
                <w:szCs w:val="16"/>
                <w:lang w:val="en-GB"/>
              </w:rPr>
              <w:t>50 metres</w:t>
            </w:r>
          </w:p>
        </w:tc>
        <w:tc>
          <w:tcPr>
            <w:tcW w:w="1728" w:type="pct"/>
            <w:vAlign w:val="center"/>
          </w:tcPr>
          <w:p w14:paraId="56774B71" w14:textId="77777777" w:rsidR="00BE3DC4" w:rsidRPr="00BE6CD3" w:rsidRDefault="00BE3DC4" w:rsidP="009A2D15">
            <w:pPr>
              <w:pStyle w:val="BinottiTestonormale"/>
              <w:spacing w:line="240" w:lineRule="auto"/>
              <w:ind w:left="1134" w:firstLine="0"/>
              <w:jc w:val="center"/>
              <w:rPr>
                <w:rFonts w:ascii="Times New Roman" w:hAnsi="Times New Roman"/>
                <w:bCs/>
                <w:sz w:val="16"/>
                <w:szCs w:val="16"/>
                <w:lang w:val="en-GB"/>
              </w:rPr>
            </w:pPr>
            <w:r w:rsidRPr="00BE6CD3">
              <w:rPr>
                <w:rFonts w:ascii="Times New Roman" w:hAnsi="Times New Roman"/>
                <w:sz w:val="16"/>
                <w:szCs w:val="16"/>
                <w:lang w:val="en-GB"/>
              </w:rPr>
              <w:t>+1</w:t>
            </w:r>
          </w:p>
        </w:tc>
      </w:tr>
      <w:tr w:rsidR="00BE3DC4" w:rsidRPr="00BE6CD3" w14:paraId="3FBAFDC9" w14:textId="77777777" w:rsidTr="009A2D15">
        <w:trPr>
          <w:trHeight w:val="340"/>
          <w:jc w:val="center"/>
        </w:trPr>
        <w:tc>
          <w:tcPr>
            <w:tcW w:w="1869" w:type="pct"/>
            <w:vAlign w:val="center"/>
          </w:tcPr>
          <w:p w14:paraId="4B43ACCD" w14:textId="77777777" w:rsidR="00BE3DC4" w:rsidRPr="00BE6CD3" w:rsidRDefault="00BE3DC4" w:rsidP="009A2D15">
            <w:pPr>
              <w:pStyle w:val="BinottiTestonormale"/>
              <w:spacing w:line="240" w:lineRule="auto"/>
              <w:ind w:left="1134" w:firstLine="0"/>
              <w:jc w:val="center"/>
              <w:rPr>
                <w:rFonts w:ascii="Times New Roman" w:hAnsi="Times New Roman"/>
                <w:bCs/>
                <w:sz w:val="16"/>
                <w:szCs w:val="16"/>
                <w:lang w:val="en-GB"/>
              </w:rPr>
            </w:pPr>
            <w:r w:rsidRPr="00BE6CD3">
              <w:rPr>
                <w:rFonts w:ascii="Times New Roman" w:hAnsi="Times New Roman"/>
                <w:sz w:val="16"/>
                <w:szCs w:val="16"/>
                <w:lang w:val="en-GB"/>
              </w:rPr>
              <w:t>2</w:t>
            </w:r>
          </w:p>
        </w:tc>
        <w:tc>
          <w:tcPr>
            <w:tcW w:w="1403" w:type="pct"/>
            <w:vAlign w:val="center"/>
          </w:tcPr>
          <w:p w14:paraId="7E491D5E" w14:textId="77777777" w:rsidR="00BE3DC4" w:rsidRPr="00BE6CD3" w:rsidRDefault="00BE3DC4" w:rsidP="009A2D15">
            <w:pPr>
              <w:pStyle w:val="BinottiTestonormale"/>
              <w:spacing w:line="240" w:lineRule="auto"/>
              <w:ind w:left="1134" w:firstLine="0"/>
              <w:jc w:val="center"/>
              <w:rPr>
                <w:rFonts w:ascii="Times New Roman" w:hAnsi="Times New Roman"/>
                <w:bCs/>
                <w:sz w:val="16"/>
                <w:szCs w:val="16"/>
                <w:lang w:val="en-GB"/>
              </w:rPr>
            </w:pPr>
            <w:r w:rsidRPr="00BE6CD3">
              <w:rPr>
                <w:rFonts w:ascii="Times New Roman" w:hAnsi="Times New Roman"/>
                <w:sz w:val="16"/>
                <w:szCs w:val="16"/>
                <w:lang w:val="en-GB"/>
              </w:rPr>
              <w:t>50 metres</w:t>
            </w:r>
          </w:p>
        </w:tc>
        <w:tc>
          <w:tcPr>
            <w:tcW w:w="1728" w:type="pct"/>
            <w:vAlign w:val="center"/>
          </w:tcPr>
          <w:p w14:paraId="55F8AABD" w14:textId="77777777" w:rsidR="00BE3DC4" w:rsidRPr="00BE6CD3" w:rsidRDefault="00BE3DC4" w:rsidP="009A2D15">
            <w:pPr>
              <w:pStyle w:val="BinottiTestonormale"/>
              <w:spacing w:line="240" w:lineRule="auto"/>
              <w:ind w:left="1134" w:firstLine="0"/>
              <w:jc w:val="center"/>
              <w:rPr>
                <w:rFonts w:ascii="Times New Roman" w:hAnsi="Times New Roman"/>
                <w:bCs/>
                <w:sz w:val="16"/>
                <w:szCs w:val="16"/>
                <w:lang w:val="en-GB"/>
              </w:rPr>
            </w:pPr>
            <w:r w:rsidRPr="00BE6CD3">
              <w:rPr>
                <w:rFonts w:ascii="Times New Roman" w:hAnsi="Times New Roman"/>
                <w:sz w:val="16"/>
                <w:szCs w:val="16"/>
                <w:lang w:val="en-GB"/>
              </w:rPr>
              <w:t>-0.6</w:t>
            </w:r>
          </w:p>
        </w:tc>
      </w:tr>
      <w:tr w:rsidR="00BE3DC4" w:rsidRPr="00BE6CD3" w14:paraId="36122479" w14:textId="77777777" w:rsidTr="009A2D15">
        <w:trPr>
          <w:trHeight w:val="340"/>
          <w:jc w:val="center"/>
        </w:trPr>
        <w:tc>
          <w:tcPr>
            <w:tcW w:w="1869" w:type="pct"/>
            <w:vAlign w:val="center"/>
          </w:tcPr>
          <w:p w14:paraId="03A6DBCB" w14:textId="77777777" w:rsidR="00BE3DC4" w:rsidRPr="00BE6CD3" w:rsidRDefault="00BE3DC4" w:rsidP="009A2D15">
            <w:pPr>
              <w:pStyle w:val="BinottiTestonormale"/>
              <w:spacing w:line="240" w:lineRule="auto"/>
              <w:ind w:left="1134" w:firstLine="0"/>
              <w:jc w:val="center"/>
              <w:rPr>
                <w:rFonts w:ascii="Times New Roman" w:hAnsi="Times New Roman"/>
                <w:bCs/>
                <w:sz w:val="16"/>
                <w:szCs w:val="16"/>
                <w:lang w:val="en-GB"/>
              </w:rPr>
            </w:pPr>
            <w:r w:rsidRPr="00BE6CD3">
              <w:rPr>
                <w:rFonts w:ascii="Times New Roman" w:hAnsi="Times New Roman"/>
                <w:sz w:val="16"/>
                <w:szCs w:val="16"/>
                <w:lang w:val="en-GB"/>
              </w:rPr>
              <w:t>3</w:t>
            </w:r>
          </w:p>
        </w:tc>
        <w:tc>
          <w:tcPr>
            <w:tcW w:w="1403" w:type="pct"/>
            <w:vAlign w:val="center"/>
          </w:tcPr>
          <w:p w14:paraId="334AB112" w14:textId="77777777" w:rsidR="00BE3DC4" w:rsidRPr="00BE6CD3" w:rsidRDefault="00BE3DC4" w:rsidP="009A2D15">
            <w:pPr>
              <w:pStyle w:val="BinottiTestonormale"/>
              <w:spacing w:line="240" w:lineRule="auto"/>
              <w:ind w:left="1134" w:firstLine="0"/>
              <w:jc w:val="center"/>
              <w:rPr>
                <w:rFonts w:ascii="Times New Roman" w:hAnsi="Times New Roman"/>
                <w:bCs/>
                <w:sz w:val="16"/>
                <w:szCs w:val="16"/>
                <w:lang w:val="en-GB"/>
              </w:rPr>
            </w:pPr>
            <w:r w:rsidRPr="00BE6CD3">
              <w:rPr>
                <w:rFonts w:ascii="Times New Roman" w:hAnsi="Times New Roman"/>
                <w:sz w:val="16"/>
                <w:szCs w:val="16"/>
                <w:lang w:val="en-GB"/>
              </w:rPr>
              <w:t>100 metres</w:t>
            </w:r>
          </w:p>
        </w:tc>
        <w:tc>
          <w:tcPr>
            <w:tcW w:w="1728" w:type="pct"/>
            <w:vAlign w:val="center"/>
          </w:tcPr>
          <w:p w14:paraId="5377CD77" w14:textId="77777777" w:rsidR="00BE3DC4" w:rsidRPr="00BE6CD3" w:rsidRDefault="00BE3DC4" w:rsidP="009A2D15">
            <w:pPr>
              <w:pStyle w:val="BinottiTestonormale"/>
              <w:spacing w:line="240" w:lineRule="auto"/>
              <w:ind w:left="1134" w:firstLine="0"/>
              <w:jc w:val="center"/>
              <w:rPr>
                <w:rFonts w:ascii="Times New Roman" w:hAnsi="Times New Roman"/>
                <w:bCs/>
                <w:sz w:val="16"/>
                <w:szCs w:val="16"/>
                <w:lang w:val="en-GB"/>
              </w:rPr>
            </w:pPr>
            <w:r w:rsidRPr="00BE6CD3">
              <w:rPr>
                <w:rFonts w:ascii="Times New Roman" w:hAnsi="Times New Roman"/>
                <w:sz w:val="16"/>
                <w:szCs w:val="16"/>
                <w:lang w:val="en-GB"/>
              </w:rPr>
              <w:t>-3.1</w:t>
            </w:r>
          </w:p>
        </w:tc>
      </w:tr>
      <w:tr w:rsidR="00BE3DC4" w:rsidRPr="00BE6CD3" w14:paraId="1060C18E" w14:textId="77777777" w:rsidTr="009A2D15">
        <w:trPr>
          <w:trHeight w:val="340"/>
          <w:jc w:val="center"/>
        </w:trPr>
        <w:tc>
          <w:tcPr>
            <w:tcW w:w="1869" w:type="pct"/>
            <w:vAlign w:val="center"/>
          </w:tcPr>
          <w:p w14:paraId="710E126A" w14:textId="77777777" w:rsidR="00BE3DC4" w:rsidRPr="00BE6CD3" w:rsidRDefault="00BE3DC4" w:rsidP="009A2D15">
            <w:pPr>
              <w:pStyle w:val="BinottiTestonormale"/>
              <w:spacing w:line="240" w:lineRule="auto"/>
              <w:ind w:left="1134" w:firstLine="0"/>
              <w:jc w:val="center"/>
              <w:rPr>
                <w:rFonts w:ascii="Times New Roman" w:hAnsi="Times New Roman"/>
                <w:bCs/>
                <w:sz w:val="16"/>
                <w:szCs w:val="16"/>
                <w:lang w:val="en-GB"/>
              </w:rPr>
            </w:pPr>
            <w:r w:rsidRPr="00BE6CD3">
              <w:rPr>
                <w:rFonts w:ascii="Times New Roman" w:hAnsi="Times New Roman"/>
                <w:sz w:val="16"/>
                <w:szCs w:val="16"/>
                <w:lang w:val="en-GB"/>
              </w:rPr>
              <w:t>4</w:t>
            </w:r>
          </w:p>
        </w:tc>
        <w:tc>
          <w:tcPr>
            <w:tcW w:w="1403" w:type="pct"/>
            <w:vAlign w:val="center"/>
          </w:tcPr>
          <w:p w14:paraId="43E57241" w14:textId="77777777" w:rsidR="00BE3DC4" w:rsidRPr="00BE6CD3" w:rsidRDefault="00BE3DC4" w:rsidP="009A2D15">
            <w:pPr>
              <w:pStyle w:val="BinottiTestonormale"/>
              <w:spacing w:line="240" w:lineRule="auto"/>
              <w:ind w:left="1134" w:firstLine="0"/>
              <w:jc w:val="center"/>
              <w:rPr>
                <w:rFonts w:ascii="Times New Roman" w:hAnsi="Times New Roman"/>
                <w:bCs/>
                <w:sz w:val="16"/>
                <w:szCs w:val="16"/>
                <w:lang w:val="en-GB"/>
              </w:rPr>
            </w:pPr>
            <w:r w:rsidRPr="00BE6CD3">
              <w:rPr>
                <w:rFonts w:ascii="Times New Roman" w:hAnsi="Times New Roman"/>
                <w:sz w:val="16"/>
                <w:szCs w:val="16"/>
                <w:lang w:val="en-GB"/>
              </w:rPr>
              <w:t>100 metres</w:t>
            </w:r>
          </w:p>
        </w:tc>
        <w:tc>
          <w:tcPr>
            <w:tcW w:w="1728" w:type="pct"/>
            <w:vAlign w:val="center"/>
          </w:tcPr>
          <w:p w14:paraId="545D0A4B" w14:textId="77777777" w:rsidR="00BE3DC4" w:rsidRPr="00BE6CD3" w:rsidRDefault="00BE3DC4" w:rsidP="009A2D15">
            <w:pPr>
              <w:pStyle w:val="BinottiTestonormale"/>
              <w:spacing w:line="240" w:lineRule="auto"/>
              <w:ind w:left="1134" w:firstLine="0"/>
              <w:jc w:val="center"/>
              <w:rPr>
                <w:rFonts w:ascii="Times New Roman" w:hAnsi="Times New Roman"/>
                <w:bCs/>
                <w:sz w:val="16"/>
                <w:szCs w:val="16"/>
                <w:lang w:val="en-GB"/>
              </w:rPr>
            </w:pPr>
            <w:r w:rsidRPr="00BE6CD3">
              <w:rPr>
                <w:rFonts w:ascii="Times New Roman" w:hAnsi="Times New Roman"/>
                <w:sz w:val="16"/>
                <w:szCs w:val="16"/>
                <w:lang w:val="en-GB"/>
              </w:rPr>
              <w:t>0</w:t>
            </w:r>
          </w:p>
        </w:tc>
      </w:tr>
    </w:tbl>
    <w:p w14:paraId="6AEE240C" w14:textId="5CA80FB2" w:rsidR="00BE3DC4" w:rsidRPr="00BE6CD3" w:rsidRDefault="00BE3DC4" w:rsidP="00BE3DC4">
      <w:pPr>
        <w:pStyle w:val="Didascalia"/>
        <w:ind w:left="1134"/>
        <w:rPr>
          <w:i/>
          <w:iCs/>
          <w:szCs w:val="16"/>
          <w:lang w:val="en-GB"/>
        </w:rPr>
      </w:pPr>
      <w:r w:rsidRPr="00BE6CD3">
        <w:rPr>
          <w:b/>
          <w:i/>
          <w:iCs/>
          <w:szCs w:val="16"/>
          <w:lang w:val="en-GB"/>
        </w:rPr>
        <w:t xml:space="preserve">Table 7 </w:t>
      </w:r>
      <w:r w:rsidRPr="00BE6CD3">
        <w:rPr>
          <w:i/>
          <w:iCs/>
          <w:szCs w:val="16"/>
          <w:lang w:val="en-GB"/>
        </w:rPr>
        <w:t xml:space="preserve">- Delta </w:t>
      </w:r>
      <w:proofErr w:type="spellStart"/>
      <w:r w:rsidRPr="00BE6CD3">
        <w:rPr>
          <w:i/>
          <w:iCs/>
          <w:szCs w:val="16"/>
          <w:lang w:val="en-GB"/>
        </w:rPr>
        <w:t>LAeq</w:t>
      </w:r>
      <w:proofErr w:type="spellEnd"/>
      <w:r w:rsidRPr="00BE6CD3">
        <w:rPr>
          <w:i/>
          <w:iCs/>
          <w:szCs w:val="16"/>
          <w:lang w:val="en-GB"/>
        </w:rPr>
        <w:t xml:space="preserve"> between simulated and measured in SOUNDPLAN  </w:t>
      </w:r>
    </w:p>
    <w:p w14:paraId="366EFD66" w14:textId="77777777" w:rsidR="00262C3C" w:rsidRPr="00BE6CD3" w:rsidRDefault="00262C3C" w:rsidP="00262C3C">
      <w:pPr>
        <w:rPr>
          <w:sz w:val="16"/>
          <w:szCs w:val="16"/>
          <w:lang w:val="en-GB"/>
        </w:rPr>
      </w:pPr>
    </w:p>
    <w:p w14:paraId="4CE9DACB" w14:textId="6082FB06" w:rsidR="00BE3DC4" w:rsidRPr="00BE6CD3" w:rsidRDefault="00BE3DC4" w:rsidP="00BE3DC4">
      <w:pPr>
        <w:pStyle w:val="BinottiTestonormale"/>
        <w:shd w:val="clear" w:color="auto" w:fill="FFFFFF"/>
        <w:spacing w:line="276" w:lineRule="auto"/>
        <w:ind w:left="1134" w:firstLine="0"/>
        <w:rPr>
          <w:rFonts w:ascii="Times New Roman" w:hAnsi="Times New Roman"/>
          <w:sz w:val="16"/>
          <w:szCs w:val="16"/>
          <w:lang w:val="en-GB"/>
        </w:rPr>
      </w:pPr>
      <w:r w:rsidRPr="00BE6CD3">
        <w:rPr>
          <w:rFonts w:ascii="Times New Roman" w:hAnsi="Times New Roman"/>
          <w:sz w:val="16"/>
          <w:szCs w:val="16"/>
          <w:lang w:val="en-GB"/>
        </w:rPr>
        <w:t>The shielding effect of lifeboats is not negligible, particularly up to 50 m from the ship, where noise increases of more than 3 dB occur. Consequently, the correct measuring point and checkpoint positions are crucial for accurately comparing data.  The following map highlights the attenuation caused by the lifeboats.</w:t>
      </w:r>
    </w:p>
    <w:p w14:paraId="1BE50C51" w14:textId="77777777" w:rsidR="006D39A2" w:rsidRPr="00BE6CD3" w:rsidRDefault="006D39A2" w:rsidP="00BE3DC4">
      <w:pPr>
        <w:pStyle w:val="BinottiTestonormale"/>
        <w:shd w:val="clear" w:color="auto" w:fill="FFFFFF"/>
        <w:spacing w:line="276" w:lineRule="auto"/>
        <w:ind w:left="1134" w:firstLine="0"/>
        <w:rPr>
          <w:rFonts w:ascii="Times New Roman" w:hAnsi="Times New Roman"/>
          <w:bCs/>
          <w:sz w:val="16"/>
          <w:szCs w:val="16"/>
          <w:lang w:val="en-GB"/>
        </w:rPr>
      </w:pPr>
    </w:p>
    <w:p w14:paraId="427B7018" w14:textId="77777777" w:rsidR="00BE3DC4" w:rsidRPr="00BE6CD3" w:rsidRDefault="00BE3DC4" w:rsidP="00BE3DC4">
      <w:pPr>
        <w:pStyle w:val="BinottiTestonormale"/>
        <w:shd w:val="clear" w:color="auto" w:fill="FFFFFF"/>
        <w:spacing w:line="276" w:lineRule="auto"/>
        <w:ind w:left="1134" w:right="0" w:firstLine="0"/>
        <w:jc w:val="center"/>
        <w:rPr>
          <w:rFonts w:ascii="Times New Roman" w:hAnsi="Times New Roman"/>
          <w:bCs/>
          <w:sz w:val="16"/>
          <w:szCs w:val="16"/>
          <w:lang w:val="en-GB"/>
        </w:rPr>
      </w:pPr>
      <w:r w:rsidRPr="00BE6CD3">
        <w:rPr>
          <w:rFonts w:ascii="Times New Roman" w:hAnsi="Times New Roman"/>
          <w:noProof/>
          <w:sz w:val="16"/>
          <w:szCs w:val="16"/>
          <w:lang w:val="en-GB"/>
        </w:rPr>
        <w:drawing>
          <wp:inline distT="0" distB="0" distL="0" distR="0" wp14:anchorId="2D2236C9" wp14:editId="6C29837C">
            <wp:extent cx="2238451" cy="1125826"/>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26"/>
                    <a:stretch>
                      <a:fillRect/>
                    </a:stretch>
                  </pic:blipFill>
                  <pic:spPr>
                    <a:xfrm>
                      <a:off x="0" y="0"/>
                      <a:ext cx="2263278" cy="1138313"/>
                    </a:xfrm>
                    <a:prstGeom prst="rect">
                      <a:avLst/>
                    </a:prstGeom>
                  </pic:spPr>
                </pic:pic>
              </a:graphicData>
            </a:graphic>
          </wp:inline>
        </w:drawing>
      </w:r>
    </w:p>
    <w:p w14:paraId="14881419" w14:textId="0FA61D0B" w:rsidR="00BE3DC4" w:rsidRPr="00BE6CD3" w:rsidRDefault="00BE3DC4" w:rsidP="00BE3DC4">
      <w:pPr>
        <w:pStyle w:val="Didascalia"/>
        <w:ind w:left="1134"/>
        <w:rPr>
          <w:i/>
          <w:iCs/>
          <w:szCs w:val="16"/>
          <w:lang w:val="en-GB"/>
        </w:rPr>
      </w:pPr>
      <w:r w:rsidRPr="00BE6CD3">
        <w:rPr>
          <w:b/>
          <w:i/>
          <w:iCs/>
          <w:szCs w:val="16"/>
          <w:lang w:val="en-GB"/>
        </w:rPr>
        <w:t>Figure 7</w:t>
      </w:r>
      <w:r w:rsidRPr="00BE6CD3">
        <w:rPr>
          <w:i/>
          <w:iCs/>
          <w:szCs w:val="16"/>
          <w:lang w:val="en-GB"/>
        </w:rPr>
        <w:t xml:space="preserve"> - Attenuation caused by lifeboats</w:t>
      </w:r>
    </w:p>
    <w:p w14:paraId="72B4DF2C" w14:textId="77777777" w:rsidR="006D39A2" w:rsidRPr="00BE6CD3" w:rsidRDefault="006D39A2" w:rsidP="006D39A2">
      <w:pPr>
        <w:rPr>
          <w:sz w:val="16"/>
          <w:szCs w:val="16"/>
          <w:lang w:val="en-GB"/>
        </w:rPr>
      </w:pPr>
    </w:p>
    <w:p w14:paraId="4377D295" w14:textId="77777777" w:rsidR="00BE3DC4" w:rsidRPr="00BE6CD3" w:rsidRDefault="00BE3DC4" w:rsidP="00BE3DC4">
      <w:pPr>
        <w:ind w:left="1134"/>
        <w:rPr>
          <w:rFonts w:eastAsia="Times New Roman"/>
          <w:sz w:val="16"/>
          <w:szCs w:val="16"/>
          <w:lang w:val="en-GB"/>
        </w:rPr>
      </w:pPr>
      <w:r w:rsidRPr="00BE6CD3">
        <w:rPr>
          <w:rFonts w:eastAsia="Times New Roman"/>
          <w:sz w:val="16"/>
          <w:szCs w:val="16"/>
          <w:lang w:val="en-GB"/>
        </w:rPr>
        <w:t xml:space="preserve">As previously mentioned, during </w:t>
      </w:r>
      <w:proofErr w:type="spellStart"/>
      <w:r w:rsidRPr="00BE6CD3">
        <w:rPr>
          <w:rFonts w:eastAsia="Times New Roman"/>
          <w:sz w:val="16"/>
          <w:szCs w:val="16"/>
          <w:lang w:val="en-GB"/>
        </w:rPr>
        <w:t>phonometric</w:t>
      </w:r>
      <w:proofErr w:type="spellEnd"/>
      <w:r w:rsidRPr="00BE6CD3">
        <w:rPr>
          <w:rFonts w:eastAsia="Times New Roman"/>
          <w:sz w:val="16"/>
          <w:szCs w:val="16"/>
          <w:lang w:val="en-GB"/>
        </w:rPr>
        <w:t xml:space="preserve"> campaigns, four points on the open decks in a sports/leisure passenger area were also investigated to assess comfort levels in the passenger leisure areas.   Overall, the results on the external deck are in line with the measurement results of the measurements. Again, the delta is within the range +/-3 </w:t>
      </w:r>
      <w:proofErr w:type="spellStart"/>
      <w:r w:rsidRPr="00BE6CD3">
        <w:rPr>
          <w:rFonts w:eastAsia="Times New Roman"/>
          <w:sz w:val="16"/>
          <w:szCs w:val="16"/>
          <w:lang w:val="en-GB"/>
        </w:rPr>
        <w:t>dB.</w:t>
      </w:r>
      <w:proofErr w:type="spellEnd"/>
      <w:r w:rsidRPr="00BE6CD3">
        <w:rPr>
          <w:rFonts w:eastAsia="Times New Roman"/>
          <w:sz w:val="16"/>
          <w:szCs w:val="16"/>
          <w:lang w:val="en-GB"/>
        </w:rPr>
        <w:t xml:space="preserve">  </w:t>
      </w:r>
    </w:p>
    <w:p w14:paraId="66D66D40" w14:textId="77777777" w:rsidR="00BE3DC4" w:rsidRPr="00BE6CD3" w:rsidRDefault="00BE3DC4" w:rsidP="00BE3DC4">
      <w:pPr>
        <w:ind w:left="1134"/>
        <w:rPr>
          <w:rFonts w:eastAsia="Times New Roman"/>
          <w:sz w:val="16"/>
          <w:szCs w:val="16"/>
          <w:lang w:val="en-GB"/>
        </w:rPr>
      </w:pPr>
    </w:p>
    <w:p w14:paraId="4B2A2942" w14:textId="77777777" w:rsidR="00BE3DC4" w:rsidRPr="00BE6CD3" w:rsidRDefault="00BE3DC4" w:rsidP="00BE3DC4">
      <w:pPr>
        <w:ind w:left="1134"/>
        <w:rPr>
          <w:sz w:val="16"/>
          <w:szCs w:val="16"/>
          <w:lang w:val="en-GB"/>
        </w:rPr>
      </w:pPr>
      <w:r w:rsidRPr="00BE6CD3">
        <w:rPr>
          <w:rFonts w:eastAsia="Times New Roman"/>
          <w:sz w:val="16"/>
          <w:szCs w:val="16"/>
          <w:lang w:val="en-GB"/>
        </w:rPr>
        <w:t>The following image shows the noise emission map corresponding to the recreational area.</w:t>
      </w:r>
    </w:p>
    <w:p w14:paraId="2B7DB03B" w14:textId="77777777" w:rsidR="00BE3DC4" w:rsidRPr="00BE6CD3" w:rsidRDefault="00BE3DC4" w:rsidP="00BE3DC4">
      <w:pPr>
        <w:pStyle w:val="BinottiTestonormale"/>
        <w:shd w:val="clear" w:color="auto" w:fill="FFFFFF"/>
        <w:spacing w:line="276" w:lineRule="auto"/>
        <w:ind w:left="1134" w:right="0" w:firstLine="0"/>
        <w:jc w:val="center"/>
        <w:rPr>
          <w:rFonts w:ascii="Times New Roman" w:hAnsi="Times New Roman"/>
          <w:bCs/>
          <w:sz w:val="16"/>
          <w:szCs w:val="16"/>
          <w:lang w:val="en-GB"/>
        </w:rPr>
      </w:pPr>
      <w:r w:rsidRPr="00BE6CD3">
        <w:rPr>
          <w:rFonts w:ascii="Times New Roman" w:hAnsi="Times New Roman"/>
          <w:noProof/>
          <w:sz w:val="16"/>
          <w:szCs w:val="16"/>
          <w:lang w:val="en-GB"/>
        </w:rPr>
        <w:drawing>
          <wp:inline distT="0" distB="0" distL="0" distR="0" wp14:anchorId="56824586" wp14:editId="1745F600">
            <wp:extent cx="2879961" cy="1354379"/>
            <wp:effectExtent l="0" t="0" r="0" b="0"/>
            <wp:docPr id="5" name="Immagine 5" descr="Image containing text, yellow&#10;&#10;Automatically gener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descr="Immagine che contiene testo, giallo&#10;&#10;Descrizione generata automaticamente"/>
                    <pic:cNvPicPr/>
                  </pic:nvPicPr>
                  <pic:blipFill>
                    <a:blip r:embed="rId27"/>
                    <a:stretch>
                      <a:fillRect/>
                    </a:stretch>
                  </pic:blipFill>
                  <pic:spPr>
                    <a:xfrm>
                      <a:off x="0" y="0"/>
                      <a:ext cx="2899709" cy="1363666"/>
                    </a:xfrm>
                    <a:prstGeom prst="rect">
                      <a:avLst/>
                    </a:prstGeom>
                  </pic:spPr>
                </pic:pic>
              </a:graphicData>
            </a:graphic>
          </wp:inline>
        </w:drawing>
      </w:r>
    </w:p>
    <w:p w14:paraId="6932672F" w14:textId="77777777" w:rsidR="006D39A2" w:rsidRPr="00BE6CD3" w:rsidRDefault="00BE3DC4" w:rsidP="006D39A2">
      <w:pPr>
        <w:pStyle w:val="Didascalia"/>
        <w:ind w:left="1134"/>
        <w:rPr>
          <w:i/>
          <w:iCs/>
          <w:szCs w:val="16"/>
          <w:lang w:val="en-GB"/>
        </w:rPr>
      </w:pPr>
      <w:r w:rsidRPr="00BE6CD3">
        <w:rPr>
          <w:b/>
          <w:i/>
          <w:iCs/>
          <w:szCs w:val="16"/>
          <w:lang w:val="en-GB"/>
        </w:rPr>
        <w:t>Figure 8</w:t>
      </w:r>
      <w:r w:rsidRPr="00BE6CD3">
        <w:rPr>
          <w:i/>
          <w:iCs/>
          <w:szCs w:val="16"/>
          <w:lang w:val="en-GB"/>
        </w:rPr>
        <w:t xml:space="preserve"> - Map of on-board noise emissions in the sports/leisure area</w:t>
      </w:r>
    </w:p>
    <w:p w14:paraId="23287DAE" w14:textId="5EE3EE1B" w:rsidR="00BE3DC4" w:rsidRPr="00BE6CD3" w:rsidRDefault="00BE3DC4" w:rsidP="006D39A2">
      <w:pPr>
        <w:pStyle w:val="Didascalia"/>
        <w:ind w:left="1134"/>
        <w:rPr>
          <w:bCs/>
          <w:i/>
          <w:iCs/>
          <w:szCs w:val="16"/>
          <w:lang w:val="en-GB"/>
        </w:rPr>
      </w:pPr>
      <w:r w:rsidRPr="00BE6CD3">
        <w:rPr>
          <w:szCs w:val="16"/>
          <w:lang w:val="en-GB"/>
        </w:rPr>
        <w:t xml:space="preserve">The simulation model also </w:t>
      </w:r>
      <w:proofErr w:type="gramStart"/>
      <w:r w:rsidRPr="00BE6CD3">
        <w:rPr>
          <w:szCs w:val="16"/>
          <w:lang w:val="en-GB"/>
        </w:rPr>
        <w:t>make</w:t>
      </w:r>
      <w:proofErr w:type="gramEnd"/>
      <w:r w:rsidRPr="00BE6CD3">
        <w:rPr>
          <w:szCs w:val="16"/>
          <w:lang w:val="en-GB"/>
        </w:rPr>
        <w:t xml:space="preserve"> it possible to extract, for each verification point inserted in the areas outside the ship, tables with the contributions of the individual sound sources that determine the noise levels at that point. These tables can be extracted for any position located either on the open decks on-board the ship (acoustic comfort) or in the far-field (acoustic impact) and then intervene </w:t>
      </w:r>
      <w:r w:rsidRPr="00BE6CD3">
        <w:rPr>
          <w:i/>
          <w:iCs/>
          <w:szCs w:val="16"/>
          <w:lang w:val="en-GB"/>
        </w:rPr>
        <w:t>ad hoc</w:t>
      </w:r>
      <w:r w:rsidRPr="00BE6CD3">
        <w:rPr>
          <w:szCs w:val="16"/>
          <w:lang w:val="en-GB"/>
        </w:rPr>
        <w:t xml:space="preserve">, if necessary, to improve comfort levels at specific positions on board. An improvement in comfort levels can be achieved by optimising and minimising interventions on the sources.  </w:t>
      </w:r>
    </w:p>
    <w:p w14:paraId="636A33A8" w14:textId="77777777" w:rsidR="00BE3DC4" w:rsidRPr="00BE6CD3" w:rsidRDefault="00BE3DC4" w:rsidP="00BE3DC4">
      <w:pPr>
        <w:ind w:left="1134"/>
        <w:rPr>
          <w:sz w:val="16"/>
          <w:szCs w:val="16"/>
          <w:lang w:val="en-GB" w:bidi="en-US"/>
        </w:rPr>
      </w:pPr>
    </w:p>
    <w:p w14:paraId="7C4C9DC0" w14:textId="77777777" w:rsidR="00BE3DC4" w:rsidRPr="00BE6CD3" w:rsidRDefault="00BE3DC4" w:rsidP="00BE3DC4">
      <w:pPr>
        <w:ind w:left="1134"/>
        <w:jc w:val="center"/>
        <w:rPr>
          <w:sz w:val="16"/>
          <w:szCs w:val="16"/>
          <w:lang w:val="en-GB" w:bidi="en-US"/>
        </w:rPr>
      </w:pPr>
      <w:r w:rsidRPr="00BE6CD3">
        <w:rPr>
          <w:noProof/>
          <w:sz w:val="16"/>
          <w:szCs w:val="16"/>
          <w:lang w:eastAsia="it-IT"/>
        </w:rPr>
        <w:drawing>
          <wp:inline distT="0" distB="0" distL="0" distR="0" wp14:anchorId="6F311124" wp14:editId="59AE7888">
            <wp:extent cx="2648103" cy="1973027"/>
            <wp:effectExtent l="0" t="0" r="0" b="8255"/>
            <wp:docPr id="246"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2654852" cy="1978056"/>
                    </a:xfrm>
                    <a:prstGeom prst="rect">
                      <a:avLst/>
                    </a:prstGeom>
                  </pic:spPr>
                </pic:pic>
              </a:graphicData>
            </a:graphic>
          </wp:inline>
        </w:drawing>
      </w:r>
    </w:p>
    <w:p w14:paraId="224CDA45" w14:textId="77777777" w:rsidR="00BE3DC4" w:rsidRPr="00BE6CD3" w:rsidRDefault="00BE3DC4" w:rsidP="00BE3DC4">
      <w:pPr>
        <w:ind w:left="1134"/>
        <w:jc w:val="center"/>
        <w:rPr>
          <w:sz w:val="16"/>
          <w:szCs w:val="16"/>
          <w:lang w:val="en-GB" w:bidi="en-US"/>
        </w:rPr>
      </w:pPr>
    </w:p>
    <w:p w14:paraId="795E44EE" w14:textId="77777777" w:rsidR="00BE3DC4" w:rsidRPr="00BE6CD3" w:rsidRDefault="00BE3DC4" w:rsidP="00BE3DC4">
      <w:pPr>
        <w:pStyle w:val="Didascalia"/>
        <w:ind w:left="1134"/>
        <w:rPr>
          <w:bCs/>
          <w:i/>
          <w:iCs/>
          <w:szCs w:val="16"/>
          <w:lang w:val="en-GB"/>
        </w:rPr>
      </w:pPr>
      <w:r w:rsidRPr="00BE6CD3">
        <w:rPr>
          <w:b/>
          <w:i/>
          <w:iCs/>
          <w:szCs w:val="16"/>
          <w:lang w:val="en-GB"/>
        </w:rPr>
        <w:t>Figure 9</w:t>
      </w:r>
      <w:r w:rsidRPr="00BE6CD3">
        <w:rPr>
          <w:i/>
          <w:iCs/>
          <w:szCs w:val="16"/>
          <w:lang w:val="en-GB"/>
        </w:rPr>
        <w:t xml:space="preserve"> – Points of check between measurements and simulations.</w:t>
      </w:r>
    </w:p>
    <w:p w14:paraId="308763AF" w14:textId="77777777" w:rsidR="00BE3DC4" w:rsidRPr="00BE6CD3" w:rsidRDefault="00BE3DC4" w:rsidP="00262C3C">
      <w:pPr>
        <w:pStyle w:val="BinottiTestonormale"/>
        <w:shd w:val="clear" w:color="auto" w:fill="FFFFFF"/>
        <w:spacing w:line="276" w:lineRule="auto"/>
        <w:ind w:left="0" w:right="0" w:firstLine="0"/>
        <w:rPr>
          <w:rFonts w:ascii="Times New Roman" w:hAnsi="Times New Roman"/>
          <w:bCs/>
          <w:sz w:val="16"/>
          <w:szCs w:val="16"/>
          <w:lang w:val="en-GB"/>
        </w:rPr>
      </w:pPr>
    </w:p>
    <w:p w14:paraId="4BA6210E" w14:textId="3D6BEFAB" w:rsidR="00BE3DC4" w:rsidRPr="00BE6CD3" w:rsidRDefault="00262C3C" w:rsidP="00262C3C">
      <w:pPr>
        <w:pStyle w:val="BinottiTestonormale"/>
        <w:shd w:val="clear" w:color="auto" w:fill="FFFFFF"/>
        <w:spacing w:line="276" w:lineRule="auto"/>
        <w:ind w:left="0" w:right="0" w:firstLine="0"/>
        <w:rPr>
          <w:rFonts w:ascii="Times New Roman" w:hAnsi="Times New Roman"/>
          <w:bCs/>
          <w:sz w:val="16"/>
          <w:szCs w:val="16"/>
          <w:lang w:val="en-GB"/>
        </w:rPr>
      </w:pPr>
      <w:r w:rsidRPr="00BE6CD3">
        <w:rPr>
          <w:rFonts w:ascii="Times New Roman" w:hAnsi="Times New Roman"/>
          <w:bCs/>
          <w:noProof/>
          <w:sz w:val="16"/>
          <w:szCs w:val="16"/>
          <w:lang w:val="en-GB"/>
        </w:rPr>
        <w:drawing>
          <wp:inline distT="0" distB="0" distL="0" distR="0" wp14:anchorId="70D65679" wp14:editId="5DA108CF">
            <wp:extent cx="5056975" cy="899769"/>
            <wp:effectExtent l="0" t="0" r="0" b="0"/>
            <wp:docPr id="17" name="Immagine 17" descr="Immagine che contiene tav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magine 17" descr="Immagine che contiene tavolo&#10;&#10;Descrizione generata automaticamente"/>
                    <pic:cNvPicPr/>
                  </pic:nvPicPr>
                  <pic:blipFill>
                    <a:blip r:embed="rId29"/>
                    <a:stretch>
                      <a:fillRect/>
                    </a:stretch>
                  </pic:blipFill>
                  <pic:spPr>
                    <a:xfrm>
                      <a:off x="0" y="0"/>
                      <a:ext cx="5076924" cy="903318"/>
                    </a:xfrm>
                    <a:prstGeom prst="rect">
                      <a:avLst/>
                    </a:prstGeom>
                  </pic:spPr>
                </pic:pic>
              </a:graphicData>
            </a:graphic>
          </wp:inline>
        </w:drawing>
      </w:r>
    </w:p>
    <w:p w14:paraId="1E064EA0" w14:textId="64A5B838" w:rsidR="00BE3DC4" w:rsidRPr="00BE6CD3" w:rsidRDefault="00BE3DC4" w:rsidP="006D39A2">
      <w:pPr>
        <w:pStyle w:val="BinottiTestonormale"/>
        <w:shd w:val="clear" w:color="auto" w:fill="FFFFFF"/>
        <w:spacing w:line="276" w:lineRule="auto"/>
        <w:ind w:right="0"/>
        <w:rPr>
          <w:rFonts w:ascii="Times New Roman" w:hAnsi="Times New Roman"/>
          <w:bCs/>
          <w:i/>
          <w:iCs/>
          <w:sz w:val="16"/>
          <w:szCs w:val="16"/>
          <w:lang w:val="en-GB"/>
        </w:rPr>
      </w:pPr>
      <w:r w:rsidRPr="00BE6CD3">
        <w:rPr>
          <w:rFonts w:ascii="Times New Roman" w:eastAsiaTheme="minorHAnsi" w:hAnsi="Times New Roman"/>
          <w:b/>
          <w:i/>
          <w:iCs/>
          <w:sz w:val="16"/>
          <w:szCs w:val="16"/>
          <w:lang w:val="en-GB"/>
        </w:rPr>
        <w:t xml:space="preserve">Table 7 </w:t>
      </w:r>
      <w:r w:rsidRPr="00BE6CD3">
        <w:rPr>
          <w:rFonts w:ascii="Times New Roman" w:eastAsiaTheme="minorHAnsi" w:hAnsi="Times New Roman"/>
          <w:i/>
          <w:iCs/>
          <w:sz w:val="16"/>
          <w:szCs w:val="16"/>
          <w:lang w:val="en-GB"/>
        </w:rPr>
        <w:t xml:space="preserve">- Delta </w:t>
      </w:r>
      <w:proofErr w:type="spellStart"/>
      <w:r w:rsidRPr="00BE6CD3">
        <w:rPr>
          <w:rFonts w:ascii="Times New Roman" w:eastAsiaTheme="minorHAnsi" w:hAnsi="Times New Roman"/>
          <w:i/>
          <w:iCs/>
          <w:sz w:val="16"/>
          <w:szCs w:val="16"/>
          <w:lang w:val="en-GB"/>
        </w:rPr>
        <w:t>LAeq</w:t>
      </w:r>
      <w:proofErr w:type="spellEnd"/>
      <w:r w:rsidRPr="00BE6CD3">
        <w:rPr>
          <w:rFonts w:ascii="Times New Roman" w:eastAsiaTheme="minorHAnsi" w:hAnsi="Times New Roman"/>
          <w:i/>
          <w:iCs/>
          <w:sz w:val="16"/>
          <w:szCs w:val="16"/>
          <w:lang w:val="en-GB"/>
        </w:rPr>
        <w:t xml:space="preserve"> between simulated and measured in SOUNDPLAN </w:t>
      </w:r>
    </w:p>
    <w:p w14:paraId="58CA38CB" w14:textId="77777777" w:rsidR="00BE3DC4" w:rsidRPr="00BE6CD3" w:rsidRDefault="00BE3DC4" w:rsidP="00632E40">
      <w:pPr>
        <w:pStyle w:val="BinottiTestonormale"/>
        <w:shd w:val="clear" w:color="auto" w:fill="FFFFFF"/>
        <w:spacing w:line="276" w:lineRule="auto"/>
        <w:ind w:left="0" w:right="0" w:firstLine="0"/>
        <w:rPr>
          <w:rFonts w:ascii="Times New Roman" w:hAnsi="Times New Roman"/>
          <w:bCs/>
          <w:sz w:val="16"/>
          <w:szCs w:val="16"/>
          <w:lang w:val="en-GB"/>
        </w:rPr>
      </w:pPr>
    </w:p>
    <w:p w14:paraId="60F1A693" w14:textId="77777777" w:rsidR="00BE3DC4" w:rsidRPr="00BE6CD3" w:rsidRDefault="00BE3DC4" w:rsidP="00BE3DC4">
      <w:pPr>
        <w:pStyle w:val="BinottiTestonormale"/>
        <w:shd w:val="clear" w:color="auto" w:fill="FFFFFF"/>
        <w:spacing w:line="276" w:lineRule="auto"/>
        <w:ind w:left="1134" w:right="0" w:firstLine="0"/>
        <w:jc w:val="center"/>
        <w:rPr>
          <w:rFonts w:ascii="Times New Roman" w:hAnsi="Times New Roman"/>
          <w:bCs/>
          <w:sz w:val="16"/>
          <w:szCs w:val="16"/>
          <w:lang w:val="en-GB"/>
        </w:rPr>
      </w:pPr>
    </w:p>
    <w:p w14:paraId="319045A5" w14:textId="77777777" w:rsidR="00BE3DC4" w:rsidRPr="00BE6CD3" w:rsidRDefault="00BE3DC4" w:rsidP="00BE3DC4">
      <w:pPr>
        <w:ind w:left="1134"/>
        <w:rPr>
          <w:rFonts w:eastAsia="Times New Roman"/>
          <w:b/>
          <w:sz w:val="16"/>
          <w:szCs w:val="16"/>
          <w:lang w:val="en-GB"/>
        </w:rPr>
      </w:pPr>
      <w:r w:rsidRPr="00BE6CD3">
        <w:rPr>
          <w:b/>
          <w:bCs/>
          <w:sz w:val="16"/>
          <w:szCs w:val="16"/>
          <w:lang w:val="en-GB"/>
        </w:rPr>
        <w:t>7 Conclusions</w:t>
      </w:r>
    </w:p>
    <w:p w14:paraId="06CCA888" w14:textId="77777777" w:rsidR="00BE3DC4" w:rsidRPr="00BE6CD3" w:rsidRDefault="00BE3DC4" w:rsidP="00BE3DC4">
      <w:pPr>
        <w:ind w:left="567"/>
        <w:rPr>
          <w:color w:val="000000"/>
          <w:sz w:val="16"/>
          <w:szCs w:val="16"/>
          <w:lang w:val="en-GB"/>
        </w:rPr>
      </w:pPr>
    </w:p>
    <w:p w14:paraId="746A17DC" w14:textId="77777777" w:rsidR="00BE3DC4" w:rsidRPr="00BE6CD3" w:rsidRDefault="00BE3DC4" w:rsidP="00BE3DC4">
      <w:pPr>
        <w:ind w:left="567"/>
        <w:rPr>
          <w:color w:val="000000"/>
          <w:sz w:val="16"/>
          <w:szCs w:val="16"/>
          <w:lang w:val="en-GB"/>
        </w:rPr>
      </w:pPr>
      <w:r w:rsidRPr="00BE6CD3">
        <w:rPr>
          <w:color w:val="000000"/>
          <w:sz w:val="16"/>
          <w:szCs w:val="16"/>
          <w:lang w:val="en-GB"/>
        </w:rPr>
        <w:t xml:space="preserve">The purpose of the work described here was to use a prediction model to calculate the noise emitted by a cruise ship.  </w:t>
      </w:r>
    </w:p>
    <w:p w14:paraId="25224471" w14:textId="77777777" w:rsidR="00BE3DC4" w:rsidRPr="00BE6CD3" w:rsidRDefault="00BE3DC4" w:rsidP="00BE3DC4">
      <w:pPr>
        <w:ind w:left="567"/>
        <w:rPr>
          <w:color w:val="000000"/>
          <w:sz w:val="16"/>
          <w:szCs w:val="16"/>
          <w:lang w:val="en-GB"/>
        </w:rPr>
      </w:pPr>
    </w:p>
    <w:p w14:paraId="2EA85DB9" w14:textId="77777777" w:rsidR="00BE3DC4" w:rsidRPr="00BE6CD3" w:rsidRDefault="00BE3DC4" w:rsidP="00BE3DC4">
      <w:pPr>
        <w:pStyle w:val="Paragrafoelenco"/>
        <w:numPr>
          <w:ilvl w:val="0"/>
          <w:numId w:val="18"/>
        </w:numPr>
        <w:ind w:left="567"/>
        <w:rPr>
          <w:color w:val="000000"/>
          <w:sz w:val="16"/>
          <w:szCs w:val="16"/>
          <w:lang w:val="en-GB"/>
        </w:rPr>
      </w:pPr>
      <w:r w:rsidRPr="00BE6CD3">
        <w:rPr>
          <w:color w:val="000000"/>
          <w:sz w:val="16"/>
          <w:szCs w:val="16"/>
          <w:lang w:val="en-GB"/>
        </w:rPr>
        <w:lastRenderedPageBreak/>
        <w:t xml:space="preserve">The project was developed starting with creating a database of acoustic power measurements generated by the primary sources (fans and exhaust gases) in accordance with ISO 9614-1 and 9614-2 or equivalent procedures. </w:t>
      </w:r>
    </w:p>
    <w:p w14:paraId="0C203E4E" w14:textId="77777777" w:rsidR="00BE3DC4" w:rsidRPr="00BE6CD3" w:rsidRDefault="00BE3DC4" w:rsidP="00BE3DC4">
      <w:pPr>
        <w:pStyle w:val="Paragrafoelenco"/>
        <w:numPr>
          <w:ilvl w:val="0"/>
          <w:numId w:val="18"/>
        </w:numPr>
        <w:ind w:left="567"/>
        <w:rPr>
          <w:color w:val="000000"/>
          <w:sz w:val="16"/>
          <w:szCs w:val="16"/>
          <w:lang w:val="en-GB"/>
        </w:rPr>
      </w:pPr>
      <w:r w:rsidRPr="00BE6CD3">
        <w:rPr>
          <w:color w:val="000000"/>
          <w:sz w:val="16"/>
          <w:szCs w:val="16"/>
          <w:lang w:val="en-GB"/>
        </w:rPr>
        <w:t xml:space="preserve">The values predicted by the calculation model were compared with those measured in two </w:t>
      </w:r>
      <w:proofErr w:type="spellStart"/>
      <w:r w:rsidRPr="00BE6CD3">
        <w:rPr>
          <w:color w:val="000000"/>
          <w:sz w:val="16"/>
          <w:szCs w:val="16"/>
          <w:lang w:val="en-GB"/>
        </w:rPr>
        <w:t>phonometric</w:t>
      </w:r>
      <w:proofErr w:type="spellEnd"/>
      <w:r w:rsidRPr="00BE6CD3">
        <w:rPr>
          <w:color w:val="000000"/>
          <w:sz w:val="16"/>
          <w:szCs w:val="16"/>
          <w:lang w:val="en-GB"/>
        </w:rPr>
        <w:t xml:space="preserve"> campaigns, carried out following the operational indications given by </w:t>
      </w:r>
      <w:r w:rsidRPr="00BE6CD3">
        <w:rPr>
          <w:sz w:val="16"/>
          <w:szCs w:val="16"/>
          <w:lang w:val="en-GB"/>
        </w:rPr>
        <w:t>Lloyd's Register Notation</w:t>
      </w:r>
      <w:r w:rsidRPr="00BE6CD3">
        <w:rPr>
          <w:color w:val="000000"/>
          <w:sz w:val="16"/>
          <w:szCs w:val="16"/>
          <w:lang w:val="en-GB"/>
        </w:rPr>
        <w:t>, to calibrate/update the forecast models.</w:t>
      </w:r>
    </w:p>
    <w:p w14:paraId="4C02DD60" w14:textId="77777777" w:rsidR="00BE3DC4" w:rsidRPr="00BE6CD3" w:rsidRDefault="00BE3DC4" w:rsidP="00BE3DC4">
      <w:pPr>
        <w:ind w:left="567"/>
        <w:rPr>
          <w:color w:val="000000"/>
          <w:sz w:val="16"/>
          <w:szCs w:val="16"/>
          <w:lang w:val="en-GB"/>
        </w:rPr>
      </w:pPr>
    </w:p>
    <w:p w14:paraId="24F377B4" w14:textId="77777777" w:rsidR="00BE3DC4" w:rsidRPr="00BE6CD3" w:rsidRDefault="00BE3DC4" w:rsidP="00BE3DC4">
      <w:pPr>
        <w:ind w:left="1134"/>
        <w:rPr>
          <w:color w:val="000000"/>
          <w:sz w:val="16"/>
          <w:szCs w:val="16"/>
          <w:lang w:val="en-GB"/>
        </w:rPr>
      </w:pPr>
      <w:r w:rsidRPr="00BE6CD3">
        <w:rPr>
          <w:color w:val="000000"/>
          <w:sz w:val="16"/>
          <w:szCs w:val="16"/>
          <w:lang w:val="en-GB"/>
        </w:rPr>
        <w:t>In terms of accuracy of results:</w:t>
      </w:r>
    </w:p>
    <w:p w14:paraId="2B440756" w14:textId="77777777" w:rsidR="00BE3DC4" w:rsidRPr="00BE6CD3" w:rsidRDefault="00BE3DC4" w:rsidP="00BE3DC4">
      <w:pPr>
        <w:ind w:left="1134"/>
        <w:rPr>
          <w:color w:val="000000"/>
          <w:sz w:val="16"/>
          <w:szCs w:val="16"/>
          <w:lang w:val="en-GB"/>
        </w:rPr>
      </w:pPr>
    </w:p>
    <w:p w14:paraId="6BDA4B00" w14:textId="77777777" w:rsidR="00BE3DC4" w:rsidRPr="00BE6CD3" w:rsidRDefault="00BE3DC4" w:rsidP="00BE3DC4">
      <w:pPr>
        <w:pStyle w:val="Paragrafoelenco"/>
        <w:numPr>
          <w:ilvl w:val="0"/>
          <w:numId w:val="18"/>
        </w:numPr>
        <w:ind w:left="1134"/>
        <w:rPr>
          <w:color w:val="000000"/>
          <w:sz w:val="16"/>
          <w:szCs w:val="16"/>
          <w:lang w:val="en-GB"/>
        </w:rPr>
      </w:pPr>
      <w:r w:rsidRPr="00BE6CD3">
        <w:rPr>
          <w:color w:val="000000"/>
          <w:sz w:val="16"/>
          <w:szCs w:val="16"/>
          <w:lang w:val="en-GB"/>
        </w:rPr>
        <w:t xml:space="preserve"> the simulation model prepared with the </w:t>
      </w:r>
      <w:proofErr w:type="spellStart"/>
      <w:proofErr w:type="gramStart"/>
      <w:r w:rsidRPr="00BE6CD3">
        <w:rPr>
          <w:color w:val="000000"/>
          <w:sz w:val="16"/>
          <w:szCs w:val="16"/>
          <w:lang w:val="en-GB"/>
        </w:rPr>
        <w:t>SoundPLAN</w:t>
      </w:r>
      <w:proofErr w:type="spellEnd"/>
      <w:r w:rsidRPr="00BE6CD3">
        <w:rPr>
          <w:color w:val="000000"/>
          <w:sz w:val="16"/>
          <w:szCs w:val="16"/>
          <w:lang w:val="en-GB"/>
        </w:rPr>
        <w:t xml:space="preserve">  software</w:t>
      </w:r>
      <w:proofErr w:type="gramEnd"/>
      <w:r w:rsidRPr="00BE6CD3">
        <w:rPr>
          <w:color w:val="000000"/>
          <w:sz w:val="16"/>
          <w:szCs w:val="16"/>
          <w:lang w:val="en-GB"/>
        </w:rPr>
        <w:t xml:space="preserve"> approached the results of the far-field measurements at sea and was found to be reliable;</w:t>
      </w:r>
    </w:p>
    <w:p w14:paraId="307C3A42" w14:textId="77777777" w:rsidR="00BE3DC4" w:rsidRPr="00BE6CD3" w:rsidRDefault="00BE3DC4" w:rsidP="00BE3DC4">
      <w:pPr>
        <w:pStyle w:val="Paragrafoelenco"/>
        <w:numPr>
          <w:ilvl w:val="0"/>
          <w:numId w:val="18"/>
        </w:numPr>
        <w:ind w:left="1134"/>
        <w:rPr>
          <w:sz w:val="16"/>
          <w:szCs w:val="16"/>
          <w:lang w:val="en-GB"/>
        </w:rPr>
      </w:pPr>
      <w:r w:rsidRPr="00BE6CD3">
        <w:rPr>
          <w:sz w:val="16"/>
          <w:szCs w:val="16"/>
          <w:lang w:val="en-GB"/>
        </w:rPr>
        <w:t xml:space="preserve">in the </w:t>
      </w:r>
      <w:proofErr w:type="gramStart"/>
      <w:r w:rsidRPr="00BE6CD3">
        <w:rPr>
          <w:sz w:val="16"/>
          <w:szCs w:val="16"/>
          <w:lang w:val="en-GB"/>
        </w:rPr>
        <w:t>near-field</w:t>
      </w:r>
      <w:proofErr w:type="gramEnd"/>
      <w:r w:rsidRPr="00BE6CD3">
        <w:rPr>
          <w:sz w:val="16"/>
          <w:szCs w:val="16"/>
          <w:lang w:val="en-GB"/>
        </w:rPr>
        <w:t xml:space="preserve"> (comfort on-board), the software program was also reliable. </w:t>
      </w:r>
    </w:p>
    <w:p w14:paraId="5FB323CA" w14:textId="77777777" w:rsidR="00BE3DC4" w:rsidRPr="00BE6CD3" w:rsidRDefault="00BE3DC4" w:rsidP="00BE3DC4">
      <w:pPr>
        <w:ind w:left="1134"/>
        <w:rPr>
          <w:color w:val="000000"/>
          <w:sz w:val="16"/>
          <w:szCs w:val="16"/>
          <w:lang w:val="en-GB"/>
        </w:rPr>
      </w:pPr>
      <w:r w:rsidRPr="00BE6CD3">
        <w:rPr>
          <w:color w:val="000000"/>
          <w:sz w:val="16"/>
          <w:szCs w:val="16"/>
          <w:lang w:val="en-GB"/>
        </w:rPr>
        <w:t>In terms of presenting results:</w:t>
      </w:r>
    </w:p>
    <w:p w14:paraId="7670D41F" w14:textId="77777777" w:rsidR="00BE3DC4" w:rsidRPr="00BE6CD3" w:rsidRDefault="00BE3DC4" w:rsidP="00BE3DC4">
      <w:pPr>
        <w:ind w:left="1134"/>
        <w:rPr>
          <w:color w:val="000000"/>
          <w:sz w:val="16"/>
          <w:szCs w:val="16"/>
          <w:lang w:val="en-GB"/>
        </w:rPr>
      </w:pPr>
    </w:p>
    <w:p w14:paraId="61869E00" w14:textId="77777777" w:rsidR="00BE3DC4" w:rsidRPr="00BE6CD3" w:rsidRDefault="00BE3DC4" w:rsidP="00BE3DC4">
      <w:pPr>
        <w:pStyle w:val="Paragrafoelenco"/>
        <w:numPr>
          <w:ilvl w:val="0"/>
          <w:numId w:val="19"/>
        </w:numPr>
        <w:ind w:left="1134"/>
        <w:rPr>
          <w:color w:val="000000"/>
          <w:sz w:val="16"/>
          <w:szCs w:val="16"/>
          <w:lang w:val="en-GB"/>
        </w:rPr>
      </w:pPr>
      <w:proofErr w:type="spellStart"/>
      <w:r w:rsidRPr="00BE6CD3">
        <w:rPr>
          <w:color w:val="000000"/>
          <w:sz w:val="16"/>
          <w:szCs w:val="16"/>
          <w:lang w:val="en-GB"/>
        </w:rPr>
        <w:t>SoundPLAN</w:t>
      </w:r>
      <w:proofErr w:type="spellEnd"/>
      <w:r w:rsidRPr="00BE6CD3">
        <w:rPr>
          <w:color w:val="000000"/>
          <w:sz w:val="16"/>
          <w:szCs w:val="16"/>
          <w:lang w:val="en-GB"/>
        </w:rPr>
        <w:t xml:space="preserve"> software produced a graphical representation of the results. </w:t>
      </w:r>
    </w:p>
    <w:p w14:paraId="04683FD8" w14:textId="77777777" w:rsidR="00BE3DC4" w:rsidRPr="00BE6CD3" w:rsidRDefault="00BE3DC4" w:rsidP="00BE3DC4">
      <w:pPr>
        <w:pStyle w:val="Paragrafoelenco"/>
        <w:numPr>
          <w:ilvl w:val="0"/>
          <w:numId w:val="19"/>
        </w:numPr>
        <w:ind w:left="1134"/>
        <w:rPr>
          <w:color w:val="000000"/>
          <w:sz w:val="16"/>
          <w:szCs w:val="16"/>
          <w:lang w:val="en-GB"/>
        </w:rPr>
      </w:pPr>
      <w:r w:rsidRPr="00BE6CD3">
        <w:rPr>
          <w:color w:val="000000"/>
          <w:sz w:val="16"/>
          <w:szCs w:val="16"/>
          <w:lang w:val="en-GB"/>
        </w:rPr>
        <w:t xml:space="preserve">The calculation model with </w:t>
      </w:r>
      <w:proofErr w:type="spellStart"/>
      <w:proofErr w:type="gramStart"/>
      <w:r w:rsidRPr="00BE6CD3">
        <w:rPr>
          <w:color w:val="000000"/>
          <w:sz w:val="16"/>
          <w:szCs w:val="16"/>
          <w:lang w:val="en-GB"/>
        </w:rPr>
        <w:t>SoundPLAN</w:t>
      </w:r>
      <w:proofErr w:type="spellEnd"/>
      <w:r w:rsidRPr="00BE6CD3">
        <w:rPr>
          <w:color w:val="000000"/>
          <w:sz w:val="16"/>
          <w:szCs w:val="16"/>
          <w:lang w:val="en-GB"/>
        </w:rPr>
        <w:t xml:space="preserve">  also</w:t>
      </w:r>
      <w:proofErr w:type="gramEnd"/>
      <w:r w:rsidRPr="00BE6CD3">
        <w:rPr>
          <w:color w:val="000000"/>
          <w:sz w:val="16"/>
          <w:szCs w:val="16"/>
          <w:lang w:val="en-GB"/>
        </w:rPr>
        <w:t xml:space="preserve"> produced:</w:t>
      </w:r>
    </w:p>
    <w:p w14:paraId="2E65ECC7" w14:textId="77777777" w:rsidR="00BE3DC4" w:rsidRPr="00BE6CD3" w:rsidRDefault="00BE3DC4" w:rsidP="00BE3DC4">
      <w:pPr>
        <w:pStyle w:val="Paragrafoelenco"/>
        <w:numPr>
          <w:ilvl w:val="1"/>
          <w:numId w:val="19"/>
        </w:numPr>
        <w:ind w:left="1134"/>
        <w:rPr>
          <w:color w:val="000000"/>
          <w:sz w:val="16"/>
          <w:szCs w:val="16"/>
          <w:lang w:val="en-GB"/>
        </w:rPr>
      </w:pPr>
      <w:r w:rsidRPr="00BE6CD3">
        <w:rPr>
          <w:color w:val="000000"/>
          <w:sz w:val="16"/>
          <w:szCs w:val="16"/>
          <w:lang w:val="en-GB"/>
        </w:rPr>
        <w:t>a map of noise emissions in the plan at different heights,</w:t>
      </w:r>
    </w:p>
    <w:p w14:paraId="173967AF" w14:textId="77777777" w:rsidR="00BE3DC4" w:rsidRPr="00BE6CD3" w:rsidRDefault="00BE3DC4" w:rsidP="00BE3DC4">
      <w:pPr>
        <w:pStyle w:val="Paragrafoelenco"/>
        <w:numPr>
          <w:ilvl w:val="1"/>
          <w:numId w:val="19"/>
        </w:numPr>
        <w:ind w:left="1134"/>
        <w:rPr>
          <w:color w:val="000000"/>
          <w:sz w:val="16"/>
          <w:szCs w:val="16"/>
          <w:lang w:val="en-GB"/>
        </w:rPr>
      </w:pPr>
      <w:r w:rsidRPr="00BE6CD3">
        <w:rPr>
          <w:color w:val="000000"/>
          <w:sz w:val="16"/>
          <w:szCs w:val="16"/>
          <w:lang w:val="en-GB"/>
        </w:rPr>
        <w:t>a map of noise emissions one metre from the facade of the ship decks,</w:t>
      </w:r>
    </w:p>
    <w:p w14:paraId="104B72CD" w14:textId="77777777" w:rsidR="00BE3DC4" w:rsidRPr="00BE6CD3" w:rsidRDefault="00BE3DC4" w:rsidP="00BE3DC4">
      <w:pPr>
        <w:pStyle w:val="Paragrafoelenco"/>
        <w:numPr>
          <w:ilvl w:val="1"/>
          <w:numId w:val="19"/>
        </w:numPr>
        <w:ind w:left="1134"/>
        <w:rPr>
          <w:color w:val="000000"/>
          <w:sz w:val="16"/>
          <w:szCs w:val="16"/>
          <w:lang w:val="en-GB"/>
        </w:rPr>
      </w:pPr>
      <w:r w:rsidRPr="00BE6CD3">
        <w:rPr>
          <w:color w:val="000000"/>
          <w:sz w:val="16"/>
          <w:szCs w:val="16"/>
          <w:lang w:val="en-GB"/>
        </w:rPr>
        <w:t xml:space="preserve">the contribution of each source to the noise levels at a given verification point. </w:t>
      </w:r>
    </w:p>
    <w:p w14:paraId="397FEE3A" w14:textId="77777777" w:rsidR="00BE3DC4" w:rsidRPr="00BE6CD3" w:rsidRDefault="00BE3DC4" w:rsidP="00BE3DC4">
      <w:pPr>
        <w:autoSpaceDE w:val="0"/>
        <w:autoSpaceDN w:val="0"/>
        <w:adjustRightInd w:val="0"/>
        <w:ind w:left="1134"/>
        <w:rPr>
          <w:color w:val="000000"/>
          <w:sz w:val="16"/>
          <w:szCs w:val="16"/>
          <w:lang w:val="en-GB"/>
        </w:rPr>
      </w:pPr>
    </w:p>
    <w:p w14:paraId="7BE2F30B" w14:textId="77777777" w:rsidR="00BE3DC4" w:rsidRPr="00BE6CD3" w:rsidRDefault="00BE3DC4" w:rsidP="00BE3DC4">
      <w:pPr>
        <w:autoSpaceDE w:val="0"/>
        <w:autoSpaceDN w:val="0"/>
        <w:adjustRightInd w:val="0"/>
        <w:ind w:left="1134"/>
        <w:rPr>
          <w:color w:val="000000"/>
          <w:sz w:val="16"/>
          <w:szCs w:val="16"/>
          <w:lang w:val="en-GB"/>
        </w:rPr>
      </w:pPr>
      <w:r w:rsidRPr="00BE6CD3">
        <w:rPr>
          <w:color w:val="000000"/>
          <w:sz w:val="16"/>
          <w:szCs w:val="16"/>
          <w:lang w:val="en-GB"/>
        </w:rPr>
        <w:t xml:space="preserve">The study proved useful in verifying that the use of reliable simulation models is a valid tool for defining the noise emitted by boats. In the future, the results of these simulations can be used for comparison with both the Lloyd's Register Notation limits and those set by national authorities for port areas. </w:t>
      </w:r>
    </w:p>
    <w:p w14:paraId="4C92F43E" w14:textId="77777777" w:rsidR="00BE3DC4" w:rsidRPr="00BE6CD3" w:rsidRDefault="00BE3DC4" w:rsidP="00BE3DC4">
      <w:pPr>
        <w:autoSpaceDE w:val="0"/>
        <w:autoSpaceDN w:val="0"/>
        <w:adjustRightInd w:val="0"/>
        <w:ind w:left="1134"/>
        <w:rPr>
          <w:color w:val="000000"/>
          <w:sz w:val="16"/>
          <w:szCs w:val="16"/>
          <w:lang w:val="en-GB"/>
        </w:rPr>
      </w:pPr>
      <w:r w:rsidRPr="00BE6CD3">
        <w:rPr>
          <w:color w:val="000000"/>
          <w:sz w:val="16"/>
          <w:szCs w:val="16"/>
          <w:lang w:val="en-GB"/>
        </w:rPr>
        <w:t>The simulations also proved useful in predicting the sound levels in the vicinity of the external areas of the ships used by passengers. This allows:</w:t>
      </w:r>
    </w:p>
    <w:p w14:paraId="3CB0C31E" w14:textId="77777777" w:rsidR="00BE3DC4" w:rsidRPr="00BE6CD3" w:rsidRDefault="00BE3DC4" w:rsidP="00BE3DC4">
      <w:pPr>
        <w:autoSpaceDE w:val="0"/>
        <w:autoSpaceDN w:val="0"/>
        <w:adjustRightInd w:val="0"/>
        <w:ind w:left="1134"/>
        <w:rPr>
          <w:color w:val="000000"/>
          <w:sz w:val="16"/>
          <w:szCs w:val="16"/>
          <w:lang w:val="en-GB"/>
        </w:rPr>
      </w:pPr>
    </w:p>
    <w:p w14:paraId="643A3282" w14:textId="77777777" w:rsidR="00BE3DC4" w:rsidRPr="00BE6CD3" w:rsidRDefault="00BE3DC4" w:rsidP="00BE3DC4">
      <w:pPr>
        <w:pStyle w:val="Paragrafoelenco"/>
        <w:numPr>
          <w:ilvl w:val="0"/>
          <w:numId w:val="19"/>
        </w:numPr>
        <w:autoSpaceDE w:val="0"/>
        <w:autoSpaceDN w:val="0"/>
        <w:adjustRightInd w:val="0"/>
        <w:ind w:left="1134"/>
        <w:rPr>
          <w:color w:val="000000"/>
          <w:sz w:val="16"/>
          <w:szCs w:val="16"/>
          <w:lang w:val="en-GB"/>
        </w:rPr>
      </w:pPr>
      <w:r w:rsidRPr="00BE6CD3">
        <w:rPr>
          <w:color w:val="000000"/>
          <w:sz w:val="16"/>
          <w:szCs w:val="16"/>
          <w:lang w:val="en-GB"/>
        </w:rPr>
        <w:t>the estimation of on-board comfort,</w:t>
      </w:r>
    </w:p>
    <w:p w14:paraId="27B0928C" w14:textId="77777777" w:rsidR="00BE3DC4" w:rsidRPr="00BE6CD3" w:rsidRDefault="00BE3DC4" w:rsidP="00BE3DC4">
      <w:pPr>
        <w:pStyle w:val="Paragrafoelenco"/>
        <w:numPr>
          <w:ilvl w:val="0"/>
          <w:numId w:val="19"/>
        </w:numPr>
        <w:autoSpaceDE w:val="0"/>
        <w:autoSpaceDN w:val="0"/>
        <w:adjustRightInd w:val="0"/>
        <w:ind w:left="1134"/>
        <w:rPr>
          <w:color w:val="000000"/>
          <w:sz w:val="16"/>
          <w:szCs w:val="16"/>
          <w:lang w:val="en-GB"/>
        </w:rPr>
      </w:pPr>
      <w:r w:rsidRPr="00BE6CD3">
        <w:rPr>
          <w:color w:val="000000"/>
          <w:sz w:val="16"/>
          <w:szCs w:val="16"/>
          <w:lang w:val="en-GB"/>
        </w:rPr>
        <w:t>identification of the noisiest areas,</w:t>
      </w:r>
    </w:p>
    <w:p w14:paraId="3BF2DF39" w14:textId="77777777" w:rsidR="00BE3DC4" w:rsidRPr="00BE6CD3" w:rsidRDefault="00BE3DC4" w:rsidP="00BE3DC4">
      <w:pPr>
        <w:pStyle w:val="Paragrafoelenco"/>
        <w:numPr>
          <w:ilvl w:val="0"/>
          <w:numId w:val="19"/>
        </w:numPr>
        <w:autoSpaceDE w:val="0"/>
        <w:autoSpaceDN w:val="0"/>
        <w:adjustRightInd w:val="0"/>
        <w:ind w:left="1134"/>
        <w:rPr>
          <w:color w:val="000000"/>
          <w:sz w:val="16"/>
          <w:szCs w:val="16"/>
          <w:lang w:val="en-GB"/>
        </w:rPr>
      </w:pPr>
      <w:r w:rsidRPr="00BE6CD3">
        <w:rPr>
          <w:color w:val="000000"/>
          <w:sz w:val="16"/>
          <w:szCs w:val="16"/>
          <w:lang w:val="en-GB"/>
        </w:rPr>
        <w:t>identification of predominant sound sources to be addressed,</w:t>
      </w:r>
    </w:p>
    <w:p w14:paraId="6F6A69CB" w14:textId="77777777" w:rsidR="00BE3DC4" w:rsidRPr="00BE6CD3" w:rsidRDefault="00BE3DC4" w:rsidP="00BE3DC4">
      <w:pPr>
        <w:pStyle w:val="Paragrafoelenco"/>
        <w:numPr>
          <w:ilvl w:val="0"/>
          <w:numId w:val="19"/>
        </w:numPr>
        <w:autoSpaceDE w:val="0"/>
        <w:autoSpaceDN w:val="0"/>
        <w:adjustRightInd w:val="0"/>
        <w:ind w:left="1134"/>
        <w:rPr>
          <w:color w:val="000000"/>
          <w:sz w:val="16"/>
          <w:szCs w:val="16"/>
          <w:lang w:val="en-GB"/>
        </w:rPr>
      </w:pPr>
      <w:r w:rsidRPr="00BE6CD3">
        <w:rPr>
          <w:color w:val="000000"/>
          <w:sz w:val="16"/>
          <w:szCs w:val="16"/>
          <w:lang w:val="en-GB"/>
        </w:rPr>
        <w:t>estimation of the benefits and effectiveness of soundproofing measures.</w:t>
      </w:r>
    </w:p>
    <w:p w14:paraId="606973A6" w14:textId="77777777" w:rsidR="00BE3DC4" w:rsidRPr="00BE6CD3" w:rsidRDefault="00BE3DC4" w:rsidP="00BE3DC4">
      <w:pPr>
        <w:autoSpaceDE w:val="0"/>
        <w:autoSpaceDN w:val="0"/>
        <w:adjustRightInd w:val="0"/>
        <w:ind w:left="1134"/>
        <w:rPr>
          <w:color w:val="000000"/>
          <w:sz w:val="16"/>
          <w:szCs w:val="16"/>
          <w:lang w:val="en-GB"/>
        </w:rPr>
      </w:pPr>
    </w:p>
    <w:p w14:paraId="48869E84" w14:textId="77777777" w:rsidR="00BE3DC4" w:rsidRPr="00BE6CD3" w:rsidRDefault="00BE3DC4" w:rsidP="00BE3DC4">
      <w:pPr>
        <w:autoSpaceDE w:val="0"/>
        <w:autoSpaceDN w:val="0"/>
        <w:adjustRightInd w:val="0"/>
        <w:ind w:left="1134"/>
        <w:rPr>
          <w:color w:val="000000"/>
          <w:sz w:val="16"/>
          <w:szCs w:val="16"/>
          <w:lang w:val="en-GB"/>
        </w:rPr>
      </w:pPr>
      <w:r w:rsidRPr="00BE6CD3">
        <w:rPr>
          <w:color w:val="000000"/>
          <w:sz w:val="16"/>
          <w:szCs w:val="16"/>
          <w:lang w:val="en-GB"/>
        </w:rPr>
        <w:t xml:space="preserve">Once the ship's model has been recreated within the calculation software, it can be completed with the morphological and architectural data of the port and urban areas surrounding the quays where the ship will dock. The results obtained will make it possible to verify the acoustic compatibility of each vessel with national limits. </w:t>
      </w:r>
    </w:p>
    <w:p w14:paraId="6F7C076A" w14:textId="77777777" w:rsidR="00BE3DC4" w:rsidRPr="00BE6CD3" w:rsidRDefault="00BE3DC4" w:rsidP="00BE3DC4">
      <w:pPr>
        <w:ind w:left="1134"/>
        <w:rPr>
          <w:sz w:val="16"/>
          <w:szCs w:val="16"/>
          <w:lang w:val="en-GB"/>
        </w:rPr>
      </w:pPr>
    </w:p>
    <w:p w14:paraId="100C78E3" w14:textId="77777777" w:rsidR="00BE3DC4" w:rsidRPr="00BE6CD3" w:rsidRDefault="00BE3DC4" w:rsidP="00BE3DC4">
      <w:pPr>
        <w:ind w:left="1134"/>
        <w:rPr>
          <w:b/>
          <w:sz w:val="16"/>
          <w:szCs w:val="16"/>
          <w:lang w:val="en-GB"/>
        </w:rPr>
      </w:pPr>
      <w:r w:rsidRPr="00BE6CD3">
        <w:rPr>
          <w:b/>
          <w:sz w:val="16"/>
          <w:szCs w:val="16"/>
          <w:lang w:val="en-GB"/>
        </w:rPr>
        <w:t>References</w:t>
      </w:r>
    </w:p>
    <w:p w14:paraId="4986496C" w14:textId="77777777" w:rsidR="00BE3DC4" w:rsidRPr="00BE6CD3" w:rsidRDefault="00BE3DC4" w:rsidP="00BE3DC4">
      <w:pPr>
        <w:ind w:left="1134"/>
        <w:rPr>
          <w:b/>
          <w:sz w:val="16"/>
          <w:szCs w:val="16"/>
          <w:lang w:val="en-GB"/>
        </w:rPr>
      </w:pPr>
    </w:p>
    <w:p w14:paraId="3FBB8D79" w14:textId="77777777" w:rsidR="00BE3DC4" w:rsidRPr="00BE6CD3" w:rsidRDefault="00BE3DC4" w:rsidP="00BE3DC4">
      <w:pPr>
        <w:autoSpaceDE w:val="0"/>
        <w:autoSpaceDN w:val="0"/>
        <w:adjustRightInd w:val="0"/>
        <w:ind w:left="1134"/>
        <w:rPr>
          <w:sz w:val="16"/>
          <w:szCs w:val="16"/>
          <w:lang w:val="en-GB"/>
        </w:rPr>
      </w:pPr>
      <w:r w:rsidRPr="00BE6CD3">
        <w:rPr>
          <w:sz w:val="16"/>
          <w:szCs w:val="16"/>
          <w:lang w:val="en-GB"/>
        </w:rPr>
        <w:t xml:space="preserve">[1] Lloyd’s Register (LR) notation, </w:t>
      </w:r>
      <w:r w:rsidRPr="00BE6CD3">
        <w:rPr>
          <w:i/>
          <w:iCs/>
          <w:sz w:val="16"/>
          <w:szCs w:val="16"/>
          <w:lang w:val="en-GB"/>
        </w:rPr>
        <w:t>Procedure for the Determination of Airborne Noise Emission from Marine Vessels-</w:t>
      </w:r>
      <w:r w:rsidRPr="00BE6CD3">
        <w:rPr>
          <w:sz w:val="16"/>
          <w:szCs w:val="16"/>
          <w:lang w:val="en-GB"/>
        </w:rPr>
        <w:t xml:space="preserve"> Lloyd’s Register (LR), 2019</w:t>
      </w:r>
    </w:p>
    <w:p w14:paraId="192F419D" w14:textId="77777777" w:rsidR="00BE3DC4" w:rsidRPr="00BE6CD3" w:rsidRDefault="00BE3DC4" w:rsidP="00BE3DC4">
      <w:pPr>
        <w:autoSpaceDE w:val="0"/>
        <w:autoSpaceDN w:val="0"/>
        <w:adjustRightInd w:val="0"/>
        <w:ind w:left="1134"/>
        <w:rPr>
          <w:sz w:val="16"/>
          <w:szCs w:val="16"/>
          <w:lang w:val="en-GB"/>
        </w:rPr>
      </w:pPr>
      <w:r w:rsidRPr="00BE6CD3">
        <w:rPr>
          <w:sz w:val="16"/>
          <w:szCs w:val="16"/>
        </w:rPr>
        <w:t xml:space="preserve">[2] Luca </w:t>
      </w:r>
      <w:proofErr w:type="spellStart"/>
      <w:r w:rsidRPr="00BE6CD3">
        <w:rPr>
          <w:sz w:val="16"/>
          <w:szCs w:val="16"/>
        </w:rPr>
        <w:t>Fredianelli</w:t>
      </w:r>
      <w:proofErr w:type="spellEnd"/>
      <w:r w:rsidRPr="00BE6CD3">
        <w:rPr>
          <w:sz w:val="16"/>
          <w:szCs w:val="16"/>
        </w:rPr>
        <w:t xml:space="preserve">, Matteo Bolognese, Francesco </w:t>
      </w:r>
      <w:proofErr w:type="spellStart"/>
      <w:r w:rsidRPr="00BE6CD3">
        <w:rPr>
          <w:sz w:val="16"/>
          <w:szCs w:val="16"/>
        </w:rPr>
        <w:t>Fidecaro</w:t>
      </w:r>
      <w:proofErr w:type="spellEnd"/>
      <w:r w:rsidRPr="00BE6CD3">
        <w:rPr>
          <w:sz w:val="16"/>
          <w:szCs w:val="16"/>
        </w:rPr>
        <w:t xml:space="preserve"> and Gaetano Licitra, 2021. </w:t>
      </w:r>
      <w:r w:rsidRPr="00BE6CD3">
        <w:rPr>
          <w:i/>
          <w:iCs/>
          <w:sz w:val="16"/>
          <w:szCs w:val="16"/>
          <w:lang w:val="en-GB"/>
        </w:rPr>
        <w:t xml:space="preserve">Classification of Noise Sources for Port Area Noise </w:t>
      </w:r>
      <w:r w:rsidRPr="00BE6CD3">
        <w:rPr>
          <w:sz w:val="16"/>
          <w:szCs w:val="16"/>
          <w:lang w:val="en-GB"/>
        </w:rPr>
        <w:t>Mapping, MDPI, 2021.</w:t>
      </w:r>
    </w:p>
    <w:p w14:paraId="44F4D1AB" w14:textId="77777777" w:rsidR="00BE3DC4" w:rsidRPr="00BE6CD3" w:rsidRDefault="00BE3DC4" w:rsidP="00BE3DC4">
      <w:pPr>
        <w:pStyle w:val="Titolo2"/>
        <w:shd w:val="clear" w:color="auto" w:fill="FFFFFF"/>
        <w:spacing w:before="0" w:after="0"/>
        <w:ind w:left="1134"/>
        <w:rPr>
          <w:b/>
          <w:bCs w:val="0"/>
          <w:sz w:val="16"/>
          <w:szCs w:val="16"/>
          <w:lang w:val="en-GB"/>
        </w:rPr>
      </w:pPr>
      <w:r w:rsidRPr="00BE6CD3">
        <w:rPr>
          <w:bCs w:val="0"/>
          <w:sz w:val="16"/>
          <w:szCs w:val="16"/>
          <w:lang w:val="en-GB"/>
        </w:rPr>
        <w:t>[3] ISO9614-1, Acoustics — Determination of sound power levels of noise sources using sound intensity — Part 1: Measurement at discrete points, International Standard Organization, 2009.</w:t>
      </w:r>
    </w:p>
    <w:p w14:paraId="7F1C5858" w14:textId="77777777" w:rsidR="00BE3DC4" w:rsidRPr="00BE6CD3" w:rsidRDefault="00BE3DC4" w:rsidP="00BE3DC4">
      <w:pPr>
        <w:pStyle w:val="Titolo2"/>
        <w:shd w:val="clear" w:color="auto" w:fill="FFFFFF"/>
        <w:spacing w:before="0" w:after="0"/>
        <w:ind w:left="1134"/>
        <w:rPr>
          <w:b/>
          <w:bCs w:val="0"/>
          <w:i w:val="0"/>
          <w:iCs w:val="0"/>
          <w:sz w:val="16"/>
          <w:szCs w:val="16"/>
          <w:lang w:val="en-GB"/>
        </w:rPr>
      </w:pPr>
      <w:r w:rsidRPr="00BE6CD3">
        <w:rPr>
          <w:bCs w:val="0"/>
          <w:sz w:val="16"/>
          <w:szCs w:val="16"/>
          <w:lang w:val="en-GB"/>
        </w:rPr>
        <w:t>[4] ISO9614-2, Acoustics — Determination of sound power levels of noise sources using sound intensity — Part 2: Measurement by scanning, International Standard Organization, 1998.</w:t>
      </w:r>
    </w:p>
    <w:p w14:paraId="7D763641" w14:textId="77777777" w:rsidR="00BE3DC4" w:rsidRPr="00BE6CD3" w:rsidRDefault="00BE3DC4" w:rsidP="00BE3DC4">
      <w:pPr>
        <w:pStyle w:val="Titolo2"/>
        <w:spacing w:before="0" w:after="0"/>
        <w:ind w:left="1134"/>
        <w:rPr>
          <w:b/>
          <w:bCs w:val="0"/>
          <w:sz w:val="16"/>
          <w:szCs w:val="16"/>
          <w:lang w:val="en-GB"/>
        </w:rPr>
      </w:pPr>
      <w:r w:rsidRPr="00BE6CD3">
        <w:rPr>
          <w:bCs w:val="0"/>
          <w:sz w:val="16"/>
          <w:szCs w:val="16"/>
          <w:lang w:val="en-GB"/>
        </w:rPr>
        <w:t>[5] ISO9613-2, Acoustics - Attenuation of sound during propagation outdoors — Part 2: General method of calculation, International Standard Organization, 2006.</w:t>
      </w:r>
    </w:p>
    <w:p w14:paraId="3B0C596B" w14:textId="77777777" w:rsidR="00BE3DC4" w:rsidRPr="00BE6CD3" w:rsidRDefault="00BE3DC4" w:rsidP="00BE3DC4">
      <w:pPr>
        <w:autoSpaceDE w:val="0"/>
        <w:autoSpaceDN w:val="0"/>
        <w:adjustRightInd w:val="0"/>
        <w:ind w:left="1134"/>
        <w:rPr>
          <w:i/>
          <w:iCs/>
          <w:sz w:val="16"/>
          <w:szCs w:val="16"/>
          <w:lang w:val="en-GB"/>
        </w:rPr>
      </w:pPr>
      <w:r w:rsidRPr="00BE6CD3">
        <w:rPr>
          <w:sz w:val="16"/>
          <w:szCs w:val="16"/>
          <w:lang w:val="en-GB"/>
        </w:rPr>
        <w:t xml:space="preserve">[6] Luca </w:t>
      </w:r>
      <w:proofErr w:type="spellStart"/>
      <w:r w:rsidRPr="00BE6CD3">
        <w:rPr>
          <w:sz w:val="16"/>
          <w:szCs w:val="16"/>
          <w:lang w:val="en-GB"/>
        </w:rPr>
        <w:t>Fredianelli</w:t>
      </w:r>
      <w:proofErr w:type="spellEnd"/>
      <w:r w:rsidRPr="00BE6CD3">
        <w:rPr>
          <w:sz w:val="16"/>
          <w:szCs w:val="16"/>
          <w:lang w:val="en-GB"/>
        </w:rPr>
        <w:t xml:space="preserve">, Tomaso Gaggero, Matteo Bolognese, Davide Borelli, Francesco </w:t>
      </w:r>
      <w:proofErr w:type="spellStart"/>
      <w:r w:rsidRPr="00BE6CD3">
        <w:rPr>
          <w:sz w:val="16"/>
          <w:szCs w:val="16"/>
          <w:lang w:val="en-GB"/>
        </w:rPr>
        <w:t>Fidexcaro</w:t>
      </w:r>
      <w:proofErr w:type="spellEnd"/>
      <w:r w:rsidRPr="00BE6CD3">
        <w:rPr>
          <w:sz w:val="16"/>
          <w:szCs w:val="16"/>
          <w:lang w:val="en-GB"/>
        </w:rPr>
        <w:t>, Corrado Schenone, Gaetano Licitra</w:t>
      </w:r>
      <w:r w:rsidRPr="00BE6CD3">
        <w:rPr>
          <w:i/>
          <w:iCs/>
          <w:sz w:val="16"/>
          <w:szCs w:val="16"/>
          <w:lang w:val="en-GB"/>
        </w:rPr>
        <w:t xml:space="preserve"> -Source characterization guidelines for noise mapping of port areas- </w:t>
      </w:r>
      <w:proofErr w:type="spellStart"/>
      <w:r w:rsidRPr="00BE6CD3">
        <w:rPr>
          <w:sz w:val="16"/>
          <w:szCs w:val="16"/>
          <w:lang w:val="en-GB"/>
        </w:rPr>
        <w:t>Sciencedirec</w:t>
      </w:r>
      <w:proofErr w:type="spellEnd"/>
      <w:r w:rsidRPr="00BE6CD3">
        <w:rPr>
          <w:i/>
          <w:iCs/>
          <w:sz w:val="16"/>
          <w:szCs w:val="16"/>
          <w:lang w:val="en-GB"/>
        </w:rPr>
        <w:t xml:space="preserve"> </w:t>
      </w:r>
      <w:hyperlink r:id="rId30" w:history="1">
        <w:r w:rsidRPr="00BE6CD3">
          <w:rPr>
            <w:sz w:val="16"/>
            <w:szCs w:val="16"/>
            <w:lang w:val="en-GB"/>
          </w:rPr>
          <w:t>VOLUME 8, ISSUE 3</w:t>
        </w:r>
      </w:hyperlink>
      <w:r w:rsidRPr="00BE6CD3">
        <w:rPr>
          <w:sz w:val="16"/>
          <w:szCs w:val="16"/>
          <w:lang w:val="en-GB"/>
        </w:rPr>
        <w:t>, E09021, MARCH 01, 2022</w:t>
      </w:r>
    </w:p>
    <w:p w14:paraId="63CF36CF" w14:textId="77777777" w:rsidR="00BE3DC4" w:rsidRPr="00BE6CD3" w:rsidRDefault="00BE3DC4" w:rsidP="00BE3DC4">
      <w:pPr>
        <w:ind w:left="1134"/>
        <w:rPr>
          <w:i/>
          <w:sz w:val="16"/>
          <w:szCs w:val="16"/>
          <w:lang w:val="en-GB"/>
        </w:rPr>
      </w:pPr>
      <w:r w:rsidRPr="00BE6CD3">
        <w:rPr>
          <w:sz w:val="16"/>
          <w:szCs w:val="16"/>
          <w:lang w:val="en-GB"/>
        </w:rPr>
        <w:t>[7] EN ISO 2922:2000</w:t>
      </w:r>
      <w:proofErr w:type="gramStart"/>
      <w:r w:rsidRPr="00BE6CD3">
        <w:rPr>
          <w:sz w:val="16"/>
          <w:szCs w:val="16"/>
          <w:lang w:val="en-GB"/>
        </w:rPr>
        <w:t>-</w:t>
      </w:r>
      <w:r w:rsidRPr="00BE6CD3">
        <w:rPr>
          <w:i/>
          <w:sz w:val="16"/>
          <w:szCs w:val="16"/>
          <w:lang w:val="en-GB"/>
        </w:rPr>
        <w:t>‘</w:t>
      </w:r>
      <w:proofErr w:type="gramEnd"/>
      <w:r w:rsidRPr="00BE6CD3">
        <w:rPr>
          <w:i/>
          <w:iCs/>
          <w:sz w:val="16"/>
          <w:szCs w:val="16"/>
          <w:lang w:val="en-GB"/>
        </w:rPr>
        <w:t>Measurement of airborne sound emitted by vessels on inland waterways and harbour’,</w:t>
      </w:r>
      <w:r w:rsidRPr="00BE6CD3">
        <w:rPr>
          <w:i/>
          <w:sz w:val="16"/>
          <w:szCs w:val="16"/>
          <w:lang w:val="en-GB"/>
        </w:rPr>
        <w:t xml:space="preserve"> </w:t>
      </w:r>
      <w:r w:rsidRPr="00BE6CD3">
        <w:rPr>
          <w:sz w:val="16"/>
          <w:szCs w:val="16"/>
          <w:lang w:val="en-GB"/>
        </w:rPr>
        <w:t>International Standard Organization, 2000.</w:t>
      </w:r>
    </w:p>
    <w:p w14:paraId="61C5A4E3" w14:textId="77777777" w:rsidR="00BE6CD3" w:rsidRDefault="00BE3DC4" w:rsidP="00BE6CD3">
      <w:pPr>
        <w:ind w:left="1134"/>
        <w:rPr>
          <w:i/>
          <w:sz w:val="16"/>
          <w:szCs w:val="16"/>
          <w:lang w:val="en-GB"/>
        </w:rPr>
      </w:pPr>
      <w:r w:rsidRPr="00BE6CD3">
        <w:rPr>
          <w:sz w:val="16"/>
          <w:szCs w:val="16"/>
          <w:lang w:val="en-GB"/>
        </w:rPr>
        <w:t>[8] EN ISO 14509-:2009</w:t>
      </w:r>
      <w:r w:rsidRPr="00BE6CD3">
        <w:rPr>
          <w:i/>
          <w:sz w:val="16"/>
          <w:szCs w:val="16"/>
          <w:lang w:val="en-GB"/>
        </w:rPr>
        <w:t xml:space="preserve"> ‘</w:t>
      </w:r>
      <w:r w:rsidRPr="00BE6CD3">
        <w:rPr>
          <w:i/>
          <w:iCs/>
          <w:sz w:val="16"/>
          <w:szCs w:val="16"/>
          <w:lang w:val="en-GB"/>
        </w:rPr>
        <w:t>Small craft – Airborne sound emitted by powered recreational craft – Part 1: Pass-by measurements procedures’</w:t>
      </w:r>
      <w:r w:rsidRPr="00BE6CD3">
        <w:rPr>
          <w:i/>
          <w:sz w:val="16"/>
          <w:szCs w:val="16"/>
          <w:lang w:val="en-GB"/>
        </w:rPr>
        <w:t>,</w:t>
      </w:r>
      <w:r w:rsidRPr="00BE6CD3">
        <w:rPr>
          <w:sz w:val="16"/>
          <w:szCs w:val="16"/>
          <w:lang w:val="en-GB"/>
        </w:rPr>
        <w:t xml:space="preserve"> International Standard Organization, 2009.</w:t>
      </w:r>
    </w:p>
    <w:p w14:paraId="7C960E6B" w14:textId="76537A65" w:rsidR="00D366BC" w:rsidRPr="00BE6CD3" w:rsidRDefault="00BE3DC4" w:rsidP="00BE6CD3">
      <w:pPr>
        <w:ind w:left="1134"/>
        <w:rPr>
          <w:i/>
          <w:sz w:val="16"/>
          <w:szCs w:val="16"/>
          <w:lang w:val="en-GB"/>
        </w:rPr>
      </w:pPr>
      <w:r w:rsidRPr="00BE6CD3">
        <w:rPr>
          <w:sz w:val="16"/>
          <w:szCs w:val="16"/>
          <w:lang w:val="en-GB"/>
        </w:rPr>
        <w:t>[9] J. Lambert, M. Vallet. LEN -</w:t>
      </w:r>
      <w:r w:rsidRPr="00BE6CD3">
        <w:rPr>
          <w:i/>
          <w:sz w:val="16"/>
          <w:szCs w:val="16"/>
          <w:lang w:val="en-GB"/>
        </w:rPr>
        <w:t xml:space="preserve"> </w:t>
      </w:r>
      <w:r w:rsidRPr="00BE6CD3">
        <w:rPr>
          <w:i/>
          <w:iCs/>
          <w:sz w:val="16"/>
          <w:szCs w:val="16"/>
          <w:lang w:val="en-GB"/>
        </w:rPr>
        <w:t>Study related to the preparation of a communication on a future EC noise policy-</w:t>
      </w:r>
      <w:r w:rsidRPr="00BE6CD3">
        <w:rPr>
          <w:sz w:val="16"/>
          <w:szCs w:val="16"/>
          <w:lang w:val="en-GB"/>
        </w:rPr>
        <w:t>European Communities Final report, Report No. 9420, 1994.</w:t>
      </w:r>
    </w:p>
    <w:sectPr w:rsidR="00D366BC" w:rsidRPr="00BE6CD3" w:rsidSect="00D366BC">
      <w:headerReference w:type="even" r:id="rId31"/>
      <w:headerReference w:type="default" r:id="rId32"/>
      <w:footerReference w:type="even" r:id="rId33"/>
      <w:footerReference w:type="default" r:id="rId34"/>
      <w:headerReference w:type="first" r:id="rId35"/>
      <w:footerReference w:type="first" r:id="rId36"/>
      <w:pgSz w:w="11907" w:h="16840" w:code="9"/>
      <w:pgMar w:top="3119" w:right="2438" w:bottom="2381" w:left="2438" w:header="851" w:footer="1134"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6" w:author="Maurizio Morelli" w:date="2022-03-28T17:07:00Z" w:initials="MM">
    <w:p w14:paraId="5D095D41" w14:textId="77777777" w:rsidR="00BE3DC4" w:rsidRDefault="00BE3DC4" w:rsidP="00BE3DC4">
      <w:pPr>
        <w:pStyle w:val="Testocommento"/>
      </w:pPr>
      <w:r>
        <w:rPr>
          <w:noProof/>
        </w:rPr>
        <w:t xml:space="preserve"> può mettere che il modello di calcolo può considerare una rosa dei venti particolare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D095D41"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EC69D1" w16cex:dateUtc="2022-03-28T15:0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D095D41" w16cid:durableId="25EC69D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AB1159" w14:textId="77777777" w:rsidR="008550BA" w:rsidRDefault="008550BA" w:rsidP="00BE3DC4">
      <w:r>
        <w:separator/>
      </w:r>
    </w:p>
  </w:endnote>
  <w:endnote w:type="continuationSeparator" w:id="0">
    <w:p w14:paraId="1A04A4A3" w14:textId="77777777" w:rsidR="008550BA" w:rsidRDefault="008550BA" w:rsidP="00BE3D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6E11B7" w14:textId="677B048E" w:rsidR="00BE3DC4" w:rsidRDefault="00BE3DC4">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07D512" w14:textId="064A325E" w:rsidR="00BE3DC4" w:rsidRDefault="00BE3DC4">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CAAC3B" w14:textId="5AC9AEF7" w:rsidR="00BE3DC4" w:rsidRDefault="00BE3DC4">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4CF32F" w14:textId="77777777" w:rsidR="008550BA" w:rsidRDefault="008550BA" w:rsidP="00BE3DC4">
      <w:r>
        <w:separator/>
      </w:r>
    </w:p>
  </w:footnote>
  <w:footnote w:type="continuationSeparator" w:id="0">
    <w:p w14:paraId="6BDD0FA5" w14:textId="77777777" w:rsidR="008550BA" w:rsidRDefault="008550BA" w:rsidP="00BE3D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BE10C3" w14:textId="77777777" w:rsidR="00BE3DC4" w:rsidRDefault="00BE3DC4">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A19953" w14:textId="77777777" w:rsidR="00BE3DC4" w:rsidRDefault="00BE3DC4">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1835F" w14:textId="77777777" w:rsidR="00BE3DC4" w:rsidRDefault="00BE3DC4">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36EC8536"/>
    <w:lvl w:ilvl="0">
      <w:start w:val="1"/>
      <w:numFmt w:val="decimal"/>
      <w:pStyle w:val="Numeroelenco"/>
      <w:lvlText w:val="%1."/>
      <w:lvlJc w:val="left"/>
      <w:pPr>
        <w:tabs>
          <w:tab w:val="num" w:pos="360"/>
        </w:tabs>
        <w:ind w:left="360" w:hanging="360"/>
      </w:pPr>
    </w:lvl>
  </w:abstractNum>
  <w:abstractNum w:abstractNumId="1" w15:restartNumberingAfterBreak="0">
    <w:nsid w:val="09385A60"/>
    <w:multiLevelType w:val="hybridMultilevel"/>
    <w:tmpl w:val="8C1A4E20"/>
    <w:lvl w:ilvl="0" w:tplc="B434A9D2">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208E20BE"/>
    <w:multiLevelType w:val="hybridMultilevel"/>
    <w:tmpl w:val="7CFAFDD6"/>
    <w:lvl w:ilvl="0" w:tplc="6C64C5A6">
      <w:numFmt w:val="bullet"/>
      <w:lvlText w:val="-"/>
      <w:lvlJc w:val="left"/>
      <w:pPr>
        <w:ind w:left="720" w:hanging="360"/>
      </w:pPr>
      <w:rPr>
        <w:rFonts w:ascii="Times New Roman" w:eastAsiaTheme="minorHAnsi" w:hAnsi="Times New Roman" w:cs="Times New Roman" w:hint="default"/>
      </w:rPr>
    </w:lvl>
    <w:lvl w:ilvl="1" w:tplc="1FF097C6">
      <w:start w:val="1"/>
      <w:numFmt w:val="bullet"/>
      <w:lvlText w:val="o"/>
      <w:lvlJc w:val="left"/>
      <w:pPr>
        <w:ind w:left="1440" w:hanging="360"/>
      </w:pPr>
      <w:rPr>
        <w:rFonts w:ascii="Courier New" w:hAnsi="Courier New" w:cs="Courier New" w:hint="default"/>
      </w:rPr>
    </w:lvl>
    <w:lvl w:ilvl="2" w:tplc="FBD82E8C" w:tentative="1">
      <w:start w:val="1"/>
      <w:numFmt w:val="bullet"/>
      <w:lvlText w:val=""/>
      <w:lvlJc w:val="left"/>
      <w:pPr>
        <w:ind w:left="2160" w:hanging="360"/>
      </w:pPr>
      <w:rPr>
        <w:rFonts w:ascii="Wingdings" w:hAnsi="Wingdings" w:hint="default"/>
      </w:rPr>
    </w:lvl>
    <w:lvl w:ilvl="3" w:tplc="1CF8B038" w:tentative="1">
      <w:start w:val="1"/>
      <w:numFmt w:val="bullet"/>
      <w:lvlText w:val=""/>
      <w:lvlJc w:val="left"/>
      <w:pPr>
        <w:ind w:left="2880" w:hanging="360"/>
      </w:pPr>
      <w:rPr>
        <w:rFonts w:ascii="Symbol" w:hAnsi="Symbol" w:hint="default"/>
      </w:rPr>
    </w:lvl>
    <w:lvl w:ilvl="4" w:tplc="D6EA4E3C" w:tentative="1">
      <w:start w:val="1"/>
      <w:numFmt w:val="bullet"/>
      <w:lvlText w:val="o"/>
      <w:lvlJc w:val="left"/>
      <w:pPr>
        <w:ind w:left="3600" w:hanging="360"/>
      </w:pPr>
      <w:rPr>
        <w:rFonts w:ascii="Courier New" w:hAnsi="Courier New" w:cs="Courier New" w:hint="default"/>
      </w:rPr>
    </w:lvl>
    <w:lvl w:ilvl="5" w:tplc="BDBA3230" w:tentative="1">
      <w:start w:val="1"/>
      <w:numFmt w:val="bullet"/>
      <w:lvlText w:val=""/>
      <w:lvlJc w:val="left"/>
      <w:pPr>
        <w:ind w:left="4320" w:hanging="360"/>
      </w:pPr>
      <w:rPr>
        <w:rFonts w:ascii="Wingdings" w:hAnsi="Wingdings" w:hint="default"/>
      </w:rPr>
    </w:lvl>
    <w:lvl w:ilvl="6" w:tplc="A596D8D4" w:tentative="1">
      <w:start w:val="1"/>
      <w:numFmt w:val="bullet"/>
      <w:lvlText w:val=""/>
      <w:lvlJc w:val="left"/>
      <w:pPr>
        <w:ind w:left="5040" w:hanging="360"/>
      </w:pPr>
      <w:rPr>
        <w:rFonts w:ascii="Symbol" w:hAnsi="Symbol" w:hint="default"/>
      </w:rPr>
    </w:lvl>
    <w:lvl w:ilvl="7" w:tplc="F6C6C574" w:tentative="1">
      <w:start w:val="1"/>
      <w:numFmt w:val="bullet"/>
      <w:lvlText w:val="o"/>
      <w:lvlJc w:val="left"/>
      <w:pPr>
        <w:ind w:left="5760" w:hanging="360"/>
      </w:pPr>
      <w:rPr>
        <w:rFonts w:ascii="Courier New" w:hAnsi="Courier New" w:cs="Courier New" w:hint="default"/>
      </w:rPr>
    </w:lvl>
    <w:lvl w:ilvl="8" w:tplc="8098AB5A" w:tentative="1">
      <w:start w:val="1"/>
      <w:numFmt w:val="bullet"/>
      <w:lvlText w:val=""/>
      <w:lvlJc w:val="left"/>
      <w:pPr>
        <w:ind w:left="6480" w:hanging="360"/>
      </w:pPr>
      <w:rPr>
        <w:rFonts w:ascii="Wingdings" w:hAnsi="Wingdings" w:hint="default"/>
      </w:rPr>
    </w:lvl>
  </w:abstractNum>
  <w:abstractNum w:abstractNumId="3" w15:restartNumberingAfterBreak="0">
    <w:nsid w:val="22997FB4"/>
    <w:multiLevelType w:val="hybridMultilevel"/>
    <w:tmpl w:val="CA0CB74C"/>
    <w:lvl w:ilvl="0" w:tplc="5AAAB1A8">
      <w:start w:val="1"/>
      <w:numFmt w:val="decimal"/>
      <w:lvlText w:val="%1."/>
      <w:lvlJc w:val="left"/>
      <w:pPr>
        <w:ind w:left="720" w:hanging="360"/>
      </w:pPr>
      <w:rPr>
        <w:rFonts w:hint="default"/>
      </w:rPr>
    </w:lvl>
    <w:lvl w:ilvl="1" w:tplc="F0408202" w:tentative="1">
      <w:start w:val="1"/>
      <w:numFmt w:val="bullet"/>
      <w:lvlText w:val="o"/>
      <w:lvlJc w:val="left"/>
      <w:pPr>
        <w:ind w:left="1440" w:hanging="360"/>
      </w:pPr>
      <w:rPr>
        <w:rFonts w:ascii="Courier New" w:hAnsi="Courier New" w:cs="Courier New" w:hint="default"/>
      </w:rPr>
    </w:lvl>
    <w:lvl w:ilvl="2" w:tplc="2716CF6E" w:tentative="1">
      <w:start w:val="1"/>
      <w:numFmt w:val="bullet"/>
      <w:lvlText w:val=""/>
      <w:lvlJc w:val="left"/>
      <w:pPr>
        <w:ind w:left="2160" w:hanging="360"/>
      </w:pPr>
      <w:rPr>
        <w:rFonts w:ascii="Wingdings" w:hAnsi="Wingdings" w:hint="default"/>
      </w:rPr>
    </w:lvl>
    <w:lvl w:ilvl="3" w:tplc="37C4E6D4" w:tentative="1">
      <w:start w:val="1"/>
      <w:numFmt w:val="bullet"/>
      <w:lvlText w:val=""/>
      <w:lvlJc w:val="left"/>
      <w:pPr>
        <w:ind w:left="2880" w:hanging="360"/>
      </w:pPr>
      <w:rPr>
        <w:rFonts w:ascii="Symbol" w:hAnsi="Symbol" w:hint="default"/>
      </w:rPr>
    </w:lvl>
    <w:lvl w:ilvl="4" w:tplc="FE7C8056" w:tentative="1">
      <w:start w:val="1"/>
      <w:numFmt w:val="bullet"/>
      <w:lvlText w:val="o"/>
      <w:lvlJc w:val="left"/>
      <w:pPr>
        <w:ind w:left="3600" w:hanging="360"/>
      </w:pPr>
      <w:rPr>
        <w:rFonts w:ascii="Courier New" w:hAnsi="Courier New" w:cs="Courier New" w:hint="default"/>
      </w:rPr>
    </w:lvl>
    <w:lvl w:ilvl="5" w:tplc="0B365B02" w:tentative="1">
      <w:start w:val="1"/>
      <w:numFmt w:val="bullet"/>
      <w:lvlText w:val=""/>
      <w:lvlJc w:val="left"/>
      <w:pPr>
        <w:ind w:left="4320" w:hanging="360"/>
      </w:pPr>
      <w:rPr>
        <w:rFonts w:ascii="Wingdings" w:hAnsi="Wingdings" w:hint="default"/>
      </w:rPr>
    </w:lvl>
    <w:lvl w:ilvl="6" w:tplc="D79AF0E0" w:tentative="1">
      <w:start w:val="1"/>
      <w:numFmt w:val="bullet"/>
      <w:lvlText w:val=""/>
      <w:lvlJc w:val="left"/>
      <w:pPr>
        <w:ind w:left="5040" w:hanging="360"/>
      </w:pPr>
      <w:rPr>
        <w:rFonts w:ascii="Symbol" w:hAnsi="Symbol" w:hint="default"/>
      </w:rPr>
    </w:lvl>
    <w:lvl w:ilvl="7" w:tplc="5F48BFBE" w:tentative="1">
      <w:start w:val="1"/>
      <w:numFmt w:val="bullet"/>
      <w:lvlText w:val="o"/>
      <w:lvlJc w:val="left"/>
      <w:pPr>
        <w:ind w:left="5760" w:hanging="360"/>
      </w:pPr>
      <w:rPr>
        <w:rFonts w:ascii="Courier New" w:hAnsi="Courier New" w:cs="Courier New" w:hint="default"/>
      </w:rPr>
    </w:lvl>
    <w:lvl w:ilvl="8" w:tplc="819016AC" w:tentative="1">
      <w:start w:val="1"/>
      <w:numFmt w:val="bullet"/>
      <w:lvlText w:val=""/>
      <w:lvlJc w:val="left"/>
      <w:pPr>
        <w:ind w:left="6480" w:hanging="360"/>
      </w:pPr>
      <w:rPr>
        <w:rFonts w:ascii="Wingdings" w:hAnsi="Wingdings" w:hint="default"/>
      </w:rPr>
    </w:lvl>
  </w:abstractNum>
  <w:abstractNum w:abstractNumId="4" w15:restartNumberingAfterBreak="0">
    <w:nsid w:val="22DC1C4C"/>
    <w:multiLevelType w:val="hybridMultilevel"/>
    <w:tmpl w:val="6A12D142"/>
    <w:lvl w:ilvl="0" w:tplc="618CABC0">
      <w:numFmt w:val="bullet"/>
      <w:lvlText w:val="-"/>
      <w:lvlJc w:val="left"/>
      <w:pPr>
        <w:ind w:left="720" w:hanging="360"/>
      </w:pPr>
      <w:rPr>
        <w:rFonts w:ascii="Times New Roman" w:eastAsiaTheme="minorHAnsi" w:hAnsi="Times New Roman" w:cs="Times New Roman" w:hint="default"/>
      </w:rPr>
    </w:lvl>
    <w:lvl w:ilvl="1" w:tplc="8A72AD3A" w:tentative="1">
      <w:start w:val="1"/>
      <w:numFmt w:val="bullet"/>
      <w:lvlText w:val="o"/>
      <w:lvlJc w:val="left"/>
      <w:pPr>
        <w:ind w:left="1440" w:hanging="360"/>
      </w:pPr>
      <w:rPr>
        <w:rFonts w:ascii="Courier New" w:hAnsi="Courier New" w:cs="Courier New" w:hint="default"/>
      </w:rPr>
    </w:lvl>
    <w:lvl w:ilvl="2" w:tplc="FE80FE84" w:tentative="1">
      <w:start w:val="1"/>
      <w:numFmt w:val="bullet"/>
      <w:lvlText w:val=""/>
      <w:lvlJc w:val="left"/>
      <w:pPr>
        <w:ind w:left="2160" w:hanging="360"/>
      </w:pPr>
      <w:rPr>
        <w:rFonts w:ascii="Wingdings" w:hAnsi="Wingdings" w:hint="default"/>
      </w:rPr>
    </w:lvl>
    <w:lvl w:ilvl="3" w:tplc="A2C257B0" w:tentative="1">
      <w:start w:val="1"/>
      <w:numFmt w:val="bullet"/>
      <w:lvlText w:val=""/>
      <w:lvlJc w:val="left"/>
      <w:pPr>
        <w:ind w:left="2880" w:hanging="360"/>
      </w:pPr>
      <w:rPr>
        <w:rFonts w:ascii="Symbol" w:hAnsi="Symbol" w:hint="default"/>
      </w:rPr>
    </w:lvl>
    <w:lvl w:ilvl="4" w:tplc="7652BCDE" w:tentative="1">
      <w:start w:val="1"/>
      <w:numFmt w:val="bullet"/>
      <w:lvlText w:val="o"/>
      <w:lvlJc w:val="left"/>
      <w:pPr>
        <w:ind w:left="3600" w:hanging="360"/>
      </w:pPr>
      <w:rPr>
        <w:rFonts w:ascii="Courier New" w:hAnsi="Courier New" w:cs="Courier New" w:hint="default"/>
      </w:rPr>
    </w:lvl>
    <w:lvl w:ilvl="5" w:tplc="37E47A0C" w:tentative="1">
      <w:start w:val="1"/>
      <w:numFmt w:val="bullet"/>
      <w:lvlText w:val=""/>
      <w:lvlJc w:val="left"/>
      <w:pPr>
        <w:ind w:left="4320" w:hanging="360"/>
      </w:pPr>
      <w:rPr>
        <w:rFonts w:ascii="Wingdings" w:hAnsi="Wingdings" w:hint="default"/>
      </w:rPr>
    </w:lvl>
    <w:lvl w:ilvl="6" w:tplc="9D0A2006" w:tentative="1">
      <w:start w:val="1"/>
      <w:numFmt w:val="bullet"/>
      <w:lvlText w:val=""/>
      <w:lvlJc w:val="left"/>
      <w:pPr>
        <w:ind w:left="5040" w:hanging="360"/>
      </w:pPr>
      <w:rPr>
        <w:rFonts w:ascii="Symbol" w:hAnsi="Symbol" w:hint="default"/>
      </w:rPr>
    </w:lvl>
    <w:lvl w:ilvl="7" w:tplc="E6AE513C" w:tentative="1">
      <w:start w:val="1"/>
      <w:numFmt w:val="bullet"/>
      <w:lvlText w:val="o"/>
      <w:lvlJc w:val="left"/>
      <w:pPr>
        <w:ind w:left="5760" w:hanging="360"/>
      </w:pPr>
      <w:rPr>
        <w:rFonts w:ascii="Courier New" w:hAnsi="Courier New" w:cs="Courier New" w:hint="default"/>
      </w:rPr>
    </w:lvl>
    <w:lvl w:ilvl="8" w:tplc="02385796" w:tentative="1">
      <w:start w:val="1"/>
      <w:numFmt w:val="bullet"/>
      <w:lvlText w:val=""/>
      <w:lvlJc w:val="left"/>
      <w:pPr>
        <w:ind w:left="6480" w:hanging="360"/>
      </w:pPr>
      <w:rPr>
        <w:rFonts w:ascii="Wingdings" w:hAnsi="Wingdings" w:hint="default"/>
      </w:rPr>
    </w:lvl>
  </w:abstractNum>
  <w:abstractNum w:abstractNumId="5" w15:restartNumberingAfterBreak="0">
    <w:nsid w:val="2BDD7DBC"/>
    <w:multiLevelType w:val="hybridMultilevel"/>
    <w:tmpl w:val="F566E062"/>
    <w:lvl w:ilvl="0" w:tplc="8856D6FE">
      <w:numFmt w:val="bullet"/>
      <w:lvlText w:val="-"/>
      <w:lvlJc w:val="left"/>
      <w:pPr>
        <w:ind w:left="720" w:hanging="360"/>
      </w:pPr>
      <w:rPr>
        <w:rFonts w:ascii="Times New Roman" w:eastAsiaTheme="minorHAnsi" w:hAnsi="Times New Roman" w:cs="Times New Roman" w:hint="default"/>
      </w:rPr>
    </w:lvl>
    <w:lvl w:ilvl="1" w:tplc="49780140" w:tentative="1">
      <w:start w:val="1"/>
      <w:numFmt w:val="bullet"/>
      <w:lvlText w:val="o"/>
      <w:lvlJc w:val="left"/>
      <w:pPr>
        <w:ind w:left="1440" w:hanging="360"/>
      </w:pPr>
      <w:rPr>
        <w:rFonts w:ascii="Courier New" w:hAnsi="Courier New" w:cs="Courier New" w:hint="default"/>
      </w:rPr>
    </w:lvl>
    <w:lvl w:ilvl="2" w:tplc="6C3A4648" w:tentative="1">
      <w:start w:val="1"/>
      <w:numFmt w:val="bullet"/>
      <w:lvlText w:val=""/>
      <w:lvlJc w:val="left"/>
      <w:pPr>
        <w:ind w:left="2160" w:hanging="360"/>
      </w:pPr>
      <w:rPr>
        <w:rFonts w:ascii="Wingdings" w:hAnsi="Wingdings" w:hint="default"/>
      </w:rPr>
    </w:lvl>
    <w:lvl w:ilvl="3" w:tplc="89888FFE" w:tentative="1">
      <w:start w:val="1"/>
      <w:numFmt w:val="bullet"/>
      <w:lvlText w:val=""/>
      <w:lvlJc w:val="left"/>
      <w:pPr>
        <w:ind w:left="2880" w:hanging="360"/>
      </w:pPr>
      <w:rPr>
        <w:rFonts w:ascii="Symbol" w:hAnsi="Symbol" w:hint="default"/>
      </w:rPr>
    </w:lvl>
    <w:lvl w:ilvl="4" w:tplc="734A7D88" w:tentative="1">
      <w:start w:val="1"/>
      <w:numFmt w:val="bullet"/>
      <w:lvlText w:val="o"/>
      <w:lvlJc w:val="left"/>
      <w:pPr>
        <w:ind w:left="3600" w:hanging="360"/>
      </w:pPr>
      <w:rPr>
        <w:rFonts w:ascii="Courier New" w:hAnsi="Courier New" w:cs="Courier New" w:hint="default"/>
      </w:rPr>
    </w:lvl>
    <w:lvl w:ilvl="5" w:tplc="48403C7C" w:tentative="1">
      <w:start w:val="1"/>
      <w:numFmt w:val="bullet"/>
      <w:lvlText w:val=""/>
      <w:lvlJc w:val="left"/>
      <w:pPr>
        <w:ind w:left="4320" w:hanging="360"/>
      </w:pPr>
      <w:rPr>
        <w:rFonts w:ascii="Wingdings" w:hAnsi="Wingdings" w:hint="default"/>
      </w:rPr>
    </w:lvl>
    <w:lvl w:ilvl="6" w:tplc="B97C755E" w:tentative="1">
      <w:start w:val="1"/>
      <w:numFmt w:val="bullet"/>
      <w:lvlText w:val=""/>
      <w:lvlJc w:val="left"/>
      <w:pPr>
        <w:ind w:left="5040" w:hanging="360"/>
      </w:pPr>
      <w:rPr>
        <w:rFonts w:ascii="Symbol" w:hAnsi="Symbol" w:hint="default"/>
      </w:rPr>
    </w:lvl>
    <w:lvl w:ilvl="7" w:tplc="2B581B1E" w:tentative="1">
      <w:start w:val="1"/>
      <w:numFmt w:val="bullet"/>
      <w:lvlText w:val="o"/>
      <w:lvlJc w:val="left"/>
      <w:pPr>
        <w:ind w:left="5760" w:hanging="360"/>
      </w:pPr>
      <w:rPr>
        <w:rFonts w:ascii="Courier New" w:hAnsi="Courier New" w:cs="Courier New" w:hint="default"/>
      </w:rPr>
    </w:lvl>
    <w:lvl w:ilvl="8" w:tplc="CF1E5E14" w:tentative="1">
      <w:start w:val="1"/>
      <w:numFmt w:val="bullet"/>
      <w:lvlText w:val=""/>
      <w:lvlJc w:val="left"/>
      <w:pPr>
        <w:ind w:left="6480" w:hanging="360"/>
      </w:pPr>
      <w:rPr>
        <w:rFonts w:ascii="Wingdings" w:hAnsi="Wingdings" w:hint="default"/>
      </w:rPr>
    </w:lvl>
  </w:abstractNum>
  <w:abstractNum w:abstractNumId="6" w15:restartNumberingAfterBreak="0">
    <w:nsid w:val="36842E9D"/>
    <w:multiLevelType w:val="hybridMultilevel"/>
    <w:tmpl w:val="E2D25864"/>
    <w:lvl w:ilvl="0" w:tplc="391A0FD4">
      <w:start w:val="1"/>
      <w:numFmt w:val="bullet"/>
      <w:lvlText w:val=""/>
      <w:lvlJc w:val="left"/>
      <w:pPr>
        <w:tabs>
          <w:tab w:val="num" w:pos="720"/>
        </w:tabs>
        <w:ind w:left="720" w:hanging="360"/>
      </w:pPr>
      <w:rPr>
        <w:rFonts w:ascii="Wingdings" w:hAnsi="Wingdings" w:hint="default"/>
      </w:rPr>
    </w:lvl>
    <w:lvl w:ilvl="1" w:tplc="9DC2AFDC" w:tentative="1">
      <w:start w:val="1"/>
      <w:numFmt w:val="bullet"/>
      <w:lvlText w:val="o"/>
      <w:lvlJc w:val="left"/>
      <w:pPr>
        <w:tabs>
          <w:tab w:val="num" w:pos="1440"/>
        </w:tabs>
        <w:ind w:left="1440" w:hanging="360"/>
      </w:pPr>
      <w:rPr>
        <w:rFonts w:ascii="Courier New" w:hAnsi="Courier New" w:cs="Courier New" w:hint="default"/>
      </w:rPr>
    </w:lvl>
    <w:lvl w:ilvl="2" w:tplc="20BAC10E" w:tentative="1">
      <w:start w:val="1"/>
      <w:numFmt w:val="bullet"/>
      <w:lvlText w:val=""/>
      <w:lvlJc w:val="left"/>
      <w:pPr>
        <w:tabs>
          <w:tab w:val="num" w:pos="2160"/>
        </w:tabs>
        <w:ind w:left="2160" w:hanging="360"/>
      </w:pPr>
      <w:rPr>
        <w:rFonts w:ascii="Wingdings" w:hAnsi="Wingdings" w:hint="default"/>
      </w:rPr>
    </w:lvl>
    <w:lvl w:ilvl="3" w:tplc="E2427B8A" w:tentative="1">
      <w:start w:val="1"/>
      <w:numFmt w:val="bullet"/>
      <w:lvlText w:val=""/>
      <w:lvlJc w:val="left"/>
      <w:pPr>
        <w:tabs>
          <w:tab w:val="num" w:pos="2880"/>
        </w:tabs>
        <w:ind w:left="2880" w:hanging="360"/>
      </w:pPr>
      <w:rPr>
        <w:rFonts w:ascii="Symbol" w:hAnsi="Symbol" w:hint="default"/>
      </w:rPr>
    </w:lvl>
    <w:lvl w:ilvl="4" w:tplc="FFA06C52" w:tentative="1">
      <w:start w:val="1"/>
      <w:numFmt w:val="bullet"/>
      <w:lvlText w:val="o"/>
      <w:lvlJc w:val="left"/>
      <w:pPr>
        <w:tabs>
          <w:tab w:val="num" w:pos="3600"/>
        </w:tabs>
        <w:ind w:left="3600" w:hanging="360"/>
      </w:pPr>
      <w:rPr>
        <w:rFonts w:ascii="Courier New" w:hAnsi="Courier New" w:cs="Courier New" w:hint="default"/>
      </w:rPr>
    </w:lvl>
    <w:lvl w:ilvl="5" w:tplc="F258BC2C" w:tentative="1">
      <w:start w:val="1"/>
      <w:numFmt w:val="bullet"/>
      <w:lvlText w:val=""/>
      <w:lvlJc w:val="left"/>
      <w:pPr>
        <w:tabs>
          <w:tab w:val="num" w:pos="4320"/>
        </w:tabs>
        <w:ind w:left="4320" w:hanging="360"/>
      </w:pPr>
      <w:rPr>
        <w:rFonts w:ascii="Wingdings" w:hAnsi="Wingdings" w:hint="default"/>
      </w:rPr>
    </w:lvl>
    <w:lvl w:ilvl="6" w:tplc="8CAC03D2" w:tentative="1">
      <w:start w:val="1"/>
      <w:numFmt w:val="bullet"/>
      <w:lvlText w:val=""/>
      <w:lvlJc w:val="left"/>
      <w:pPr>
        <w:tabs>
          <w:tab w:val="num" w:pos="5040"/>
        </w:tabs>
        <w:ind w:left="5040" w:hanging="360"/>
      </w:pPr>
      <w:rPr>
        <w:rFonts w:ascii="Symbol" w:hAnsi="Symbol" w:hint="default"/>
      </w:rPr>
    </w:lvl>
    <w:lvl w:ilvl="7" w:tplc="E9342E18" w:tentative="1">
      <w:start w:val="1"/>
      <w:numFmt w:val="bullet"/>
      <w:lvlText w:val="o"/>
      <w:lvlJc w:val="left"/>
      <w:pPr>
        <w:tabs>
          <w:tab w:val="num" w:pos="5760"/>
        </w:tabs>
        <w:ind w:left="5760" w:hanging="360"/>
      </w:pPr>
      <w:rPr>
        <w:rFonts w:ascii="Courier New" w:hAnsi="Courier New" w:cs="Courier New" w:hint="default"/>
      </w:rPr>
    </w:lvl>
    <w:lvl w:ilvl="8" w:tplc="9ECC757E"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B9157C1"/>
    <w:multiLevelType w:val="hybridMultilevel"/>
    <w:tmpl w:val="63F6391C"/>
    <w:lvl w:ilvl="0" w:tplc="5E925B6A">
      <w:numFmt w:val="bullet"/>
      <w:lvlText w:val="-"/>
      <w:lvlJc w:val="left"/>
      <w:pPr>
        <w:ind w:left="720" w:hanging="360"/>
      </w:pPr>
      <w:rPr>
        <w:rFonts w:ascii="Times New Roman" w:eastAsiaTheme="minorHAnsi" w:hAnsi="Times New Roman" w:cs="Times New Roman" w:hint="default"/>
      </w:rPr>
    </w:lvl>
    <w:lvl w:ilvl="1" w:tplc="86CE0542" w:tentative="1">
      <w:start w:val="1"/>
      <w:numFmt w:val="bullet"/>
      <w:lvlText w:val="o"/>
      <w:lvlJc w:val="left"/>
      <w:pPr>
        <w:ind w:left="1440" w:hanging="360"/>
      </w:pPr>
      <w:rPr>
        <w:rFonts w:ascii="Courier New" w:hAnsi="Courier New" w:cs="Courier New" w:hint="default"/>
      </w:rPr>
    </w:lvl>
    <w:lvl w:ilvl="2" w:tplc="1A7C85CE" w:tentative="1">
      <w:start w:val="1"/>
      <w:numFmt w:val="bullet"/>
      <w:lvlText w:val=""/>
      <w:lvlJc w:val="left"/>
      <w:pPr>
        <w:ind w:left="2160" w:hanging="360"/>
      </w:pPr>
      <w:rPr>
        <w:rFonts w:ascii="Wingdings" w:hAnsi="Wingdings" w:hint="default"/>
      </w:rPr>
    </w:lvl>
    <w:lvl w:ilvl="3" w:tplc="BD4C978E" w:tentative="1">
      <w:start w:val="1"/>
      <w:numFmt w:val="bullet"/>
      <w:lvlText w:val=""/>
      <w:lvlJc w:val="left"/>
      <w:pPr>
        <w:ind w:left="2880" w:hanging="360"/>
      </w:pPr>
      <w:rPr>
        <w:rFonts w:ascii="Symbol" w:hAnsi="Symbol" w:hint="default"/>
      </w:rPr>
    </w:lvl>
    <w:lvl w:ilvl="4" w:tplc="B026180E" w:tentative="1">
      <w:start w:val="1"/>
      <w:numFmt w:val="bullet"/>
      <w:lvlText w:val="o"/>
      <w:lvlJc w:val="left"/>
      <w:pPr>
        <w:ind w:left="3600" w:hanging="360"/>
      </w:pPr>
      <w:rPr>
        <w:rFonts w:ascii="Courier New" w:hAnsi="Courier New" w:cs="Courier New" w:hint="default"/>
      </w:rPr>
    </w:lvl>
    <w:lvl w:ilvl="5" w:tplc="42D0785A" w:tentative="1">
      <w:start w:val="1"/>
      <w:numFmt w:val="bullet"/>
      <w:lvlText w:val=""/>
      <w:lvlJc w:val="left"/>
      <w:pPr>
        <w:ind w:left="4320" w:hanging="360"/>
      </w:pPr>
      <w:rPr>
        <w:rFonts w:ascii="Wingdings" w:hAnsi="Wingdings" w:hint="default"/>
      </w:rPr>
    </w:lvl>
    <w:lvl w:ilvl="6" w:tplc="9B0EE742" w:tentative="1">
      <w:start w:val="1"/>
      <w:numFmt w:val="bullet"/>
      <w:lvlText w:val=""/>
      <w:lvlJc w:val="left"/>
      <w:pPr>
        <w:ind w:left="5040" w:hanging="360"/>
      </w:pPr>
      <w:rPr>
        <w:rFonts w:ascii="Symbol" w:hAnsi="Symbol" w:hint="default"/>
      </w:rPr>
    </w:lvl>
    <w:lvl w:ilvl="7" w:tplc="73DE7292" w:tentative="1">
      <w:start w:val="1"/>
      <w:numFmt w:val="bullet"/>
      <w:lvlText w:val="o"/>
      <w:lvlJc w:val="left"/>
      <w:pPr>
        <w:ind w:left="5760" w:hanging="360"/>
      </w:pPr>
      <w:rPr>
        <w:rFonts w:ascii="Courier New" w:hAnsi="Courier New" w:cs="Courier New" w:hint="default"/>
      </w:rPr>
    </w:lvl>
    <w:lvl w:ilvl="8" w:tplc="AB54587A" w:tentative="1">
      <w:start w:val="1"/>
      <w:numFmt w:val="bullet"/>
      <w:lvlText w:val=""/>
      <w:lvlJc w:val="left"/>
      <w:pPr>
        <w:ind w:left="6480" w:hanging="360"/>
      </w:pPr>
      <w:rPr>
        <w:rFonts w:ascii="Wingdings" w:hAnsi="Wingdings" w:hint="default"/>
      </w:rPr>
    </w:lvl>
  </w:abstractNum>
  <w:abstractNum w:abstractNumId="8" w15:restartNumberingAfterBreak="0">
    <w:nsid w:val="4D9F2179"/>
    <w:multiLevelType w:val="hybridMultilevel"/>
    <w:tmpl w:val="B464E2F8"/>
    <w:lvl w:ilvl="0" w:tplc="3A3EA4DA">
      <w:start w:val="1"/>
      <w:numFmt w:val="bullet"/>
      <w:lvlText w:val=""/>
      <w:lvlJc w:val="left"/>
      <w:pPr>
        <w:tabs>
          <w:tab w:val="num" w:pos="720"/>
        </w:tabs>
        <w:ind w:left="720" w:hanging="360"/>
      </w:pPr>
      <w:rPr>
        <w:rFonts w:ascii="Wingdings" w:hAnsi="Wingdings" w:hint="default"/>
      </w:rPr>
    </w:lvl>
    <w:lvl w:ilvl="1" w:tplc="B80E730E" w:tentative="1">
      <w:start w:val="1"/>
      <w:numFmt w:val="bullet"/>
      <w:lvlText w:val="o"/>
      <w:lvlJc w:val="left"/>
      <w:pPr>
        <w:tabs>
          <w:tab w:val="num" w:pos="1440"/>
        </w:tabs>
        <w:ind w:left="1440" w:hanging="360"/>
      </w:pPr>
      <w:rPr>
        <w:rFonts w:ascii="Courier New" w:hAnsi="Courier New" w:cs="Courier New" w:hint="default"/>
      </w:rPr>
    </w:lvl>
    <w:lvl w:ilvl="2" w:tplc="64E8A0F6" w:tentative="1">
      <w:start w:val="1"/>
      <w:numFmt w:val="bullet"/>
      <w:lvlText w:val=""/>
      <w:lvlJc w:val="left"/>
      <w:pPr>
        <w:tabs>
          <w:tab w:val="num" w:pos="2160"/>
        </w:tabs>
        <w:ind w:left="2160" w:hanging="360"/>
      </w:pPr>
      <w:rPr>
        <w:rFonts w:ascii="Wingdings" w:hAnsi="Wingdings" w:hint="default"/>
      </w:rPr>
    </w:lvl>
    <w:lvl w:ilvl="3" w:tplc="89E0DAFE" w:tentative="1">
      <w:start w:val="1"/>
      <w:numFmt w:val="bullet"/>
      <w:lvlText w:val=""/>
      <w:lvlJc w:val="left"/>
      <w:pPr>
        <w:tabs>
          <w:tab w:val="num" w:pos="2880"/>
        </w:tabs>
        <w:ind w:left="2880" w:hanging="360"/>
      </w:pPr>
      <w:rPr>
        <w:rFonts w:ascii="Symbol" w:hAnsi="Symbol" w:hint="default"/>
      </w:rPr>
    </w:lvl>
    <w:lvl w:ilvl="4" w:tplc="F238F70C" w:tentative="1">
      <w:start w:val="1"/>
      <w:numFmt w:val="bullet"/>
      <w:lvlText w:val="o"/>
      <w:lvlJc w:val="left"/>
      <w:pPr>
        <w:tabs>
          <w:tab w:val="num" w:pos="3600"/>
        </w:tabs>
        <w:ind w:left="3600" w:hanging="360"/>
      </w:pPr>
      <w:rPr>
        <w:rFonts w:ascii="Courier New" w:hAnsi="Courier New" w:cs="Courier New" w:hint="default"/>
      </w:rPr>
    </w:lvl>
    <w:lvl w:ilvl="5" w:tplc="29CAB11A" w:tentative="1">
      <w:start w:val="1"/>
      <w:numFmt w:val="bullet"/>
      <w:lvlText w:val=""/>
      <w:lvlJc w:val="left"/>
      <w:pPr>
        <w:tabs>
          <w:tab w:val="num" w:pos="4320"/>
        </w:tabs>
        <w:ind w:left="4320" w:hanging="360"/>
      </w:pPr>
      <w:rPr>
        <w:rFonts w:ascii="Wingdings" w:hAnsi="Wingdings" w:hint="default"/>
      </w:rPr>
    </w:lvl>
    <w:lvl w:ilvl="6" w:tplc="C0A65004" w:tentative="1">
      <w:start w:val="1"/>
      <w:numFmt w:val="bullet"/>
      <w:lvlText w:val=""/>
      <w:lvlJc w:val="left"/>
      <w:pPr>
        <w:tabs>
          <w:tab w:val="num" w:pos="5040"/>
        </w:tabs>
        <w:ind w:left="5040" w:hanging="360"/>
      </w:pPr>
      <w:rPr>
        <w:rFonts w:ascii="Symbol" w:hAnsi="Symbol" w:hint="default"/>
      </w:rPr>
    </w:lvl>
    <w:lvl w:ilvl="7" w:tplc="28AA54A2" w:tentative="1">
      <w:start w:val="1"/>
      <w:numFmt w:val="bullet"/>
      <w:lvlText w:val="o"/>
      <w:lvlJc w:val="left"/>
      <w:pPr>
        <w:tabs>
          <w:tab w:val="num" w:pos="5760"/>
        </w:tabs>
        <w:ind w:left="5760" w:hanging="360"/>
      </w:pPr>
      <w:rPr>
        <w:rFonts w:ascii="Courier New" w:hAnsi="Courier New" w:cs="Courier New" w:hint="default"/>
      </w:rPr>
    </w:lvl>
    <w:lvl w:ilvl="8" w:tplc="4BDA73B2"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0B15ED3"/>
    <w:multiLevelType w:val="hybridMultilevel"/>
    <w:tmpl w:val="0D54AFB0"/>
    <w:lvl w:ilvl="0" w:tplc="57FCB52C">
      <w:numFmt w:val="bullet"/>
      <w:lvlText w:val="-"/>
      <w:lvlJc w:val="left"/>
      <w:pPr>
        <w:ind w:left="720" w:hanging="360"/>
      </w:pPr>
      <w:rPr>
        <w:rFonts w:ascii="Times New Roman" w:eastAsiaTheme="minorHAnsi" w:hAnsi="Times New Roman" w:cs="Times New Roman" w:hint="default"/>
      </w:rPr>
    </w:lvl>
    <w:lvl w:ilvl="1" w:tplc="CC821356" w:tentative="1">
      <w:start w:val="1"/>
      <w:numFmt w:val="bullet"/>
      <w:lvlText w:val="o"/>
      <w:lvlJc w:val="left"/>
      <w:pPr>
        <w:ind w:left="1440" w:hanging="360"/>
      </w:pPr>
      <w:rPr>
        <w:rFonts w:ascii="Courier New" w:hAnsi="Courier New" w:cs="Courier New" w:hint="default"/>
      </w:rPr>
    </w:lvl>
    <w:lvl w:ilvl="2" w:tplc="44725A90" w:tentative="1">
      <w:start w:val="1"/>
      <w:numFmt w:val="bullet"/>
      <w:lvlText w:val=""/>
      <w:lvlJc w:val="left"/>
      <w:pPr>
        <w:ind w:left="2160" w:hanging="360"/>
      </w:pPr>
      <w:rPr>
        <w:rFonts w:ascii="Wingdings" w:hAnsi="Wingdings" w:hint="default"/>
      </w:rPr>
    </w:lvl>
    <w:lvl w:ilvl="3" w:tplc="9E0CE3B8" w:tentative="1">
      <w:start w:val="1"/>
      <w:numFmt w:val="bullet"/>
      <w:lvlText w:val=""/>
      <w:lvlJc w:val="left"/>
      <w:pPr>
        <w:ind w:left="2880" w:hanging="360"/>
      </w:pPr>
      <w:rPr>
        <w:rFonts w:ascii="Symbol" w:hAnsi="Symbol" w:hint="default"/>
      </w:rPr>
    </w:lvl>
    <w:lvl w:ilvl="4" w:tplc="B740A0A4" w:tentative="1">
      <w:start w:val="1"/>
      <w:numFmt w:val="bullet"/>
      <w:lvlText w:val="o"/>
      <w:lvlJc w:val="left"/>
      <w:pPr>
        <w:ind w:left="3600" w:hanging="360"/>
      </w:pPr>
      <w:rPr>
        <w:rFonts w:ascii="Courier New" w:hAnsi="Courier New" w:cs="Courier New" w:hint="default"/>
      </w:rPr>
    </w:lvl>
    <w:lvl w:ilvl="5" w:tplc="2924B6D0" w:tentative="1">
      <w:start w:val="1"/>
      <w:numFmt w:val="bullet"/>
      <w:lvlText w:val=""/>
      <w:lvlJc w:val="left"/>
      <w:pPr>
        <w:ind w:left="4320" w:hanging="360"/>
      </w:pPr>
      <w:rPr>
        <w:rFonts w:ascii="Wingdings" w:hAnsi="Wingdings" w:hint="default"/>
      </w:rPr>
    </w:lvl>
    <w:lvl w:ilvl="6" w:tplc="B91CF832" w:tentative="1">
      <w:start w:val="1"/>
      <w:numFmt w:val="bullet"/>
      <w:lvlText w:val=""/>
      <w:lvlJc w:val="left"/>
      <w:pPr>
        <w:ind w:left="5040" w:hanging="360"/>
      </w:pPr>
      <w:rPr>
        <w:rFonts w:ascii="Symbol" w:hAnsi="Symbol" w:hint="default"/>
      </w:rPr>
    </w:lvl>
    <w:lvl w:ilvl="7" w:tplc="4E98A3AE" w:tentative="1">
      <w:start w:val="1"/>
      <w:numFmt w:val="bullet"/>
      <w:lvlText w:val="o"/>
      <w:lvlJc w:val="left"/>
      <w:pPr>
        <w:ind w:left="5760" w:hanging="360"/>
      </w:pPr>
      <w:rPr>
        <w:rFonts w:ascii="Courier New" w:hAnsi="Courier New" w:cs="Courier New" w:hint="default"/>
      </w:rPr>
    </w:lvl>
    <w:lvl w:ilvl="8" w:tplc="C3926222" w:tentative="1">
      <w:start w:val="1"/>
      <w:numFmt w:val="bullet"/>
      <w:lvlText w:val=""/>
      <w:lvlJc w:val="left"/>
      <w:pPr>
        <w:ind w:left="6480" w:hanging="360"/>
      </w:pPr>
      <w:rPr>
        <w:rFonts w:ascii="Wingdings" w:hAnsi="Wingdings" w:hint="default"/>
      </w:rPr>
    </w:lvl>
  </w:abstractNum>
  <w:abstractNum w:abstractNumId="10" w15:restartNumberingAfterBreak="0">
    <w:nsid w:val="50BB51F1"/>
    <w:multiLevelType w:val="multilevel"/>
    <w:tmpl w:val="D558440E"/>
    <w:lvl w:ilvl="0">
      <w:start w:val="1"/>
      <w:numFmt w:val="bullet"/>
      <w:pStyle w:val="Listbul"/>
      <w:lvlText w:val=""/>
      <w:lvlJc w:val="left"/>
      <w:pPr>
        <w:tabs>
          <w:tab w:val="num" w:pos="717"/>
        </w:tabs>
        <w:ind w:left="717" w:hanging="360"/>
      </w:pPr>
      <w:rPr>
        <w:rFonts w:ascii="Symbol" w:hAnsi="Symbol" w:hint="default"/>
      </w:rPr>
    </w:lvl>
    <w:lvl w:ilvl="1">
      <w:start w:val="1"/>
      <w:numFmt w:val="bullet"/>
      <w:lvlText w:val="o"/>
      <w:lvlJc w:val="left"/>
      <w:pPr>
        <w:tabs>
          <w:tab w:val="num" w:pos="1097"/>
        </w:tabs>
        <w:ind w:left="1077" w:hanging="340"/>
      </w:pPr>
      <w:rPr>
        <w:rFonts w:hint="default"/>
      </w:rPr>
    </w:lvl>
    <w:lvl w:ilvl="2">
      <w:start w:val="1"/>
      <w:numFmt w:val="bullet"/>
      <w:lvlText w:val=""/>
      <w:lvlJc w:val="left"/>
      <w:pPr>
        <w:tabs>
          <w:tab w:val="num" w:pos="2157"/>
        </w:tabs>
        <w:ind w:left="2157" w:hanging="360"/>
      </w:pPr>
      <w:rPr>
        <w:rFonts w:ascii="Wingdings" w:hAnsi="Wingdings" w:cs="Wingdings" w:hint="default"/>
      </w:rPr>
    </w:lvl>
    <w:lvl w:ilvl="3">
      <w:start w:val="1"/>
      <w:numFmt w:val="bullet"/>
      <w:lvlText w:val=""/>
      <w:lvlJc w:val="left"/>
      <w:pPr>
        <w:tabs>
          <w:tab w:val="num" w:pos="2877"/>
        </w:tabs>
        <w:ind w:left="2877" w:hanging="360"/>
      </w:pPr>
      <w:rPr>
        <w:rFonts w:ascii="Symbol" w:hAnsi="Symbol" w:cs="Symbol" w:hint="default"/>
      </w:rPr>
    </w:lvl>
    <w:lvl w:ilvl="4">
      <w:start w:val="1"/>
      <w:numFmt w:val="bullet"/>
      <w:lvlText w:val="o"/>
      <w:lvlJc w:val="left"/>
      <w:pPr>
        <w:tabs>
          <w:tab w:val="num" w:pos="3597"/>
        </w:tabs>
        <w:ind w:left="3597" w:hanging="360"/>
      </w:pPr>
      <w:rPr>
        <w:rFonts w:ascii="Courier New" w:hAnsi="Courier New" w:cs="Courier New" w:hint="default"/>
      </w:rPr>
    </w:lvl>
    <w:lvl w:ilvl="5">
      <w:start w:val="1"/>
      <w:numFmt w:val="bullet"/>
      <w:lvlText w:val=""/>
      <w:lvlJc w:val="left"/>
      <w:pPr>
        <w:tabs>
          <w:tab w:val="num" w:pos="4317"/>
        </w:tabs>
        <w:ind w:left="4317" w:hanging="360"/>
      </w:pPr>
      <w:rPr>
        <w:rFonts w:ascii="Wingdings" w:hAnsi="Wingdings" w:cs="Wingdings" w:hint="default"/>
      </w:rPr>
    </w:lvl>
    <w:lvl w:ilvl="6">
      <w:start w:val="1"/>
      <w:numFmt w:val="bullet"/>
      <w:lvlText w:val=""/>
      <w:lvlJc w:val="left"/>
      <w:pPr>
        <w:tabs>
          <w:tab w:val="num" w:pos="5037"/>
        </w:tabs>
        <w:ind w:left="5037" w:hanging="360"/>
      </w:pPr>
      <w:rPr>
        <w:rFonts w:ascii="Symbol" w:hAnsi="Symbol" w:cs="Symbol" w:hint="default"/>
      </w:rPr>
    </w:lvl>
    <w:lvl w:ilvl="7">
      <w:start w:val="1"/>
      <w:numFmt w:val="bullet"/>
      <w:lvlText w:val="o"/>
      <w:lvlJc w:val="left"/>
      <w:pPr>
        <w:tabs>
          <w:tab w:val="num" w:pos="5757"/>
        </w:tabs>
        <w:ind w:left="5757" w:hanging="360"/>
      </w:pPr>
      <w:rPr>
        <w:rFonts w:ascii="Courier New" w:hAnsi="Courier New" w:cs="Courier New" w:hint="default"/>
      </w:rPr>
    </w:lvl>
    <w:lvl w:ilvl="8">
      <w:start w:val="1"/>
      <w:numFmt w:val="bullet"/>
      <w:lvlText w:val=""/>
      <w:lvlJc w:val="left"/>
      <w:pPr>
        <w:tabs>
          <w:tab w:val="num" w:pos="6477"/>
        </w:tabs>
        <w:ind w:left="6477" w:hanging="360"/>
      </w:pPr>
      <w:rPr>
        <w:rFonts w:ascii="Wingdings" w:hAnsi="Wingdings" w:cs="Wingdings" w:hint="default"/>
      </w:rPr>
    </w:lvl>
  </w:abstractNum>
  <w:abstractNum w:abstractNumId="11" w15:restartNumberingAfterBreak="0">
    <w:nsid w:val="57B032BB"/>
    <w:multiLevelType w:val="multilevel"/>
    <w:tmpl w:val="88DE16C6"/>
    <w:lvl w:ilvl="0">
      <w:start w:val="1"/>
      <w:numFmt w:val="bullet"/>
      <w:pStyle w:val="LISTdash"/>
      <w:lvlText w:val=""/>
      <w:lvlJc w:val="left"/>
      <w:pPr>
        <w:tabs>
          <w:tab w:val="num" w:pos="564"/>
        </w:tabs>
        <w:ind w:left="454" w:hanging="250"/>
      </w:pPr>
      <w:rPr>
        <w:rFonts w:ascii="Symbol" w:hAnsi="Symbol" w:hint="default"/>
        <w:b/>
        <w:i w:val="0"/>
        <w:caps w:val="0"/>
        <w:strike w:val="0"/>
        <w:dstrike w:val="0"/>
        <w:color w:val="000000"/>
        <w:spacing w:val="0"/>
        <w:kern w:val="28"/>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
      <w:lvlJc w:val="left"/>
      <w:pPr>
        <w:tabs>
          <w:tab w:val="num" w:pos="814"/>
        </w:tabs>
        <w:ind w:left="794" w:hanging="340"/>
      </w:pPr>
      <w:rPr>
        <w:rFonts w:ascii="Symbol" w:hAnsi="Symbol" w:hint="default"/>
        <w:b w:val="0"/>
        <w:i w:val="0"/>
        <w:sz w:val="20"/>
      </w:rPr>
    </w:lvl>
    <w:lvl w:ilvl="2">
      <w:start w:val="1"/>
      <w:numFmt w:val="bullet"/>
      <w:lvlText w:val=""/>
      <w:lvlJc w:val="left"/>
      <w:pPr>
        <w:tabs>
          <w:tab w:val="num" w:pos="927"/>
        </w:tabs>
        <w:ind w:left="204" w:firstLine="363"/>
      </w:pPr>
      <w:rPr>
        <w:rFonts w:ascii="Symbol" w:hAnsi="Symbol" w:hint="default"/>
        <w:b w:val="0"/>
        <w:i/>
        <w:sz w:val="24"/>
      </w:rPr>
    </w:lvl>
    <w:lvl w:ilvl="3">
      <w:start w:val="1"/>
      <w:numFmt w:val="decimal"/>
      <w:suff w:val="space"/>
      <w:lvlText w:val="%1.%2.%3.%4."/>
      <w:lvlJc w:val="left"/>
      <w:pPr>
        <w:ind w:left="204" w:firstLine="0"/>
      </w:pPr>
      <w:rPr>
        <w:rFonts w:ascii="Times" w:hAnsi="Times" w:hint="default"/>
        <w:b w:val="0"/>
        <w:i/>
        <w:sz w:val="24"/>
      </w:rPr>
    </w:lvl>
    <w:lvl w:ilvl="4">
      <w:start w:val="1"/>
      <w:numFmt w:val="none"/>
      <w:suff w:val="nothing"/>
      <w:lvlText w:val=""/>
      <w:lvlJc w:val="left"/>
      <w:pPr>
        <w:ind w:left="204" w:firstLine="0"/>
      </w:pPr>
      <w:rPr>
        <w:rFonts w:hint="default"/>
      </w:rPr>
    </w:lvl>
    <w:lvl w:ilvl="5">
      <w:start w:val="1"/>
      <w:numFmt w:val="none"/>
      <w:suff w:val="nothing"/>
      <w:lvlText w:val=""/>
      <w:lvlJc w:val="left"/>
      <w:pPr>
        <w:ind w:left="1054" w:firstLine="0"/>
      </w:pPr>
      <w:rPr>
        <w:rFonts w:hint="default"/>
      </w:rPr>
    </w:lvl>
    <w:lvl w:ilvl="6">
      <w:start w:val="1"/>
      <w:numFmt w:val="none"/>
      <w:suff w:val="nothing"/>
      <w:lvlText w:val=""/>
      <w:lvlJc w:val="left"/>
      <w:pPr>
        <w:ind w:left="714" w:firstLine="0"/>
      </w:pPr>
      <w:rPr>
        <w:rFonts w:hint="default"/>
      </w:rPr>
    </w:lvl>
    <w:lvl w:ilvl="7">
      <w:start w:val="1"/>
      <w:numFmt w:val="none"/>
      <w:suff w:val="nothing"/>
      <w:lvlText w:val=""/>
      <w:lvlJc w:val="left"/>
      <w:pPr>
        <w:ind w:left="714" w:firstLine="0"/>
      </w:pPr>
      <w:rPr>
        <w:rFonts w:hint="default"/>
      </w:rPr>
    </w:lvl>
    <w:lvl w:ilvl="8">
      <w:start w:val="1"/>
      <w:numFmt w:val="none"/>
      <w:suff w:val="nothing"/>
      <w:lvlText w:val=""/>
      <w:lvlJc w:val="left"/>
      <w:pPr>
        <w:ind w:left="714" w:firstLine="0"/>
      </w:pPr>
      <w:rPr>
        <w:rFonts w:hint="default"/>
      </w:rPr>
    </w:lvl>
  </w:abstractNum>
  <w:abstractNum w:abstractNumId="12" w15:restartNumberingAfterBreak="0">
    <w:nsid w:val="61426C2F"/>
    <w:multiLevelType w:val="hybridMultilevel"/>
    <w:tmpl w:val="2EB08300"/>
    <w:lvl w:ilvl="0" w:tplc="2D9ABB34">
      <w:start w:val="1"/>
      <w:numFmt w:val="lowerLetter"/>
      <w:pStyle w:val="LISTalph"/>
      <w:lvlText w:val="%1)"/>
      <w:lvlJc w:val="left"/>
      <w:pPr>
        <w:tabs>
          <w:tab w:val="num" w:pos="564"/>
        </w:tabs>
        <w:ind w:left="499" w:hanging="295"/>
      </w:pPr>
      <w:rPr>
        <w:rFonts w:hint="default"/>
      </w:rPr>
    </w:lvl>
    <w:lvl w:ilvl="1" w:tplc="04090019">
      <w:start w:val="1"/>
      <w:numFmt w:val="lowerLetter"/>
      <w:lvlText w:val="%2."/>
      <w:lvlJc w:val="left"/>
      <w:pPr>
        <w:tabs>
          <w:tab w:val="num" w:pos="1284"/>
        </w:tabs>
        <w:ind w:left="1284" w:hanging="360"/>
      </w:pPr>
    </w:lvl>
    <w:lvl w:ilvl="2" w:tplc="0409001B" w:tentative="1">
      <w:start w:val="1"/>
      <w:numFmt w:val="lowerRoman"/>
      <w:lvlText w:val="%3."/>
      <w:lvlJc w:val="right"/>
      <w:pPr>
        <w:tabs>
          <w:tab w:val="num" w:pos="2004"/>
        </w:tabs>
        <w:ind w:left="2004" w:hanging="180"/>
      </w:pPr>
    </w:lvl>
    <w:lvl w:ilvl="3" w:tplc="0409000F" w:tentative="1">
      <w:start w:val="1"/>
      <w:numFmt w:val="decimal"/>
      <w:lvlText w:val="%4."/>
      <w:lvlJc w:val="left"/>
      <w:pPr>
        <w:tabs>
          <w:tab w:val="num" w:pos="2724"/>
        </w:tabs>
        <w:ind w:left="2724" w:hanging="360"/>
      </w:pPr>
    </w:lvl>
    <w:lvl w:ilvl="4" w:tplc="04090019" w:tentative="1">
      <w:start w:val="1"/>
      <w:numFmt w:val="lowerLetter"/>
      <w:lvlText w:val="%5."/>
      <w:lvlJc w:val="left"/>
      <w:pPr>
        <w:tabs>
          <w:tab w:val="num" w:pos="3444"/>
        </w:tabs>
        <w:ind w:left="3444" w:hanging="360"/>
      </w:pPr>
    </w:lvl>
    <w:lvl w:ilvl="5" w:tplc="0409001B" w:tentative="1">
      <w:start w:val="1"/>
      <w:numFmt w:val="lowerRoman"/>
      <w:lvlText w:val="%6."/>
      <w:lvlJc w:val="right"/>
      <w:pPr>
        <w:tabs>
          <w:tab w:val="num" w:pos="4164"/>
        </w:tabs>
        <w:ind w:left="4164" w:hanging="180"/>
      </w:pPr>
    </w:lvl>
    <w:lvl w:ilvl="6" w:tplc="0409000F" w:tentative="1">
      <w:start w:val="1"/>
      <w:numFmt w:val="decimal"/>
      <w:lvlText w:val="%7."/>
      <w:lvlJc w:val="left"/>
      <w:pPr>
        <w:tabs>
          <w:tab w:val="num" w:pos="4884"/>
        </w:tabs>
        <w:ind w:left="4884" w:hanging="360"/>
      </w:pPr>
    </w:lvl>
    <w:lvl w:ilvl="7" w:tplc="04090019" w:tentative="1">
      <w:start w:val="1"/>
      <w:numFmt w:val="lowerLetter"/>
      <w:lvlText w:val="%8."/>
      <w:lvlJc w:val="left"/>
      <w:pPr>
        <w:tabs>
          <w:tab w:val="num" w:pos="5604"/>
        </w:tabs>
        <w:ind w:left="5604" w:hanging="360"/>
      </w:pPr>
    </w:lvl>
    <w:lvl w:ilvl="8" w:tplc="0409001B" w:tentative="1">
      <w:start w:val="1"/>
      <w:numFmt w:val="lowerRoman"/>
      <w:lvlText w:val="%9."/>
      <w:lvlJc w:val="right"/>
      <w:pPr>
        <w:tabs>
          <w:tab w:val="num" w:pos="6324"/>
        </w:tabs>
        <w:ind w:left="6324" w:hanging="180"/>
      </w:pPr>
    </w:lvl>
  </w:abstractNum>
  <w:abstractNum w:abstractNumId="13" w15:restartNumberingAfterBreak="0">
    <w:nsid w:val="63CA79E0"/>
    <w:multiLevelType w:val="multilevel"/>
    <w:tmpl w:val="F370C5B4"/>
    <w:lvl w:ilvl="0">
      <w:start w:val="1"/>
      <w:numFmt w:val="decimal"/>
      <w:pStyle w:val="LISTnum"/>
      <w:lvlText w:val="%1."/>
      <w:lvlJc w:val="left"/>
      <w:pPr>
        <w:tabs>
          <w:tab w:val="num" w:pos="717"/>
        </w:tabs>
        <w:ind w:left="652" w:hanging="295"/>
      </w:pPr>
      <w:rPr>
        <w:rFonts w:hint="default"/>
      </w:rPr>
    </w:lvl>
    <w:lvl w:ilvl="1">
      <w:start w:val="1"/>
      <w:numFmt w:val="decimal"/>
      <w:lvlText w:val="%1.%2."/>
      <w:lvlJc w:val="left"/>
      <w:pPr>
        <w:tabs>
          <w:tab w:val="num" w:pos="1077"/>
        </w:tabs>
        <w:ind w:left="1077" w:hanging="363"/>
      </w:pPr>
      <w:rPr>
        <w:rFonts w:hint="default"/>
      </w:rPr>
    </w:lvl>
    <w:lvl w:ilvl="2">
      <w:start w:val="1"/>
      <w:numFmt w:val="decimal"/>
      <w:lvlText w:val="%1.%2.%3."/>
      <w:lvlJc w:val="left"/>
      <w:pPr>
        <w:tabs>
          <w:tab w:val="num" w:pos="1797"/>
        </w:tabs>
        <w:ind w:left="1581" w:hanging="504"/>
      </w:pPr>
      <w:rPr>
        <w:rFonts w:hint="default"/>
      </w:rPr>
    </w:lvl>
    <w:lvl w:ilvl="3">
      <w:start w:val="1"/>
      <w:numFmt w:val="decimal"/>
      <w:lvlText w:val="%1.%2.%3.%4."/>
      <w:lvlJc w:val="left"/>
      <w:pPr>
        <w:tabs>
          <w:tab w:val="num" w:pos="2157"/>
        </w:tabs>
        <w:ind w:left="2085" w:hanging="648"/>
      </w:pPr>
      <w:rPr>
        <w:rFonts w:hint="default"/>
      </w:rPr>
    </w:lvl>
    <w:lvl w:ilvl="4">
      <w:start w:val="1"/>
      <w:numFmt w:val="decimal"/>
      <w:lvlText w:val="%1.%2.%3.%4.%5."/>
      <w:lvlJc w:val="left"/>
      <w:pPr>
        <w:tabs>
          <w:tab w:val="num" w:pos="2877"/>
        </w:tabs>
        <w:ind w:left="2589" w:hanging="792"/>
      </w:pPr>
      <w:rPr>
        <w:rFonts w:hint="default"/>
      </w:rPr>
    </w:lvl>
    <w:lvl w:ilvl="5">
      <w:start w:val="1"/>
      <w:numFmt w:val="decimal"/>
      <w:lvlText w:val="%1.%2.%3.%4.%5.%6."/>
      <w:lvlJc w:val="left"/>
      <w:pPr>
        <w:tabs>
          <w:tab w:val="num" w:pos="3237"/>
        </w:tabs>
        <w:ind w:left="3093" w:hanging="936"/>
      </w:pPr>
      <w:rPr>
        <w:rFonts w:hint="default"/>
      </w:rPr>
    </w:lvl>
    <w:lvl w:ilvl="6">
      <w:start w:val="1"/>
      <w:numFmt w:val="decimal"/>
      <w:lvlText w:val="%1.%2.%3.%4.%5.%6.%7."/>
      <w:lvlJc w:val="left"/>
      <w:pPr>
        <w:tabs>
          <w:tab w:val="num" w:pos="3957"/>
        </w:tabs>
        <w:ind w:left="3597" w:hanging="1080"/>
      </w:pPr>
      <w:rPr>
        <w:rFonts w:hint="default"/>
      </w:rPr>
    </w:lvl>
    <w:lvl w:ilvl="7">
      <w:start w:val="1"/>
      <w:numFmt w:val="decimal"/>
      <w:lvlText w:val="%1.%2.%3.%4.%5.%6.%7.%8."/>
      <w:lvlJc w:val="left"/>
      <w:pPr>
        <w:tabs>
          <w:tab w:val="num" w:pos="4317"/>
        </w:tabs>
        <w:ind w:left="4101" w:hanging="1224"/>
      </w:pPr>
      <w:rPr>
        <w:rFonts w:hint="default"/>
      </w:rPr>
    </w:lvl>
    <w:lvl w:ilvl="8">
      <w:start w:val="1"/>
      <w:numFmt w:val="decimal"/>
      <w:lvlText w:val="%1.%2.%3.%4.%5.%6.%7.%8.%9."/>
      <w:lvlJc w:val="left"/>
      <w:pPr>
        <w:tabs>
          <w:tab w:val="num" w:pos="5037"/>
        </w:tabs>
        <w:ind w:left="4677" w:hanging="1440"/>
      </w:pPr>
      <w:rPr>
        <w:rFonts w:hint="default"/>
      </w:rPr>
    </w:lvl>
  </w:abstractNum>
  <w:abstractNum w:abstractNumId="14" w15:restartNumberingAfterBreak="0">
    <w:nsid w:val="69594D4E"/>
    <w:multiLevelType w:val="hybridMultilevel"/>
    <w:tmpl w:val="E0A23E2A"/>
    <w:lvl w:ilvl="0" w:tplc="9580E598">
      <w:start w:val="1"/>
      <w:numFmt w:val="bullet"/>
      <w:lvlText w:val=""/>
      <w:lvlJc w:val="left"/>
      <w:pPr>
        <w:tabs>
          <w:tab w:val="num" w:pos="720"/>
        </w:tabs>
        <w:ind w:left="720" w:hanging="360"/>
      </w:pPr>
      <w:rPr>
        <w:rFonts w:ascii="Wingdings" w:hAnsi="Wingdings" w:hint="default"/>
      </w:rPr>
    </w:lvl>
    <w:lvl w:ilvl="1" w:tplc="A0FC5192" w:tentative="1">
      <w:start w:val="1"/>
      <w:numFmt w:val="bullet"/>
      <w:lvlText w:val="o"/>
      <w:lvlJc w:val="left"/>
      <w:pPr>
        <w:tabs>
          <w:tab w:val="num" w:pos="1440"/>
        </w:tabs>
        <w:ind w:left="1440" w:hanging="360"/>
      </w:pPr>
      <w:rPr>
        <w:rFonts w:ascii="Courier New" w:hAnsi="Courier New" w:cs="Courier New" w:hint="default"/>
      </w:rPr>
    </w:lvl>
    <w:lvl w:ilvl="2" w:tplc="AE1C10E8" w:tentative="1">
      <w:start w:val="1"/>
      <w:numFmt w:val="bullet"/>
      <w:lvlText w:val=""/>
      <w:lvlJc w:val="left"/>
      <w:pPr>
        <w:tabs>
          <w:tab w:val="num" w:pos="2160"/>
        </w:tabs>
        <w:ind w:left="2160" w:hanging="360"/>
      </w:pPr>
      <w:rPr>
        <w:rFonts w:ascii="Wingdings" w:hAnsi="Wingdings" w:hint="default"/>
      </w:rPr>
    </w:lvl>
    <w:lvl w:ilvl="3" w:tplc="D2FEE7D0" w:tentative="1">
      <w:start w:val="1"/>
      <w:numFmt w:val="bullet"/>
      <w:lvlText w:val=""/>
      <w:lvlJc w:val="left"/>
      <w:pPr>
        <w:tabs>
          <w:tab w:val="num" w:pos="2880"/>
        </w:tabs>
        <w:ind w:left="2880" w:hanging="360"/>
      </w:pPr>
      <w:rPr>
        <w:rFonts w:ascii="Symbol" w:hAnsi="Symbol" w:hint="default"/>
      </w:rPr>
    </w:lvl>
    <w:lvl w:ilvl="4" w:tplc="BDBC9016" w:tentative="1">
      <w:start w:val="1"/>
      <w:numFmt w:val="bullet"/>
      <w:lvlText w:val="o"/>
      <w:lvlJc w:val="left"/>
      <w:pPr>
        <w:tabs>
          <w:tab w:val="num" w:pos="3600"/>
        </w:tabs>
        <w:ind w:left="3600" w:hanging="360"/>
      </w:pPr>
      <w:rPr>
        <w:rFonts w:ascii="Courier New" w:hAnsi="Courier New" w:cs="Courier New" w:hint="default"/>
      </w:rPr>
    </w:lvl>
    <w:lvl w:ilvl="5" w:tplc="18EEA90C" w:tentative="1">
      <w:start w:val="1"/>
      <w:numFmt w:val="bullet"/>
      <w:lvlText w:val=""/>
      <w:lvlJc w:val="left"/>
      <w:pPr>
        <w:tabs>
          <w:tab w:val="num" w:pos="4320"/>
        </w:tabs>
        <w:ind w:left="4320" w:hanging="360"/>
      </w:pPr>
      <w:rPr>
        <w:rFonts w:ascii="Wingdings" w:hAnsi="Wingdings" w:hint="default"/>
      </w:rPr>
    </w:lvl>
    <w:lvl w:ilvl="6" w:tplc="A2562826" w:tentative="1">
      <w:start w:val="1"/>
      <w:numFmt w:val="bullet"/>
      <w:lvlText w:val=""/>
      <w:lvlJc w:val="left"/>
      <w:pPr>
        <w:tabs>
          <w:tab w:val="num" w:pos="5040"/>
        </w:tabs>
        <w:ind w:left="5040" w:hanging="360"/>
      </w:pPr>
      <w:rPr>
        <w:rFonts w:ascii="Symbol" w:hAnsi="Symbol" w:hint="default"/>
      </w:rPr>
    </w:lvl>
    <w:lvl w:ilvl="7" w:tplc="7F30EBB6" w:tentative="1">
      <w:start w:val="1"/>
      <w:numFmt w:val="bullet"/>
      <w:lvlText w:val="o"/>
      <w:lvlJc w:val="left"/>
      <w:pPr>
        <w:tabs>
          <w:tab w:val="num" w:pos="5760"/>
        </w:tabs>
        <w:ind w:left="5760" w:hanging="360"/>
      </w:pPr>
      <w:rPr>
        <w:rFonts w:ascii="Courier New" w:hAnsi="Courier New" w:cs="Courier New" w:hint="default"/>
      </w:rPr>
    </w:lvl>
    <w:lvl w:ilvl="8" w:tplc="28523D7C"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9925393"/>
    <w:multiLevelType w:val="hybridMultilevel"/>
    <w:tmpl w:val="8CB8E712"/>
    <w:lvl w:ilvl="0" w:tplc="0F58FAA4">
      <w:numFmt w:val="bullet"/>
      <w:lvlText w:val="–"/>
      <w:lvlJc w:val="left"/>
      <w:pPr>
        <w:ind w:left="720" w:hanging="360"/>
      </w:pPr>
      <w:rPr>
        <w:rFonts w:ascii="Times New Roman" w:eastAsiaTheme="minorHAnsi" w:hAnsi="Times New Roman" w:cs="Times New Roman" w:hint="default"/>
      </w:rPr>
    </w:lvl>
    <w:lvl w:ilvl="1" w:tplc="0FD25CB6" w:tentative="1">
      <w:start w:val="1"/>
      <w:numFmt w:val="bullet"/>
      <w:lvlText w:val="o"/>
      <w:lvlJc w:val="left"/>
      <w:pPr>
        <w:ind w:left="1440" w:hanging="360"/>
      </w:pPr>
      <w:rPr>
        <w:rFonts w:ascii="Courier New" w:hAnsi="Courier New" w:cs="Courier New" w:hint="default"/>
      </w:rPr>
    </w:lvl>
    <w:lvl w:ilvl="2" w:tplc="3F14729E" w:tentative="1">
      <w:start w:val="1"/>
      <w:numFmt w:val="bullet"/>
      <w:lvlText w:val=""/>
      <w:lvlJc w:val="left"/>
      <w:pPr>
        <w:ind w:left="2160" w:hanging="360"/>
      </w:pPr>
      <w:rPr>
        <w:rFonts w:ascii="Wingdings" w:hAnsi="Wingdings" w:hint="default"/>
      </w:rPr>
    </w:lvl>
    <w:lvl w:ilvl="3" w:tplc="7AE4E450" w:tentative="1">
      <w:start w:val="1"/>
      <w:numFmt w:val="bullet"/>
      <w:lvlText w:val=""/>
      <w:lvlJc w:val="left"/>
      <w:pPr>
        <w:ind w:left="2880" w:hanging="360"/>
      </w:pPr>
      <w:rPr>
        <w:rFonts w:ascii="Symbol" w:hAnsi="Symbol" w:hint="default"/>
      </w:rPr>
    </w:lvl>
    <w:lvl w:ilvl="4" w:tplc="94A28712" w:tentative="1">
      <w:start w:val="1"/>
      <w:numFmt w:val="bullet"/>
      <w:lvlText w:val="o"/>
      <w:lvlJc w:val="left"/>
      <w:pPr>
        <w:ind w:left="3600" w:hanging="360"/>
      </w:pPr>
      <w:rPr>
        <w:rFonts w:ascii="Courier New" w:hAnsi="Courier New" w:cs="Courier New" w:hint="default"/>
      </w:rPr>
    </w:lvl>
    <w:lvl w:ilvl="5" w:tplc="33EC365C" w:tentative="1">
      <w:start w:val="1"/>
      <w:numFmt w:val="bullet"/>
      <w:lvlText w:val=""/>
      <w:lvlJc w:val="left"/>
      <w:pPr>
        <w:ind w:left="4320" w:hanging="360"/>
      </w:pPr>
      <w:rPr>
        <w:rFonts w:ascii="Wingdings" w:hAnsi="Wingdings" w:hint="default"/>
      </w:rPr>
    </w:lvl>
    <w:lvl w:ilvl="6" w:tplc="F424C41C" w:tentative="1">
      <w:start w:val="1"/>
      <w:numFmt w:val="bullet"/>
      <w:lvlText w:val=""/>
      <w:lvlJc w:val="left"/>
      <w:pPr>
        <w:ind w:left="5040" w:hanging="360"/>
      </w:pPr>
      <w:rPr>
        <w:rFonts w:ascii="Symbol" w:hAnsi="Symbol" w:hint="default"/>
      </w:rPr>
    </w:lvl>
    <w:lvl w:ilvl="7" w:tplc="E0584DF8" w:tentative="1">
      <w:start w:val="1"/>
      <w:numFmt w:val="bullet"/>
      <w:lvlText w:val="o"/>
      <w:lvlJc w:val="left"/>
      <w:pPr>
        <w:ind w:left="5760" w:hanging="360"/>
      </w:pPr>
      <w:rPr>
        <w:rFonts w:ascii="Courier New" w:hAnsi="Courier New" w:cs="Courier New" w:hint="default"/>
      </w:rPr>
    </w:lvl>
    <w:lvl w:ilvl="8" w:tplc="A2BA3464" w:tentative="1">
      <w:start w:val="1"/>
      <w:numFmt w:val="bullet"/>
      <w:lvlText w:val=""/>
      <w:lvlJc w:val="left"/>
      <w:pPr>
        <w:ind w:left="6480" w:hanging="360"/>
      </w:pPr>
      <w:rPr>
        <w:rFonts w:ascii="Wingdings" w:hAnsi="Wingdings" w:hint="default"/>
      </w:rPr>
    </w:lvl>
  </w:abstractNum>
  <w:abstractNum w:abstractNumId="16" w15:restartNumberingAfterBreak="0">
    <w:nsid w:val="6B1C5959"/>
    <w:multiLevelType w:val="hybridMultilevel"/>
    <w:tmpl w:val="C1BE2A44"/>
    <w:lvl w:ilvl="0" w:tplc="813093EA">
      <w:numFmt w:val="bullet"/>
      <w:lvlText w:val="-"/>
      <w:lvlJc w:val="left"/>
      <w:pPr>
        <w:ind w:left="720" w:hanging="360"/>
      </w:pPr>
      <w:rPr>
        <w:rFonts w:ascii="Times New Roman" w:eastAsiaTheme="minorHAnsi" w:hAnsi="Times New Roman" w:cs="Times New Roman" w:hint="default"/>
      </w:rPr>
    </w:lvl>
    <w:lvl w:ilvl="1" w:tplc="DF988782" w:tentative="1">
      <w:start w:val="1"/>
      <w:numFmt w:val="bullet"/>
      <w:lvlText w:val="o"/>
      <w:lvlJc w:val="left"/>
      <w:pPr>
        <w:ind w:left="1440" w:hanging="360"/>
      </w:pPr>
      <w:rPr>
        <w:rFonts w:ascii="Courier New" w:hAnsi="Courier New" w:cs="Courier New" w:hint="default"/>
      </w:rPr>
    </w:lvl>
    <w:lvl w:ilvl="2" w:tplc="EBB04598" w:tentative="1">
      <w:start w:val="1"/>
      <w:numFmt w:val="bullet"/>
      <w:lvlText w:val=""/>
      <w:lvlJc w:val="left"/>
      <w:pPr>
        <w:ind w:left="2160" w:hanging="360"/>
      </w:pPr>
      <w:rPr>
        <w:rFonts w:ascii="Wingdings" w:hAnsi="Wingdings" w:hint="default"/>
      </w:rPr>
    </w:lvl>
    <w:lvl w:ilvl="3" w:tplc="4D0082C6" w:tentative="1">
      <w:start w:val="1"/>
      <w:numFmt w:val="bullet"/>
      <w:lvlText w:val=""/>
      <w:lvlJc w:val="left"/>
      <w:pPr>
        <w:ind w:left="2880" w:hanging="360"/>
      </w:pPr>
      <w:rPr>
        <w:rFonts w:ascii="Symbol" w:hAnsi="Symbol" w:hint="default"/>
      </w:rPr>
    </w:lvl>
    <w:lvl w:ilvl="4" w:tplc="47C6C76A" w:tentative="1">
      <w:start w:val="1"/>
      <w:numFmt w:val="bullet"/>
      <w:lvlText w:val="o"/>
      <w:lvlJc w:val="left"/>
      <w:pPr>
        <w:ind w:left="3600" w:hanging="360"/>
      </w:pPr>
      <w:rPr>
        <w:rFonts w:ascii="Courier New" w:hAnsi="Courier New" w:cs="Courier New" w:hint="default"/>
      </w:rPr>
    </w:lvl>
    <w:lvl w:ilvl="5" w:tplc="D0A85A96" w:tentative="1">
      <w:start w:val="1"/>
      <w:numFmt w:val="bullet"/>
      <w:lvlText w:val=""/>
      <w:lvlJc w:val="left"/>
      <w:pPr>
        <w:ind w:left="4320" w:hanging="360"/>
      </w:pPr>
      <w:rPr>
        <w:rFonts w:ascii="Wingdings" w:hAnsi="Wingdings" w:hint="default"/>
      </w:rPr>
    </w:lvl>
    <w:lvl w:ilvl="6" w:tplc="A342A98A" w:tentative="1">
      <w:start w:val="1"/>
      <w:numFmt w:val="bullet"/>
      <w:lvlText w:val=""/>
      <w:lvlJc w:val="left"/>
      <w:pPr>
        <w:ind w:left="5040" w:hanging="360"/>
      </w:pPr>
      <w:rPr>
        <w:rFonts w:ascii="Symbol" w:hAnsi="Symbol" w:hint="default"/>
      </w:rPr>
    </w:lvl>
    <w:lvl w:ilvl="7" w:tplc="ADB21E30" w:tentative="1">
      <w:start w:val="1"/>
      <w:numFmt w:val="bullet"/>
      <w:lvlText w:val="o"/>
      <w:lvlJc w:val="left"/>
      <w:pPr>
        <w:ind w:left="5760" w:hanging="360"/>
      </w:pPr>
      <w:rPr>
        <w:rFonts w:ascii="Courier New" w:hAnsi="Courier New" w:cs="Courier New" w:hint="default"/>
      </w:rPr>
    </w:lvl>
    <w:lvl w:ilvl="8" w:tplc="66789328" w:tentative="1">
      <w:start w:val="1"/>
      <w:numFmt w:val="bullet"/>
      <w:lvlText w:val=""/>
      <w:lvlJc w:val="left"/>
      <w:pPr>
        <w:ind w:left="6480" w:hanging="360"/>
      </w:pPr>
      <w:rPr>
        <w:rFonts w:ascii="Wingdings" w:hAnsi="Wingdings" w:hint="default"/>
      </w:rPr>
    </w:lvl>
  </w:abstractNum>
  <w:abstractNum w:abstractNumId="17" w15:restartNumberingAfterBreak="0">
    <w:nsid w:val="749D7927"/>
    <w:multiLevelType w:val="multilevel"/>
    <w:tmpl w:val="1F9C18A8"/>
    <w:lvl w:ilvl="0">
      <w:start w:val="1"/>
      <w:numFmt w:val="decimal"/>
      <w:pStyle w:val="Titolo1"/>
      <w:suff w:val="space"/>
      <w:lvlText w:val="%1."/>
      <w:lvlJc w:val="left"/>
      <w:pPr>
        <w:ind w:left="454" w:hanging="454"/>
      </w:pPr>
      <w:rPr>
        <w:rFonts w:ascii="Times New Roman" w:hAnsi="Times New Roman" w:hint="default"/>
        <w:b/>
        <w:i w:val="0"/>
        <w:caps w:val="0"/>
        <w:strike w:val="0"/>
        <w:dstrike w:val="0"/>
        <w:color w:val="000000"/>
        <w:spacing w:val="0"/>
        <w:kern w:val="28"/>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Titolo2"/>
      <w:suff w:val="space"/>
      <w:lvlText w:val="%1.%2."/>
      <w:lvlJc w:val="left"/>
      <w:pPr>
        <w:ind w:left="0" w:firstLine="0"/>
      </w:pPr>
      <w:rPr>
        <w:rFonts w:ascii="Times New Roman" w:hAnsi="Times New Roman" w:hint="default"/>
        <w:b w:val="0"/>
        <w:i/>
        <w:sz w:val="20"/>
      </w:rPr>
    </w:lvl>
    <w:lvl w:ilvl="2">
      <w:start w:val="1"/>
      <w:numFmt w:val="decimal"/>
      <w:pStyle w:val="Titolo3"/>
      <w:suff w:val="space"/>
      <w:lvlText w:val="%1.%2.%3."/>
      <w:lvlJc w:val="left"/>
      <w:pPr>
        <w:ind w:left="0" w:firstLine="0"/>
      </w:pPr>
      <w:rPr>
        <w:rFonts w:ascii="Times" w:hAnsi="Times" w:hint="default"/>
        <w:b w:val="0"/>
        <w:i/>
        <w:sz w:val="20"/>
      </w:rPr>
    </w:lvl>
    <w:lvl w:ilvl="3">
      <w:start w:val="1"/>
      <w:numFmt w:val="decimal"/>
      <w:pStyle w:val="Titolo4"/>
      <w:suff w:val="space"/>
      <w:lvlText w:val="%1.%2.%3.%4."/>
      <w:lvlJc w:val="left"/>
      <w:pPr>
        <w:ind w:left="0" w:firstLine="0"/>
      </w:pPr>
      <w:rPr>
        <w:rFonts w:ascii="Times" w:hAnsi="Times" w:hint="default"/>
        <w:b w:val="0"/>
        <w:i/>
        <w:sz w:val="20"/>
      </w:rPr>
    </w:lvl>
    <w:lvl w:ilvl="4">
      <w:start w:val="1"/>
      <w:numFmt w:val="none"/>
      <w:pStyle w:val="Titolo5"/>
      <w:suff w:val="nothing"/>
      <w:lvlText w:val=""/>
      <w:lvlJc w:val="left"/>
      <w:pPr>
        <w:ind w:left="0" w:firstLine="0"/>
      </w:pPr>
      <w:rPr>
        <w:rFonts w:hint="default"/>
      </w:rPr>
    </w:lvl>
    <w:lvl w:ilvl="5">
      <w:start w:val="1"/>
      <w:numFmt w:val="none"/>
      <w:pStyle w:val="Titolo6"/>
      <w:suff w:val="nothing"/>
      <w:lvlText w:val=""/>
      <w:lvlJc w:val="left"/>
      <w:pPr>
        <w:ind w:left="850" w:firstLine="0"/>
      </w:pPr>
      <w:rPr>
        <w:rFonts w:hint="default"/>
      </w:rPr>
    </w:lvl>
    <w:lvl w:ilvl="6">
      <w:start w:val="1"/>
      <w:numFmt w:val="none"/>
      <w:suff w:val="nothing"/>
      <w:lvlText w:val=""/>
      <w:lvlJc w:val="left"/>
      <w:pPr>
        <w:ind w:left="510" w:firstLine="0"/>
      </w:pPr>
      <w:rPr>
        <w:rFonts w:hint="default"/>
      </w:rPr>
    </w:lvl>
    <w:lvl w:ilvl="7">
      <w:start w:val="1"/>
      <w:numFmt w:val="none"/>
      <w:suff w:val="nothing"/>
      <w:lvlText w:val=""/>
      <w:lvlJc w:val="left"/>
      <w:pPr>
        <w:ind w:left="510" w:firstLine="0"/>
      </w:pPr>
      <w:rPr>
        <w:rFonts w:hint="default"/>
      </w:rPr>
    </w:lvl>
    <w:lvl w:ilvl="8">
      <w:start w:val="1"/>
      <w:numFmt w:val="none"/>
      <w:suff w:val="nothing"/>
      <w:lvlText w:val=""/>
      <w:lvlJc w:val="left"/>
      <w:pPr>
        <w:ind w:left="510" w:firstLine="0"/>
      </w:pPr>
      <w:rPr>
        <w:rFonts w:hint="default"/>
      </w:rPr>
    </w:lvl>
  </w:abstractNum>
  <w:abstractNum w:abstractNumId="18" w15:restartNumberingAfterBreak="0">
    <w:nsid w:val="777E79C4"/>
    <w:multiLevelType w:val="hybridMultilevel"/>
    <w:tmpl w:val="5530AB96"/>
    <w:lvl w:ilvl="0" w:tplc="40544094">
      <w:start w:val="1"/>
      <w:numFmt w:val="bullet"/>
      <w:lvlText w:val=""/>
      <w:lvlJc w:val="left"/>
      <w:pPr>
        <w:tabs>
          <w:tab w:val="num" w:pos="720"/>
        </w:tabs>
        <w:ind w:left="720" w:hanging="360"/>
      </w:pPr>
      <w:rPr>
        <w:rFonts w:ascii="Wingdings" w:hAnsi="Wingdings" w:hint="default"/>
      </w:rPr>
    </w:lvl>
    <w:lvl w:ilvl="1" w:tplc="E4DE9626" w:tentative="1">
      <w:start w:val="1"/>
      <w:numFmt w:val="bullet"/>
      <w:lvlText w:val="o"/>
      <w:lvlJc w:val="left"/>
      <w:pPr>
        <w:tabs>
          <w:tab w:val="num" w:pos="1440"/>
        </w:tabs>
        <w:ind w:left="1440" w:hanging="360"/>
      </w:pPr>
      <w:rPr>
        <w:rFonts w:ascii="Courier New" w:hAnsi="Courier New" w:cs="Courier New" w:hint="default"/>
      </w:rPr>
    </w:lvl>
    <w:lvl w:ilvl="2" w:tplc="C3ECF142" w:tentative="1">
      <w:start w:val="1"/>
      <w:numFmt w:val="bullet"/>
      <w:lvlText w:val=""/>
      <w:lvlJc w:val="left"/>
      <w:pPr>
        <w:tabs>
          <w:tab w:val="num" w:pos="2160"/>
        </w:tabs>
        <w:ind w:left="2160" w:hanging="360"/>
      </w:pPr>
      <w:rPr>
        <w:rFonts w:ascii="Wingdings" w:hAnsi="Wingdings" w:hint="default"/>
      </w:rPr>
    </w:lvl>
    <w:lvl w:ilvl="3" w:tplc="F0D2330C" w:tentative="1">
      <w:start w:val="1"/>
      <w:numFmt w:val="bullet"/>
      <w:lvlText w:val=""/>
      <w:lvlJc w:val="left"/>
      <w:pPr>
        <w:tabs>
          <w:tab w:val="num" w:pos="2880"/>
        </w:tabs>
        <w:ind w:left="2880" w:hanging="360"/>
      </w:pPr>
      <w:rPr>
        <w:rFonts w:ascii="Symbol" w:hAnsi="Symbol" w:hint="default"/>
      </w:rPr>
    </w:lvl>
    <w:lvl w:ilvl="4" w:tplc="C5FAB9EE" w:tentative="1">
      <w:start w:val="1"/>
      <w:numFmt w:val="bullet"/>
      <w:lvlText w:val="o"/>
      <w:lvlJc w:val="left"/>
      <w:pPr>
        <w:tabs>
          <w:tab w:val="num" w:pos="3600"/>
        </w:tabs>
        <w:ind w:left="3600" w:hanging="360"/>
      </w:pPr>
      <w:rPr>
        <w:rFonts w:ascii="Courier New" w:hAnsi="Courier New" w:cs="Courier New" w:hint="default"/>
      </w:rPr>
    </w:lvl>
    <w:lvl w:ilvl="5" w:tplc="635051AE" w:tentative="1">
      <w:start w:val="1"/>
      <w:numFmt w:val="bullet"/>
      <w:lvlText w:val=""/>
      <w:lvlJc w:val="left"/>
      <w:pPr>
        <w:tabs>
          <w:tab w:val="num" w:pos="4320"/>
        </w:tabs>
        <w:ind w:left="4320" w:hanging="360"/>
      </w:pPr>
      <w:rPr>
        <w:rFonts w:ascii="Wingdings" w:hAnsi="Wingdings" w:hint="default"/>
      </w:rPr>
    </w:lvl>
    <w:lvl w:ilvl="6" w:tplc="0C1E487C" w:tentative="1">
      <w:start w:val="1"/>
      <w:numFmt w:val="bullet"/>
      <w:lvlText w:val=""/>
      <w:lvlJc w:val="left"/>
      <w:pPr>
        <w:tabs>
          <w:tab w:val="num" w:pos="5040"/>
        </w:tabs>
        <w:ind w:left="5040" w:hanging="360"/>
      </w:pPr>
      <w:rPr>
        <w:rFonts w:ascii="Symbol" w:hAnsi="Symbol" w:hint="default"/>
      </w:rPr>
    </w:lvl>
    <w:lvl w:ilvl="7" w:tplc="407C431A" w:tentative="1">
      <w:start w:val="1"/>
      <w:numFmt w:val="bullet"/>
      <w:lvlText w:val="o"/>
      <w:lvlJc w:val="left"/>
      <w:pPr>
        <w:tabs>
          <w:tab w:val="num" w:pos="5760"/>
        </w:tabs>
        <w:ind w:left="5760" w:hanging="360"/>
      </w:pPr>
      <w:rPr>
        <w:rFonts w:ascii="Courier New" w:hAnsi="Courier New" w:cs="Courier New" w:hint="default"/>
      </w:rPr>
    </w:lvl>
    <w:lvl w:ilvl="8" w:tplc="AA46E15E"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9312177"/>
    <w:multiLevelType w:val="hybridMultilevel"/>
    <w:tmpl w:val="AD0AC6E0"/>
    <w:lvl w:ilvl="0" w:tplc="DDB062F8">
      <w:start w:val="1"/>
      <w:numFmt w:val="decimal"/>
      <w:lvlText w:val="%1."/>
      <w:lvlJc w:val="left"/>
      <w:pPr>
        <w:ind w:left="720" w:hanging="360"/>
      </w:pPr>
      <w:rPr>
        <w:rFonts w:hint="default"/>
      </w:rPr>
    </w:lvl>
    <w:lvl w:ilvl="1" w:tplc="5036ADE6" w:tentative="1">
      <w:start w:val="1"/>
      <w:numFmt w:val="lowerLetter"/>
      <w:lvlText w:val="%2."/>
      <w:lvlJc w:val="left"/>
      <w:pPr>
        <w:ind w:left="1440" w:hanging="360"/>
      </w:pPr>
    </w:lvl>
    <w:lvl w:ilvl="2" w:tplc="EE44645E" w:tentative="1">
      <w:start w:val="1"/>
      <w:numFmt w:val="lowerRoman"/>
      <w:lvlText w:val="%3."/>
      <w:lvlJc w:val="right"/>
      <w:pPr>
        <w:ind w:left="2160" w:hanging="180"/>
      </w:pPr>
    </w:lvl>
    <w:lvl w:ilvl="3" w:tplc="E65042EE" w:tentative="1">
      <w:start w:val="1"/>
      <w:numFmt w:val="decimal"/>
      <w:lvlText w:val="%4."/>
      <w:lvlJc w:val="left"/>
      <w:pPr>
        <w:ind w:left="2880" w:hanging="360"/>
      </w:pPr>
    </w:lvl>
    <w:lvl w:ilvl="4" w:tplc="24CC1888" w:tentative="1">
      <w:start w:val="1"/>
      <w:numFmt w:val="lowerLetter"/>
      <w:lvlText w:val="%5."/>
      <w:lvlJc w:val="left"/>
      <w:pPr>
        <w:ind w:left="3600" w:hanging="360"/>
      </w:pPr>
    </w:lvl>
    <w:lvl w:ilvl="5" w:tplc="6A3CEDA6" w:tentative="1">
      <w:start w:val="1"/>
      <w:numFmt w:val="lowerRoman"/>
      <w:lvlText w:val="%6."/>
      <w:lvlJc w:val="right"/>
      <w:pPr>
        <w:ind w:left="4320" w:hanging="180"/>
      </w:pPr>
    </w:lvl>
    <w:lvl w:ilvl="6" w:tplc="7A7C7140" w:tentative="1">
      <w:start w:val="1"/>
      <w:numFmt w:val="decimal"/>
      <w:lvlText w:val="%7."/>
      <w:lvlJc w:val="left"/>
      <w:pPr>
        <w:ind w:left="5040" w:hanging="360"/>
      </w:pPr>
    </w:lvl>
    <w:lvl w:ilvl="7" w:tplc="1FE01A88" w:tentative="1">
      <w:start w:val="1"/>
      <w:numFmt w:val="lowerLetter"/>
      <w:lvlText w:val="%8."/>
      <w:lvlJc w:val="left"/>
      <w:pPr>
        <w:ind w:left="5760" w:hanging="360"/>
      </w:pPr>
    </w:lvl>
    <w:lvl w:ilvl="8" w:tplc="429CC33E" w:tentative="1">
      <w:start w:val="1"/>
      <w:numFmt w:val="lowerRoman"/>
      <w:lvlText w:val="%9."/>
      <w:lvlJc w:val="right"/>
      <w:pPr>
        <w:ind w:left="6480" w:hanging="180"/>
      </w:pPr>
    </w:lvl>
  </w:abstractNum>
  <w:num w:numId="1" w16cid:durableId="942687716">
    <w:abstractNumId w:val="12"/>
  </w:num>
  <w:num w:numId="2" w16cid:durableId="1362635277">
    <w:abstractNumId w:val="11"/>
  </w:num>
  <w:num w:numId="3" w16cid:durableId="551843924">
    <w:abstractNumId w:val="0"/>
  </w:num>
  <w:num w:numId="4" w16cid:durableId="1615676619">
    <w:abstractNumId w:val="17"/>
  </w:num>
  <w:num w:numId="5" w16cid:durableId="385221568">
    <w:abstractNumId w:val="10"/>
  </w:num>
  <w:num w:numId="6" w16cid:durableId="1870948890">
    <w:abstractNumId w:val="13"/>
  </w:num>
  <w:num w:numId="7" w16cid:durableId="901646118">
    <w:abstractNumId w:val="8"/>
  </w:num>
  <w:num w:numId="8" w16cid:durableId="2142451923">
    <w:abstractNumId w:val="6"/>
  </w:num>
  <w:num w:numId="9" w16cid:durableId="970986348">
    <w:abstractNumId w:val="14"/>
  </w:num>
  <w:num w:numId="10" w16cid:durableId="973366880">
    <w:abstractNumId w:val="18"/>
  </w:num>
  <w:num w:numId="11" w16cid:durableId="1055548376">
    <w:abstractNumId w:val="5"/>
  </w:num>
  <w:num w:numId="12" w16cid:durableId="677343095">
    <w:abstractNumId w:val="7"/>
  </w:num>
  <w:num w:numId="13" w16cid:durableId="182328855">
    <w:abstractNumId w:val="15"/>
  </w:num>
  <w:num w:numId="14" w16cid:durableId="268583674">
    <w:abstractNumId w:val="16"/>
  </w:num>
  <w:num w:numId="15" w16cid:durableId="1162041108">
    <w:abstractNumId w:val="3"/>
  </w:num>
  <w:num w:numId="16" w16cid:durableId="1341083704">
    <w:abstractNumId w:val="9"/>
  </w:num>
  <w:num w:numId="17" w16cid:durableId="956984105">
    <w:abstractNumId w:val="19"/>
  </w:num>
  <w:num w:numId="18" w16cid:durableId="1108352176">
    <w:abstractNumId w:val="4"/>
  </w:num>
  <w:num w:numId="19" w16cid:durableId="987905522">
    <w:abstractNumId w:val="2"/>
  </w:num>
  <w:num w:numId="20" w16cid:durableId="1072193098">
    <w:abstractNumId w:val="1"/>
  </w:num>
  <w:numIdMacAtCleanup w:val="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aurizio Morelli">
    <w15:presenceInfo w15:providerId="AD" w15:userId="S::morelli@otospro.com::578abef3-ae29-4a85-aec7-162977316d1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noPunctuationKerning/>
  <w:characterSpacingControl w:val="doNotCompress"/>
  <w:hdrShapeDefaults>
    <o:shapedefaults v:ext="edit" spidmax="205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3DC4"/>
    <w:rsid w:val="0001079C"/>
    <w:rsid w:val="000261CA"/>
    <w:rsid w:val="001C1F63"/>
    <w:rsid w:val="00262C3C"/>
    <w:rsid w:val="002C1CA7"/>
    <w:rsid w:val="00494FF6"/>
    <w:rsid w:val="00632E40"/>
    <w:rsid w:val="006A026C"/>
    <w:rsid w:val="006D39A2"/>
    <w:rsid w:val="008550BA"/>
    <w:rsid w:val="00991297"/>
    <w:rsid w:val="00BE3DC4"/>
    <w:rsid w:val="00BE6CD3"/>
    <w:rsid w:val="00C443A5"/>
    <w:rsid w:val="00D366B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551635D6"/>
  <w15:chartTrackingRefBased/>
  <w15:docId w15:val="{DAFE4E63-BF22-4697-89CA-C1788E83B2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BE3DC4"/>
    <w:pPr>
      <w:jc w:val="both"/>
    </w:pPr>
    <w:rPr>
      <w:rFonts w:eastAsiaTheme="minorHAnsi"/>
      <w:sz w:val="24"/>
      <w:szCs w:val="24"/>
      <w:lang w:val="it-IT" w:eastAsia="en-US"/>
    </w:rPr>
  </w:style>
  <w:style w:type="paragraph" w:styleId="Titolo1">
    <w:name w:val="heading 1"/>
    <w:basedOn w:val="Normale"/>
    <w:next w:val="NoindentNormal"/>
    <w:link w:val="Titolo1Carattere"/>
    <w:qFormat/>
    <w:pPr>
      <w:keepNext/>
      <w:keepLines/>
      <w:numPr>
        <w:numId w:val="4"/>
      </w:numPr>
      <w:suppressAutoHyphens/>
      <w:spacing w:before="480" w:after="240"/>
      <w:jc w:val="left"/>
      <w:outlineLvl w:val="0"/>
    </w:pPr>
    <w:rPr>
      <w:rFonts w:cs="Arial"/>
      <w:b/>
      <w:bCs/>
      <w:kern w:val="32"/>
      <w:szCs w:val="32"/>
    </w:rPr>
  </w:style>
  <w:style w:type="paragraph" w:styleId="Titolo2">
    <w:name w:val="heading 2"/>
    <w:basedOn w:val="Normale"/>
    <w:next w:val="NoindentNormal"/>
    <w:link w:val="Titolo2Carattere"/>
    <w:uiPriority w:val="9"/>
    <w:qFormat/>
    <w:pPr>
      <w:keepNext/>
      <w:keepLines/>
      <w:numPr>
        <w:ilvl w:val="1"/>
        <w:numId w:val="4"/>
      </w:numPr>
      <w:suppressAutoHyphens/>
      <w:spacing w:before="240" w:after="240"/>
      <w:jc w:val="left"/>
      <w:outlineLvl w:val="1"/>
    </w:pPr>
    <w:rPr>
      <w:rFonts w:cs="Arial"/>
      <w:bCs/>
      <w:i/>
      <w:iCs/>
      <w:szCs w:val="28"/>
    </w:rPr>
  </w:style>
  <w:style w:type="paragraph" w:styleId="Titolo3">
    <w:name w:val="heading 3"/>
    <w:basedOn w:val="Normale"/>
    <w:next w:val="NoindentNormal"/>
    <w:qFormat/>
    <w:pPr>
      <w:keepNext/>
      <w:keepLines/>
      <w:numPr>
        <w:ilvl w:val="2"/>
        <w:numId w:val="4"/>
      </w:numPr>
      <w:suppressAutoHyphens/>
      <w:spacing w:before="240" w:after="120"/>
      <w:jc w:val="left"/>
      <w:outlineLvl w:val="2"/>
    </w:pPr>
    <w:rPr>
      <w:rFonts w:cs="Arial"/>
      <w:bCs/>
      <w:i/>
      <w:szCs w:val="26"/>
    </w:rPr>
  </w:style>
  <w:style w:type="paragraph" w:styleId="Titolo4">
    <w:name w:val="heading 4"/>
    <w:basedOn w:val="Normale"/>
    <w:next w:val="NoindentNormal"/>
    <w:qFormat/>
    <w:pPr>
      <w:keepNext/>
      <w:numPr>
        <w:ilvl w:val="3"/>
        <w:numId w:val="4"/>
      </w:numPr>
      <w:suppressAutoHyphens/>
      <w:spacing w:before="120"/>
      <w:jc w:val="left"/>
      <w:outlineLvl w:val="3"/>
    </w:pPr>
    <w:rPr>
      <w:bCs/>
      <w:i/>
      <w:szCs w:val="28"/>
    </w:rPr>
  </w:style>
  <w:style w:type="paragraph" w:styleId="Titolo5">
    <w:name w:val="heading 5"/>
    <w:basedOn w:val="Normale"/>
    <w:next w:val="NoindentNormal"/>
    <w:qFormat/>
    <w:pPr>
      <w:numPr>
        <w:ilvl w:val="4"/>
        <w:numId w:val="4"/>
      </w:numPr>
      <w:jc w:val="left"/>
      <w:outlineLvl w:val="4"/>
    </w:pPr>
    <w:rPr>
      <w:bCs/>
      <w:i/>
      <w:iCs/>
      <w:szCs w:val="26"/>
    </w:rPr>
  </w:style>
  <w:style w:type="paragraph" w:styleId="Titolo6">
    <w:name w:val="heading 6"/>
    <w:basedOn w:val="Normale"/>
    <w:next w:val="Normale"/>
    <w:qFormat/>
    <w:pPr>
      <w:numPr>
        <w:ilvl w:val="5"/>
        <w:numId w:val="4"/>
      </w:numPr>
      <w:spacing w:before="240"/>
      <w:outlineLvl w:val="5"/>
    </w:pPr>
    <w:rPr>
      <w:bCs/>
      <w:szCs w:val="22"/>
    </w:rPr>
  </w:style>
  <w:style w:type="paragraph" w:styleId="Titolo7">
    <w:name w:val="heading 7"/>
    <w:basedOn w:val="Normale"/>
    <w:next w:val="Normale"/>
    <w:qFormat/>
    <w:pPr>
      <w:spacing w:before="240" w:after="60"/>
      <w:outlineLvl w:val="6"/>
    </w:pPr>
  </w:style>
  <w:style w:type="paragraph" w:styleId="Titolo8">
    <w:name w:val="heading 8"/>
    <w:basedOn w:val="Normale"/>
    <w:next w:val="Normale"/>
    <w:qFormat/>
    <w:pPr>
      <w:spacing w:before="240" w:after="60"/>
      <w:outlineLvl w:val="7"/>
    </w:pPr>
    <w:rPr>
      <w:i/>
      <w:iCs/>
    </w:rPr>
  </w:style>
  <w:style w:type="paragraph" w:styleId="Titolo9">
    <w:name w:val="heading 9"/>
    <w:basedOn w:val="Normale"/>
    <w:next w:val="Normale"/>
    <w:qFormat/>
    <w:pPr>
      <w:spacing w:before="240" w:after="60"/>
      <w:outlineLvl w:val="8"/>
    </w:pPr>
    <w:rPr>
      <w:rFonts w:ascii="Arial" w:hAnsi="Arial" w:cs="Arial"/>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NoindentNormal">
    <w:name w:val="NoindentNormal"/>
    <w:basedOn w:val="Normale"/>
    <w:next w:val="Normale"/>
  </w:style>
  <w:style w:type="paragraph" w:customStyle="1" w:styleId="Citazione1">
    <w:name w:val="Citazione1"/>
    <w:basedOn w:val="Normale"/>
    <w:pPr>
      <w:ind w:left="204"/>
    </w:pPr>
    <w:rPr>
      <w:sz w:val="18"/>
    </w:rPr>
  </w:style>
  <w:style w:type="paragraph" w:customStyle="1" w:styleId="Abstract">
    <w:name w:val="Abstract"/>
    <w:basedOn w:val="Normale"/>
    <w:pPr>
      <w:adjustRightInd w:val="0"/>
      <w:snapToGrid w:val="0"/>
      <w:spacing w:before="480"/>
      <w:ind w:left="851" w:right="851"/>
    </w:pPr>
    <w:rPr>
      <w:sz w:val="16"/>
    </w:rPr>
  </w:style>
  <w:style w:type="paragraph" w:customStyle="1" w:styleId="Affiliation">
    <w:name w:val="Affiliation"/>
    <w:basedOn w:val="Normale"/>
    <w:pPr>
      <w:jc w:val="center"/>
    </w:pPr>
    <w:rPr>
      <w:i/>
    </w:rPr>
  </w:style>
  <w:style w:type="paragraph" w:customStyle="1" w:styleId="Equation">
    <w:name w:val="Equation"/>
    <w:basedOn w:val="Normale"/>
    <w:pPr>
      <w:tabs>
        <w:tab w:val="left" w:pos="6781"/>
      </w:tabs>
      <w:spacing w:before="240" w:after="240"/>
      <w:ind w:left="454"/>
      <w:jc w:val="left"/>
    </w:pPr>
  </w:style>
  <w:style w:type="paragraph" w:customStyle="1" w:styleId="Footnote">
    <w:name w:val="Footnote"/>
    <w:basedOn w:val="Normale"/>
    <w:pPr>
      <w:ind w:firstLine="136"/>
    </w:pPr>
    <w:rPr>
      <w:sz w:val="16"/>
    </w:rPr>
  </w:style>
  <w:style w:type="paragraph" w:customStyle="1" w:styleId="LISTalph">
    <w:name w:val="LISTalph"/>
    <w:basedOn w:val="Normale"/>
    <w:pPr>
      <w:numPr>
        <w:numId w:val="1"/>
      </w:numPr>
      <w:tabs>
        <w:tab w:val="left" w:pos="499"/>
      </w:tabs>
    </w:pPr>
  </w:style>
  <w:style w:type="paragraph" w:customStyle="1" w:styleId="LISTdash">
    <w:name w:val="LISTdash"/>
    <w:basedOn w:val="Normale"/>
    <w:pPr>
      <w:numPr>
        <w:numId w:val="2"/>
      </w:numPr>
      <w:tabs>
        <w:tab w:val="left" w:pos="454"/>
      </w:tabs>
      <w:adjustRightInd w:val="0"/>
      <w:snapToGrid w:val="0"/>
    </w:pPr>
  </w:style>
  <w:style w:type="paragraph" w:customStyle="1" w:styleId="LISTnum">
    <w:name w:val="LISTnum"/>
    <w:basedOn w:val="Normale"/>
    <w:pPr>
      <w:numPr>
        <w:numId w:val="6"/>
      </w:numPr>
      <w:adjustRightInd w:val="0"/>
      <w:snapToGrid w:val="0"/>
      <w:ind w:left="714" w:hanging="357"/>
    </w:pPr>
  </w:style>
  <w:style w:type="paragraph" w:customStyle="1" w:styleId="References">
    <w:name w:val="References"/>
    <w:basedOn w:val="Normale"/>
    <w:pPr>
      <w:tabs>
        <w:tab w:val="left" w:pos="85"/>
      </w:tabs>
      <w:ind w:left="357" w:hanging="357"/>
    </w:pPr>
    <w:rPr>
      <w:sz w:val="16"/>
    </w:rPr>
  </w:style>
  <w:style w:type="paragraph" w:customStyle="1" w:styleId="Table">
    <w:name w:val="Table"/>
    <w:basedOn w:val="Normale"/>
    <w:pPr>
      <w:spacing w:before="60" w:after="60"/>
      <w:jc w:val="left"/>
    </w:pPr>
    <w:rPr>
      <w:sz w:val="16"/>
    </w:rPr>
  </w:style>
  <w:style w:type="paragraph" w:styleId="Titolo">
    <w:name w:val="Title"/>
    <w:basedOn w:val="Normale"/>
    <w:next w:val="Normale"/>
    <w:link w:val="TitoloCarattere"/>
    <w:qFormat/>
    <w:pPr>
      <w:spacing w:before="480" w:after="320"/>
      <w:jc w:val="center"/>
    </w:pPr>
    <w:rPr>
      <w:noProof/>
      <w:kern w:val="28"/>
      <w:sz w:val="40"/>
    </w:rPr>
  </w:style>
  <w:style w:type="paragraph" w:customStyle="1" w:styleId="Author">
    <w:name w:val="Author"/>
    <w:basedOn w:val="Normale"/>
    <w:pPr>
      <w:jc w:val="center"/>
    </w:pPr>
  </w:style>
  <w:style w:type="paragraph" w:styleId="Didascalia">
    <w:name w:val="caption"/>
    <w:aliases w:val="Map,figura"/>
    <w:basedOn w:val="Normale"/>
    <w:next w:val="Normale"/>
    <w:qFormat/>
    <w:pPr>
      <w:spacing w:before="80" w:after="80"/>
    </w:pPr>
    <w:rPr>
      <w:sz w:val="16"/>
    </w:rPr>
  </w:style>
  <w:style w:type="paragraph" w:customStyle="1" w:styleId="LISTDescription">
    <w:name w:val="LISTDescription"/>
    <w:basedOn w:val="Normale"/>
    <w:pPr>
      <w:ind w:left="454" w:hanging="454"/>
    </w:pPr>
  </w:style>
  <w:style w:type="paragraph" w:customStyle="1" w:styleId="Notes">
    <w:name w:val="Notes"/>
    <w:basedOn w:val="Normale"/>
    <w:rPr>
      <w:sz w:val="16"/>
    </w:rPr>
  </w:style>
  <w:style w:type="paragraph" w:styleId="Corpotesto">
    <w:name w:val="Body Text"/>
    <w:basedOn w:val="Normale"/>
    <w:pPr>
      <w:spacing w:after="120"/>
    </w:pPr>
  </w:style>
  <w:style w:type="paragraph" w:customStyle="1" w:styleId="CaptionLong">
    <w:name w:val="CaptionLong"/>
    <w:basedOn w:val="Normale"/>
    <w:pPr>
      <w:spacing w:before="80" w:after="80"/>
    </w:pPr>
    <w:rPr>
      <w:sz w:val="16"/>
    </w:rPr>
  </w:style>
  <w:style w:type="paragraph" w:customStyle="1" w:styleId="HeadingUnn1">
    <w:name w:val="HeadingUnn1"/>
    <w:basedOn w:val="Titolo1"/>
    <w:next w:val="NoindentNormal"/>
    <w:pPr>
      <w:numPr>
        <w:numId w:val="0"/>
      </w:numPr>
    </w:pPr>
    <w:rPr>
      <w:bCs w:val="0"/>
    </w:rPr>
  </w:style>
  <w:style w:type="paragraph" w:customStyle="1" w:styleId="HeadingUnn2">
    <w:name w:val="HeadingUnn2"/>
    <w:basedOn w:val="Titolo2"/>
    <w:next w:val="NoindentNormal"/>
    <w:pPr>
      <w:numPr>
        <w:ilvl w:val="0"/>
        <w:numId w:val="0"/>
      </w:numPr>
    </w:pPr>
  </w:style>
  <w:style w:type="paragraph" w:customStyle="1" w:styleId="HeadingUnn3">
    <w:name w:val="HeadingUnn3"/>
    <w:basedOn w:val="Titolo3"/>
    <w:next w:val="NoindentNormal"/>
    <w:pPr>
      <w:numPr>
        <w:ilvl w:val="0"/>
        <w:numId w:val="0"/>
      </w:numPr>
    </w:pPr>
  </w:style>
  <w:style w:type="paragraph" w:customStyle="1" w:styleId="HeadingUnn4">
    <w:name w:val="HeadingUnn4"/>
    <w:basedOn w:val="Titolo4"/>
    <w:next w:val="NoindentNormal"/>
    <w:pPr>
      <w:numPr>
        <w:ilvl w:val="0"/>
        <w:numId w:val="0"/>
      </w:numPr>
    </w:pPr>
  </w:style>
  <w:style w:type="paragraph" w:customStyle="1" w:styleId="HeadingUnn5">
    <w:name w:val="HeadingUnn5"/>
    <w:basedOn w:val="Titolo5"/>
    <w:next w:val="Normale"/>
    <w:pPr>
      <w:numPr>
        <w:ilvl w:val="0"/>
        <w:numId w:val="0"/>
      </w:numPr>
      <w:spacing w:before="120"/>
    </w:pPr>
  </w:style>
  <w:style w:type="paragraph" w:styleId="Numeroelenco">
    <w:name w:val="List Number"/>
    <w:basedOn w:val="Normale"/>
    <w:pPr>
      <w:numPr>
        <w:numId w:val="3"/>
      </w:numPr>
    </w:pPr>
  </w:style>
  <w:style w:type="paragraph" w:customStyle="1" w:styleId="CaptionShort">
    <w:name w:val="CaptionShort"/>
    <w:basedOn w:val="Normale"/>
    <w:pPr>
      <w:spacing w:before="80" w:after="80"/>
      <w:jc w:val="center"/>
    </w:pPr>
    <w:rPr>
      <w:sz w:val="16"/>
    </w:rPr>
  </w:style>
  <w:style w:type="paragraph" w:customStyle="1" w:styleId="Listbul">
    <w:name w:val="Listbul"/>
    <w:basedOn w:val="Normale"/>
    <w:pPr>
      <w:numPr>
        <w:numId w:val="5"/>
      </w:numPr>
    </w:pPr>
  </w:style>
  <w:style w:type="paragraph" w:customStyle="1" w:styleId="Keywords">
    <w:name w:val="Keywords"/>
    <w:basedOn w:val="Abstract"/>
    <w:next w:val="Titolo1"/>
    <w:pPr>
      <w:spacing w:before="240" w:after="240"/>
    </w:pPr>
  </w:style>
  <w:style w:type="paragraph" w:styleId="Intestazione">
    <w:name w:val="header"/>
    <w:basedOn w:val="Normale"/>
    <w:link w:val="IntestazioneCarattere"/>
    <w:uiPriority w:val="99"/>
    <w:unhideWhenUsed/>
    <w:rsid w:val="00BE3DC4"/>
    <w:pPr>
      <w:tabs>
        <w:tab w:val="center" w:pos="4819"/>
        <w:tab w:val="right" w:pos="9638"/>
      </w:tabs>
    </w:pPr>
  </w:style>
  <w:style w:type="character" w:customStyle="1" w:styleId="IntestazioneCarattere">
    <w:name w:val="Intestazione Carattere"/>
    <w:basedOn w:val="Carpredefinitoparagrafo"/>
    <w:link w:val="Intestazione"/>
    <w:uiPriority w:val="99"/>
    <w:rsid w:val="00BE3DC4"/>
    <w:rPr>
      <w:szCs w:val="24"/>
      <w:lang w:val="en-US" w:eastAsia="ja-JP"/>
    </w:rPr>
  </w:style>
  <w:style w:type="paragraph" w:styleId="Pidipagina">
    <w:name w:val="footer"/>
    <w:basedOn w:val="Normale"/>
    <w:link w:val="PidipaginaCarattere"/>
    <w:uiPriority w:val="99"/>
    <w:unhideWhenUsed/>
    <w:rsid w:val="00BE3DC4"/>
    <w:pPr>
      <w:tabs>
        <w:tab w:val="center" w:pos="4819"/>
        <w:tab w:val="right" w:pos="9638"/>
      </w:tabs>
    </w:pPr>
  </w:style>
  <w:style w:type="character" w:customStyle="1" w:styleId="PidipaginaCarattere">
    <w:name w:val="Piè di pagina Carattere"/>
    <w:basedOn w:val="Carpredefinitoparagrafo"/>
    <w:link w:val="Pidipagina"/>
    <w:uiPriority w:val="99"/>
    <w:rsid w:val="00BE3DC4"/>
    <w:rPr>
      <w:szCs w:val="24"/>
      <w:lang w:val="en-US" w:eastAsia="ja-JP"/>
    </w:rPr>
  </w:style>
  <w:style w:type="character" w:customStyle="1" w:styleId="Titolo2Carattere">
    <w:name w:val="Titolo 2 Carattere"/>
    <w:basedOn w:val="Carpredefinitoparagrafo"/>
    <w:link w:val="Titolo2"/>
    <w:uiPriority w:val="9"/>
    <w:rsid w:val="00BE3DC4"/>
    <w:rPr>
      <w:rFonts w:cs="Arial"/>
      <w:bCs/>
      <w:i/>
      <w:iCs/>
      <w:szCs w:val="28"/>
      <w:lang w:val="en-US" w:eastAsia="ja-JP"/>
    </w:rPr>
  </w:style>
  <w:style w:type="character" w:customStyle="1" w:styleId="Titolo1Carattere">
    <w:name w:val="Titolo 1 Carattere"/>
    <w:basedOn w:val="Carpredefinitoparagrafo"/>
    <w:link w:val="Titolo1"/>
    <w:rsid w:val="00BE3DC4"/>
    <w:rPr>
      <w:rFonts w:cs="Arial"/>
      <w:b/>
      <w:bCs/>
      <w:kern w:val="32"/>
      <w:szCs w:val="32"/>
      <w:lang w:val="en-US" w:eastAsia="ja-JP"/>
    </w:rPr>
  </w:style>
  <w:style w:type="table" w:styleId="Grigliatabella">
    <w:name w:val="Table Grid"/>
    <w:basedOn w:val="Tabellanormale"/>
    <w:rsid w:val="00BE3DC4"/>
    <w:pPr>
      <w:spacing w:line="360" w:lineRule="atLeast"/>
      <w:jc w:val="both"/>
    </w:pPr>
    <w:rPr>
      <w:rFonts w:ascii="Times" w:eastAsia="Times New Roman" w:hAnsi="Times"/>
      <w:lang w:val="it-IT"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nottiTestonormale">
    <w:name w:val="Binotti Testo normale"/>
    <w:basedOn w:val="Normale"/>
    <w:rsid w:val="00BE3DC4"/>
    <w:pPr>
      <w:spacing w:line="360" w:lineRule="auto"/>
      <w:ind w:left="708" w:right="40" w:firstLine="732"/>
    </w:pPr>
    <w:rPr>
      <w:rFonts w:ascii="Book Antiqua" w:eastAsia="Times New Roman" w:hAnsi="Book Antiqua"/>
      <w:sz w:val="22"/>
      <w:szCs w:val="20"/>
      <w:lang w:eastAsia="it-IT"/>
    </w:rPr>
  </w:style>
  <w:style w:type="paragraph" w:styleId="Paragrafoelenco">
    <w:name w:val="List Paragraph"/>
    <w:basedOn w:val="Normale"/>
    <w:link w:val="ParagrafoelencoCarattere"/>
    <w:uiPriority w:val="34"/>
    <w:qFormat/>
    <w:rsid w:val="00BE3DC4"/>
    <w:pPr>
      <w:ind w:left="720"/>
      <w:contextualSpacing/>
    </w:pPr>
  </w:style>
  <w:style w:type="character" w:customStyle="1" w:styleId="ParagrafoelencoCarattere">
    <w:name w:val="Paragrafo elenco Carattere"/>
    <w:basedOn w:val="Carpredefinitoparagrafo"/>
    <w:link w:val="Paragrafoelenco"/>
    <w:uiPriority w:val="34"/>
    <w:rsid w:val="00BE3DC4"/>
    <w:rPr>
      <w:rFonts w:eastAsiaTheme="minorHAnsi"/>
      <w:sz w:val="24"/>
      <w:szCs w:val="24"/>
      <w:lang w:val="it-IT" w:eastAsia="en-US"/>
    </w:rPr>
  </w:style>
  <w:style w:type="paragraph" w:styleId="Testocommento">
    <w:name w:val="annotation text"/>
    <w:basedOn w:val="Normale"/>
    <w:link w:val="TestocommentoCarattere"/>
    <w:uiPriority w:val="99"/>
    <w:semiHidden/>
    <w:unhideWhenUsed/>
    <w:rsid w:val="00BE3DC4"/>
    <w:rPr>
      <w:sz w:val="20"/>
      <w:szCs w:val="20"/>
    </w:rPr>
  </w:style>
  <w:style w:type="character" w:customStyle="1" w:styleId="TestocommentoCarattere">
    <w:name w:val="Testo commento Carattere"/>
    <w:basedOn w:val="Carpredefinitoparagrafo"/>
    <w:link w:val="Testocommento"/>
    <w:uiPriority w:val="99"/>
    <w:semiHidden/>
    <w:rsid w:val="00BE3DC4"/>
    <w:rPr>
      <w:rFonts w:eastAsiaTheme="minorHAnsi"/>
      <w:lang w:val="it-IT" w:eastAsia="en-US"/>
    </w:rPr>
  </w:style>
  <w:style w:type="character" w:customStyle="1" w:styleId="TitoloCarattere">
    <w:name w:val="Titolo Carattere"/>
    <w:basedOn w:val="Carpredefinitoparagrafo"/>
    <w:link w:val="Titolo"/>
    <w:rsid w:val="00BE3DC4"/>
    <w:rPr>
      <w:noProof/>
      <w:kern w:val="28"/>
      <w:sz w:val="40"/>
      <w:szCs w:val="24"/>
      <w:lang w:val="en-US" w:eastAsia="ja-JP"/>
    </w:rPr>
  </w:style>
  <w:style w:type="character" w:styleId="Rimandocommento">
    <w:name w:val="annotation reference"/>
    <w:basedOn w:val="Carpredefinitoparagrafo"/>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microsoft.com/office/2011/relationships/commentsExtended" Target="commentsExtended.xml"/><Relationship Id="rId26" Type="http://schemas.openxmlformats.org/officeDocument/2006/relationships/image" Target="media/image15.pn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0.png"/><Relationship Id="rId34"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comments" Target="comments.xml"/><Relationship Id="rId25" Type="http://schemas.openxmlformats.org/officeDocument/2006/relationships/image" Target="media/image14.png"/><Relationship Id="rId33" Type="http://schemas.openxmlformats.org/officeDocument/2006/relationships/footer" Target="footer1.xml"/><Relationship Id="rId38" Type="http://schemas.microsoft.com/office/2011/relationships/people" Target="people.xml"/><Relationship Id="rId2" Type="http://schemas.openxmlformats.org/officeDocument/2006/relationships/styles" Target="styles.xml"/><Relationship Id="rId16" Type="http://schemas.openxmlformats.org/officeDocument/2006/relationships/image" Target="media/image9.png"/><Relationship Id="rId20" Type="http://schemas.microsoft.com/office/2018/08/relationships/commentsExtensible" Target="commentsExtensible.xml"/><Relationship Id="rId29"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3.jpe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footer" Target="footer3.xml"/><Relationship Id="rId10" Type="http://schemas.openxmlformats.org/officeDocument/2006/relationships/oleObject" Target="embeddings/oleObject1.bin"/><Relationship Id="rId19" Type="http://schemas.microsoft.com/office/2016/09/relationships/commentsIds" Target="commentsIds.xml"/><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image" Target="media/image7.pn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hyperlink" Target="https://www.cell.com/heliyon/issue?pii=S2405-8440(21)X0004-7" TargetMode="External"/><Relationship Id="rId35"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Wanda\business_units\MAK\Marketing\Fiere%20e%20convegni\NAV\NAV2022\paper\IOSPressBookArticleWordTemplate.dotx"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d3dd7c0a-d7ce-4e60-a985-dc5621c1c992}" enabled="1" method="Privileged" siteId="{48a3460e-172b-4550-8b95-d2c6559b036c}" contentBits="0" removed="0"/>
</clbl:labelList>
</file>

<file path=docProps/app.xml><?xml version="1.0" encoding="utf-8"?>
<Properties xmlns="http://schemas.openxmlformats.org/officeDocument/2006/extended-properties" xmlns:vt="http://schemas.openxmlformats.org/officeDocument/2006/docPropsVTypes">
  <Template>IOSPressBookArticleWordTemplate.dotx</Template>
  <TotalTime>38</TotalTime>
  <Pages>12</Pages>
  <Words>4684</Words>
  <Characters>24690</Characters>
  <Application>Microsoft Office Word</Application>
  <DocSecurity>0</DocSecurity>
  <Lines>205</Lines>
  <Paragraphs>58</Paragraphs>
  <ScaleCrop>false</ScaleCrop>
  <HeadingPairs>
    <vt:vector size="4" baseType="variant">
      <vt:variant>
        <vt:lpstr>Titolo</vt:lpstr>
      </vt:variant>
      <vt:variant>
        <vt:i4>1</vt:i4>
      </vt:variant>
      <vt:variant>
        <vt:lpstr>Titel</vt:lpstr>
      </vt:variant>
      <vt:variant>
        <vt:i4>1</vt:i4>
      </vt:variant>
    </vt:vector>
  </HeadingPairs>
  <TitlesOfParts>
    <vt:vector size="2" baseType="lpstr">
      <vt:lpstr>1</vt:lpstr>
      <vt:lpstr>1</vt:lpstr>
    </vt:vector>
  </TitlesOfParts>
  <Company>VTEX</Company>
  <LinksUpToDate>false</LinksUpToDate>
  <CharactersWithSpaces>29316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Fabbi Elena</dc:creator>
  <cp:keywords/>
  <cp:lastModifiedBy>Fabbi Elena</cp:lastModifiedBy>
  <cp:revision>5</cp:revision>
  <cp:lastPrinted>2022-05-13T14:26:00Z</cp:lastPrinted>
  <dcterms:created xsi:type="dcterms:W3CDTF">2022-05-12T14:52:00Z</dcterms:created>
  <dcterms:modified xsi:type="dcterms:W3CDTF">2022-05-13T14:26:00Z</dcterms:modified>
</cp:coreProperties>
</file>