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FC50F" w14:textId="77777777" w:rsidR="00E872C1" w:rsidRPr="007D579D" w:rsidRDefault="00E872C1" w:rsidP="005422BD">
      <w:pPr>
        <w:pStyle w:val="Author"/>
        <w:jc w:val="both"/>
        <w:rPr>
          <w:noProof/>
          <w:kern w:val="28"/>
          <w:sz w:val="40"/>
        </w:rPr>
      </w:pPr>
      <w:r w:rsidRPr="007D579D">
        <w:rPr>
          <w:noProof/>
          <w:kern w:val="28"/>
          <w:sz w:val="40"/>
        </w:rPr>
        <w:t>Study of the corrosion behaviour of welded systems for marine industry applications</w:t>
      </w:r>
    </w:p>
    <w:p w14:paraId="00078594" w14:textId="77777777" w:rsidR="00E872C1" w:rsidRPr="007D579D" w:rsidRDefault="00E872C1" w:rsidP="005422BD">
      <w:pPr>
        <w:pStyle w:val="Author"/>
        <w:jc w:val="both"/>
        <w:rPr>
          <w:noProof/>
          <w:kern w:val="28"/>
          <w:sz w:val="40"/>
        </w:rPr>
      </w:pPr>
    </w:p>
    <w:p w14:paraId="3B9C29ED" w14:textId="77777777" w:rsidR="00B05D6E" w:rsidRPr="007D579D" w:rsidRDefault="00263B31" w:rsidP="005422BD">
      <w:pPr>
        <w:pStyle w:val="Author"/>
        <w:jc w:val="both"/>
        <w:rPr>
          <w:vertAlign w:val="superscript"/>
          <w:lang w:val="it-IT"/>
        </w:rPr>
      </w:pPr>
      <w:r w:rsidRPr="007D579D">
        <w:rPr>
          <w:lang w:val="it-IT"/>
        </w:rPr>
        <w:t>Alfredo</w:t>
      </w:r>
      <w:r w:rsidR="00B05D6E" w:rsidRPr="007D579D">
        <w:rPr>
          <w:lang w:val="it-IT"/>
        </w:rPr>
        <w:t xml:space="preserve"> </w:t>
      </w:r>
      <w:proofErr w:type="spellStart"/>
      <w:r w:rsidRPr="007D579D">
        <w:rPr>
          <w:lang w:val="it-IT"/>
        </w:rPr>
        <w:t>RONDINELLA</w:t>
      </w:r>
      <w:r w:rsidRPr="007D579D">
        <w:rPr>
          <w:vertAlign w:val="superscript"/>
          <w:lang w:val="it-IT"/>
        </w:rPr>
        <w:t>a</w:t>
      </w:r>
      <w:proofErr w:type="spellEnd"/>
      <w:r w:rsidRPr="007D579D">
        <w:rPr>
          <w:lang w:val="it-IT"/>
        </w:rPr>
        <w:t xml:space="preserve"> , Francesco </w:t>
      </w:r>
      <w:proofErr w:type="spellStart"/>
      <w:r w:rsidRPr="007D579D">
        <w:rPr>
          <w:lang w:val="it-IT"/>
        </w:rPr>
        <w:t>ANDREATTA</w:t>
      </w:r>
      <w:r w:rsidRPr="007D579D">
        <w:rPr>
          <w:vertAlign w:val="superscript"/>
          <w:lang w:val="it-IT"/>
        </w:rPr>
        <w:t>a</w:t>
      </w:r>
      <w:proofErr w:type="spellEnd"/>
      <w:r w:rsidRPr="007D579D">
        <w:rPr>
          <w:vertAlign w:val="superscript"/>
          <w:lang w:val="it-IT"/>
        </w:rPr>
        <w:t>,</w:t>
      </w:r>
      <w:r w:rsidRPr="007D579D">
        <w:rPr>
          <w:rStyle w:val="Rimandonotaapidipagina"/>
        </w:rPr>
        <w:footnoteReference w:id="1"/>
      </w:r>
      <w:r w:rsidRPr="007D579D">
        <w:rPr>
          <w:lang w:val="it-IT"/>
        </w:rPr>
        <w:t xml:space="preserve">, Lorenzo </w:t>
      </w:r>
      <w:proofErr w:type="spellStart"/>
      <w:r w:rsidRPr="007D579D">
        <w:rPr>
          <w:lang w:val="it-IT"/>
        </w:rPr>
        <w:t>DORBOLÒ</w:t>
      </w:r>
      <w:r w:rsidRPr="007D579D">
        <w:rPr>
          <w:vertAlign w:val="superscript"/>
          <w:lang w:val="it-IT"/>
        </w:rPr>
        <w:t>a</w:t>
      </w:r>
      <w:proofErr w:type="spellEnd"/>
      <w:r w:rsidRPr="007D579D">
        <w:rPr>
          <w:lang w:val="it-IT"/>
        </w:rPr>
        <w:t xml:space="preserve">, Ruben </w:t>
      </w:r>
      <w:proofErr w:type="spellStart"/>
      <w:r w:rsidRPr="007D579D">
        <w:rPr>
          <w:lang w:val="it-IT"/>
        </w:rPr>
        <w:t>OFFOIACH</w:t>
      </w:r>
      <w:r w:rsidRPr="007D579D">
        <w:rPr>
          <w:vertAlign w:val="superscript"/>
          <w:lang w:val="it-IT"/>
        </w:rPr>
        <w:t>a</w:t>
      </w:r>
      <w:proofErr w:type="spellEnd"/>
      <w:r w:rsidRPr="007D579D">
        <w:rPr>
          <w:lang w:val="it-IT"/>
        </w:rPr>
        <w:t xml:space="preserve">, </w:t>
      </w:r>
      <w:r w:rsidR="0065345E" w:rsidRPr="007D579D">
        <w:rPr>
          <w:lang w:val="it-IT"/>
        </w:rPr>
        <w:t xml:space="preserve">Giovanni </w:t>
      </w:r>
      <w:proofErr w:type="spellStart"/>
      <w:r w:rsidR="0065345E" w:rsidRPr="007D579D">
        <w:rPr>
          <w:lang w:val="it-IT"/>
        </w:rPr>
        <w:t>CAPURSO</w:t>
      </w:r>
      <w:r w:rsidR="0065345E" w:rsidRPr="007D579D">
        <w:rPr>
          <w:vertAlign w:val="superscript"/>
          <w:lang w:val="it-IT"/>
        </w:rPr>
        <w:t>a</w:t>
      </w:r>
      <w:proofErr w:type="spellEnd"/>
      <w:r w:rsidR="0065345E" w:rsidRPr="007D579D">
        <w:rPr>
          <w:lang w:val="it-IT"/>
        </w:rPr>
        <w:t xml:space="preserve">, </w:t>
      </w:r>
      <w:r w:rsidRPr="007D579D">
        <w:rPr>
          <w:lang w:val="it-IT"/>
        </w:rPr>
        <w:t xml:space="preserve">Gianluca </w:t>
      </w:r>
      <w:proofErr w:type="spellStart"/>
      <w:r w:rsidRPr="007D579D">
        <w:rPr>
          <w:lang w:val="it-IT"/>
        </w:rPr>
        <w:t>BUFFA</w:t>
      </w:r>
      <w:r w:rsidRPr="007D579D">
        <w:rPr>
          <w:vertAlign w:val="superscript"/>
          <w:lang w:val="it-IT"/>
        </w:rPr>
        <w:t>b</w:t>
      </w:r>
      <w:proofErr w:type="spellEnd"/>
      <w:r w:rsidRPr="007D579D">
        <w:rPr>
          <w:lang w:val="it-IT"/>
        </w:rPr>
        <w:t xml:space="preserve"> , Davide </w:t>
      </w:r>
      <w:proofErr w:type="spellStart"/>
      <w:r w:rsidRPr="007D579D">
        <w:rPr>
          <w:lang w:val="it-IT"/>
        </w:rPr>
        <w:t>CAMPANELLA</w:t>
      </w:r>
      <w:r w:rsidRPr="007D579D">
        <w:rPr>
          <w:vertAlign w:val="superscript"/>
          <w:lang w:val="it-IT"/>
        </w:rPr>
        <w:t>b</w:t>
      </w:r>
      <w:proofErr w:type="spellEnd"/>
      <w:r w:rsidRPr="007D579D">
        <w:rPr>
          <w:lang w:val="it-IT"/>
        </w:rPr>
        <w:t xml:space="preserve">, Lorenzo </w:t>
      </w:r>
      <w:proofErr w:type="spellStart"/>
      <w:r w:rsidRPr="007D579D">
        <w:rPr>
          <w:lang w:val="it-IT"/>
        </w:rPr>
        <w:t>FEDRIZZI</w:t>
      </w:r>
      <w:r w:rsidRPr="007D579D">
        <w:rPr>
          <w:vertAlign w:val="superscript"/>
          <w:lang w:val="it-IT"/>
        </w:rPr>
        <w:t>a</w:t>
      </w:r>
      <w:proofErr w:type="spellEnd"/>
    </w:p>
    <w:p w14:paraId="7101348D" w14:textId="77777777" w:rsidR="0065345E" w:rsidRPr="007D579D" w:rsidRDefault="0065345E" w:rsidP="005422BD">
      <w:pPr>
        <w:pStyle w:val="Author"/>
        <w:jc w:val="both"/>
        <w:rPr>
          <w:lang w:val="it-IT"/>
        </w:rPr>
      </w:pPr>
    </w:p>
    <w:p w14:paraId="5649E953" w14:textId="28C1156A" w:rsidR="0065345E" w:rsidRPr="007D579D" w:rsidRDefault="00B05D6E" w:rsidP="005422BD">
      <w:pPr>
        <w:pStyle w:val="Affiliation"/>
        <w:jc w:val="both"/>
      </w:pPr>
      <w:r w:rsidRPr="007D579D">
        <w:rPr>
          <w:i w:val="0"/>
          <w:vertAlign w:val="superscript"/>
        </w:rPr>
        <w:t>a</w:t>
      </w:r>
      <w:r w:rsidRPr="007D579D">
        <w:rPr>
          <w:sz w:val="8"/>
          <w:szCs w:val="8"/>
        </w:rPr>
        <w:t xml:space="preserve"> </w:t>
      </w:r>
      <w:r w:rsidR="0065345E" w:rsidRPr="007D579D">
        <w:t xml:space="preserve">University of Udine, </w:t>
      </w:r>
      <w:r w:rsidR="00ED5799" w:rsidRPr="007D579D">
        <w:t>Polytechnic</w:t>
      </w:r>
      <w:r w:rsidR="0065345E" w:rsidRPr="007D579D">
        <w:t xml:space="preserve"> department of engineering and architecture, </w:t>
      </w:r>
    </w:p>
    <w:p w14:paraId="6C8908C4" w14:textId="77777777" w:rsidR="00B05D6E" w:rsidRPr="007D579D" w:rsidRDefault="0065345E" w:rsidP="005422BD">
      <w:pPr>
        <w:pStyle w:val="Affiliation"/>
        <w:jc w:val="both"/>
      </w:pPr>
      <w:r w:rsidRPr="007D579D">
        <w:t xml:space="preserve">Via del </w:t>
      </w:r>
      <w:proofErr w:type="spellStart"/>
      <w:r w:rsidRPr="007D579D">
        <w:t>Cotonificio</w:t>
      </w:r>
      <w:proofErr w:type="spellEnd"/>
      <w:r w:rsidRPr="007D579D">
        <w:t xml:space="preserve"> 108, Udine, 33100, Italy</w:t>
      </w:r>
    </w:p>
    <w:p w14:paraId="60222B75" w14:textId="77777777" w:rsidR="0065345E" w:rsidRPr="007D579D" w:rsidRDefault="00B05D6E" w:rsidP="005422BD">
      <w:pPr>
        <w:pStyle w:val="Affiliation"/>
        <w:jc w:val="both"/>
        <w:rPr>
          <w:lang w:val="en-GB"/>
        </w:rPr>
      </w:pPr>
      <w:r w:rsidRPr="007D579D">
        <w:rPr>
          <w:i w:val="0"/>
          <w:vertAlign w:val="superscript"/>
          <w:lang w:val="en-GB"/>
        </w:rPr>
        <w:t>b</w:t>
      </w:r>
      <w:r w:rsidRPr="007D579D">
        <w:rPr>
          <w:sz w:val="8"/>
          <w:szCs w:val="8"/>
          <w:lang w:val="en-GB"/>
        </w:rPr>
        <w:t xml:space="preserve"> </w:t>
      </w:r>
      <w:r w:rsidR="0065345E" w:rsidRPr="007D579D">
        <w:rPr>
          <w:lang w:val="en-GB"/>
        </w:rPr>
        <w:t xml:space="preserve">University of Palermo, Department of Engineering, </w:t>
      </w:r>
    </w:p>
    <w:p w14:paraId="19EA02D8" w14:textId="77777777" w:rsidR="00B05D6E" w:rsidRPr="007D579D" w:rsidRDefault="0065345E" w:rsidP="005422BD">
      <w:pPr>
        <w:pStyle w:val="Affiliation"/>
        <w:jc w:val="both"/>
        <w:rPr>
          <w:lang w:val="it-IT"/>
        </w:rPr>
      </w:pPr>
      <w:r w:rsidRPr="007D579D">
        <w:rPr>
          <w:lang w:val="it-IT"/>
        </w:rPr>
        <w:t xml:space="preserve">Viale delle Scienze, Palermo, 90128, </w:t>
      </w:r>
      <w:proofErr w:type="spellStart"/>
      <w:r w:rsidRPr="007D579D">
        <w:rPr>
          <w:lang w:val="it-IT"/>
        </w:rPr>
        <w:t>Italy</w:t>
      </w:r>
      <w:proofErr w:type="spellEnd"/>
    </w:p>
    <w:p w14:paraId="417BDC0E" w14:textId="77777777" w:rsidR="00263B31" w:rsidRPr="007D579D" w:rsidRDefault="00263B31" w:rsidP="005422BD">
      <w:pPr>
        <w:pStyle w:val="Affiliation"/>
        <w:jc w:val="both"/>
        <w:rPr>
          <w:lang w:val="it-IT"/>
        </w:rPr>
      </w:pPr>
    </w:p>
    <w:p w14:paraId="47B5D8C8" w14:textId="41EF46C1" w:rsidR="00B05D6E" w:rsidRPr="007D579D" w:rsidRDefault="00B05D6E" w:rsidP="00760739">
      <w:pPr>
        <w:pStyle w:val="Abstract"/>
      </w:pPr>
      <w:r w:rsidRPr="00E871EE">
        <w:rPr>
          <w:b/>
          <w:lang w:val="en-GB"/>
        </w:rPr>
        <w:t>Abstract.</w:t>
      </w:r>
      <w:r w:rsidRPr="00E871EE">
        <w:rPr>
          <w:lang w:val="en-GB"/>
        </w:rPr>
        <w:t xml:space="preserve"> </w:t>
      </w:r>
      <w:r w:rsidR="00760739" w:rsidRPr="007D579D">
        <w:t xml:space="preserve">5xxx (Al-Mg) and 6xxx (Al-Mg-Si) series </w:t>
      </w:r>
      <w:r w:rsidR="006520F7" w:rsidRPr="007D579D">
        <w:t>alloys</w:t>
      </w:r>
      <w:r w:rsidR="00760739" w:rsidRPr="007D579D">
        <w:t xml:space="preserve"> are</w:t>
      </w:r>
      <w:r w:rsidR="006520F7" w:rsidRPr="007D579D">
        <w:t xml:space="preserve"> most commonly used in the marine sector as they can guarantee both a good mechanical </w:t>
      </w:r>
      <w:r w:rsidR="00E871EE" w:rsidRPr="007D579D">
        <w:t>behavior</w:t>
      </w:r>
      <w:r w:rsidR="006520F7" w:rsidRPr="007D579D">
        <w:t xml:space="preserve"> and good resistance to corrosion in the marine constructions</w:t>
      </w:r>
      <w:r w:rsidR="00760739" w:rsidRPr="007D579D">
        <w:t>. In fact,</w:t>
      </w:r>
      <w:r w:rsidR="006520F7" w:rsidRPr="007D579D">
        <w:t xml:space="preserve"> sea water contains high amounts of chlorides that can cause, after short exposure times, the failure of entire metal structures. Since in a boat there is the coexistence of different materials, it is inevitable that some of them must be welded together</w:t>
      </w:r>
      <w:r w:rsidR="00760739" w:rsidRPr="007D579D">
        <w:t>. W</w:t>
      </w:r>
      <w:r w:rsidR="006520F7" w:rsidRPr="007D579D">
        <w:t xml:space="preserve">elds between dissimilar materials often require the use of non-traditional techniques, such as the process of Friction Stir Welding (FSW) and explosion welding. In this work, the resistance to corrosion </w:t>
      </w:r>
      <w:r w:rsidR="00760739" w:rsidRPr="007D579D">
        <w:t xml:space="preserve">of FSW joints (AA5083/AA6082) and trimetallic explosion welded joints (AA5083/AA1050/structural steel) combining galvanic coupling and immersion tests with microstructural characterization of corroded regions. In particular the focus of the work is on the corrosion behavior of thermo-mechanically and nugget zones in FSW joints and on the AA1050/steel interface in the trimetallic joints obtained by explosion welding. </w:t>
      </w:r>
    </w:p>
    <w:p w14:paraId="264A4660" w14:textId="77777777" w:rsidR="00B05D6E" w:rsidRPr="007D579D" w:rsidRDefault="00B05D6E" w:rsidP="005422BD">
      <w:pPr>
        <w:pStyle w:val="Keywords"/>
      </w:pPr>
      <w:r w:rsidRPr="007D579D">
        <w:rPr>
          <w:b/>
        </w:rPr>
        <w:t>Keywords.</w:t>
      </w:r>
      <w:r w:rsidRPr="007D579D">
        <w:t xml:space="preserve"> </w:t>
      </w:r>
      <w:r w:rsidR="0065345E" w:rsidRPr="007D579D">
        <w:t>Friction stir welding, explosion welding, galvanic coupling, corrosion.</w:t>
      </w:r>
    </w:p>
    <w:p w14:paraId="0A7AA2ED" w14:textId="77777777" w:rsidR="00B05D6E" w:rsidRPr="007D579D" w:rsidRDefault="00B05D6E" w:rsidP="005422BD">
      <w:pPr>
        <w:pStyle w:val="Titolo1"/>
        <w:jc w:val="both"/>
      </w:pPr>
      <w:r w:rsidRPr="007D579D">
        <w:t>Introduction</w:t>
      </w:r>
    </w:p>
    <w:p w14:paraId="4D7E9208" w14:textId="198E32D7" w:rsidR="00ED5799" w:rsidRPr="007D579D" w:rsidRDefault="00ED5799" w:rsidP="005422BD">
      <w:r w:rsidRPr="007D579D">
        <w:t>Solid-phase welding processes are non-conventional techniques in which the joint is produced without melting the base metal. Since there is no fusion, solid</w:t>
      </w:r>
      <w:r w:rsidR="005D5ADA" w:rsidRPr="007D579D">
        <w:t>-</w:t>
      </w:r>
      <w:r w:rsidRPr="007D579D">
        <w:t xml:space="preserve">phase welding </w:t>
      </w:r>
      <w:r w:rsidR="005D5ADA" w:rsidRPr="007D579D">
        <w:t>can</w:t>
      </w:r>
      <w:r w:rsidRPr="007D579D">
        <w:t xml:space="preserve"> overcome some of the </w:t>
      </w:r>
      <w:r w:rsidR="005D5ADA" w:rsidRPr="007D579D">
        <w:t>common problems</w:t>
      </w:r>
      <w:r w:rsidRPr="007D579D">
        <w:t xml:space="preserve"> characteristic of traditional techniques</w:t>
      </w:r>
      <w:r w:rsidR="005D5ADA" w:rsidRPr="007D579D">
        <w:t xml:space="preserve"> such as</w:t>
      </w:r>
      <w:r w:rsidRPr="007D579D">
        <w:t xml:space="preserve"> porosity</w:t>
      </w:r>
      <w:r w:rsidR="005D5ADA" w:rsidRPr="007D579D">
        <w:t>,</w:t>
      </w:r>
      <w:r w:rsidRPr="007D579D">
        <w:t xml:space="preserve"> hot cracking, distortion</w:t>
      </w:r>
      <w:r w:rsidR="005D5ADA" w:rsidRPr="007D579D">
        <w:t>s and residual</w:t>
      </w:r>
      <w:r w:rsidRPr="007D579D">
        <w:t xml:space="preserve"> stresses</w:t>
      </w:r>
      <w:r w:rsidR="005D5ADA" w:rsidRPr="007D579D">
        <w:t xml:space="preserve"> [</w:t>
      </w:r>
      <w:r w:rsidR="00F25F5E">
        <w:t>1</w:t>
      </w:r>
      <w:r w:rsidR="005D5ADA" w:rsidRPr="007D579D">
        <w:t>]</w:t>
      </w:r>
      <w:r w:rsidRPr="007D579D">
        <w:t>. In addition, no filler metals or shielding gases are required and, due to the lower significance of expansion coefficients and thermal conductivity, there is the possibility of joining dissimilar materials together [</w:t>
      </w:r>
      <w:r w:rsidR="00D562E3">
        <w:t>2</w:t>
      </w:r>
      <w:r w:rsidRPr="007D579D">
        <w:t>].</w:t>
      </w:r>
    </w:p>
    <w:p w14:paraId="114E2990" w14:textId="157A5AE4" w:rsidR="00D3071C" w:rsidRPr="007D579D" w:rsidRDefault="005D5ADA" w:rsidP="001A5968">
      <w:r w:rsidRPr="007D579D">
        <w:t xml:space="preserve">Friction Stir Welding (FSW) is one of most common </w:t>
      </w:r>
      <w:r w:rsidR="00ED5799" w:rsidRPr="007D579D">
        <w:t>solid phase welding processes</w:t>
      </w:r>
      <w:r w:rsidRPr="007D579D">
        <w:t xml:space="preserve"> and requires a cylindrical tool and a pin of suitable shape. These components, rotating at high speed around their own axis and moving along the line of junction, generate through friction the required heat to increase the ductility of the base material until it softens, without reaching the melting point. The materials to be joined, thanks to diffusive </w:t>
      </w:r>
      <w:r w:rsidRPr="007D579D">
        <w:lastRenderedPageBreak/>
        <w:t>processes favored by temperature and plasticization, mix intimately with each other and, once cooled, the solid phase</w:t>
      </w:r>
      <w:r w:rsidR="00760739" w:rsidRPr="007D579D">
        <w:t xml:space="preserve"> (nugget zone)</w:t>
      </w:r>
      <w:r w:rsidRPr="007D579D">
        <w:t xml:space="preserve"> that joins the two pieces can be seen. In the naval sector,</w:t>
      </w:r>
      <w:r w:rsidR="007B221E" w:rsidRPr="007D579D">
        <w:t xml:space="preserve"> FSW</w:t>
      </w:r>
      <w:r w:rsidRPr="007D579D">
        <w:t xml:space="preserve"> is mostly used to weld aluminum alloys</w:t>
      </w:r>
      <w:r w:rsidR="00ED5799" w:rsidRPr="007D579D">
        <w:t xml:space="preserve"> [</w:t>
      </w:r>
      <w:r w:rsidR="00D562E3">
        <w:t>2</w:t>
      </w:r>
      <w:r w:rsidR="00ED5799" w:rsidRPr="007D579D">
        <w:t>].</w:t>
      </w:r>
      <w:r w:rsidRPr="007D579D">
        <w:t xml:space="preserve"> </w:t>
      </w:r>
      <w:r w:rsidR="00E871EE">
        <w:t>T</w:t>
      </w:r>
      <w:r w:rsidR="00ED5799" w:rsidRPr="007D579D">
        <w:t xml:space="preserve">herefore, the FSW process is proposed as an alternative to traditional welding </w:t>
      </w:r>
      <w:r w:rsidRPr="007D579D">
        <w:t xml:space="preserve">used to </w:t>
      </w:r>
      <w:r w:rsidR="00ED5799" w:rsidRPr="007D579D">
        <w:t xml:space="preserve">join together different components (mainly of the superstructure of the boat) </w:t>
      </w:r>
      <w:r w:rsidRPr="007D579D">
        <w:t xml:space="preserve">made of </w:t>
      </w:r>
      <w:r w:rsidR="00ED5799" w:rsidRPr="007D579D">
        <w:t>aluminum alloy</w:t>
      </w:r>
      <w:r w:rsidRPr="007D579D">
        <w:t xml:space="preserve"> [</w:t>
      </w:r>
      <w:r w:rsidR="00D562E3">
        <w:t>2</w:t>
      </w:r>
      <w:r w:rsidRPr="007D579D">
        <w:t>]</w:t>
      </w:r>
      <w:r w:rsidR="00ED5799" w:rsidRPr="007D579D">
        <w:t xml:space="preserve">. </w:t>
      </w:r>
    </w:p>
    <w:p w14:paraId="021F1930" w14:textId="11FD9195" w:rsidR="00ED5799" w:rsidRPr="007D579D" w:rsidRDefault="005D5ADA" w:rsidP="005422BD">
      <w:r w:rsidRPr="007D579D">
        <w:t xml:space="preserve">Explosion Welding processes is another solid-state welding technique, </w:t>
      </w:r>
      <w:r w:rsidR="00A64057" w:rsidRPr="007D579D">
        <w:t>used in the naval sector</w:t>
      </w:r>
      <w:r w:rsidRPr="007D579D">
        <w:t xml:space="preserve"> </w:t>
      </w:r>
      <w:r w:rsidR="00A64057" w:rsidRPr="007D579D">
        <w:t xml:space="preserve">to produce </w:t>
      </w:r>
      <w:r w:rsidR="00ED5799" w:rsidRPr="007D579D">
        <w:t>hybrid steel-aluminum alloy joints</w:t>
      </w:r>
      <w:r w:rsidR="00A64057" w:rsidRPr="007D579D">
        <w:t xml:space="preserve"> without incurring in some of the most common downsides of traditional welding. In some ships </w:t>
      </w:r>
      <w:r w:rsidR="00ED5799" w:rsidRPr="007D579D">
        <w:t>the hull is made of structural steel while the superstructure is made of one or more aluminum alloys.</w:t>
      </w:r>
      <w:r w:rsidR="00A64057" w:rsidRPr="007D579D">
        <w:t xml:space="preserve"> These two metals cannot be joined </w:t>
      </w:r>
      <w:r w:rsidR="00ED5799" w:rsidRPr="007D579D">
        <w:t xml:space="preserve">by traditional welding techniques </w:t>
      </w:r>
      <w:r w:rsidR="00A64057" w:rsidRPr="007D579D">
        <w:t xml:space="preserve">and, in the past, were joined by riveting. However, </w:t>
      </w:r>
      <w:r w:rsidR="00ED5799" w:rsidRPr="007D579D">
        <w:t>the use of mechanical joints in the marine environment, involves problems of crevice corrosion and galvanic coupling [</w:t>
      </w:r>
      <w:r w:rsidR="00D562E3">
        <w:t>3</w:t>
      </w:r>
      <w:r w:rsidR="00ED5799" w:rsidRPr="007D579D">
        <w:t>].</w:t>
      </w:r>
    </w:p>
    <w:p w14:paraId="67643B6A" w14:textId="7EEF0E69" w:rsidR="000D4725" w:rsidRPr="007D579D" w:rsidRDefault="00ED5799" w:rsidP="0092536C">
      <w:r w:rsidRPr="007D579D">
        <w:t>The introduction of the explosion welding process has enabled the rapid spread of so-called stru</w:t>
      </w:r>
      <w:r w:rsidR="00E871EE">
        <w:t>ctural transition joints (STJs). T</w:t>
      </w:r>
      <w:r w:rsidRPr="007D579D">
        <w:t>hese are strips of bimetallic (structural steel-aluminum alloy) or trimetallic (structural steel-pure aluminum-aluminum alloy) material [</w:t>
      </w:r>
      <w:r w:rsidR="00D562E3">
        <w:t>4</w:t>
      </w:r>
      <w:r w:rsidRPr="007D579D">
        <w:t>]</w:t>
      </w:r>
      <w:r w:rsidR="00A64057" w:rsidRPr="007D579D">
        <w:t>. During the explosion welding process,</w:t>
      </w:r>
      <w:r w:rsidRPr="007D579D">
        <w:t xml:space="preserve"> two panels of metal material to be welded, </w:t>
      </w:r>
      <w:r w:rsidR="00A64057" w:rsidRPr="007D579D">
        <w:t>(</w:t>
      </w:r>
      <w:r w:rsidRPr="007D579D">
        <w:t>structural steel</w:t>
      </w:r>
      <w:r w:rsidR="00A64057" w:rsidRPr="007D579D">
        <w:t xml:space="preserve"> and</w:t>
      </w:r>
      <w:r w:rsidRPr="007D579D">
        <w:t xml:space="preserve"> aluminum alloy series 5xxx</w:t>
      </w:r>
      <w:r w:rsidR="00A64057" w:rsidRPr="007D579D">
        <w:t xml:space="preserve">) are placed in front of each other </w:t>
      </w:r>
      <w:r w:rsidRPr="007D579D">
        <w:t>at a distance of a few millimeters and with a relative inclination of a few degrees. A thin sheet of commercially pure aluminum (typically AA1050) is often placed between the two panels with the purpose of facilitating the welding of the aluminum alloy and structural steel, avoiding the formation of an interface that is too brittle due to excessive intermetallic formation [</w:t>
      </w:r>
      <w:r w:rsidR="00D562E3">
        <w:t>5-7</w:t>
      </w:r>
      <w:r w:rsidRPr="007D579D">
        <w:t xml:space="preserve">]. Given the improved properties of the </w:t>
      </w:r>
      <w:proofErr w:type="spellStart"/>
      <w:r w:rsidRPr="007D579D">
        <w:t>trimetal</w:t>
      </w:r>
      <w:proofErr w:type="spellEnd"/>
      <w:r w:rsidRPr="007D579D">
        <w:t xml:space="preserve"> STJ joint, it is by far the most widely used in the marine industry. The explosion welding process for the realization of STJ allows to obtain joints with high thickness, even beyond 20 mm [</w:t>
      </w:r>
      <w:r w:rsidR="00D562E3">
        <w:t>6</w:t>
      </w:r>
      <w:r w:rsidRPr="007D579D">
        <w:t>]</w:t>
      </w:r>
      <w:r w:rsidR="00A64057" w:rsidRPr="007D579D">
        <w:t xml:space="preserve">. </w:t>
      </w:r>
      <w:r w:rsidR="002268C4" w:rsidRPr="007D579D">
        <w:t xml:space="preserve">Galvanic corrosion between </w:t>
      </w:r>
      <w:proofErr w:type="spellStart"/>
      <w:r w:rsidR="002268C4" w:rsidRPr="007D579D">
        <w:t>aluminium</w:t>
      </w:r>
      <w:proofErr w:type="spellEnd"/>
      <w:r w:rsidR="002268C4" w:rsidRPr="007D579D">
        <w:t xml:space="preserve"> alloys and steel is a critical aspect for application in the marine environment [</w:t>
      </w:r>
      <w:r w:rsidR="00087504">
        <w:t>8</w:t>
      </w:r>
      <w:r w:rsidR="002268C4" w:rsidRPr="007D579D">
        <w:t>].</w:t>
      </w:r>
      <w:r w:rsidR="00C86E07" w:rsidRPr="007D579D">
        <w:t xml:space="preserve"> T</w:t>
      </w:r>
      <w:r w:rsidR="002268C4" w:rsidRPr="007D579D">
        <w:t>he heterogeneous microstructure of</w:t>
      </w:r>
      <w:r w:rsidR="00C86E07" w:rsidRPr="007D579D">
        <w:t xml:space="preserve"> AA5083 and AA6082 might expose the alloys to localized corrosion [</w:t>
      </w:r>
      <w:r w:rsidR="00087504">
        <w:t>9</w:t>
      </w:r>
      <w:r w:rsidR="00C86E07" w:rsidRPr="007D579D">
        <w:t>]. Moreover, the existence of thermo-mechanically altered regions in welded joints can negatively affect the corrosion behavior of the aluminum alloys [</w:t>
      </w:r>
      <w:r w:rsidR="00087504">
        <w:t>10, 11</w:t>
      </w:r>
      <w:r w:rsidR="00C86E07" w:rsidRPr="007D579D">
        <w:t xml:space="preserve">]. </w:t>
      </w:r>
      <w:r w:rsidR="000D4725" w:rsidRPr="007D579D">
        <w:t xml:space="preserve">The corrosion resistance of welds formed utilizing the FSW and </w:t>
      </w:r>
      <w:r w:rsidR="00E871EE">
        <w:t>e</w:t>
      </w:r>
      <w:r w:rsidR="000D4725" w:rsidRPr="007D579D">
        <w:t xml:space="preserve">xplosion </w:t>
      </w:r>
      <w:r w:rsidR="00E871EE">
        <w:t>w</w:t>
      </w:r>
      <w:r w:rsidR="000D4725" w:rsidRPr="007D579D">
        <w:t>elding techniques was investigated in this study</w:t>
      </w:r>
      <w:r w:rsidR="007B221E" w:rsidRPr="007D579D">
        <w:t xml:space="preserve"> by complementary methods in order to correlate </w:t>
      </w:r>
      <w:r w:rsidR="00C86E07" w:rsidRPr="007D579D">
        <w:t>microstructural</w:t>
      </w:r>
      <w:r w:rsidR="007B221E" w:rsidRPr="007D579D">
        <w:t xml:space="preserve"> modifications induced by the welding processes.</w:t>
      </w:r>
    </w:p>
    <w:p w14:paraId="51C5F416" w14:textId="741F3E41" w:rsidR="00B05D6E" w:rsidRPr="007D579D" w:rsidRDefault="000957EB" w:rsidP="005422BD">
      <w:pPr>
        <w:pStyle w:val="Titolo1"/>
        <w:jc w:val="both"/>
        <w:rPr>
          <w:szCs w:val="20"/>
          <w:lang w:eastAsia="en-US"/>
        </w:rPr>
      </w:pPr>
      <w:r w:rsidRPr="007D579D">
        <w:rPr>
          <w:lang w:eastAsia="en-US"/>
        </w:rPr>
        <w:t>Materials and Methods</w:t>
      </w:r>
    </w:p>
    <w:p w14:paraId="10AB0667" w14:textId="644B75C0" w:rsidR="005422BD" w:rsidRPr="007D579D" w:rsidRDefault="005422BD" w:rsidP="005422BD">
      <w:pPr>
        <w:pStyle w:val="Titolo2"/>
        <w:numPr>
          <w:ilvl w:val="0"/>
          <w:numId w:val="0"/>
        </w:numPr>
        <w:jc w:val="both"/>
        <w:rPr>
          <w:lang w:eastAsia="en-US"/>
        </w:rPr>
      </w:pPr>
      <w:r w:rsidRPr="007D579D">
        <w:rPr>
          <w:lang w:eastAsia="en-US"/>
        </w:rPr>
        <w:t>FSW</w:t>
      </w:r>
    </w:p>
    <w:p w14:paraId="268BD36F" w14:textId="0D10EECC" w:rsidR="005422BD" w:rsidRPr="007D579D" w:rsidRDefault="005422BD" w:rsidP="005422BD">
      <w:pPr>
        <w:pStyle w:val="NoindentNormal"/>
        <w:rPr>
          <w:lang w:eastAsia="en-US"/>
        </w:rPr>
      </w:pPr>
      <w:r w:rsidRPr="007D579D">
        <w:rPr>
          <w:lang w:eastAsia="en-US"/>
        </w:rPr>
        <w:t>AA5083</w:t>
      </w:r>
      <w:r w:rsidR="00C433A7">
        <w:rPr>
          <w:lang w:eastAsia="en-US"/>
        </w:rPr>
        <w:t>-</w:t>
      </w:r>
      <w:r w:rsidRPr="007D579D">
        <w:rPr>
          <w:lang w:eastAsia="en-US"/>
        </w:rPr>
        <w:t>H321 and AA6082</w:t>
      </w:r>
      <w:r w:rsidR="00C433A7">
        <w:rPr>
          <w:lang w:eastAsia="en-US"/>
        </w:rPr>
        <w:t>-</w:t>
      </w:r>
      <w:r w:rsidRPr="007D579D">
        <w:rPr>
          <w:lang w:eastAsia="en-US"/>
        </w:rPr>
        <w:t>T6 alloys were welded using FSW with the following process parameters:</w:t>
      </w:r>
    </w:p>
    <w:p w14:paraId="5D3B0830" w14:textId="77777777" w:rsidR="005422BD" w:rsidRPr="007D579D" w:rsidRDefault="005422BD" w:rsidP="005422BD">
      <w:pPr>
        <w:pStyle w:val="NoindentNormal"/>
        <w:rPr>
          <w:lang w:eastAsia="en-US"/>
        </w:rPr>
      </w:pPr>
      <w:r w:rsidRPr="007D579D">
        <w:rPr>
          <w:lang w:eastAsia="en-US"/>
        </w:rPr>
        <w:t>- tool sink rate of 0.1 mm/s, for a maximum sink rate of 0.2 mm;</w:t>
      </w:r>
    </w:p>
    <w:p w14:paraId="3CB6027D" w14:textId="77777777" w:rsidR="005422BD" w:rsidRPr="007D579D" w:rsidRDefault="005422BD" w:rsidP="005422BD">
      <w:pPr>
        <w:pStyle w:val="NoindentNormal"/>
        <w:rPr>
          <w:lang w:eastAsia="en-US"/>
        </w:rPr>
      </w:pPr>
      <w:r w:rsidRPr="007D579D">
        <w:rPr>
          <w:lang w:eastAsia="en-US"/>
        </w:rPr>
        <w:t>- tool dwell time of 1 s;</w:t>
      </w:r>
    </w:p>
    <w:p w14:paraId="20D30D27" w14:textId="43B1849C" w:rsidR="005422BD" w:rsidRPr="007D579D" w:rsidRDefault="005422BD" w:rsidP="005422BD">
      <w:pPr>
        <w:pStyle w:val="NoindentNormal"/>
        <w:rPr>
          <w:lang w:eastAsia="en-US"/>
        </w:rPr>
      </w:pPr>
      <w:r w:rsidRPr="007D579D">
        <w:rPr>
          <w:lang w:eastAsia="en-US"/>
        </w:rPr>
        <w:t>- tool inclination angle of 2.2°;</w:t>
      </w:r>
    </w:p>
    <w:p w14:paraId="203B52B6" w14:textId="77777777" w:rsidR="005422BD" w:rsidRPr="007D579D" w:rsidRDefault="005422BD" w:rsidP="005422BD">
      <w:pPr>
        <w:pStyle w:val="NoindentNormal"/>
        <w:rPr>
          <w:lang w:eastAsia="en-US"/>
        </w:rPr>
      </w:pPr>
      <w:r w:rsidRPr="007D579D">
        <w:rPr>
          <w:lang w:eastAsia="en-US"/>
        </w:rPr>
        <w:t>- rotation speed of 1600 rpm;</w:t>
      </w:r>
    </w:p>
    <w:p w14:paraId="7ACF5FBD" w14:textId="5DD6E227" w:rsidR="005422BD" w:rsidRPr="007D579D" w:rsidRDefault="005422BD" w:rsidP="005422BD">
      <w:pPr>
        <w:pStyle w:val="NoindentNormal"/>
        <w:rPr>
          <w:lang w:eastAsia="en-US"/>
        </w:rPr>
      </w:pPr>
      <w:r w:rsidRPr="007D579D">
        <w:rPr>
          <w:lang w:eastAsia="en-US"/>
        </w:rPr>
        <w:t>- feed rate of 50 mm/min.</w:t>
      </w:r>
    </w:p>
    <w:p w14:paraId="0098D98A" w14:textId="77777777" w:rsidR="005422BD" w:rsidRPr="007D579D" w:rsidRDefault="005422BD" w:rsidP="005422BD">
      <w:pPr>
        <w:pStyle w:val="NoindentNormal"/>
        <w:rPr>
          <w:lang w:eastAsia="en-US"/>
        </w:rPr>
      </w:pPr>
    </w:p>
    <w:p w14:paraId="2015E50A" w14:textId="0181499A" w:rsidR="005422BD" w:rsidRPr="007D579D" w:rsidRDefault="005422BD" w:rsidP="005422BD">
      <w:pPr>
        <w:pStyle w:val="NoindentNormal"/>
        <w:rPr>
          <w:lang w:eastAsia="en-US"/>
        </w:rPr>
      </w:pPr>
      <w:r w:rsidRPr="007D579D">
        <w:rPr>
          <w:lang w:eastAsia="en-US"/>
        </w:rPr>
        <w:t>The</w:t>
      </w:r>
      <w:r w:rsidR="00C433A7">
        <w:rPr>
          <w:lang w:eastAsia="en-US"/>
        </w:rPr>
        <w:t xml:space="preserve"> FSW joint</w:t>
      </w:r>
      <w:r w:rsidRPr="007D579D">
        <w:rPr>
          <w:lang w:eastAsia="en-US"/>
        </w:rPr>
        <w:t xml:space="preserve"> was incorporated in a cold reticulating resin and subjected to metallographic preparation and attacked with Keller solution. Afterwards, the joint w</w:t>
      </w:r>
      <w:r w:rsidR="00C433A7">
        <w:rPr>
          <w:lang w:eastAsia="en-US"/>
        </w:rPr>
        <w:t>as</w:t>
      </w:r>
      <w:r w:rsidRPr="007D579D">
        <w:rPr>
          <w:lang w:eastAsia="en-US"/>
        </w:rPr>
        <w:t xml:space="preserve"> </w:t>
      </w:r>
      <w:r w:rsidRPr="007D579D">
        <w:rPr>
          <w:lang w:eastAsia="en-US"/>
        </w:rPr>
        <w:lastRenderedPageBreak/>
        <w:t>polished to a mirror finish and degreased to restore the surface previously subjected to metallographic attack</w:t>
      </w:r>
      <w:r w:rsidR="00C433A7">
        <w:rPr>
          <w:lang w:eastAsia="en-US"/>
        </w:rPr>
        <w:t xml:space="preserve"> for optical microscope and SEM observation</w:t>
      </w:r>
      <w:r w:rsidRPr="007D579D">
        <w:rPr>
          <w:lang w:eastAsia="en-US"/>
        </w:rPr>
        <w:t>.</w:t>
      </w:r>
    </w:p>
    <w:p w14:paraId="3DF13066" w14:textId="784464B4" w:rsidR="005422BD" w:rsidRPr="007D579D" w:rsidRDefault="00C433A7" w:rsidP="005422BD">
      <w:pPr>
        <w:pStyle w:val="NoindentNormal"/>
        <w:rPr>
          <w:lang w:eastAsia="en-US"/>
        </w:rPr>
      </w:pPr>
      <w:r>
        <w:rPr>
          <w:lang w:eastAsia="en-US"/>
        </w:rPr>
        <w:t>In order to evaluate galvanic coupling, the short circuit current density (</w:t>
      </w:r>
      <w:proofErr w:type="spellStart"/>
      <w:r>
        <w:rPr>
          <w:lang w:eastAsia="en-US"/>
        </w:rPr>
        <w:t>i</w:t>
      </w:r>
      <w:r w:rsidRPr="00C433A7">
        <w:rPr>
          <w:vertAlign w:val="subscript"/>
          <w:lang w:eastAsia="en-US"/>
        </w:rPr>
        <w:t>sc</w:t>
      </w:r>
      <w:proofErr w:type="spellEnd"/>
      <w:r>
        <w:rPr>
          <w:lang w:eastAsia="en-US"/>
        </w:rPr>
        <w:t xml:space="preserve">) of base materials of the FSW joint (AA5083 and AA6082) was measured by means of a zero-resistance ammeter </w:t>
      </w:r>
      <w:r w:rsidRPr="007D579D">
        <w:rPr>
          <w:lang w:eastAsia="en-US"/>
        </w:rPr>
        <w:t xml:space="preserve">in 3.5% </w:t>
      </w:r>
      <w:proofErr w:type="spellStart"/>
      <w:r w:rsidRPr="007D579D">
        <w:rPr>
          <w:lang w:eastAsia="en-US"/>
        </w:rPr>
        <w:t>wt</w:t>
      </w:r>
      <w:proofErr w:type="spellEnd"/>
      <w:r w:rsidRPr="007D579D">
        <w:rPr>
          <w:lang w:eastAsia="en-US"/>
        </w:rPr>
        <w:t xml:space="preserve"> </w:t>
      </w:r>
      <w:proofErr w:type="spellStart"/>
      <w:r w:rsidRPr="007D579D">
        <w:rPr>
          <w:lang w:eastAsia="en-US"/>
        </w:rPr>
        <w:t>NaCl</w:t>
      </w:r>
      <w:proofErr w:type="spellEnd"/>
      <w:r w:rsidRPr="007D579D">
        <w:rPr>
          <w:lang w:eastAsia="en-US"/>
        </w:rPr>
        <w:t xml:space="preserve"> solution</w:t>
      </w:r>
      <w:r>
        <w:rPr>
          <w:lang w:eastAsia="en-US"/>
        </w:rPr>
        <w:t>. T</w:t>
      </w:r>
      <w:r w:rsidR="005422BD" w:rsidRPr="007D579D">
        <w:rPr>
          <w:lang w:eastAsia="en-US"/>
        </w:rPr>
        <w:t xml:space="preserve">he </w:t>
      </w:r>
      <w:r>
        <w:rPr>
          <w:lang w:eastAsia="en-US"/>
        </w:rPr>
        <w:t xml:space="preserve">FSW </w:t>
      </w:r>
      <w:r w:rsidR="005422BD" w:rsidRPr="007D579D">
        <w:rPr>
          <w:lang w:eastAsia="en-US"/>
        </w:rPr>
        <w:t>joint w</w:t>
      </w:r>
      <w:r>
        <w:rPr>
          <w:lang w:eastAsia="en-US"/>
        </w:rPr>
        <w:t>as</w:t>
      </w:r>
      <w:r w:rsidR="005422BD" w:rsidRPr="007D579D">
        <w:rPr>
          <w:lang w:eastAsia="en-US"/>
        </w:rPr>
        <w:t xml:space="preserve"> immersed </w:t>
      </w:r>
      <w:r>
        <w:rPr>
          <w:lang w:eastAsia="en-US"/>
        </w:rPr>
        <w:t xml:space="preserve">the same electrolyte </w:t>
      </w:r>
      <w:r w:rsidR="005422BD" w:rsidRPr="007D579D">
        <w:rPr>
          <w:lang w:eastAsia="en-US"/>
        </w:rPr>
        <w:t>for 7 days. Before and after the test, the joint w</w:t>
      </w:r>
      <w:r>
        <w:rPr>
          <w:lang w:eastAsia="en-US"/>
        </w:rPr>
        <w:t>as</w:t>
      </w:r>
      <w:r w:rsidR="005422BD" w:rsidRPr="007D579D">
        <w:rPr>
          <w:lang w:eastAsia="en-US"/>
        </w:rPr>
        <w:t xml:space="preserve"> observed by SEM to highlight the corrosion morphologies of the various areas of the welds.</w:t>
      </w:r>
    </w:p>
    <w:p w14:paraId="6127540D" w14:textId="2A4E15E7" w:rsidR="00B05D6E" w:rsidRPr="007D579D" w:rsidRDefault="000957EB" w:rsidP="005422BD">
      <w:pPr>
        <w:pStyle w:val="Titolo2"/>
        <w:numPr>
          <w:ilvl w:val="0"/>
          <w:numId w:val="0"/>
        </w:numPr>
        <w:jc w:val="both"/>
        <w:rPr>
          <w:lang w:eastAsia="en-US"/>
        </w:rPr>
      </w:pPr>
      <w:r w:rsidRPr="007D579D">
        <w:rPr>
          <w:lang w:eastAsia="en-US"/>
        </w:rPr>
        <w:t>Explosion Welding</w:t>
      </w:r>
    </w:p>
    <w:p w14:paraId="2458C98E" w14:textId="5A99BFA9" w:rsidR="000957EB" w:rsidRPr="007D579D" w:rsidRDefault="000957EB" w:rsidP="005422BD">
      <w:pPr>
        <w:pStyle w:val="NoindentNormal"/>
        <w:rPr>
          <w:lang w:eastAsia="en-US"/>
        </w:rPr>
      </w:pPr>
      <w:r w:rsidRPr="007D579D">
        <w:rPr>
          <w:lang w:eastAsia="en-US"/>
        </w:rPr>
        <w:t xml:space="preserve">A </w:t>
      </w:r>
      <w:proofErr w:type="spellStart"/>
      <w:r w:rsidRPr="007D579D">
        <w:rPr>
          <w:lang w:eastAsia="en-US"/>
        </w:rPr>
        <w:t>TriClad</w:t>
      </w:r>
      <w:proofErr w:type="spellEnd"/>
      <w:r w:rsidRPr="007D579D">
        <w:rPr>
          <w:lang w:eastAsia="en-US"/>
        </w:rPr>
        <w:t xml:space="preserve">® welded joint, made by </w:t>
      </w:r>
      <w:proofErr w:type="spellStart"/>
      <w:r w:rsidRPr="007D579D">
        <w:rPr>
          <w:lang w:eastAsia="en-US"/>
        </w:rPr>
        <w:t>NobelClad</w:t>
      </w:r>
      <w:proofErr w:type="spellEnd"/>
      <w:r w:rsidRPr="007D579D">
        <w:rPr>
          <w:lang w:eastAsia="en-US"/>
        </w:rPr>
        <w:t>® (</w:t>
      </w:r>
      <w:proofErr w:type="spellStart"/>
      <w:r w:rsidRPr="007D579D">
        <w:rPr>
          <w:lang w:eastAsia="en-US"/>
        </w:rPr>
        <w:t>Burbach</w:t>
      </w:r>
      <w:proofErr w:type="spellEnd"/>
      <w:r w:rsidRPr="007D579D">
        <w:rPr>
          <w:lang w:eastAsia="en-US"/>
        </w:rPr>
        <w:t>, Germany), produced by atmospheric explosion welding, was used</w:t>
      </w:r>
      <w:r w:rsidR="00C433A7">
        <w:rPr>
          <w:lang w:eastAsia="en-US"/>
        </w:rPr>
        <w:t xml:space="preserve"> in this work</w:t>
      </w:r>
      <w:r w:rsidRPr="007D579D">
        <w:rPr>
          <w:lang w:eastAsia="en-US"/>
        </w:rPr>
        <w:t>. The materials used for the production of the joint are:</w:t>
      </w:r>
    </w:p>
    <w:p w14:paraId="7D392167" w14:textId="39EC7749" w:rsidR="000957EB" w:rsidRPr="007D579D" w:rsidRDefault="000957EB" w:rsidP="005422BD">
      <w:pPr>
        <w:pStyle w:val="NoindentNormal"/>
        <w:rPr>
          <w:lang w:eastAsia="en-US"/>
        </w:rPr>
      </w:pPr>
      <w:r w:rsidRPr="007D579D">
        <w:rPr>
          <w:lang w:eastAsia="en-US"/>
        </w:rPr>
        <w:t xml:space="preserve">- Structural steel (steel </w:t>
      </w:r>
      <w:r w:rsidR="00C433A7" w:rsidRPr="007D579D">
        <w:t>A516 GR.55</w:t>
      </w:r>
      <w:r w:rsidR="00C433A7">
        <w:t>);</w:t>
      </w:r>
    </w:p>
    <w:p w14:paraId="13C35DF0" w14:textId="77777777" w:rsidR="000957EB" w:rsidRPr="007D579D" w:rsidRDefault="000957EB" w:rsidP="005422BD">
      <w:pPr>
        <w:pStyle w:val="NoindentNormal"/>
        <w:rPr>
          <w:lang w:eastAsia="en-US"/>
        </w:rPr>
      </w:pPr>
      <w:r w:rsidRPr="007D579D">
        <w:rPr>
          <w:lang w:eastAsia="en-US"/>
        </w:rPr>
        <w:t>- Commercially pure aluminum AA1050;</w:t>
      </w:r>
    </w:p>
    <w:p w14:paraId="48F77ADB" w14:textId="77777777" w:rsidR="000957EB" w:rsidRPr="007D579D" w:rsidRDefault="000957EB" w:rsidP="005422BD">
      <w:pPr>
        <w:pStyle w:val="NoindentNormal"/>
        <w:rPr>
          <w:lang w:eastAsia="en-US"/>
        </w:rPr>
      </w:pPr>
      <w:r w:rsidRPr="007D579D">
        <w:rPr>
          <w:lang w:eastAsia="en-US"/>
        </w:rPr>
        <w:t xml:space="preserve">- Aluminum alloy AA5083. </w:t>
      </w:r>
    </w:p>
    <w:p w14:paraId="3200F14C" w14:textId="1A87C0BD" w:rsidR="005422BD" w:rsidRPr="007D579D" w:rsidRDefault="005422BD" w:rsidP="005422BD">
      <w:pPr>
        <w:ind w:firstLine="0"/>
        <w:rPr>
          <w:lang w:eastAsia="en-US"/>
        </w:rPr>
      </w:pPr>
      <w:r w:rsidRPr="007D579D">
        <w:rPr>
          <w:lang w:eastAsia="en-US"/>
        </w:rPr>
        <w:t>Therefore, the latter were suitably cut, embedded in resin, mirror-polished and degreased</w:t>
      </w:r>
      <w:r w:rsidR="00AE6E13">
        <w:rPr>
          <w:lang w:eastAsia="en-US"/>
        </w:rPr>
        <w:t>.</w:t>
      </w:r>
      <w:r w:rsidRPr="007D579D">
        <w:rPr>
          <w:lang w:eastAsia="en-US"/>
        </w:rPr>
        <w:t xml:space="preserve"> </w:t>
      </w:r>
      <w:r w:rsidR="00AE6E13">
        <w:rPr>
          <w:lang w:eastAsia="en-US"/>
        </w:rPr>
        <w:t>T</w:t>
      </w:r>
      <w:r w:rsidRPr="007D579D">
        <w:rPr>
          <w:lang w:eastAsia="en-US"/>
        </w:rPr>
        <w:t xml:space="preserve">he samples thus obtained were attached to highlight the microstructure of the different areas of the weld. The two aluminums (alloy AA5083 and commercially pure aluminum AA1050) were attacked with Keller solution while </w:t>
      </w:r>
      <w:proofErr w:type="spellStart"/>
      <w:r w:rsidRPr="007D579D">
        <w:rPr>
          <w:lang w:eastAsia="en-US"/>
        </w:rPr>
        <w:t>Nital</w:t>
      </w:r>
      <w:proofErr w:type="spellEnd"/>
      <w:r w:rsidRPr="007D579D">
        <w:rPr>
          <w:lang w:eastAsia="en-US"/>
        </w:rPr>
        <w:t xml:space="preserve"> was used for the attack of the structural steel. </w:t>
      </w:r>
      <w:r w:rsidR="00AE6E13">
        <w:rPr>
          <w:lang w:eastAsia="en-US"/>
        </w:rPr>
        <w:t>Subsequently</w:t>
      </w:r>
      <w:r w:rsidRPr="007D579D">
        <w:rPr>
          <w:lang w:eastAsia="en-US"/>
        </w:rPr>
        <w:t xml:space="preserve"> of the metallographic attack, light microscopic observations were made.</w:t>
      </w:r>
    </w:p>
    <w:p w14:paraId="5E42AB3D" w14:textId="3BC524D1" w:rsidR="005422BD" w:rsidRPr="007D579D" w:rsidRDefault="008F0E75" w:rsidP="005422BD">
      <w:pPr>
        <w:ind w:firstLine="0"/>
        <w:rPr>
          <w:lang w:eastAsia="en-US"/>
        </w:rPr>
      </w:pPr>
      <w:r>
        <w:rPr>
          <w:lang w:eastAsia="en-US"/>
        </w:rPr>
        <w:t xml:space="preserve">The trimetallic welded joint underwent the same characterization described above for the FSW joint in order to evaluate galvanic coupling and morphology of attack. </w:t>
      </w:r>
    </w:p>
    <w:p w14:paraId="7850D44C" w14:textId="22A27338" w:rsidR="005422BD" w:rsidRPr="007D579D" w:rsidRDefault="005422BD" w:rsidP="005422BD">
      <w:pPr>
        <w:pStyle w:val="Titolo1"/>
        <w:jc w:val="both"/>
        <w:rPr>
          <w:lang w:eastAsia="en-US"/>
        </w:rPr>
      </w:pPr>
      <w:r w:rsidRPr="007D579D">
        <w:rPr>
          <w:lang w:eastAsia="en-US"/>
        </w:rPr>
        <w:t>Results and discussion</w:t>
      </w:r>
    </w:p>
    <w:p w14:paraId="4D2AE018" w14:textId="1B501084" w:rsidR="00184427" w:rsidRPr="007D579D" w:rsidRDefault="00184427" w:rsidP="00184427">
      <w:pPr>
        <w:pStyle w:val="NoindentNormal"/>
        <w:rPr>
          <w:i/>
          <w:lang w:eastAsia="en-US"/>
        </w:rPr>
      </w:pPr>
      <w:r w:rsidRPr="007D579D">
        <w:rPr>
          <w:i/>
          <w:lang w:eastAsia="en-US"/>
        </w:rPr>
        <w:t>3.1 FSW</w:t>
      </w:r>
    </w:p>
    <w:p w14:paraId="699661FB" w14:textId="77777777" w:rsidR="00184427" w:rsidRPr="007D579D" w:rsidRDefault="00184427" w:rsidP="00184427">
      <w:pPr>
        <w:rPr>
          <w:lang w:eastAsia="en-US"/>
        </w:rPr>
      </w:pPr>
    </w:p>
    <w:p w14:paraId="391600C8" w14:textId="12A62786" w:rsidR="003D1921" w:rsidRPr="007D579D" w:rsidRDefault="00005110" w:rsidP="00005110">
      <w:pPr>
        <w:ind w:firstLine="0"/>
      </w:pPr>
      <w:r w:rsidRPr="007D579D">
        <w:t>Figure 1 (a) shows the temporal evolution of the short circuit current</w:t>
      </w:r>
      <w:r w:rsidR="00A37828" w:rsidRPr="007D579D">
        <w:t xml:space="preserve"> density</w:t>
      </w:r>
      <w:r w:rsidRPr="007D579D">
        <w:t xml:space="preserve"> (</w:t>
      </w:r>
      <w:proofErr w:type="spellStart"/>
      <w:r w:rsidR="00C86E07" w:rsidRPr="007D579D">
        <w:t>i</w:t>
      </w:r>
      <w:r w:rsidR="00C86E07" w:rsidRPr="007D579D">
        <w:rPr>
          <w:vertAlign w:val="subscript"/>
        </w:rPr>
        <w:t>s</w:t>
      </w:r>
      <w:r w:rsidRPr="007D579D">
        <w:rPr>
          <w:vertAlign w:val="subscript"/>
        </w:rPr>
        <w:t>c</w:t>
      </w:r>
      <w:proofErr w:type="spellEnd"/>
      <w:r w:rsidRPr="007D579D">
        <w:t>) between</w:t>
      </w:r>
      <w:r w:rsidR="00A37828" w:rsidRPr="007D579D">
        <w:t xml:space="preserve"> AA6082 and AA5083 </w:t>
      </w:r>
      <w:r w:rsidRPr="007D579D">
        <w:t>alloys, during immersion</w:t>
      </w:r>
      <w:r w:rsidR="00A37828" w:rsidRPr="007D579D">
        <w:t xml:space="preserve"> in 3.5 </w:t>
      </w:r>
      <w:proofErr w:type="spellStart"/>
      <w:r w:rsidR="00A37828" w:rsidRPr="007D579D">
        <w:t>wt</w:t>
      </w:r>
      <w:proofErr w:type="spellEnd"/>
      <w:r w:rsidR="00A37828" w:rsidRPr="007D579D">
        <w:t xml:space="preserve">% </w:t>
      </w:r>
      <w:proofErr w:type="spellStart"/>
      <w:r w:rsidR="00A37828" w:rsidRPr="007D579D">
        <w:t>NaCl</w:t>
      </w:r>
      <w:proofErr w:type="spellEnd"/>
      <w:r w:rsidR="00A37828" w:rsidRPr="007D579D">
        <w:t xml:space="preserve"> solution</w:t>
      </w:r>
      <w:r w:rsidRPr="007D579D">
        <w:t>. The monitoring up to 72 hours of immersion, highlights a very modest value of short-circuit currents, which settle around 1*10</w:t>
      </w:r>
      <w:r w:rsidRPr="007D579D">
        <w:rPr>
          <w:vertAlign w:val="superscript"/>
        </w:rPr>
        <w:t>-1</w:t>
      </w:r>
      <w:r w:rsidRPr="007D579D">
        <w:t xml:space="preserve"> µA/cm</w:t>
      </w:r>
      <w:r w:rsidRPr="007D579D">
        <w:rPr>
          <w:vertAlign w:val="superscript"/>
        </w:rPr>
        <w:t>2</w:t>
      </w:r>
      <w:r w:rsidRPr="007D579D">
        <w:t>.</w:t>
      </w:r>
    </w:p>
    <w:p w14:paraId="30FC6A1A" w14:textId="77F2CA0E" w:rsidR="00005110" w:rsidRPr="007D579D" w:rsidRDefault="00005110" w:rsidP="00005110">
      <w:pPr>
        <w:ind w:firstLine="0"/>
      </w:pPr>
      <w:r w:rsidRPr="007D579D">
        <w:t xml:space="preserve">Figure 1 (b) shows micrographs of the surfaces of alloys AA6082 and AA5083 </w:t>
      </w:r>
      <w:r w:rsidR="00E77426" w:rsidRPr="007D579D">
        <w:t xml:space="preserve">before and </w:t>
      </w:r>
      <w:r w:rsidRPr="007D579D">
        <w:t>after the galvanic coupling test</w:t>
      </w:r>
      <w:r w:rsidR="00E77426" w:rsidRPr="007D579D">
        <w:t xml:space="preserve">. </w:t>
      </w:r>
      <w:r w:rsidRPr="007D579D">
        <w:t xml:space="preserve">Table </w:t>
      </w:r>
      <w:r w:rsidR="00E77426" w:rsidRPr="007D579D">
        <w:t>I and II</w:t>
      </w:r>
      <w:r w:rsidRPr="007D579D">
        <w:t xml:space="preserve"> show the results of the EDXS analyses performed on the various </w:t>
      </w:r>
      <w:r w:rsidR="00E77426" w:rsidRPr="007D579D">
        <w:t xml:space="preserve">areas </w:t>
      </w:r>
      <w:r w:rsidRPr="007D579D">
        <w:t>(Sp.</w:t>
      </w:r>
      <w:r w:rsidR="00E77426" w:rsidRPr="007D579D">
        <w:t xml:space="preserve"> on each picture</w:t>
      </w:r>
      <w:r w:rsidRPr="007D579D">
        <w:t xml:space="preserve">) highlighted in Figure </w:t>
      </w:r>
      <w:r w:rsidR="00E77426" w:rsidRPr="007D579D">
        <w:t>1 (b)</w:t>
      </w:r>
      <w:r w:rsidRPr="007D579D">
        <w:t>.</w:t>
      </w:r>
    </w:p>
    <w:p w14:paraId="1C28D56C" w14:textId="5B216E40" w:rsidR="00B05D6E" w:rsidRPr="007D579D" w:rsidRDefault="00DB1CCE" w:rsidP="005422BD">
      <w:pPr>
        <w:pStyle w:val="NoindentNormal"/>
        <w:spacing w:before="240"/>
      </w:pPr>
      <w:r w:rsidRPr="007D579D">
        <w:rPr>
          <w:noProof/>
          <w:lang w:val="it-IT" w:eastAsia="it-IT"/>
        </w:rPr>
        <w:lastRenderedPageBreak/>
        <w:drawing>
          <wp:inline distT="0" distB="0" distL="0" distR="0" wp14:anchorId="13A4091B" wp14:editId="47A2AC44">
            <wp:extent cx="4456642" cy="1989307"/>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9225" cy="1999387"/>
                    </a:xfrm>
                    <a:prstGeom prst="rect">
                      <a:avLst/>
                    </a:prstGeom>
                    <a:noFill/>
                  </pic:spPr>
                </pic:pic>
              </a:graphicData>
            </a:graphic>
          </wp:inline>
        </w:drawing>
      </w:r>
    </w:p>
    <w:p w14:paraId="65903EC3" w14:textId="77777777" w:rsidR="00B05D6E" w:rsidRPr="007D579D" w:rsidRDefault="00B05D6E" w:rsidP="005422BD">
      <w:pPr>
        <w:pStyle w:val="CaptionShort"/>
        <w:jc w:val="both"/>
      </w:pPr>
    </w:p>
    <w:p w14:paraId="71A81942" w14:textId="6CDE4860" w:rsidR="005E4A1E" w:rsidRPr="007D579D" w:rsidRDefault="00DB1CCE" w:rsidP="005422BD">
      <w:pPr>
        <w:pStyle w:val="CaptionShort"/>
        <w:jc w:val="both"/>
      </w:pPr>
      <w:r w:rsidRPr="007D579D">
        <w:rPr>
          <w:b/>
        </w:rPr>
        <w:t>F</w:t>
      </w:r>
      <w:r w:rsidR="005E4A1E" w:rsidRPr="007D579D">
        <w:rPr>
          <w:b/>
        </w:rPr>
        <w:t>igure 1.</w:t>
      </w:r>
      <w:r w:rsidR="005E4A1E" w:rsidRPr="007D579D">
        <w:t xml:space="preserve"> </w:t>
      </w:r>
      <w:r w:rsidR="00A37828" w:rsidRPr="007D579D">
        <w:t>Short circuit current density (</w:t>
      </w:r>
      <w:proofErr w:type="spellStart"/>
      <w:r w:rsidR="00C86E07" w:rsidRPr="007D579D">
        <w:t>i</w:t>
      </w:r>
      <w:r w:rsidR="00C86E07" w:rsidRPr="007D579D">
        <w:rPr>
          <w:vertAlign w:val="subscript"/>
        </w:rPr>
        <w:t>sc</w:t>
      </w:r>
      <w:proofErr w:type="spellEnd"/>
      <w:r w:rsidR="00A37828" w:rsidRPr="007D579D">
        <w:t>) due to g</w:t>
      </w:r>
      <w:r w:rsidR="005E4A1E" w:rsidRPr="007D579D">
        <w:t>alvanic coupling AA5083/AA6082</w:t>
      </w:r>
      <w:r w:rsidR="003D1921" w:rsidRPr="007D579D">
        <w:t xml:space="preserve"> (A) </w:t>
      </w:r>
      <w:r w:rsidRPr="007D579D">
        <w:t xml:space="preserve">and </w:t>
      </w:r>
      <w:r w:rsidR="00132EF5" w:rsidRPr="007D579D">
        <w:t xml:space="preserve">SEM </w:t>
      </w:r>
      <w:r w:rsidRPr="007D579D">
        <w:t>morphologies comparison after galvanic coupling</w:t>
      </w:r>
      <w:r w:rsidR="003D1921" w:rsidRPr="007D579D">
        <w:t xml:space="preserve"> </w:t>
      </w:r>
      <w:r w:rsidR="00A37828" w:rsidRPr="007D579D">
        <w:t xml:space="preserve">for 72 immersion time </w:t>
      </w:r>
      <w:r w:rsidR="003D1921" w:rsidRPr="007D579D">
        <w:t>(B)</w:t>
      </w:r>
      <w:r w:rsidR="00637F93" w:rsidRPr="007D579D">
        <w:t>.</w:t>
      </w:r>
    </w:p>
    <w:p w14:paraId="268B80BD" w14:textId="77777777" w:rsidR="00637F93" w:rsidRPr="007D579D" w:rsidRDefault="00637F93" w:rsidP="005422BD">
      <w:pPr>
        <w:pStyle w:val="CaptionShort"/>
        <w:jc w:val="both"/>
      </w:pPr>
    </w:p>
    <w:p w14:paraId="43B669E3" w14:textId="4D2AF0D3" w:rsidR="0092536C" w:rsidRPr="007D579D" w:rsidRDefault="0092536C" w:rsidP="0092536C">
      <w:pPr>
        <w:pStyle w:val="CaptionLong"/>
      </w:pPr>
      <w:r w:rsidRPr="007D579D">
        <w:rPr>
          <w:b/>
        </w:rPr>
        <w:t>Table 1.</w:t>
      </w:r>
      <w:r w:rsidRPr="007D579D">
        <w:t xml:space="preserve"> </w:t>
      </w:r>
      <w:r w:rsidR="00637F93" w:rsidRPr="007D579D">
        <w:t>EDXS chemical analysis of aluminum alloys in highlighted areas of Figure1 before and after immersion tests</w:t>
      </w:r>
      <w:r w:rsidR="00637F93" w:rsidRPr="007D579D">
        <w:rPr>
          <w:noProof/>
          <w:lang w:val="en-GB" w:eastAsia="it-IT"/>
        </w:rPr>
        <w:t>.</w:t>
      </w:r>
    </w:p>
    <w:tbl>
      <w:tblPr>
        <w:tblStyle w:val="Grigliatabella"/>
        <w:tblW w:w="0" w:type="auto"/>
        <w:tblLook w:val="04A0" w:firstRow="1" w:lastRow="0" w:firstColumn="1" w:lastColumn="0" w:noHBand="0" w:noVBand="1"/>
      </w:tblPr>
      <w:tblGrid>
        <w:gridCol w:w="1247"/>
        <w:gridCol w:w="1217"/>
        <w:gridCol w:w="1138"/>
        <w:gridCol w:w="1165"/>
        <w:gridCol w:w="1143"/>
        <w:gridCol w:w="1111"/>
      </w:tblGrid>
      <w:tr w:rsidR="00637F93" w:rsidRPr="007D579D" w14:paraId="7E901579" w14:textId="1B6E9562" w:rsidTr="00637F93">
        <w:tc>
          <w:tcPr>
            <w:tcW w:w="2464" w:type="dxa"/>
            <w:gridSpan w:val="2"/>
            <w:tcBorders>
              <w:top w:val="single" w:sz="4" w:space="0" w:color="auto"/>
              <w:left w:val="nil"/>
              <w:bottom w:val="single" w:sz="4" w:space="0" w:color="auto"/>
              <w:right w:val="nil"/>
            </w:tcBorders>
          </w:tcPr>
          <w:p w14:paraId="5C7576E6" w14:textId="7005DFA2" w:rsidR="00637F93" w:rsidRPr="007D579D" w:rsidRDefault="00637F93" w:rsidP="00637F93">
            <w:pPr>
              <w:pStyle w:val="CaptionLong"/>
              <w:spacing w:before="0"/>
              <w:jc w:val="center"/>
              <w:rPr>
                <w:b/>
              </w:rPr>
            </w:pPr>
          </w:p>
        </w:tc>
        <w:tc>
          <w:tcPr>
            <w:tcW w:w="1138" w:type="dxa"/>
            <w:tcBorders>
              <w:top w:val="single" w:sz="4" w:space="0" w:color="auto"/>
              <w:left w:val="nil"/>
              <w:bottom w:val="single" w:sz="4" w:space="0" w:color="auto"/>
              <w:right w:val="nil"/>
            </w:tcBorders>
          </w:tcPr>
          <w:p w14:paraId="215F3D08" w14:textId="4FDD43AD" w:rsidR="00637F93" w:rsidRPr="007D579D" w:rsidRDefault="00637F93" w:rsidP="00637F93">
            <w:pPr>
              <w:pStyle w:val="CaptionLong"/>
              <w:spacing w:before="0"/>
              <w:jc w:val="center"/>
              <w:rPr>
                <w:b/>
              </w:rPr>
            </w:pPr>
            <w:r w:rsidRPr="007D579D">
              <w:rPr>
                <w:b/>
              </w:rPr>
              <w:t>Al</w:t>
            </w:r>
          </w:p>
        </w:tc>
        <w:tc>
          <w:tcPr>
            <w:tcW w:w="1165" w:type="dxa"/>
            <w:tcBorders>
              <w:top w:val="single" w:sz="4" w:space="0" w:color="auto"/>
              <w:left w:val="nil"/>
              <w:bottom w:val="single" w:sz="4" w:space="0" w:color="auto"/>
              <w:right w:val="nil"/>
            </w:tcBorders>
          </w:tcPr>
          <w:p w14:paraId="5DB52FD3" w14:textId="767A184A" w:rsidR="00637F93" w:rsidRPr="007D579D" w:rsidRDefault="00637F93" w:rsidP="00637F93">
            <w:pPr>
              <w:pStyle w:val="CaptionLong"/>
              <w:spacing w:before="0"/>
              <w:jc w:val="center"/>
              <w:rPr>
                <w:b/>
              </w:rPr>
            </w:pPr>
            <w:r w:rsidRPr="007D579D">
              <w:rPr>
                <w:b/>
              </w:rPr>
              <w:t>O</w:t>
            </w:r>
          </w:p>
        </w:tc>
        <w:tc>
          <w:tcPr>
            <w:tcW w:w="1143" w:type="dxa"/>
            <w:tcBorders>
              <w:top w:val="single" w:sz="4" w:space="0" w:color="auto"/>
              <w:left w:val="nil"/>
              <w:bottom w:val="single" w:sz="4" w:space="0" w:color="auto"/>
              <w:right w:val="nil"/>
            </w:tcBorders>
          </w:tcPr>
          <w:p w14:paraId="0AF89C47" w14:textId="4502C3EC" w:rsidR="00637F93" w:rsidRPr="007D579D" w:rsidRDefault="00637F93" w:rsidP="00637F93">
            <w:pPr>
              <w:pStyle w:val="CaptionLong"/>
              <w:spacing w:before="0"/>
              <w:jc w:val="center"/>
              <w:rPr>
                <w:b/>
              </w:rPr>
            </w:pPr>
            <w:r w:rsidRPr="007D579D">
              <w:rPr>
                <w:b/>
              </w:rPr>
              <w:t>Mg</w:t>
            </w:r>
          </w:p>
        </w:tc>
        <w:tc>
          <w:tcPr>
            <w:tcW w:w="1111" w:type="dxa"/>
            <w:tcBorders>
              <w:top w:val="single" w:sz="4" w:space="0" w:color="auto"/>
              <w:left w:val="nil"/>
              <w:bottom w:val="single" w:sz="4" w:space="0" w:color="auto"/>
              <w:right w:val="nil"/>
            </w:tcBorders>
          </w:tcPr>
          <w:p w14:paraId="7C6584C0" w14:textId="16230416" w:rsidR="00637F93" w:rsidRPr="007D579D" w:rsidRDefault="00637F93" w:rsidP="00637F93">
            <w:pPr>
              <w:pStyle w:val="CaptionLong"/>
              <w:spacing w:before="0"/>
              <w:jc w:val="center"/>
              <w:rPr>
                <w:b/>
              </w:rPr>
            </w:pPr>
            <w:r w:rsidRPr="007D579D">
              <w:rPr>
                <w:b/>
              </w:rPr>
              <w:t>Si</w:t>
            </w:r>
          </w:p>
        </w:tc>
      </w:tr>
      <w:tr w:rsidR="00637F93" w:rsidRPr="007D579D" w14:paraId="064A60FC" w14:textId="5DA2A3C6" w:rsidTr="00637F93">
        <w:tc>
          <w:tcPr>
            <w:tcW w:w="1247" w:type="dxa"/>
            <w:vMerge w:val="restart"/>
            <w:tcBorders>
              <w:top w:val="single" w:sz="4" w:space="0" w:color="auto"/>
              <w:left w:val="nil"/>
              <w:bottom w:val="nil"/>
              <w:right w:val="nil"/>
            </w:tcBorders>
          </w:tcPr>
          <w:p w14:paraId="7894C04F" w14:textId="799283AE" w:rsidR="00637F93" w:rsidRPr="007D579D" w:rsidRDefault="00637F93" w:rsidP="00637F93">
            <w:pPr>
              <w:pStyle w:val="CaptionLong"/>
              <w:spacing w:before="0"/>
              <w:jc w:val="center"/>
              <w:rPr>
                <w:b/>
              </w:rPr>
            </w:pPr>
            <w:r w:rsidRPr="007D579D">
              <w:rPr>
                <w:b/>
              </w:rPr>
              <w:t>AA6082</w:t>
            </w:r>
          </w:p>
        </w:tc>
        <w:tc>
          <w:tcPr>
            <w:tcW w:w="1217" w:type="dxa"/>
            <w:tcBorders>
              <w:top w:val="single" w:sz="4" w:space="0" w:color="auto"/>
              <w:left w:val="nil"/>
              <w:bottom w:val="nil"/>
              <w:right w:val="nil"/>
            </w:tcBorders>
          </w:tcPr>
          <w:p w14:paraId="7DA2928D" w14:textId="488C7A7C" w:rsidR="00637F93" w:rsidRPr="007D579D" w:rsidRDefault="00637F93" w:rsidP="00637F93">
            <w:pPr>
              <w:pStyle w:val="CaptionLong"/>
              <w:spacing w:before="0"/>
              <w:jc w:val="center"/>
              <w:rPr>
                <w:b/>
              </w:rPr>
            </w:pPr>
            <w:r w:rsidRPr="007D579D">
              <w:rPr>
                <w:b/>
              </w:rPr>
              <w:t>Before</w:t>
            </w:r>
          </w:p>
        </w:tc>
        <w:tc>
          <w:tcPr>
            <w:tcW w:w="1138" w:type="dxa"/>
            <w:tcBorders>
              <w:top w:val="single" w:sz="4" w:space="0" w:color="auto"/>
              <w:left w:val="nil"/>
              <w:bottom w:val="nil"/>
              <w:right w:val="nil"/>
            </w:tcBorders>
          </w:tcPr>
          <w:p w14:paraId="60DD352A" w14:textId="7B40E7E4" w:rsidR="00637F93" w:rsidRPr="007D579D" w:rsidRDefault="00637F93" w:rsidP="00637F93">
            <w:pPr>
              <w:pStyle w:val="CaptionLong"/>
              <w:spacing w:before="0"/>
              <w:jc w:val="center"/>
            </w:pPr>
            <w:r w:rsidRPr="007D579D">
              <w:t>95.69</w:t>
            </w:r>
          </w:p>
        </w:tc>
        <w:tc>
          <w:tcPr>
            <w:tcW w:w="1165" w:type="dxa"/>
            <w:tcBorders>
              <w:top w:val="single" w:sz="4" w:space="0" w:color="auto"/>
              <w:left w:val="nil"/>
              <w:bottom w:val="nil"/>
              <w:right w:val="nil"/>
            </w:tcBorders>
          </w:tcPr>
          <w:p w14:paraId="214D7589" w14:textId="67DC7DA6" w:rsidR="00637F93" w:rsidRPr="007D579D" w:rsidRDefault="00637F93" w:rsidP="00637F93">
            <w:pPr>
              <w:pStyle w:val="CaptionLong"/>
              <w:spacing w:before="0"/>
              <w:jc w:val="center"/>
            </w:pPr>
            <w:r w:rsidRPr="007D579D">
              <w:t>2.71</w:t>
            </w:r>
          </w:p>
        </w:tc>
        <w:tc>
          <w:tcPr>
            <w:tcW w:w="1143" w:type="dxa"/>
            <w:tcBorders>
              <w:top w:val="single" w:sz="4" w:space="0" w:color="auto"/>
              <w:left w:val="nil"/>
              <w:bottom w:val="nil"/>
              <w:right w:val="nil"/>
            </w:tcBorders>
          </w:tcPr>
          <w:p w14:paraId="33A2C41D" w14:textId="2ED4161E" w:rsidR="00637F93" w:rsidRPr="007D579D" w:rsidRDefault="00637F93" w:rsidP="00637F93">
            <w:pPr>
              <w:pStyle w:val="CaptionLong"/>
              <w:spacing w:before="0"/>
              <w:jc w:val="center"/>
            </w:pPr>
            <w:r w:rsidRPr="007D579D">
              <w:t>0.64</w:t>
            </w:r>
          </w:p>
        </w:tc>
        <w:tc>
          <w:tcPr>
            <w:tcW w:w="1111" w:type="dxa"/>
            <w:tcBorders>
              <w:top w:val="single" w:sz="4" w:space="0" w:color="auto"/>
              <w:left w:val="nil"/>
              <w:bottom w:val="nil"/>
              <w:right w:val="nil"/>
            </w:tcBorders>
          </w:tcPr>
          <w:p w14:paraId="4371BDAB" w14:textId="3E7E29E9" w:rsidR="00637F93" w:rsidRPr="007D579D" w:rsidRDefault="00637F93" w:rsidP="00637F93">
            <w:pPr>
              <w:pStyle w:val="CaptionLong"/>
              <w:spacing w:before="0"/>
              <w:jc w:val="center"/>
            </w:pPr>
            <w:r w:rsidRPr="007D579D">
              <w:t>0.97</w:t>
            </w:r>
          </w:p>
        </w:tc>
      </w:tr>
      <w:tr w:rsidR="00637F93" w:rsidRPr="007D579D" w14:paraId="3FE1B698" w14:textId="7D8621AF" w:rsidTr="00637F93">
        <w:tc>
          <w:tcPr>
            <w:tcW w:w="1247" w:type="dxa"/>
            <w:vMerge/>
            <w:tcBorders>
              <w:top w:val="nil"/>
              <w:left w:val="nil"/>
              <w:bottom w:val="nil"/>
              <w:right w:val="nil"/>
            </w:tcBorders>
          </w:tcPr>
          <w:p w14:paraId="6E774BDB" w14:textId="77777777" w:rsidR="00637F93" w:rsidRPr="007D579D" w:rsidRDefault="00637F93" w:rsidP="00637F93">
            <w:pPr>
              <w:pStyle w:val="CaptionLong"/>
              <w:spacing w:before="0"/>
              <w:jc w:val="center"/>
              <w:rPr>
                <w:b/>
              </w:rPr>
            </w:pPr>
          </w:p>
        </w:tc>
        <w:tc>
          <w:tcPr>
            <w:tcW w:w="1217" w:type="dxa"/>
            <w:tcBorders>
              <w:top w:val="nil"/>
              <w:left w:val="nil"/>
              <w:bottom w:val="nil"/>
              <w:right w:val="nil"/>
            </w:tcBorders>
          </w:tcPr>
          <w:p w14:paraId="71A6061E" w14:textId="475C6999" w:rsidR="00637F93" w:rsidRPr="007D579D" w:rsidRDefault="00637F93" w:rsidP="00637F93">
            <w:pPr>
              <w:pStyle w:val="CaptionLong"/>
              <w:spacing w:before="0"/>
              <w:jc w:val="center"/>
              <w:rPr>
                <w:b/>
              </w:rPr>
            </w:pPr>
            <w:r w:rsidRPr="007D579D">
              <w:rPr>
                <w:b/>
              </w:rPr>
              <w:t>After</w:t>
            </w:r>
          </w:p>
        </w:tc>
        <w:tc>
          <w:tcPr>
            <w:tcW w:w="1138" w:type="dxa"/>
            <w:tcBorders>
              <w:top w:val="nil"/>
              <w:left w:val="nil"/>
              <w:bottom w:val="nil"/>
              <w:right w:val="nil"/>
            </w:tcBorders>
          </w:tcPr>
          <w:p w14:paraId="0945ACF4" w14:textId="2AACB385" w:rsidR="00637F93" w:rsidRPr="007D579D" w:rsidRDefault="00637F93" w:rsidP="00637F93">
            <w:pPr>
              <w:pStyle w:val="CaptionLong"/>
              <w:spacing w:before="0"/>
              <w:jc w:val="center"/>
            </w:pPr>
            <w:r w:rsidRPr="007D579D">
              <w:t>50.83</w:t>
            </w:r>
          </w:p>
        </w:tc>
        <w:tc>
          <w:tcPr>
            <w:tcW w:w="1165" w:type="dxa"/>
            <w:tcBorders>
              <w:top w:val="nil"/>
              <w:left w:val="nil"/>
              <w:bottom w:val="nil"/>
              <w:right w:val="nil"/>
            </w:tcBorders>
          </w:tcPr>
          <w:p w14:paraId="5108D073" w14:textId="4C182F7F" w:rsidR="00637F93" w:rsidRPr="007D579D" w:rsidRDefault="00637F93" w:rsidP="00637F93">
            <w:pPr>
              <w:pStyle w:val="CaptionLong"/>
              <w:spacing w:before="0"/>
              <w:jc w:val="center"/>
            </w:pPr>
            <w:r w:rsidRPr="007D579D">
              <w:t>47.74</w:t>
            </w:r>
          </w:p>
        </w:tc>
        <w:tc>
          <w:tcPr>
            <w:tcW w:w="1143" w:type="dxa"/>
            <w:tcBorders>
              <w:top w:val="nil"/>
              <w:left w:val="nil"/>
              <w:bottom w:val="nil"/>
              <w:right w:val="nil"/>
            </w:tcBorders>
          </w:tcPr>
          <w:p w14:paraId="5A31B460" w14:textId="583AEC08" w:rsidR="00637F93" w:rsidRPr="007D579D" w:rsidRDefault="00637F93" w:rsidP="00637F93">
            <w:pPr>
              <w:pStyle w:val="CaptionLong"/>
              <w:spacing w:before="0"/>
              <w:jc w:val="center"/>
            </w:pPr>
            <w:r w:rsidRPr="007D579D">
              <w:t>0.44</w:t>
            </w:r>
          </w:p>
        </w:tc>
        <w:tc>
          <w:tcPr>
            <w:tcW w:w="1111" w:type="dxa"/>
            <w:tcBorders>
              <w:top w:val="nil"/>
              <w:left w:val="nil"/>
              <w:bottom w:val="nil"/>
              <w:right w:val="nil"/>
            </w:tcBorders>
          </w:tcPr>
          <w:p w14:paraId="1DC72B3D" w14:textId="174A0397" w:rsidR="00637F93" w:rsidRPr="007D579D" w:rsidRDefault="00637F93" w:rsidP="00637F93">
            <w:pPr>
              <w:pStyle w:val="CaptionLong"/>
              <w:spacing w:before="0"/>
              <w:jc w:val="center"/>
            </w:pPr>
            <w:r w:rsidRPr="007D579D">
              <w:t>0.99</w:t>
            </w:r>
          </w:p>
        </w:tc>
      </w:tr>
      <w:tr w:rsidR="00637F93" w:rsidRPr="007D579D" w14:paraId="722E9737" w14:textId="7CD295F4" w:rsidTr="00637F93">
        <w:tc>
          <w:tcPr>
            <w:tcW w:w="1247" w:type="dxa"/>
            <w:vMerge w:val="restart"/>
            <w:tcBorders>
              <w:top w:val="nil"/>
              <w:left w:val="nil"/>
              <w:bottom w:val="single" w:sz="4" w:space="0" w:color="auto"/>
              <w:right w:val="nil"/>
            </w:tcBorders>
          </w:tcPr>
          <w:p w14:paraId="5126B863" w14:textId="20A9593A" w:rsidR="00637F93" w:rsidRPr="007D579D" w:rsidRDefault="00637F93" w:rsidP="00637F93">
            <w:pPr>
              <w:pStyle w:val="CaptionLong"/>
              <w:spacing w:before="0"/>
              <w:jc w:val="center"/>
              <w:rPr>
                <w:b/>
              </w:rPr>
            </w:pPr>
            <w:r w:rsidRPr="007D579D">
              <w:rPr>
                <w:b/>
              </w:rPr>
              <w:t>AA5083</w:t>
            </w:r>
          </w:p>
        </w:tc>
        <w:tc>
          <w:tcPr>
            <w:tcW w:w="1217" w:type="dxa"/>
            <w:tcBorders>
              <w:top w:val="nil"/>
              <w:left w:val="nil"/>
              <w:bottom w:val="nil"/>
              <w:right w:val="nil"/>
            </w:tcBorders>
          </w:tcPr>
          <w:p w14:paraId="557C9FA1" w14:textId="522AE5DC" w:rsidR="00637F93" w:rsidRPr="007D579D" w:rsidRDefault="00637F93" w:rsidP="00637F93">
            <w:pPr>
              <w:pStyle w:val="CaptionLong"/>
              <w:spacing w:before="0"/>
              <w:jc w:val="center"/>
              <w:rPr>
                <w:b/>
              </w:rPr>
            </w:pPr>
            <w:r w:rsidRPr="007D579D">
              <w:rPr>
                <w:b/>
              </w:rPr>
              <w:t>Before</w:t>
            </w:r>
          </w:p>
        </w:tc>
        <w:tc>
          <w:tcPr>
            <w:tcW w:w="1138" w:type="dxa"/>
            <w:tcBorders>
              <w:top w:val="nil"/>
              <w:left w:val="nil"/>
              <w:bottom w:val="nil"/>
              <w:right w:val="nil"/>
            </w:tcBorders>
          </w:tcPr>
          <w:p w14:paraId="2904D262" w14:textId="78BF3358" w:rsidR="00637F93" w:rsidRPr="007D579D" w:rsidRDefault="00637F93" w:rsidP="00637F93">
            <w:pPr>
              <w:pStyle w:val="CaptionLong"/>
              <w:spacing w:before="0"/>
              <w:jc w:val="center"/>
            </w:pPr>
            <w:r w:rsidRPr="007D579D">
              <w:t>78.06</w:t>
            </w:r>
          </w:p>
        </w:tc>
        <w:tc>
          <w:tcPr>
            <w:tcW w:w="1165" w:type="dxa"/>
            <w:tcBorders>
              <w:top w:val="nil"/>
              <w:left w:val="nil"/>
              <w:bottom w:val="nil"/>
              <w:right w:val="nil"/>
            </w:tcBorders>
          </w:tcPr>
          <w:p w14:paraId="3907CCD9" w14:textId="345A2BC1" w:rsidR="00637F93" w:rsidRPr="007D579D" w:rsidRDefault="00637F93" w:rsidP="00637F93">
            <w:pPr>
              <w:pStyle w:val="CaptionLong"/>
              <w:spacing w:before="0"/>
              <w:jc w:val="center"/>
            </w:pPr>
            <w:r w:rsidRPr="007D579D">
              <w:t>15.45</w:t>
            </w:r>
          </w:p>
        </w:tc>
        <w:tc>
          <w:tcPr>
            <w:tcW w:w="1143" w:type="dxa"/>
            <w:tcBorders>
              <w:top w:val="nil"/>
              <w:left w:val="nil"/>
              <w:bottom w:val="nil"/>
              <w:right w:val="nil"/>
            </w:tcBorders>
          </w:tcPr>
          <w:p w14:paraId="7B4A731A" w14:textId="51194797" w:rsidR="00637F93" w:rsidRPr="007D579D" w:rsidRDefault="00637F93" w:rsidP="00637F93">
            <w:pPr>
              <w:pStyle w:val="CaptionLong"/>
              <w:spacing w:before="0"/>
              <w:jc w:val="center"/>
            </w:pPr>
            <w:r w:rsidRPr="007D579D">
              <w:t>6.48</w:t>
            </w:r>
          </w:p>
        </w:tc>
        <w:tc>
          <w:tcPr>
            <w:tcW w:w="1111" w:type="dxa"/>
            <w:tcBorders>
              <w:top w:val="nil"/>
              <w:left w:val="nil"/>
              <w:bottom w:val="nil"/>
              <w:right w:val="nil"/>
            </w:tcBorders>
          </w:tcPr>
          <w:p w14:paraId="35CFA6D4" w14:textId="70259DAD" w:rsidR="00637F93" w:rsidRPr="007D579D" w:rsidRDefault="00637F93" w:rsidP="00637F93">
            <w:pPr>
              <w:pStyle w:val="CaptionLong"/>
              <w:spacing w:before="0"/>
              <w:jc w:val="center"/>
            </w:pPr>
            <w:r w:rsidRPr="007D579D">
              <w:t>-</w:t>
            </w:r>
          </w:p>
        </w:tc>
      </w:tr>
      <w:tr w:rsidR="00637F93" w:rsidRPr="007D579D" w14:paraId="6ED47BD3" w14:textId="7A3FF026" w:rsidTr="00637F93">
        <w:tc>
          <w:tcPr>
            <w:tcW w:w="1247" w:type="dxa"/>
            <w:vMerge/>
            <w:tcBorders>
              <w:top w:val="nil"/>
              <w:left w:val="nil"/>
              <w:bottom w:val="single" w:sz="4" w:space="0" w:color="auto"/>
              <w:right w:val="nil"/>
            </w:tcBorders>
          </w:tcPr>
          <w:p w14:paraId="006C130B" w14:textId="77777777" w:rsidR="00637F93" w:rsidRPr="007D579D" w:rsidRDefault="00637F93" w:rsidP="00637F93">
            <w:pPr>
              <w:pStyle w:val="CaptionLong"/>
              <w:spacing w:before="0"/>
              <w:jc w:val="center"/>
              <w:rPr>
                <w:b/>
              </w:rPr>
            </w:pPr>
          </w:p>
        </w:tc>
        <w:tc>
          <w:tcPr>
            <w:tcW w:w="1217" w:type="dxa"/>
            <w:tcBorders>
              <w:top w:val="nil"/>
              <w:left w:val="nil"/>
              <w:bottom w:val="single" w:sz="4" w:space="0" w:color="auto"/>
              <w:right w:val="nil"/>
            </w:tcBorders>
          </w:tcPr>
          <w:p w14:paraId="4D233C6D" w14:textId="52C10469" w:rsidR="00637F93" w:rsidRPr="007D579D" w:rsidRDefault="00637F93" w:rsidP="00637F93">
            <w:pPr>
              <w:pStyle w:val="CaptionLong"/>
              <w:spacing w:before="0"/>
              <w:jc w:val="center"/>
              <w:rPr>
                <w:b/>
              </w:rPr>
            </w:pPr>
            <w:r w:rsidRPr="007D579D">
              <w:rPr>
                <w:b/>
              </w:rPr>
              <w:t>After</w:t>
            </w:r>
          </w:p>
        </w:tc>
        <w:tc>
          <w:tcPr>
            <w:tcW w:w="1138" w:type="dxa"/>
            <w:tcBorders>
              <w:top w:val="nil"/>
              <w:left w:val="nil"/>
              <w:bottom w:val="single" w:sz="4" w:space="0" w:color="auto"/>
              <w:right w:val="nil"/>
            </w:tcBorders>
          </w:tcPr>
          <w:p w14:paraId="5BD1FA9D" w14:textId="70EE74F1" w:rsidR="00637F93" w:rsidRPr="007D579D" w:rsidRDefault="00637F93" w:rsidP="00637F93">
            <w:pPr>
              <w:pStyle w:val="CaptionLong"/>
              <w:spacing w:before="0"/>
              <w:jc w:val="center"/>
            </w:pPr>
            <w:r w:rsidRPr="007D579D">
              <w:t>74.37</w:t>
            </w:r>
          </w:p>
        </w:tc>
        <w:tc>
          <w:tcPr>
            <w:tcW w:w="1165" w:type="dxa"/>
            <w:tcBorders>
              <w:top w:val="nil"/>
              <w:left w:val="nil"/>
              <w:bottom w:val="single" w:sz="4" w:space="0" w:color="auto"/>
              <w:right w:val="nil"/>
            </w:tcBorders>
          </w:tcPr>
          <w:p w14:paraId="21883640" w14:textId="5A3B2134" w:rsidR="00637F93" w:rsidRPr="007D579D" w:rsidRDefault="00637F93" w:rsidP="00637F93">
            <w:pPr>
              <w:pStyle w:val="CaptionLong"/>
              <w:spacing w:before="0"/>
              <w:jc w:val="center"/>
            </w:pPr>
            <w:r w:rsidRPr="007D579D">
              <w:t>22.30</w:t>
            </w:r>
          </w:p>
        </w:tc>
        <w:tc>
          <w:tcPr>
            <w:tcW w:w="1143" w:type="dxa"/>
            <w:tcBorders>
              <w:top w:val="nil"/>
              <w:left w:val="nil"/>
              <w:bottom w:val="single" w:sz="4" w:space="0" w:color="auto"/>
              <w:right w:val="nil"/>
            </w:tcBorders>
          </w:tcPr>
          <w:p w14:paraId="0195E73B" w14:textId="1F969D84" w:rsidR="00637F93" w:rsidRPr="007D579D" w:rsidRDefault="00637F93" w:rsidP="00637F93">
            <w:pPr>
              <w:pStyle w:val="CaptionLong"/>
              <w:spacing w:before="0"/>
              <w:jc w:val="center"/>
            </w:pPr>
            <w:r w:rsidRPr="007D579D">
              <w:t>3.33</w:t>
            </w:r>
          </w:p>
        </w:tc>
        <w:tc>
          <w:tcPr>
            <w:tcW w:w="1111" w:type="dxa"/>
            <w:tcBorders>
              <w:top w:val="nil"/>
              <w:left w:val="nil"/>
              <w:bottom w:val="single" w:sz="4" w:space="0" w:color="auto"/>
              <w:right w:val="nil"/>
            </w:tcBorders>
          </w:tcPr>
          <w:p w14:paraId="01ECD98B" w14:textId="6E1EF60C" w:rsidR="00637F93" w:rsidRPr="007D579D" w:rsidRDefault="00637F93" w:rsidP="00637F93">
            <w:pPr>
              <w:pStyle w:val="CaptionLong"/>
              <w:spacing w:before="0"/>
              <w:jc w:val="center"/>
            </w:pPr>
            <w:r w:rsidRPr="007D579D">
              <w:t>-</w:t>
            </w:r>
          </w:p>
        </w:tc>
      </w:tr>
    </w:tbl>
    <w:p w14:paraId="550C4E89" w14:textId="77777777" w:rsidR="00637F93" w:rsidRPr="007D579D" w:rsidRDefault="00637F93" w:rsidP="00E26027">
      <w:pPr>
        <w:pStyle w:val="CaptionShort"/>
        <w:jc w:val="both"/>
        <w:rPr>
          <w:sz w:val="20"/>
          <w:szCs w:val="20"/>
        </w:rPr>
      </w:pPr>
    </w:p>
    <w:p w14:paraId="51513724" w14:textId="2A05835B" w:rsidR="00B429EB" w:rsidRPr="007D579D" w:rsidRDefault="00C86E07" w:rsidP="00E26027">
      <w:pPr>
        <w:pStyle w:val="CaptionShort"/>
        <w:jc w:val="both"/>
        <w:rPr>
          <w:sz w:val="20"/>
          <w:szCs w:val="20"/>
        </w:rPr>
      </w:pPr>
      <w:r w:rsidRPr="007D579D">
        <w:rPr>
          <w:sz w:val="20"/>
          <w:szCs w:val="20"/>
        </w:rPr>
        <w:t>The SEM image</w:t>
      </w:r>
      <w:r w:rsidR="00E26027" w:rsidRPr="007D579D">
        <w:rPr>
          <w:sz w:val="20"/>
          <w:szCs w:val="20"/>
        </w:rPr>
        <w:t xml:space="preserve"> of the AA6082 </w:t>
      </w:r>
      <w:r w:rsidRPr="007D579D">
        <w:rPr>
          <w:sz w:val="20"/>
          <w:szCs w:val="20"/>
        </w:rPr>
        <w:t xml:space="preserve">alloy </w:t>
      </w:r>
      <w:r w:rsidR="00E26027" w:rsidRPr="007D579D">
        <w:rPr>
          <w:sz w:val="20"/>
          <w:szCs w:val="20"/>
        </w:rPr>
        <w:t>(</w:t>
      </w:r>
      <w:r w:rsidR="00F42A10" w:rsidRPr="007D579D">
        <w:rPr>
          <w:sz w:val="20"/>
          <w:szCs w:val="20"/>
        </w:rPr>
        <w:t>Figure</w:t>
      </w:r>
      <w:r w:rsidR="00E26027" w:rsidRPr="007D579D">
        <w:rPr>
          <w:sz w:val="20"/>
          <w:szCs w:val="20"/>
        </w:rPr>
        <w:t xml:space="preserve">1 (b)) surface before the galvanic coupling test show the </w:t>
      </w:r>
      <w:r w:rsidR="00A37828" w:rsidRPr="007D579D">
        <w:rPr>
          <w:sz w:val="20"/>
          <w:szCs w:val="20"/>
        </w:rPr>
        <w:t>typical morphology due</w:t>
      </w:r>
      <w:r w:rsidR="00E26027" w:rsidRPr="007D579D">
        <w:rPr>
          <w:sz w:val="20"/>
          <w:szCs w:val="20"/>
        </w:rPr>
        <w:t xml:space="preserve"> the extrusion process which can be still seen after immersion. However, the deformation areas, clear before the test, are no longer recognizable due to a marked and diffuse surface oxidation</w:t>
      </w:r>
      <w:r w:rsidR="00F13DE4" w:rsidRPr="007D579D">
        <w:rPr>
          <w:sz w:val="20"/>
          <w:szCs w:val="20"/>
        </w:rPr>
        <w:t xml:space="preserve"> after the test</w:t>
      </w:r>
      <w:r w:rsidR="00E26027" w:rsidRPr="007D579D">
        <w:rPr>
          <w:sz w:val="20"/>
          <w:szCs w:val="20"/>
        </w:rPr>
        <w:t xml:space="preserve">. The EDXS analyses in Table I and II confirm the high level of oxidation of the </w:t>
      </w:r>
      <w:r w:rsidR="00F13DE4" w:rsidRPr="007D579D">
        <w:rPr>
          <w:sz w:val="20"/>
          <w:szCs w:val="20"/>
        </w:rPr>
        <w:t>AA6082 alloy</w:t>
      </w:r>
      <w:r w:rsidR="00E26027" w:rsidRPr="007D579D">
        <w:rPr>
          <w:sz w:val="20"/>
          <w:szCs w:val="20"/>
        </w:rPr>
        <w:t xml:space="preserve">, with the oxygen signal increasing from about </w:t>
      </w:r>
      <w:r w:rsidR="00F13DE4" w:rsidRPr="007D579D">
        <w:rPr>
          <w:sz w:val="20"/>
          <w:szCs w:val="20"/>
        </w:rPr>
        <w:t>2.71</w:t>
      </w:r>
      <w:r w:rsidR="00E26027" w:rsidRPr="007D579D">
        <w:rPr>
          <w:sz w:val="20"/>
          <w:szCs w:val="20"/>
        </w:rPr>
        <w:t>% to about 4</w:t>
      </w:r>
      <w:r w:rsidR="00637F93" w:rsidRPr="007D579D">
        <w:rPr>
          <w:sz w:val="20"/>
          <w:szCs w:val="20"/>
        </w:rPr>
        <w:t>7</w:t>
      </w:r>
      <w:r w:rsidR="00F13DE4" w:rsidRPr="007D579D">
        <w:rPr>
          <w:sz w:val="20"/>
          <w:szCs w:val="20"/>
        </w:rPr>
        <w:t>.</w:t>
      </w:r>
      <w:r w:rsidR="00637F93" w:rsidRPr="007D579D">
        <w:rPr>
          <w:sz w:val="20"/>
          <w:szCs w:val="20"/>
        </w:rPr>
        <w:t>74</w:t>
      </w:r>
      <w:r w:rsidR="00E26027" w:rsidRPr="007D579D">
        <w:rPr>
          <w:sz w:val="20"/>
          <w:szCs w:val="20"/>
        </w:rPr>
        <w:t>%. The Mg conte</w:t>
      </w:r>
      <w:r w:rsidR="00F13DE4" w:rsidRPr="007D579D">
        <w:rPr>
          <w:sz w:val="20"/>
          <w:szCs w:val="20"/>
        </w:rPr>
        <w:t>nt decreases slightly, from 0.64</w:t>
      </w:r>
      <w:r w:rsidR="00E26027" w:rsidRPr="007D579D">
        <w:rPr>
          <w:sz w:val="20"/>
          <w:szCs w:val="20"/>
        </w:rPr>
        <w:t>% to 0.4</w:t>
      </w:r>
      <w:r w:rsidR="00F13DE4" w:rsidRPr="007D579D">
        <w:rPr>
          <w:sz w:val="20"/>
          <w:szCs w:val="20"/>
        </w:rPr>
        <w:t>4</w:t>
      </w:r>
      <w:r w:rsidR="00E26027" w:rsidRPr="007D579D">
        <w:rPr>
          <w:sz w:val="20"/>
          <w:szCs w:val="20"/>
        </w:rPr>
        <w:t xml:space="preserve">%. </w:t>
      </w:r>
      <w:r w:rsidR="00F13DE4" w:rsidRPr="007D579D">
        <w:rPr>
          <w:sz w:val="20"/>
          <w:szCs w:val="20"/>
        </w:rPr>
        <w:t xml:space="preserve">The oxidation is less marked for AA5083 alloy with an oxygen concentration of 22.3% after the test. Moreover, AA5083 displays a significant Mg dissolution during the test. </w:t>
      </w:r>
      <w:r w:rsidR="00E26027" w:rsidRPr="007D579D">
        <w:rPr>
          <w:sz w:val="20"/>
          <w:szCs w:val="20"/>
        </w:rPr>
        <w:t>It is</w:t>
      </w:r>
      <w:r w:rsidR="00F13DE4" w:rsidRPr="007D579D">
        <w:rPr>
          <w:sz w:val="20"/>
          <w:szCs w:val="20"/>
        </w:rPr>
        <w:t xml:space="preserve"> </w:t>
      </w:r>
      <w:r w:rsidR="00E26027" w:rsidRPr="007D579D">
        <w:rPr>
          <w:sz w:val="20"/>
          <w:szCs w:val="20"/>
        </w:rPr>
        <w:t>also noted that the contours of the noble intermetallic phases (</w:t>
      </w:r>
      <w:r w:rsidR="00F13DE4" w:rsidRPr="007D579D">
        <w:rPr>
          <w:sz w:val="20"/>
          <w:szCs w:val="20"/>
        </w:rPr>
        <w:t>bright</w:t>
      </w:r>
      <w:r w:rsidR="00E26027" w:rsidRPr="007D579D">
        <w:rPr>
          <w:sz w:val="20"/>
          <w:szCs w:val="20"/>
        </w:rPr>
        <w:t xml:space="preserve"> color) appear to be more defined, probably due to a slight corrosive attack of the matrix (anodic) at the edges of these phases.</w:t>
      </w:r>
      <w:r w:rsidR="00F13DE4" w:rsidRPr="007D579D">
        <w:rPr>
          <w:sz w:val="20"/>
          <w:szCs w:val="20"/>
        </w:rPr>
        <w:t xml:space="preserve"> </w:t>
      </w:r>
      <w:r w:rsidR="00814F9F" w:rsidRPr="007D579D">
        <w:rPr>
          <w:sz w:val="20"/>
          <w:szCs w:val="20"/>
        </w:rPr>
        <w:t xml:space="preserve"> </w:t>
      </w:r>
      <w:r w:rsidR="00E26027" w:rsidRPr="007D579D">
        <w:rPr>
          <w:sz w:val="20"/>
          <w:szCs w:val="20"/>
        </w:rPr>
        <w:t>From the SEM images of the AA5083 alloy surface after the galvanic coupling test (</w:t>
      </w:r>
      <w:r w:rsidR="00F42A10" w:rsidRPr="007D579D">
        <w:rPr>
          <w:sz w:val="20"/>
          <w:szCs w:val="20"/>
        </w:rPr>
        <w:t>Figure</w:t>
      </w:r>
      <w:r w:rsidR="00E26027" w:rsidRPr="007D579D">
        <w:rPr>
          <w:sz w:val="20"/>
          <w:szCs w:val="20"/>
        </w:rPr>
        <w:t xml:space="preserve">1 (b)), more (dark gray color) and less oxidized (light gray color) areas can be seen in bands, always oriented along the rolling direction. </w:t>
      </w:r>
    </w:p>
    <w:p w14:paraId="268FCF35" w14:textId="47D404E3" w:rsidR="00B429EB" w:rsidRPr="007D579D" w:rsidRDefault="00B429EB" w:rsidP="00B429EB">
      <w:pPr>
        <w:pStyle w:val="CaptionShort"/>
        <w:jc w:val="both"/>
        <w:rPr>
          <w:sz w:val="20"/>
          <w:szCs w:val="20"/>
        </w:rPr>
      </w:pPr>
      <w:r w:rsidRPr="007D579D">
        <w:rPr>
          <w:sz w:val="20"/>
          <w:szCs w:val="20"/>
        </w:rPr>
        <w:t>Figure 2 shows unions of micrographs obtained with a stereoscopic microscope of the section of the welds after metallographic attack and SEM pictures obtained on specific areas</w:t>
      </w:r>
      <w:r w:rsidR="00814F9F" w:rsidRPr="007D579D">
        <w:rPr>
          <w:sz w:val="20"/>
          <w:szCs w:val="20"/>
        </w:rPr>
        <w:t xml:space="preserve"> of the FSW joint between AA6082 and AA5083 (highlighted with different colors)</w:t>
      </w:r>
      <w:r w:rsidRPr="007D579D">
        <w:rPr>
          <w:sz w:val="20"/>
          <w:szCs w:val="20"/>
        </w:rPr>
        <w:t>. The metallographic attack with Keller's solution allowed to highlight five different welding zones</w:t>
      </w:r>
      <w:r w:rsidR="00814F9F" w:rsidRPr="007D579D">
        <w:rPr>
          <w:sz w:val="20"/>
          <w:szCs w:val="20"/>
        </w:rPr>
        <w:t xml:space="preserve"> (</w:t>
      </w:r>
      <w:r w:rsidR="00F42A10" w:rsidRPr="007D579D">
        <w:rPr>
          <w:sz w:val="20"/>
          <w:szCs w:val="20"/>
        </w:rPr>
        <w:t>Figure</w:t>
      </w:r>
      <w:r w:rsidRPr="007D579D">
        <w:rPr>
          <w:sz w:val="20"/>
          <w:szCs w:val="20"/>
        </w:rPr>
        <w:t>2 (a), from left to right</w:t>
      </w:r>
      <w:r w:rsidR="00814F9F" w:rsidRPr="007D579D">
        <w:rPr>
          <w:sz w:val="20"/>
          <w:szCs w:val="20"/>
        </w:rPr>
        <w:t>)</w:t>
      </w:r>
      <w:r w:rsidRPr="007D579D">
        <w:rPr>
          <w:sz w:val="20"/>
          <w:szCs w:val="20"/>
        </w:rPr>
        <w:t>:</w:t>
      </w:r>
    </w:p>
    <w:p w14:paraId="760CE4D7" w14:textId="17ED7141" w:rsidR="00B429EB" w:rsidRPr="007D579D" w:rsidRDefault="00B429EB" w:rsidP="00B429EB">
      <w:pPr>
        <w:pStyle w:val="CaptionShort"/>
        <w:jc w:val="both"/>
        <w:rPr>
          <w:sz w:val="20"/>
          <w:szCs w:val="20"/>
        </w:rPr>
      </w:pPr>
      <w:r w:rsidRPr="007D579D">
        <w:rPr>
          <w:sz w:val="20"/>
          <w:szCs w:val="20"/>
        </w:rPr>
        <w:t>- unaltered AA5083</w:t>
      </w:r>
      <w:r w:rsidR="00814F9F" w:rsidRPr="007D579D">
        <w:rPr>
          <w:sz w:val="20"/>
          <w:szCs w:val="20"/>
        </w:rPr>
        <w:t xml:space="preserve"> alloy</w:t>
      </w:r>
      <w:r w:rsidRPr="007D579D">
        <w:rPr>
          <w:sz w:val="20"/>
          <w:szCs w:val="20"/>
        </w:rPr>
        <w:t xml:space="preserve"> (base material);</w:t>
      </w:r>
    </w:p>
    <w:p w14:paraId="67B3FBF9" w14:textId="08EF4026" w:rsidR="00B429EB" w:rsidRPr="007D579D" w:rsidRDefault="00B429EB" w:rsidP="00B429EB">
      <w:pPr>
        <w:pStyle w:val="CaptionShort"/>
        <w:jc w:val="both"/>
        <w:rPr>
          <w:sz w:val="20"/>
          <w:szCs w:val="20"/>
        </w:rPr>
      </w:pPr>
      <w:r w:rsidRPr="007D579D">
        <w:rPr>
          <w:sz w:val="20"/>
          <w:szCs w:val="20"/>
        </w:rPr>
        <w:lastRenderedPageBreak/>
        <w:t xml:space="preserve">- </w:t>
      </w:r>
      <w:r w:rsidR="00814F9F" w:rsidRPr="007D579D">
        <w:rPr>
          <w:sz w:val="20"/>
          <w:szCs w:val="20"/>
        </w:rPr>
        <w:t xml:space="preserve">thermo-mechanically </w:t>
      </w:r>
      <w:r w:rsidRPr="007D579D">
        <w:rPr>
          <w:sz w:val="20"/>
          <w:szCs w:val="20"/>
        </w:rPr>
        <w:t>altered area</w:t>
      </w:r>
      <w:r w:rsidR="00814F9F" w:rsidRPr="007D579D">
        <w:rPr>
          <w:sz w:val="20"/>
          <w:szCs w:val="20"/>
        </w:rPr>
        <w:t xml:space="preserve"> of AA5083 alloy;</w:t>
      </w:r>
    </w:p>
    <w:p w14:paraId="7ED660A3" w14:textId="35EA0882" w:rsidR="00B429EB" w:rsidRPr="007D579D" w:rsidRDefault="00814F9F" w:rsidP="00B429EB">
      <w:pPr>
        <w:pStyle w:val="CaptionShort"/>
        <w:jc w:val="both"/>
        <w:rPr>
          <w:sz w:val="20"/>
          <w:szCs w:val="20"/>
        </w:rPr>
      </w:pPr>
      <w:r w:rsidRPr="007D579D">
        <w:rPr>
          <w:sz w:val="20"/>
          <w:szCs w:val="20"/>
        </w:rPr>
        <w:t xml:space="preserve">- </w:t>
      </w:r>
      <w:r w:rsidR="007D6810" w:rsidRPr="007D579D">
        <w:rPr>
          <w:sz w:val="20"/>
          <w:szCs w:val="20"/>
        </w:rPr>
        <w:t>nugget zone</w:t>
      </w:r>
      <w:r w:rsidRPr="007D579D">
        <w:rPr>
          <w:sz w:val="20"/>
          <w:szCs w:val="20"/>
        </w:rPr>
        <w:t xml:space="preserve"> showing </w:t>
      </w:r>
      <w:r w:rsidR="00B429EB" w:rsidRPr="007D579D">
        <w:rPr>
          <w:sz w:val="20"/>
          <w:szCs w:val="20"/>
        </w:rPr>
        <w:t>the typical onion ring structure with concentric rings;</w:t>
      </w:r>
    </w:p>
    <w:p w14:paraId="01463D9D" w14:textId="5D7CB397" w:rsidR="00B429EB" w:rsidRPr="007D579D" w:rsidRDefault="00B429EB" w:rsidP="00B429EB">
      <w:pPr>
        <w:pStyle w:val="CaptionShort"/>
        <w:jc w:val="both"/>
        <w:rPr>
          <w:sz w:val="20"/>
          <w:szCs w:val="20"/>
        </w:rPr>
      </w:pPr>
      <w:r w:rsidRPr="007D579D">
        <w:rPr>
          <w:sz w:val="20"/>
          <w:szCs w:val="20"/>
        </w:rPr>
        <w:t xml:space="preserve">- </w:t>
      </w:r>
      <w:r w:rsidR="00814F9F" w:rsidRPr="007D579D">
        <w:rPr>
          <w:sz w:val="20"/>
          <w:szCs w:val="20"/>
        </w:rPr>
        <w:t>thermo-mechanically</w:t>
      </w:r>
      <w:r w:rsidRPr="007D579D">
        <w:rPr>
          <w:sz w:val="20"/>
          <w:szCs w:val="20"/>
        </w:rPr>
        <w:t xml:space="preserve"> </w:t>
      </w:r>
      <w:r w:rsidR="00814F9F" w:rsidRPr="007D579D">
        <w:rPr>
          <w:sz w:val="20"/>
          <w:szCs w:val="20"/>
        </w:rPr>
        <w:t xml:space="preserve">altered </w:t>
      </w:r>
      <w:r w:rsidRPr="007D579D">
        <w:rPr>
          <w:sz w:val="20"/>
          <w:szCs w:val="20"/>
        </w:rPr>
        <w:t>area</w:t>
      </w:r>
      <w:r w:rsidR="00814F9F" w:rsidRPr="007D579D">
        <w:rPr>
          <w:sz w:val="20"/>
          <w:szCs w:val="20"/>
        </w:rPr>
        <w:t xml:space="preserve"> of AA6082 alloy</w:t>
      </w:r>
      <w:r w:rsidRPr="007D579D">
        <w:rPr>
          <w:sz w:val="20"/>
          <w:szCs w:val="20"/>
        </w:rPr>
        <w:t>;</w:t>
      </w:r>
    </w:p>
    <w:p w14:paraId="7EB64ED4" w14:textId="420A4C20" w:rsidR="00B429EB" w:rsidRPr="007D579D" w:rsidRDefault="00B429EB" w:rsidP="00B429EB">
      <w:pPr>
        <w:pStyle w:val="CaptionShort"/>
        <w:jc w:val="both"/>
        <w:rPr>
          <w:sz w:val="20"/>
          <w:szCs w:val="20"/>
          <w:lang w:val="en-GB"/>
        </w:rPr>
      </w:pPr>
      <w:r w:rsidRPr="007D579D">
        <w:rPr>
          <w:sz w:val="20"/>
          <w:szCs w:val="20"/>
          <w:lang w:val="en-GB"/>
        </w:rPr>
        <w:t>- unaltered AA6082</w:t>
      </w:r>
      <w:r w:rsidR="00814F9F" w:rsidRPr="007D579D">
        <w:rPr>
          <w:sz w:val="20"/>
          <w:szCs w:val="20"/>
          <w:lang w:val="en-GB"/>
        </w:rPr>
        <w:t xml:space="preserve"> alloy</w:t>
      </w:r>
      <w:r w:rsidRPr="007D579D">
        <w:rPr>
          <w:sz w:val="20"/>
          <w:szCs w:val="20"/>
          <w:lang w:val="en-GB"/>
        </w:rPr>
        <w:t xml:space="preserve"> (base material).</w:t>
      </w:r>
    </w:p>
    <w:p w14:paraId="5CC0E445" w14:textId="433A7758" w:rsidR="00B429EB" w:rsidRPr="007D579D" w:rsidRDefault="00814F9F" w:rsidP="00B429EB">
      <w:pPr>
        <w:pStyle w:val="CaptionShort"/>
        <w:jc w:val="both"/>
        <w:rPr>
          <w:sz w:val="20"/>
          <w:szCs w:val="20"/>
        </w:rPr>
      </w:pPr>
      <w:r w:rsidRPr="007D579D">
        <w:rPr>
          <w:sz w:val="20"/>
          <w:szCs w:val="20"/>
        </w:rPr>
        <w:t>Figure 2 (b) and (d) show</w:t>
      </w:r>
      <w:r w:rsidR="00B429EB" w:rsidRPr="007D579D">
        <w:rPr>
          <w:sz w:val="20"/>
          <w:szCs w:val="20"/>
        </w:rPr>
        <w:t xml:space="preserve"> SEM micrographs of the area associated with the thermo-mechanically altered </w:t>
      </w:r>
      <w:r w:rsidRPr="007D579D">
        <w:rPr>
          <w:sz w:val="20"/>
          <w:szCs w:val="20"/>
        </w:rPr>
        <w:t>areas</w:t>
      </w:r>
      <w:r w:rsidR="00B429EB" w:rsidRPr="007D579D">
        <w:rPr>
          <w:sz w:val="20"/>
          <w:szCs w:val="20"/>
        </w:rPr>
        <w:t xml:space="preserve"> while Figure 2 (c) shows the mixing area</w:t>
      </w:r>
      <w:r w:rsidRPr="007D579D">
        <w:rPr>
          <w:sz w:val="20"/>
          <w:szCs w:val="20"/>
        </w:rPr>
        <w:t xml:space="preserve"> in the FSW weld</w:t>
      </w:r>
      <w:r w:rsidR="00B429EB" w:rsidRPr="007D579D">
        <w:rPr>
          <w:sz w:val="20"/>
          <w:szCs w:val="20"/>
        </w:rPr>
        <w:t xml:space="preserve">. </w:t>
      </w:r>
    </w:p>
    <w:p w14:paraId="582CD7B2" w14:textId="436E95C2" w:rsidR="005E4A1E" w:rsidRPr="007D579D" w:rsidRDefault="00B429EB" w:rsidP="00B429EB">
      <w:pPr>
        <w:pStyle w:val="CaptionShort"/>
        <w:jc w:val="both"/>
        <w:rPr>
          <w:sz w:val="20"/>
          <w:szCs w:val="20"/>
        </w:rPr>
      </w:pPr>
      <w:r w:rsidRPr="007D579D">
        <w:rPr>
          <w:sz w:val="20"/>
          <w:szCs w:val="20"/>
        </w:rPr>
        <w:t>The altered zone of the AA5083 alloy (</w:t>
      </w:r>
      <w:r w:rsidR="00F42A10" w:rsidRPr="007D579D">
        <w:rPr>
          <w:sz w:val="20"/>
          <w:szCs w:val="20"/>
        </w:rPr>
        <w:t>Figure</w:t>
      </w:r>
      <w:r w:rsidRPr="007D579D">
        <w:rPr>
          <w:sz w:val="20"/>
          <w:szCs w:val="20"/>
        </w:rPr>
        <w:t xml:space="preserve">2 </w:t>
      </w:r>
      <w:r w:rsidR="00DC1486" w:rsidRPr="007D579D">
        <w:rPr>
          <w:sz w:val="20"/>
          <w:szCs w:val="20"/>
        </w:rPr>
        <w:t xml:space="preserve">(a) left region, and </w:t>
      </w:r>
      <w:r w:rsidR="00F42A10" w:rsidRPr="007D579D">
        <w:rPr>
          <w:sz w:val="20"/>
          <w:szCs w:val="20"/>
        </w:rPr>
        <w:t>Figure</w:t>
      </w:r>
      <w:r w:rsidR="00DC1486" w:rsidRPr="007D579D">
        <w:rPr>
          <w:sz w:val="20"/>
          <w:szCs w:val="20"/>
        </w:rPr>
        <w:t xml:space="preserve">2 </w:t>
      </w:r>
      <w:r w:rsidRPr="007D579D">
        <w:rPr>
          <w:sz w:val="20"/>
          <w:szCs w:val="20"/>
        </w:rPr>
        <w:t xml:space="preserve">(b)) shows </w:t>
      </w:r>
      <w:r w:rsidR="00814F9F" w:rsidRPr="007D579D">
        <w:rPr>
          <w:sz w:val="20"/>
          <w:szCs w:val="20"/>
        </w:rPr>
        <w:t xml:space="preserve">a fine microstructure with no preferential grain orientation in the rolling direction. This indicates that there is no significant grain growth due to the thermal input during FSW process. </w:t>
      </w:r>
      <w:r w:rsidRPr="007D579D">
        <w:rPr>
          <w:sz w:val="20"/>
          <w:szCs w:val="20"/>
        </w:rPr>
        <w:t>This means that this area has presumably been affected mostly by mechanical phenomena rather than thermal alterations: therefore, it is likely that this microstructur</w:t>
      </w:r>
      <w:r w:rsidR="00E4005F" w:rsidRPr="007D579D">
        <w:rPr>
          <w:sz w:val="20"/>
          <w:szCs w:val="20"/>
        </w:rPr>
        <w:t>e</w:t>
      </w:r>
      <w:r w:rsidRPr="007D579D">
        <w:rPr>
          <w:sz w:val="20"/>
          <w:szCs w:val="20"/>
        </w:rPr>
        <w:t xml:space="preserve"> was caused by tool-induced deformation and the resulting work-hardening phenomena.</w:t>
      </w:r>
      <w:r w:rsidR="00E4005F" w:rsidRPr="007D579D">
        <w:rPr>
          <w:sz w:val="20"/>
          <w:szCs w:val="20"/>
        </w:rPr>
        <w:t xml:space="preserve"> </w:t>
      </w:r>
      <w:r w:rsidR="00DC1486" w:rsidRPr="007D579D">
        <w:rPr>
          <w:sz w:val="20"/>
          <w:szCs w:val="20"/>
        </w:rPr>
        <w:t>Fig 2 (b) displays several intermetallic particles that are p</w:t>
      </w:r>
      <w:r w:rsidR="00610378" w:rsidRPr="007D579D">
        <w:rPr>
          <w:sz w:val="20"/>
          <w:szCs w:val="20"/>
        </w:rPr>
        <w:t>ositioned both within and at the edge of the crystalline grains</w:t>
      </w:r>
      <w:r w:rsidR="00DC1486" w:rsidRPr="007D579D">
        <w:rPr>
          <w:sz w:val="20"/>
          <w:szCs w:val="20"/>
        </w:rPr>
        <w:t>. According to data reported in literature [</w:t>
      </w:r>
      <w:r w:rsidR="00F34B63">
        <w:rPr>
          <w:sz w:val="20"/>
          <w:szCs w:val="20"/>
        </w:rPr>
        <w:t>9</w:t>
      </w:r>
      <w:r w:rsidR="00DC1486" w:rsidRPr="007D579D">
        <w:rPr>
          <w:sz w:val="20"/>
          <w:szCs w:val="20"/>
        </w:rPr>
        <w:t xml:space="preserve">], bright </w:t>
      </w:r>
      <w:proofErr w:type="spellStart"/>
      <w:r w:rsidR="00DC1486" w:rsidRPr="007D579D">
        <w:rPr>
          <w:sz w:val="20"/>
          <w:szCs w:val="20"/>
        </w:rPr>
        <w:t>intermetallics</w:t>
      </w:r>
      <w:proofErr w:type="spellEnd"/>
      <w:r w:rsidR="00DC1486" w:rsidRPr="007D579D">
        <w:rPr>
          <w:sz w:val="20"/>
          <w:szCs w:val="20"/>
        </w:rPr>
        <w:t xml:space="preserve"> contain mainly Fe</w:t>
      </w:r>
      <w:r w:rsidR="00FD0DB4" w:rsidRPr="007D579D">
        <w:rPr>
          <w:sz w:val="20"/>
          <w:szCs w:val="20"/>
        </w:rPr>
        <w:t>,</w:t>
      </w:r>
      <w:r w:rsidR="00DC1486" w:rsidRPr="007D579D">
        <w:rPr>
          <w:sz w:val="20"/>
          <w:szCs w:val="20"/>
        </w:rPr>
        <w:t xml:space="preserve"> Mn </w:t>
      </w:r>
      <w:r w:rsidR="00FD0DB4" w:rsidRPr="007D579D">
        <w:rPr>
          <w:sz w:val="20"/>
          <w:szCs w:val="20"/>
        </w:rPr>
        <w:t xml:space="preserve">and Si </w:t>
      </w:r>
      <w:r w:rsidR="00DC1486" w:rsidRPr="007D579D">
        <w:rPr>
          <w:sz w:val="20"/>
          <w:szCs w:val="20"/>
        </w:rPr>
        <w:t xml:space="preserve">and display cathodic behavior relative to the </w:t>
      </w:r>
      <w:proofErr w:type="spellStart"/>
      <w:r w:rsidR="00DC1486" w:rsidRPr="007D579D">
        <w:rPr>
          <w:sz w:val="20"/>
          <w:szCs w:val="20"/>
        </w:rPr>
        <w:t>aluminium</w:t>
      </w:r>
      <w:proofErr w:type="spellEnd"/>
      <w:r w:rsidR="00DC1486" w:rsidRPr="007D579D">
        <w:rPr>
          <w:sz w:val="20"/>
          <w:szCs w:val="20"/>
        </w:rPr>
        <w:t xml:space="preserve"> matrix and Mg</w:t>
      </w:r>
      <w:r w:rsidR="00FD0DB4" w:rsidRPr="007D579D">
        <w:rPr>
          <w:sz w:val="20"/>
          <w:szCs w:val="20"/>
        </w:rPr>
        <w:t xml:space="preserve"> and Si</w:t>
      </w:r>
      <w:r w:rsidR="00DC1486" w:rsidRPr="007D579D">
        <w:rPr>
          <w:sz w:val="20"/>
          <w:szCs w:val="20"/>
        </w:rPr>
        <w:t xml:space="preserve">-rich dark </w:t>
      </w:r>
      <w:proofErr w:type="spellStart"/>
      <w:r w:rsidR="00DC1486" w:rsidRPr="007D579D">
        <w:rPr>
          <w:sz w:val="20"/>
          <w:szCs w:val="20"/>
        </w:rPr>
        <w:t>intermetallics</w:t>
      </w:r>
      <w:proofErr w:type="spellEnd"/>
      <w:r w:rsidR="00DC1486" w:rsidRPr="007D579D">
        <w:rPr>
          <w:sz w:val="20"/>
          <w:szCs w:val="20"/>
        </w:rPr>
        <w:t xml:space="preserve"> with anodic behavior.</w:t>
      </w:r>
    </w:p>
    <w:p w14:paraId="73B4C150" w14:textId="7913C6FD" w:rsidR="00A54C6A" w:rsidRPr="007D579D" w:rsidRDefault="00E4005F" w:rsidP="00A54C6A">
      <w:pPr>
        <w:pStyle w:val="CaptionShort"/>
        <w:jc w:val="both"/>
        <w:rPr>
          <w:sz w:val="20"/>
          <w:szCs w:val="20"/>
        </w:rPr>
      </w:pPr>
      <w:r w:rsidRPr="007D579D">
        <w:rPr>
          <w:sz w:val="20"/>
          <w:szCs w:val="20"/>
        </w:rPr>
        <w:t>The altered area of the AA 6082 alloy (</w:t>
      </w:r>
      <w:r w:rsidR="00F42A10" w:rsidRPr="007D579D">
        <w:rPr>
          <w:sz w:val="20"/>
          <w:szCs w:val="20"/>
        </w:rPr>
        <w:t>Figure</w:t>
      </w:r>
      <w:r w:rsidRPr="007D579D">
        <w:rPr>
          <w:sz w:val="20"/>
          <w:szCs w:val="20"/>
        </w:rPr>
        <w:t xml:space="preserve">2 (d)) shows </w:t>
      </w:r>
      <w:r w:rsidR="00FD0DB4" w:rsidRPr="007D579D">
        <w:rPr>
          <w:sz w:val="20"/>
          <w:szCs w:val="20"/>
        </w:rPr>
        <w:t xml:space="preserve">a fine microstructure similar to that observed for AA5083 alloy confirming that thermal alteration in this area is very limited. </w:t>
      </w:r>
      <w:proofErr w:type="spellStart"/>
      <w:r w:rsidR="00801B5A" w:rsidRPr="007D579D">
        <w:rPr>
          <w:sz w:val="20"/>
          <w:szCs w:val="20"/>
        </w:rPr>
        <w:t>Intermetallic</w:t>
      </w:r>
      <w:r w:rsidR="00FD0DB4" w:rsidRPr="007D579D">
        <w:rPr>
          <w:sz w:val="20"/>
          <w:szCs w:val="20"/>
        </w:rPr>
        <w:t>s</w:t>
      </w:r>
      <w:proofErr w:type="spellEnd"/>
      <w:r w:rsidR="00801B5A" w:rsidRPr="007D579D">
        <w:rPr>
          <w:sz w:val="20"/>
          <w:szCs w:val="20"/>
        </w:rPr>
        <w:t xml:space="preserve"> can be seen also on this area, with composition</w:t>
      </w:r>
      <w:r w:rsidR="00FD0DB4" w:rsidRPr="007D579D">
        <w:rPr>
          <w:sz w:val="20"/>
          <w:szCs w:val="20"/>
        </w:rPr>
        <w:t xml:space="preserve"> similar to that of the AA5083.</w:t>
      </w:r>
    </w:p>
    <w:p w14:paraId="4153FF91" w14:textId="6A10CE8D" w:rsidR="005E4A1E" w:rsidRPr="007D579D" w:rsidRDefault="00A54C6A" w:rsidP="00A54C6A">
      <w:pPr>
        <w:pStyle w:val="CaptionShort"/>
        <w:jc w:val="both"/>
        <w:rPr>
          <w:sz w:val="20"/>
          <w:szCs w:val="20"/>
        </w:rPr>
      </w:pPr>
      <w:r w:rsidRPr="007D579D">
        <w:rPr>
          <w:sz w:val="20"/>
          <w:szCs w:val="20"/>
        </w:rPr>
        <w:t>The mixing area (</w:t>
      </w:r>
      <w:r w:rsidR="00F42A10" w:rsidRPr="007D579D">
        <w:rPr>
          <w:sz w:val="20"/>
          <w:szCs w:val="20"/>
        </w:rPr>
        <w:t>Figure</w:t>
      </w:r>
      <w:r w:rsidRPr="007D579D">
        <w:rPr>
          <w:sz w:val="20"/>
          <w:szCs w:val="20"/>
        </w:rPr>
        <w:t xml:space="preserve">2 (c)), shows that the microstructure is equiaxial </w:t>
      </w:r>
      <w:r w:rsidR="0079781F" w:rsidRPr="007D579D">
        <w:rPr>
          <w:sz w:val="20"/>
          <w:szCs w:val="20"/>
        </w:rPr>
        <w:t xml:space="preserve">due to dynamic recrystallization </w:t>
      </w:r>
      <w:r w:rsidRPr="007D579D">
        <w:rPr>
          <w:sz w:val="20"/>
          <w:szCs w:val="20"/>
        </w:rPr>
        <w:t xml:space="preserve">and with reduced </w:t>
      </w:r>
      <w:r w:rsidR="00FD0DB4" w:rsidRPr="007D579D">
        <w:rPr>
          <w:sz w:val="20"/>
          <w:szCs w:val="20"/>
        </w:rPr>
        <w:t xml:space="preserve">grain </w:t>
      </w:r>
      <w:r w:rsidRPr="007D579D">
        <w:rPr>
          <w:sz w:val="20"/>
          <w:szCs w:val="20"/>
        </w:rPr>
        <w:t>size</w:t>
      </w:r>
      <w:r w:rsidR="00FD0DB4" w:rsidRPr="007D579D">
        <w:rPr>
          <w:sz w:val="20"/>
          <w:szCs w:val="20"/>
        </w:rPr>
        <w:t xml:space="preserve"> compared to the altered regions</w:t>
      </w:r>
      <w:r w:rsidRPr="007D579D">
        <w:rPr>
          <w:sz w:val="20"/>
          <w:szCs w:val="20"/>
        </w:rPr>
        <w:t xml:space="preserve">. </w:t>
      </w:r>
      <w:r w:rsidR="00FD0DB4" w:rsidRPr="007D579D">
        <w:rPr>
          <w:sz w:val="20"/>
          <w:szCs w:val="20"/>
        </w:rPr>
        <w:t>Al-Fe-</w:t>
      </w:r>
      <w:proofErr w:type="spellStart"/>
      <w:r w:rsidR="00FD0DB4" w:rsidRPr="007D579D">
        <w:rPr>
          <w:sz w:val="20"/>
          <w:szCs w:val="20"/>
        </w:rPr>
        <w:t>Mn</w:t>
      </w:r>
      <w:proofErr w:type="spellEnd"/>
      <w:r w:rsidR="00FD0DB4" w:rsidRPr="007D579D">
        <w:rPr>
          <w:sz w:val="20"/>
          <w:szCs w:val="20"/>
        </w:rPr>
        <w:t xml:space="preserve">-Si and Al-Mg-Si </w:t>
      </w:r>
      <w:proofErr w:type="spellStart"/>
      <w:r w:rsidR="00FD0DB4" w:rsidRPr="007D579D">
        <w:rPr>
          <w:sz w:val="20"/>
          <w:szCs w:val="20"/>
        </w:rPr>
        <w:t>intermetallics</w:t>
      </w:r>
      <w:proofErr w:type="spellEnd"/>
      <w:r w:rsidR="00FD0DB4" w:rsidRPr="007D579D">
        <w:rPr>
          <w:sz w:val="20"/>
          <w:szCs w:val="20"/>
        </w:rPr>
        <w:t xml:space="preserve"> </w:t>
      </w:r>
      <w:r w:rsidRPr="007D579D">
        <w:rPr>
          <w:sz w:val="20"/>
          <w:szCs w:val="20"/>
        </w:rPr>
        <w:t>tend to be arranged along preferential paths formed due to th</w:t>
      </w:r>
      <w:r w:rsidR="00FD0DB4" w:rsidRPr="007D579D">
        <w:rPr>
          <w:sz w:val="20"/>
          <w:szCs w:val="20"/>
        </w:rPr>
        <w:t>e rotational motion of the tool during the FSW process.</w:t>
      </w:r>
    </w:p>
    <w:p w14:paraId="4E80241C" w14:textId="5FB62F73" w:rsidR="005E4A1E" w:rsidRPr="007D579D" w:rsidRDefault="00357D84" w:rsidP="00357D84">
      <w:pPr>
        <w:ind w:firstLine="0"/>
        <w:jc w:val="center"/>
      </w:pPr>
      <w:r w:rsidRPr="007D579D">
        <w:rPr>
          <w:noProof/>
          <w:lang w:val="it-IT" w:eastAsia="it-IT"/>
        </w:rPr>
        <w:drawing>
          <wp:inline distT="0" distB="0" distL="0" distR="0" wp14:anchorId="063A1172" wp14:editId="6F8FB649">
            <wp:extent cx="4278630" cy="2472523"/>
            <wp:effectExtent l="0" t="0" r="762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630"/>
                    <a:stretch/>
                  </pic:blipFill>
                  <pic:spPr bwMode="auto">
                    <a:xfrm>
                      <a:off x="0" y="0"/>
                      <a:ext cx="4291852" cy="2480164"/>
                    </a:xfrm>
                    <a:prstGeom prst="rect">
                      <a:avLst/>
                    </a:prstGeom>
                    <a:noFill/>
                    <a:ln>
                      <a:noFill/>
                    </a:ln>
                    <a:extLst>
                      <a:ext uri="{53640926-AAD7-44D8-BBD7-CCE9431645EC}">
                        <a14:shadowObscured xmlns:a14="http://schemas.microsoft.com/office/drawing/2010/main"/>
                      </a:ext>
                    </a:extLst>
                  </pic:spPr>
                </pic:pic>
              </a:graphicData>
            </a:graphic>
          </wp:inline>
        </w:drawing>
      </w:r>
    </w:p>
    <w:p w14:paraId="0FBB75D6" w14:textId="2FFB345B" w:rsidR="005E4A1E" w:rsidRPr="007D579D" w:rsidRDefault="005E4A1E" w:rsidP="005422BD">
      <w:pPr>
        <w:pStyle w:val="CaptionShort"/>
        <w:jc w:val="both"/>
      </w:pPr>
      <w:r w:rsidRPr="007D579D">
        <w:rPr>
          <w:b/>
        </w:rPr>
        <w:t>Figure</w:t>
      </w:r>
      <w:r w:rsidR="00CB13EE" w:rsidRPr="007D579D">
        <w:rPr>
          <w:b/>
        </w:rPr>
        <w:t xml:space="preserve"> </w:t>
      </w:r>
      <w:r w:rsidR="00E872C1" w:rsidRPr="007D579D">
        <w:rPr>
          <w:b/>
        </w:rPr>
        <w:t>2</w:t>
      </w:r>
      <w:r w:rsidRPr="007D579D">
        <w:rPr>
          <w:b/>
        </w:rPr>
        <w:t>.</w:t>
      </w:r>
      <w:r w:rsidRPr="007D579D">
        <w:t xml:space="preserve"> </w:t>
      </w:r>
      <w:r w:rsidR="00653B2D" w:rsidRPr="007D579D">
        <w:t>Unions of micrographs of the section of the joint (a)</w:t>
      </w:r>
      <w:r w:rsidRPr="007D579D">
        <w:t>.</w:t>
      </w:r>
      <w:r w:rsidR="00653B2D" w:rsidRPr="007D579D">
        <w:t xml:space="preserve"> SEM pictures of the thermo-mechanically altered area for the AA 5083 alloy (b), the </w:t>
      </w:r>
      <w:r w:rsidR="007D6810" w:rsidRPr="007D579D">
        <w:t>nugget zone</w:t>
      </w:r>
      <w:r w:rsidR="00653B2D" w:rsidRPr="007D579D">
        <w:t xml:space="preserve"> (c) and the thermo-mechanically altered area for the AA 6082 alloy</w:t>
      </w:r>
      <w:r w:rsidR="006D6D70" w:rsidRPr="007D579D">
        <w:t xml:space="preserve"> (d)</w:t>
      </w:r>
      <w:r w:rsidR="00653B2D" w:rsidRPr="007D579D">
        <w:t>.</w:t>
      </w:r>
    </w:p>
    <w:p w14:paraId="5B5624F6" w14:textId="0F2FB60D" w:rsidR="00184427" w:rsidRPr="007D579D" w:rsidRDefault="00FB1C6C" w:rsidP="005422BD">
      <w:pPr>
        <w:ind w:firstLine="0"/>
      </w:pPr>
      <w:r w:rsidRPr="007D579D">
        <w:t xml:space="preserve">Figure 3 shows the surface morphologies of the thermo-mechanically areas of both alloys and of the </w:t>
      </w:r>
      <w:r w:rsidR="007D6810" w:rsidRPr="007D579D">
        <w:t>nugget zone</w:t>
      </w:r>
      <w:r w:rsidR="00A50720" w:rsidRPr="007D579D">
        <w:t xml:space="preserve"> after immersion of the welded joint in 3.5% NaCl solution for 7 </w:t>
      </w:r>
      <w:r w:rsidR="00A50720" w:rsidRPr="007D579D">
        <w:lastRenderedPageBreak/>
        <w:t xml:space="preserve">days. </w:t>
      </w:r>
      <w:r w:rsidR="00184427" w:rsidRPr="007D579D">
        <w:t xml:space="preserve">The thermo-mechanically altered area after immersion </w:t>
      </w:r>
      <w:r w:rsidR="00A50720" w:rsidRPr="007D579D">
        <w:t>for the AA</w:t>
      </w:r>
      <w:r w:rsidR="00184427" w:rsidRPr="007D579D">
        <w:t xml:space="preserve">5083 alloy can be seen in </w:t>
      </w:r>
      <w:r w:rsidR="00F42A10" w:rsidRPr="007D579D">
        <w:t>Figure</w:t>
      </w:r>
      <w:r w:rsidR="00F34B63">
        <w:t xml:space="preserve"> </w:t>
      </w:r>
      <w:r w:rsidR="00184427" w:rsidRPr="007D579D">
        <w:t xml:space="preserve">3 (a). A slight localized attack is detected at the edge of the noble </w:t>
      </w:r>
      <w:proofErr w:type="spellStart"/>
      <w:r w:rsidR="00184427" w:rsidRPr="007D579D">
        <w:t>intermetallics</w:t>
      </w:r>
      <w:proofErr w:type="spellEnd"/>
      <w:r w:rsidR="00184427" w:rsidRPr="007D579D">
        <w:t xml:space="preserve"> and cracks at the sides of the same can be associated with breaks in the surface oxide film formed during the test. </w:t>
      </w:r>
    </w:p>
    <w:p w14:paraId="7655C006" w14:textId="729D14B1" w:rsidR="00A50720" w:rsidRPr="007D579D" w:rsidRDefault="006D6D70" w:rsidP="006D6D70">
      <w:pPr>
        <w:ind w:firstLine="0"/>
      </w:pPr>
      <w:r w:rsidRPr="007D579D">
        <w:t xml:space="preserve">The thermo-mechanically altered area after immersion </w:t>
      </w:r>
      <w:r w:rsidR="00A50720" w:rsidRPr="007D579D">
        <w:t>for the AA</w:t>
      </w:r>
      <w:r w:rsidRPr="007D579D">
        <w:t xml:space="preserve">6082 alloy can be seen in </w:t>
      </w:r>
      <w:r w:rsidR="00F42A10" w:rsidRPr="007D579D">
        <w:t>Figure</w:t>
      </w:r>
      <w:r w:rsidR="00F34B63">
        <w:t xml:space="preserve"> </w:t>
      </w:r>
      <w:r w:rsidRPr="007D579D">
        <w:t xml:space="preserve">3 (b). The </w:t>
      </w:r>
      <w:r w:rsidR="00A50720" w:rsidRPr="007D579D">
        <w:t xml:space="preserve">localized attack appears </w:t>
      </w:r>
      <w:r w:rsidR="00143318" w:rsidRPr="007D579D">
        <w:t xml:space="preserve">similar to that observed for AA5083 with a slightly more evident attack at the periphery of bright </w:t>
      </w:r>
      <w:proofErr w:type="spellStart"/>
      <w:r w:rsidR="00143318" w:rsidRPr="007D579D">
        <w:t>intermetallics</w:t>
      </w:r>
      <w:proofErr w:type="spellEnd"/>
      <w:r w:rsidR="00143318" w:rsidRPr="007D579D">
        <w:t xml:space="preserve"> with </w:t>
      </w:r>
      <w:proofErr w:type="spellStart"/>
      <w:r w:rsidR="00143318" w:rsidRPr="007D579D">
        <w:t>cathodic</w:t>
      </w:r>
      <w:proofErr w:type="spellEnd"/>
      <w:r w:rsidR="00143318" w:rsidRPr="007D579D">
        <w:t xml:space="preserve"> behavior in the former alloy.</w:t>
      </w:r>
    </w:p>
    <w:p w14:paraId="25A44CAA" w14:textId="04740980" w:rsidR="005E4A1E" w:rsidRPr="007D579D" w:rsidRDefault="00073236" w:rsidP="005422BD">
      <w:pPr>
        <w:ind w:firstLine="0"/>
      </w:pPr>
      <w:r w:rsidRPr="007D579D">
        <w:t xml:space="preserve">The </w:t>
      </w:r>
      <w:r w:rsidR="007D6810" w:rsidRPr="007D579D">
        <w:t>nugget zone</w:t>
      </w:r>
      <w:r w:rsidRPr="007D579D">
        <w:t xml:space="preserve"> (</w:t>
      </w:r>
      <w:r w:rsidR="00F42A10" w:rsidRPr="007D579D">
        <w:t>Figure</w:t>
      </w:r>
      <w:r w:rsidR="00F34B63">
        <w:t xml:space="preserve"> </w:t>
      </w:r>
      <w:r w:rsidRPr="007D579D">
        <w:t xml:space="preserve">3 (c)) shows </w:t>
      </w:r>
      <w:r w:rsidR="00143318" w:rsidRPr="007D579D">
        <w:t>more severe</w:t>
      </w:r>
      <w:r w:rsidRPr="007D579D">
        <w:t xml:space="preserve"> corrosion </w:t>
      </w:r>
      <w:r w:rsidR="00143318" w:rsidRPr="007D579D">
        <w:t>attack as compared to the thermo-mechanically altered regions</w:t>
      </w:r>
      <w:r w:rsidR="00FB1C6C" w:rsidRPr="007D579D">
        <w:t xml:space="preserve">. </w:t>
      </w:r>
      <w:r w:rsidR="007D6810" w:rsidRPr="007D579D">
        <w:t xml:space="preserve">In particular, the attack at </w:t>
      </w:r>
      <w:proofErr w:type="spellStart"/>
      <w:r w:rsidR="007D6810" w:rsidRPr="007D579D">
        <w:t>cathodic</w:t>
      </w:r>
      <w:proofErr w:type="spellEnd"/>
      <w:r w:rsidR="007D6810" w:rsidRPr="007D579D">
        <w:t xml:space="preserve"> </w:t>
      </w:r>
      <w:proofErr w:type="spellStart"/>
      <w:r w:rsidR="007D6810" w:rsidRPr="007D579D">
        <w:t>in</w:t>
      </w:r>
      <w:r w:rsidR="00EB5534" w:rsidRPr="007D579D">
        <w:t>termetallics</w:t>
      </w:r>
      <w:proofErr w:type="spellEnd"/>
      <w:r w:rsidR="00EB5534" w:rsidRPr="007D579D">
        <w:t xml:space="preserve"> appears more evident than in the thermo-mechanically altered regions. Moreover, some areas are selectively attacked showing marked surface oxidation while other areas are less attacked. The more attacked areas are associated to regions where the AA6082 is more abundant consistently with the morphology observed in the altered regions. The selective attack of AA6082 in the nugget zone is probably indicating that there is a slight galvanic coupling with AA5083 in which the former alloy behaves anodically as compared to the latter. </w:t>
      </w:r>
    </w:p>
    <w:p w14:paraId="084615EE" w14:textId="77777777" w:rsidR="00EB5534" w:rsidRPr="007D579D" w:rsidRDefault="00EB5534" w:rsidP="005422BD">
      <w:pPr>
        <w:ind w:firstLine="0"/>
      </w:pPr>
    </w:p>
    <w:p w14:paraId="73212E6D" w14:textId="77777777" w:rsidR="00184427" w:rsidRPr="007D579D" w:rsidRDefault="00184427" w:rsidP="00184427">
      <w:pPr>
        <w:ind w:firstLine="0"/>
        <w:jc w:val="center"/>
        <w:rPr>
          <w:lang w:val="it-IT"/>
        </w:rPr>
      </w:pPr>
      <w:r w:rsidRPr="007D579D">
        <w:rPr>
          <w:noProof/>
          <w:lang w:val="it-IT" w:eastAsia="it-IT"/>
        </w:rPr>
        <w:drawing>
          <wp:inline distT="0" distB="0" distL="0" distR="0" wp14:anchorId="06631E90" wp14:editId="23983E80">
            <wp:extent cx="3299219" cy="2399665"/>
            <wp:effectExtent l="0" t="0" r="0" b="63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4358" cy="2403403"/>
                    </a:xfrm>
                    <a:prstGeom prst="rect">
                      <a:avLst/>
                    </a:prstGeom>
                    <a:noFill/>
                  </pic:spPr>
                </pic:pic>
              </a:graphicData>
            </a:graphic>
          </wp:inline>
        </w:drawing>
      </w:r>
    </w:p>
    <w:p w14:paraId="5AFF1205" w14:textId="75ED9C2F" w:rsidR="00184427" w:rsidRDefault="00184427" w:rsidP="00184427">
      <w:pPr>
        <w:pStyle w:val="CaptionShort"/>
        <w:jc w:val="both"/>
      </w:pPr>
      <w:r w:rsidRPr="007D579D">
        <w:rPr>
          <w:b/>
        </w:rPr>
        <w:t>Figure 3.</w:t>
      </w:r>
      <w:r w:rsidRPr="007D579D">
        <w:t xml:space="preserve"> Morphologies after 7 </w:t>
      </w:r>
      <w:proofErr w:type="gramStart"/>
      <w:r w:rsidRPr="007D579D">
        <w:t>days</w:t>
      </w:r>
      <w:proofErr w:type="gramEnd"/>
      <w:r w:rsidRPr="007D579D">
        <w:t xml:space="preserve"> immersion test of thermo-mechanically altered area of the AA 5083 alloy (a) and AA6082 alloy (b) and of the mixing area (c). </w:t>
      </w:r>
    </w:p>
    <w:p w14:paraId="378DB089" w14:textId="77777777" w:rsidR="005C4836" w:rsidRPr="007D579D" w:rsidRDefault="005C4836" w:rsidP="00184427">
      <w:pPr>
        <w:pStyle w:val="CaptionShort"/>
        <w:jc w:val="both"/>
      </w:pPr>
      <w:bookmarkStart w:id="0" w:name="_GoBack"/>
      <w:bookmarkEnd w:id="0"/>
    </w:p>
    <w:p w14:paraId="48627D55" w14:textId="3B166AEF" w:rsidR="00184427" w:rsidRPr="007D579D" w:rsidRDefault="00184427" w:rsidP="00184427">
      <w:pPr>
        <w:pStyle w:val="NoindentNormal"/>
        <w:rPr>
          <w:i/>
          <w:lang w:eastAsia="en-US"/>
        </w:rPr>
      </w:pPr>
      <w:r w:rsidRPr="007D579D">
        <w:rPr>
          <w:i/>
          <w:lang w:eastAsia="en-US"/>
        </w:rPr>
        <w:t>3.2 Explosion Welding</w:t>
      </w:r>
    </w:p>
    <w:p w14:paraId="2F6899FA" w14:textId="3D91A2E6" w:rsidR="00905FCA" w:rsidRPr="007D579D" w:rsidRDefault="00905FCA" w:rsidP="00905FCA">
      <w:pPr>
        <w:ind w:firstLine="0"/>
      </w:pPr>
      <w:r w:rsidRPr="007D579D">
        <w:t xml:space="preserve">In the sample obtained from the </w:t>
      </w:r>
      <w:proofErr w:type="spellStart"/>
      <w:r w:rsidRPr="007D579D">
        <w:t>TriClad</w:t>
      </w:r>
      <w:proofErr w:type="spellEnd"/>
      <w:r w:rsidRPr="007D579D">
        <w:t>® joints</w:t>
      </w:r>
      <w:r w:rsidR="00B948A1" w:rsidRPr="007D579D">
        <w:t xml:space="preserve">, shown in Figure 4, </w:t>
      </w:r>
      <w:r w:rsidRPr="007D579D">
        <w:t>it is possible to distinguish 5 areas</w:t>
      </w:r>
      <w:r w:rsidR="00EB5534" w:rsidRPr="007D579D">
        <w:t>:</w:t>
      </w:r>
    </w:p>
    <w:p w14:paraId="5AE7EA61" w14:textId="46B30890" w:rsidR="00905FCA" w:rsidRPr="007D579D" w:rsidRDefault="00905FCA" w:rsidP="00905FCA">
      <w:pPr>
        <w:ind w:firstLine="0"/>
      </w:pPr>
      <w:r w:rsidRPr="007D579D">
        <w:t xml:space="preserve">- </w:t>
      </w:r>
      <w:r w:rsidR="00EB5534" w:rsidRPr="007D579D">
        <w:t>AA5083</w:t>
      </w:r>
      <w:r w:rsidRPr="007D579D">
        <w:t xml:space="preserve"> alloy;</w:t>
      </w:r>
    </w:p>
    <w:p w14:paraId="0E176DEC" w14:textId="21F36BF6" w:rsidR="00905FCA" w:rsidRPr="007D579D" w:rsidRDefault="00905FCA" w:rsidP="00905FCA">
      <w:pPr>
        <w:ind w:firstLine="0"/>
      </w:pPr>
      <w:r w:rsidRPr="007D579D">
        <w:t>- Interface between AA5083 alloy and commercially pure aluminum AA1050;</w:t>
      </w:r>
    </w:p>
    <w:p w14:paraId="33E0B2AE" w14:textId="0E821B36" w:rsidR="00905FCA" w:rsidRPr="007D579D" w:rsidRDefault="00905FCA" w:rsidP="00905FCA">
      <w:pPr>
        <w:ind w:firstLine="0"/>
      </w:pPr>
      <w:r w:rsidRPr="007D579D">
        <w:t>- Commercially pure aluminum AA1050;</w:t>
      </w:r>
    </w:p>
    <w:p w14:paraId="4E337CAD" w14:textId="44A66F78" w:rsidR="00905FCA" w:rsidRPr="007D579D" w:rsidRDefault="00905FCA" w:rsidP="00905FCA">
      <w:pPr>
        <w:ind w:firstLine="0"/>
      </w:pPr>
      <w:r w:rsidRPr="007D579D">
        <w:t>- Interface between commercially pure aluminum AA1050 and structural steel;</w:t>
      </w:r>
    </w:p>
    <w:p w14:paraId="2B1DD8E5" w14:textId="56EDD082" w:rsidR="003D1921" w:rsidRPr="007D579D" w:rsidRDefault="00905FCA" w:rsidP="005422BD">
      <w:pPr>
        <w:ind w:firstLine="0"/>
      </w:pPr>
      <w:r w:rsidRPr="007D579D">
        <w:t>- Structur</w:t>
      </w:r>
      <w:r w:rsidR="00F42A10" w:rsidRPr="007D579D">
        <w:t>al steel A</w:t>
      </w:r>
      <w:r w:rsidRPr="007D579D">
        <w:t xml:space="preserve">516 </w:t>
      </w:r>
      <w:r w:rsidR="00F42A10" w:rsidRPr="007D579D">
        <w:t>GR</w:t>
      </w:r>
      <w:r w:rsidRPr="007D579D">
        <w:t>.55</w:t>
      </w:r>
      <w:r w:rsidR="00B948A1" w:rsidRPr="007D579D">
        <w:t>.</w:t>
      </w:r>
    </w:p>
    <w:p w14:paraId="7ACC5E84" w14:textId="4E963464" w:rsidR="00B948A1" w:rsidRPr="007D579D" w:rsidRDefault="00B948A1" w:rsidP="00B948A1">
      <w:pPr>
        <w:ind w:firstLine="0"/>
      </w:pPr>
      <w:r w:rsidRPr="007D579D">
        <w:t xml:space="preserve">The AA5083/AA1050 interface </w:t>
      </w:r>
      <w:r w:rsidR="009409D1" w:rsidRPr="007D579D">
        <w:t>(</w:t>
      </w:r>
      <w:r w:rsidR="00F42A10" w:rsidRPr="007D579D">
        <w:t xml:space="preserve">Figure 4, </w:t>
      </w:r>
      <w:r w:rsidR="009409D1" w:rsidRPr="007D579D">
        <w:t xml:space="preserve">in red) </w:t>
      </w:r>
      <w:r w:rsidRPr="007D579D">
        <w:t>shows the typical wa</w:t>
      </w:r>
      <w:r w:rsidR="00F42A10" w:rsidRPr="007D579D">
        <w:t>ves formed during the explosion.</w:t>
      </w:r>
      <w:r w:rsidRPr="007D579D">
        <w:t xml:space="preserve"> </w:t>
      </w:r>
      <w:r w:rsidR="00F42A10" w:rsidRPr="007D579D">
        <w:t>T</w:t>
      </w:r>
      <w:r w:rsidRPr="007D579D">
        <w:t>he formation of a wavy interface in joints obtained by exp</w:t>
      </w:r>
      <w:r w:rsidR="00F42A10" w:rsidRPr="007D579D">
        <w:t>losive technique is well known.</w:t>
      </w:r>
    </w:p>
    <w:p w14:paraId="17BD74AE" w14:textId="48F8542D" w:rsidR="00B948A1" w:rsidRPr="007D579D" w:rsidRDefault="00B948A1" w:rsidP="00B948A1">
      <w:pPr>
        <w:ind w:firstLine="0"/>
      </w:pPr>
      <w:r w:rsidRPr="007D579D">
        <w:lastRenderedPageBreak/>
        <w:t xml:space="preserve">In this case the interface is not very regular, with waves of plasticized material characterized by a very long pitch (a few millimeters) and the formation of oxides that remain </w:t>
      </w:r>
      <w:r w:rsidR="00F42A10" w:rsidRPr="007D579D">
        <w:t>en</w:t>
      </w:r>
      <w:r w:rsidRPr="007D579D">
        <w:t xml:space="preserve">trapped </w:t>
      </w:r>
      <w:r w:rsidR="00F42A10" w:rsidRPr="007D579D">
        <w:t>at the interface between the two alloys.</w:t>
      </w:r>
      <w:r w:rsidRPr="007D579D">
        <w:t xml:space="preserve"> The presence of </w:t>
      </w:r>
      <w:r w:rsidR="00F42A10" w:rsidRPr="007D579D">
        <w:t>oxides</w:t>
      </w:r>
      <w:r w:rsidRPr="007D579D">
        <w:t xml:space="preserve"> is most likely due to the fact that the </w:t>
      </w:r>
      <w:proofErr w:type="spellStart"/>
      <w:r w:rsidRPr="007D579D">
        <w:t>TriClad</w:t>
      </w:r>
      <w:proofErr w:type="spellEnd"/>
      <w:r w:rsidRPr="007D579D">
        <w:t>® joint is made in air</w:t>
      </w:r>
      <w:r w:rsidR="00F42A10" w:rsidRPr="007D579D">
        <w:t xml:space="preserve"> favoring oxidation phenomena.</w:t>
      </w:r>
    </w:p>
    <w:p w14:paraId="5C879DCA" w14:textId="52DFDFE6" w:rsidR="009409D1" w:rsidRPr="007D579D" w:rsidRDefault="009409D1" w:rsidP="009409D1">
      <w:pPr>
        <w:ind w:firstLine="0"/>
      </w:pPr>
      <w:r w:rsidRPr="007D579D">
        <w:t>The AA1050/steel interface (</w:t>
      </w:r>
      <w:r w:rsidR="00F42A10" w:rsidRPr="007D579D">
        <w:t xml:space="preserve">Figure 4, </w:t>
      </w:r>
      <w:r w:rsidRPr="007D579D">
        <w:t xml:space="preserve">in blue) </w:t>
      </w:r>
      <w:r w:rsidR="00F42A10" w:rsidRPr="007D579D">
        <w:t>exhibits</w:t>
      </w:r>
      <w:r w:rsidRPr="007D579D">
        <w:t xml:space="preserve"> a large amount of</w:t>
      </w:r>
      <w:r w:rsidR="00C21A12" w:rsidRPr="007D579D">
        <w:t xml:space="preserve"> </w:t>
      </w:r>
      <w:proofErr w:type="spellStart"/>
      <w:r w:rsidRPr="007D579D">
        <w:t>intermetallics</w:t>
      </w:r>
      <w:proofErr w:type="spellEnd"/>
      <w:r w:rsidRPr="007D579D">
        <w:t xml:space="preserve"> rich in Fe and Al. </w:t>
      </w:r>
      <w:r w:rsidR="00C21A12" w:rsidRPr="007D579D">
        <w:t xml:space="preserve">It can be expected that these brittle </w:t>
      </w:r>
      <w:proofErr w:type="spellStart"/>
      <w:r w:rsidR="00C21A12" w:rsidRPr="007D579D">
        <w:t>intermetallics</w:t>
      </w:r>
      <w:proofErr w:type="spellEnd"/>
      <w:r w:rsidRPr="007D579D">
        <w:t xml:space="preserve"> limits the mechanical properties of the joint and its ability to be bent. </w:t>
      </w:r>
    </w:p>
    <w:p w14:paraId="40010B92" w14:textId="6A1A0C84" w:rsidR="009409D1" w:rsidRPr="007D579D" w:rsidRDefault="00C21A12" w:rsidP="00C21A12">
      <w:pPr>
        <w:ind w:firstLine="0"/>
      </w:pPr>
      <w:r w:rsidRPr="007D579D">
        <w:t xml:space="preserve">In particular, some </w:t>
      </w:r>
      <w:proofErr w:type="spellStart"/>
      <w:r w:rsidRPr="007D579D">
        <w:t>intermetallics</w:t>
      </w:r>
      <w:proofErr w:type="spellEnd"/>
      <w:r w:rsidRPr="007D579D">
        <w:t xml:space="preserve">, mainly located near the steel substrate, appear significantly bright suggesting a high Fe content. </w:t>
      </w:r>
      <w:proofErr w:type="spellStart"/>
      <w:r w:rsidRPr="007D579D">
        <w:t>Intermetallics</w:t>
      </w:r>
      <w:proofErr w:type="spellEnd"/>
      <w:r w:rsidRPr="007D579D">
        <w:t xml:space="preserve"> near the AA1050 alloy appear darker indicating a lower iron content. </w:t>
      </w:r>
    </w:p>
    <w:p w14:paraId="045F1360" w14:textId="77777777" w:rsidR="00C8190D" w:rsidRPr="007D579D" w:rsidRDefault="00C8190D" w:rsidP="00C21A12">
      <w:pPr>
        <w:ind w:firstLine="0"/>
      </w:pPr>
    </w:p>
    <w:p w14:paraId="33169971" w14:textId="7D51D07B" w:rsidR="003D1921" w:rsidRPr="007D579D" w:rsidRDefault="00184427" w:rsidP="00ED528C">
      <w:pPr>
        <w:ind w:firstLine="0"/>
        <w:jc w:val="center"/>
      </w:pPr>
      <w:r w:rsidRPr="007D579D">
        <w:rPr>
          <w:noProof/>
          <w:lang w:val="it-IT" w:eastAsia="it-IT"/>
        </w:rPr>
        <w:drawing>
          <wp:inline distT="0" distB="0" distL="0" distR="0" wp14:anchorId="59ECD139" wp14:editId="305A4753">
            <wp:extent cx="2229956" cy="2806621"/>
            <wp:effectExtent l="0" t="254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47867" cy="2829163"/>
                    </a:xfrm>
                    <a:prstGeom prst="rect">
                      <a:avLst/>
                    </a:prstGeom>
                    <a:noFill/>
                  </pic:spPr>
                </pic:pic>
              </a:graphicData>
            </a:graphic>
          </wp:inline>
        </w:drawing>
      </w:r>
    </w:p>
    <w:p w14:paraId="05094C23" w14:textId="77777777" w:rsidR="003D1921" w:rsidRPr="007D579D" w:rsidRDefault="003D1921" w:rsidP="005422BD">
      <w:pPr>
        <w:ind w:firstLine="0"/>
      </w:pPr>
    </w:p>
    <w:p w14:paraId="5DEF6680" w14:textId="781E089E" w:rsidR="00CB13EE" w:rsidRPr="007D579D" w:rsidRDefault="00CB13EE" w:rsidP="005422BD">
      <w:pPr>
        <w:pStyle w:val="CaptionShort"/>
        <w:jc w:val="both"/>
      </w:pPr>
      <w:r w:rsidRPr="007D579D">
        <w:rPr>
          <w:b/>
        </w:rPr>
        <w:t xml:space="preserve">Figure </w:t>
      </w:r>
      <w:r w:rsidR="00B948A1" w:rsidRPr="007D579D">
        <w:rPr>
          <w:b/>
        </w:rPr>
        <w:t>4</w:t>
      </w:r>
      <w:r w:rsidRPr="007D579D">
        <w:rPr>
          <w:b/>
        </w:rPr>
        <w:t>.</w:t>
      </w:r>
      <w:r w:rsidRPr="007D579D">
        <w:t xml:space="preserve"> TRICLAD</w:t>
      </w:r>
      <w:r w:rsidR="00ED528C" w:rsidRPr="007D579D">
        <w:t>© joint morphology highlighting imperfection at the AA5083/AA1050 (red) and at the AA1050/steel (blue) interfaces</w:t>
      </w:r>
      <w:r w:rsidRPr="007D579D">
        <w:t>.</w:t>
      </w:r>
    </w:p>
    <w:p w14:paraId="333D8378" w14:textId="2E2D52A8" w:rsidR="008377D2" w:rsidRPr="007D579D" w:rsidRDefault="008377D2" w:rsidP="005422BD">
      <w:pPr>
        <w:pStyle w:val="CaptionShort"/>
        <w:jc w:val="both"/>
        <w:rPr>
          <w:sz w:val="20"/>
        </w:rPr>
      </w:pPr>
      <w:r w:rsidRPr="007D579D">
        <w:rPr>
          <w:sz w:val="20"/>
        </w:rPr>
        <w:t xml:space="preserve">Figure 5 (a) shows the temporal evolution of the short circuit current </w:t>
      </w:r>
      <w:r w:rsidR="00C21A12" w:rsidRPr="007D579D">
        <w:rPr>
          <w:sz w:val="20"/>
        </w:rPr>
        <w:t xml:space="preserve">density </w:t>
      </w:r>
      <w:r w:rsidRPr="007D579D">
        <w:rPr>
          <w:sz w:val="20"/>
        </w:rPr>
        <w:t>(</w:t>
      </w:r>
      <w:proofErr w:type="spellStart"/>
      <w:r w:rsidR="00C21A12" w:rsidRPr="007D579D">
        <w:rPr>
          <w:sz w:val="20"/>
        </w:rPr>
        <w:t>i</w:t>
      </w:r>
      <w:r w:rsidR="00C21A12" w:rsidRPr="007D579D">
        <w:rPr>
          <w:sz w:val="20"/>
          <w:vertAlign w:val="subscript"/>
        </w:rPr>
        <w:t>s</w:t>
      </w:r>
      <w:r w:rsidRPr="007D579D">
        <w:rPr>
          <w:sz w:val="20"/>
          <w:vertAlign w:val="subscript"/>
        </w:rPr>
        <w:t>c</w:t>
      </w:r>
      <w:proofErr w:type="spellEnd"/>
      <w:r w:rsidRPr="007D579D">
        <w:rPr>
          <w:sz w:val="20"/>
        </w:rPr>
        <w:t xml:space="preserve">) </w:t>
      </w:r>
      <w:r w:rsidR="00C21A12" w:rsidRPr="007D579D">
        <w:rPr>
          <w:sz w:val="20"/>
        </w:rPr>
        <w:t>between AA</w:t>
      </w:r>
      <w:r w:rsidRPr="007D579D">
        <w:rPr>
          <w:sz w:val="20"/>
        </w:rPr>
        <w:t>1050 and steel, during 1 week of immersion. The monitoring highlights</w:t>
      </w:r>
      <w:r w:rsidR="00C21A12" w:rsidRPr="007D579D">
        <w:rPr>
          <w:sz w:val="20"/>
        </w:rPr>
        <w:t xml:space="preserve"> a</w:t>
      </w:r>
      <w:r w:rsidRPr="007D579D">
        <w:rPr>
          <w:sz w:val="20"/>
        </w:rPr>
        <w:t xml:space="preserve"> </w:t>
      </w:r>
      <w:r w:rsidR="00C21A12" w:rsidRPr="007D579D">
        <w:rPr>
          <w:sz w:val="20"/>
        </w:rPr>
        <w:t>high</w:t>
      </w:r>
      <w:r w:rsidRPr="007D579D">
        <w:rPr>
          <w:sz w:val="20"/>
        </w:rPr>
        <w:t xml:space="preserve"> short-circuit cur</w:t>
      </w:r>
      <w:r w:rsidR="00C21A12" w:rsidRPr="007D579D">
        <w:rPr>
          <w:sz w:val="20"/>
        </w:rPr>
        <w:t>rent density of</w:t>
      </w:r>
      <w:r w:rsidRPr="007D579D">
        <w:rPr>
          <w:sz w:val="20"/>
        </w:rPr>
        <w:t xml:space="preserve"> about 30 µA/cm</w:t>
      </w:r>
      <w:r w:rsidRPr="007D579D">
        <w:rPr>
          <w:sz w:val="20"/>
          <w:vertAlign w:val="superscript"/>
        </w:rPr>
        <w:t>2</w:t>
      </w:r>
      <w:r w:rsidR="00C21A12" w:rsidRPr="007D579D">
        <w:rPr>
          <w:sz w:val="20"/>
        </w:rPr>
        <w:t xml:space="preserve">, which is significantly higher as compared to that observed in Figure 1. </w:t>
      </w:r>
    </w:p>
    <w:p w14:paraId="443C2C98" w14:textId="5FD88DAA" w:rsidR="00E872C1" w:rsidRPr="007D579D" w:rsidRDefault="001A5968" w:rsidP="00C8190D">
      <w:pPr>
        <w:pStyle w:val="CaptionShort"/>
      </w:pPr>
      <w:r w:rsidRPr="007D579D">
        <w:rPr>
          <w:noProof/>
          <w:lang w:val="it-IT" w:eastAsia="it-IT"/>
        </w:rPr>
        <w:drawing>
          <wp:inline distT="0" distB="0" distL="0" distR="0" wp14:anchorId="1E6802EA" wp14:editId="765372D7">
            <wp:extent cx="3637320" cy="2184400"/>
            <wp:effectExtent l="0" t="0" r="698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320" cy="2184400"/>
                    </a:xfrm>
                    <a:prstGeom prst="rect">
                      <a:avLst/>
                    </a:prstGeom>
                    <a:noFill/>
                  </pic:spPr>
                </pic:pic>
              </a:graphicData>
            </a:graphic>
          </wp:inline>
        </w:drawing>
      </w:r>
    </w:p>
    <w:p w14:paraId="538792DE" w14:textId="6FED9D8C" w:rsidR="00E872C1" w:rsidRPr="007D579D" w:rsidRDefault="00E872C1" w:rsidP="005422BD">
      <w:pPr>
        <w:pStyle w:val="CaptionShort"/>
        <w:jc w:val="both"/>
      </w:pPr>
    </w:p>
    <w:p w14:paraId="7444A9B4" w14:textId="454AF3F6" w:rsidR="00CB13EE" w:rsidRPr="007D579D" w:rsidRDefault="00CB13EE" w:rsidP="005422BD">
      <w:pPr>
        <w:pStyle w:val="CaptionShort"/>
        <w:jc w:val="both"/>
      </w:pPr>
      <w:r w:rsidRPr="007D579D">
        <w:rPr>
          <w:b/>
          <w:lang w:val="en-GB"/>
        </w:rPr>
        <w:t xml:space="preserve">Figure </w:t>
      </w:r>
      <w:r w:rsidR="00DD34B3" w:rsidRPr="007D579D">
        <w:rPr>
          <w:b/>
          <w:lang w:val="en-GB"/>
        </w:rPr>
        <w:t>5</w:t>
      </w:r>
      <w:r w:rsidRPr="007D579D">
        <w:rPr>
          <w:b/>
          <w:lang w:val="en-GB"/>
        </w:rPr>
        <w:t>.</w:t>
      </w:r>
      <w:r w:rsidR="00E872C1" w:rsidRPr="007D579D">
        <w:rPr>
          <w:b/>
          <w:lang w:val="en-GB"/>
        </w:rPr>
        <w:t xml:space="preserve"> </w:t>
      </w:r>
      <w:r w:rsidR="00DD34B3" w:rsidRPr="007D579D">
        <w:t xml:space="preserve">Galvanic coupling for AA1050 and steel in </w:t>
      </w:r>
      <w:proofErr w:type="spellStart"/>
      <w:r w:rsidR="00DD34B3" w:rsidRPr="007D579D">
        <w:t>TriClad</w:t>
      </w:r>
      <w:proofErr w:type="spellEnd"/>
      <w:r w:rsidR="00DD34B3" w:rsidRPr="007D579D">
        <w:t>© joint</w:t>
      </w:r>
      <w:r w:rsidR="00E872C1" w:rsidRPr="007D579D">
        <w:t xml:space="preserve"> (A)</w:t>
      </w:r>
      <w:r w:rsidR="00DD34B3" w:rsidRPr="007D579D">
        <w:t>. SEM morphologies before (b) and after (c) immersion tests for the AA1050/steel interface.</w:t>
      </w:r>
    </w:p>
    <w:p w14:paraId="7110590D" w14:textId="7C0108F2" w:rsidR="00CB13EE" w:rsidRPr="007D579D" w:rsidRDefault="00C21A12" w:rsidP="008377D2">
      <w:pPr>
        <w:pStyle w:val="CaptionShort"/>
        <w:jc w:val="both"/>
        <w:rPr>
          <w:sz w:val="20"/>
        </w:rPr>
      </w:pPr>
      <w:r w:rsidRPr="007D579D">
        <w:rPr>
          <w:sz w:val="20"/>
        </w:rPr>
        <w:t xml:space="preserve">The images in Figure 5 </w:t>
      </w:r>
      <w:r w:rsidR="008377D2" w:rsidRPr="007D579D">
        <w:rPr>
          <w:sz w:val="20"/>
        </w:rPr>
        <w:t>(b) and (c) acquired respectively before and after immersion show significant</w:t>
      </w:r>
      <w:r w:rsidRPr="007D579D">
        <w:rPr>
          <w:sz w:val="20"/>
        </w:rPr>
        <w:t xml:space="preserve"> attack mainly localized </w:t>
      </w:r>
      <w:r w:rsidR="008F5CCA" w:rsidRPr="007D579D">
        <w:rPr>
          <w:sz w:val="20"/>
        </w:rPr>
        <w:t>in the aluminum alloy AA1050</w:t>
      </w:r>
      <w:r w:rsidR="008377D2" w:rsidRPr="007D579D">
        <w:rPr>
          <w:sz w:val="20"/>
        </w:rPr>
        <w:t xml:space="preserve"> </w:t>
      </w:r>
      <w:r w:rsidR="008F5CCA" w:rsidRPr="007D579D">
        <w:rPr>
          <w:sz w:val="20"/>
        </w:rPr>
        <w:t xml:space="preserve">indicating a strong galvanic coupling at the AA1050/steel interface in line with the high </w:t>
      </w:r>
      <w:proofErr w:type="spellStart"/>
      <w:r w:rsidR="008F5CCA" w:rsidRPr="007D579D">
        <w:rPr>
          <w:sz w:val="20"/>
        </w:rPr>
        <w:t>i</w:t>
      </w:r>
      <w:r w:rsidR="008F5CCA" w:rsidRPr="007D579D">
        <w:rPr>
          <w:sz w:val="20"/>
          <w:vertAlign w:val="subscript"/>
        </w:rPr>
        <w:t>sc</w:t>
      </w:r>
      <w:proofErr w:type="spellEnd"/>
      <w:r w:rsidR="008F5CCA" w:rsidRPr="007D579D">
        <w:rPr>
          <w:sz w:val="20"/>
        </w:rPr>
        <w:t xml:space="preserve"> observed. </w:t>
      </w:r>
    </w:p>
    <w:p w14:paraId="24E48825" w14:textId="459FBE10" w:rsidR="00A86B56" w:rsidRPr="007D579D" w:rsidRDefault="00A86B56" w:rsidP="00A86B56">
      <w:pPr>
        <w:pStyle w:val="Titolo1"/>
        <w:rPr>
          <w:lang w:eastAsia="en-US"/>
        </w:rPr>
      </w:pPr>
      <w:r w:rsidRPr="007D579D">
        <w:rPr>
          <w:lang w:eastAsia="en-US"/>
        </w:rPr>
        <w:t>Conclusions</w:t>
      </w:r>
    </w:p>
    <w:p w14:paraId="006964B8" w14:textId="3129F30D" w:rsidR="00A86B56" w:rsidRPr="007D579D" w:rsidRDefault="00A86B56" w:rsidP="005422BD">
      <w:pPr>
        <w:ind w:firstLine="0"/>
      </w:pPr>
      <w:r w:rsidRPr="007D579D">
        <w:t>FSW joints (AA5083/AA6082) and trimetallic explosion welded joints (AA5083/AA1050/structural steel) were investigated to correlate their corrosion behavior to microstructural modifications induced by the welding processes:</w:t>
      </w:r>
    </w:p>
    <w:p w14:paraId="315DFDD5" w14:textId="629A6A4B" w:rsidR="00A86B56" w:rsidRPr="007D579D" w:rsidRDefault="00A86B56" w:rsidP="00A86B56">
      <w:pPr>
        <w:pStyle w:val="Paragrafoelenco"/>
        <w:numPr>
          <w:ilvl w:val="0"/>
          <w:numId w:val="12"/>
        </w:numPr>
      </w:pPr>
      <w:r w:rsidRPr="007D579D">
        <w:t>Galvanic coupling between AA5083 and AA6082 is weak in FSW joints with AA6082 displaying slightly more anodic behavior than AA5083;</w:t>
      </w:r>
    </w:p>
    <w:p w14:paraId="58ECACDD" w14:textId="592B0D38" w:rsidR="00A86B56" w:rsidRPr="007D579D" w:rsidRDefault="00A86B56" w:rsidP="00A86B56">
      <w:pPr>
        <w:pStyle w:val="Paragrafoelenco"/>
        <w:numPr>
          <w:ilvl w:val="0"/>
          <w:numId w:val="12"/>
        </w:numPr>
      </w:pPr>
      <w:r w:rsidRPr="007D579D">
        <w:t>The nugget zone shows more severe localized attack than the thermo-mechanically altered regions;</w:t>
      </w:r>
    </w:p>
    <w:p w14:paraId="63A6F60F" w14:textId="2410F588" w:rsidR="00A86B56" w:rsidRPr="007D579D" w:rsidRDefault="003117AC" w:rsidP="00A86B56">
      <w:pPr>
        <w:pStyle w:val="Paragrafoelenco"/>
        <w:numPr>
          <w:ilvl w:val="0"/>
          <w:numId w:val="12"/>
        </w:numPr>
      </w:pPr>
      <w:r w:rsidRPr="007D579D">
        <w:t>Explosion welded joints are characterized by a strong galvanic coupling between AA1050 and structural steel which is mainly localized at the in</w:t>
      </w:r>
      <w:r w:rsidR="000F574C" w:rsidRPr="007D579D">
        <w:t>terface between the two metals.</w:t>
      </w:r>
    </w:p>
    <w:p w14:paraId="106DACE5" w14:textId="77777777" w:rsidR="00B05D6E" w:rsidRPr="007D579D" w:rsidRDefault="00B05D6E" w:rsidP="005422BD">
      <w:pPr>
        <w:pStyle w:val="HeadingUnn1"/>
        <w:jc w:val="both"/>
      </w:pPr>
      <w:r w:rsidRPr="007D579D">
        <w:t>References</w:t>
      </w:r>
    </w:p>
    <w:p w14:paraId="6CB84B81" w14:textId="0D099CC1" w:rsidR="00C8190D" w:rsidRPr="007D579D" w:rsidRDefault="00AE1751" w:rsidP="008E6B5E">
      <w:pPr>
        <w:pStyle w:val="References"/>
      </w:pPr>
      <w:r w:rsidRPr="007D579D">
        <w:rPr>
          <w:snapToGrid w:val="0"/>
        </w:rPr>
        <w:tab/>
      </w:r>
      <w:r w:rsidR="00C8190D" w:rsidRPr="007D579D">
        <w:rPr>
          <w:snapToGrid w:val="0"/>
        </w:rPr>
        <w:t>Mandal, N. R. (2017). Ship construction and</w:t>
      </w:r>
      <w:r w:rsidR="00F34B63">
        <w:rPr>
          <w:snapToGrid w:val="0"/>
        </w:rPr>
        <w:t xml:space="preserve"> welding (Vol. 329). Singapore:</w:t>
      </w:r>
      <w:r w:rsidR="00C8190D" w:rsidRPr="007D579D">
        <w:rPr>
          <w:snapToGrid w:val="0"/>
        </w:rPr>
        <w:t xml:space="preserve"> Springer.</w:t>
      </w:r>
    </w:p>
    <w:p w14:paraId="70863E53" w14:textId="166D620A" w:rsidR="00C8190D" w:rsidRPr="007D579D" w:rsidRDefault="00AE1751" w:rsidP="00C8190D">
      <w:pPr>
        <w:pStyle w:val="References"/>
        <w:rPr>
          <w:snapToGrid w:val="0"/>
        </w:rPr>
      </w:pPr>
      <w:r w:rsidRPr="007D579D">
        <w:rPr>
          <w:snapToGrid w:val="0"/>
          <w:lang w:val="it-IT"/>
        </w:rPr>
        <w:tab/>
      </w:r>
      <w:proofErr w:type="spellStart"/>
      <w:r w:rsidR="00C8190D" w:rsidRPr="007D579D">
        <w:rPr>
          <w:snapToGrid w:val="0"/>
          <w:lang w:val="it-IT"/>
        </w:rPr>
        <w:t>Akbari</w:t>
      </w:r>
      <w:proofErr w:type="spellEnd"/>
      <w:r w:rsidR="00C8190D" w:rsidRPr="007D579D">
        <w:rPr>
          <w:snapToGrid w:val="0"/>
          <w:lang w:val="it-IT"/>
        </w:rPr>
        <w:t xml:space="preserve">, M., </w:t>
      </w:r>
      <w:proofErr w:type="spellStart"/>
      <w:r w:rsidR="00C8190D" w:rsidRPr="007D579D">
        <w:rPr>
          <w:snapToGrid w:val="0"/>
          <w:lang w:val="it-IT"/>
        </w:rPr>
        <w:t>Asadi</w:t>
      </w:r>
      <w:proofErr w:type="spellEnd"/>
      <w:r w:rsidR="00C8190D" w:rsidRPr="007D579D">
        <w:rPr>
          <w:snapToGrid w:val="0"/>
          <w:lang w:val="it-IT"/>
        </w:rPr>
        <w:t xml:space="preserve">, P., &amp; Givi, M. K. B. (2014). </w:t>
      </w:r>
      <w:r w:rsidR="00C8190D" w:rsidRPr="007D579D">
        <w:rPr>
          <w:snapToGrid w:val="0"/>
        </w:rPr>
        <w:t>Advances in Friction Stir Welding and Processing.</w:t>
      </w:r>
    </w:p>
    <w:p w14:paraId="2747192B" w14:textId="7D56E4B5" w:rsidR="00631672" w:rsidRPr="007D579D" w:rsidRDefault="00C8190D" w:rsidP="0062158B">
      <w:pPr>
        <w:pStyle w:val="References"/>
        <w:rPr>
          <w:snapToGrid w:val="0"/>
        </w:rPr>
      </w:pPr>
      <w:r w:rsidRPr="007D579D">
        <w:rPr>
          <w:snapToGrid w:val="0"/>
        </w:rPr>
        <w:t xml:space="preserve">  </w:t>
      </w:r>
      <w:r w:rsidRPr="007D579D">
        <w:t xml:space="preserve"> </w:t>
      </w:r>
      <w:r w:rsidRPr="007D579D">
        <w:rPr>
          <w:snapToGrid w:val="0"/>
          <w:lang w:val="it-IT"/>
        </w:rPr>
        <w:t xml:space="preserve">Corigliano, P., </w:t>
      </w:r>
      <w:proofErr w:type="spellStart"/>
      <w:r w:rsidRPr="007D579D">
        <w:rPr>
          <w:snapToGrid w:val="0"/>
          <w:lang w:val="it-IT"/>
        </w:rPr>
        <w:t>Crupi</w:t>
      </w:r>
      <w:proofErr w:type="spellEnd"/>
      <w:r w:rsidRPr="007D579D">
        <w:rPr>
          <w:snapToGrid w:val="0"/>
          <w:lang w:val="it-IT"/>
        </w:rPr>
        <w:t xml:space="preserve">, V., Guglielmino, E., &amp; Sili, A. M. (2018). </w:t>
      </w:r>
      <w:r w:rsidRPr="007D579D">
        <w:rPr>
          <w:snapToGrid w:val="0"/>
        </w:rPr>
        <w:t>Full-field analysis of AL/FE explosive welded joints for shipbuilding applications. Marine Structures, 57, 207-218.</w:t>
      </w:r>
    </w:p>
    <w:p w14:paraId="0990F41C" w14:textId="0E7B83CA" w:rsidR="00C8190D" w:rsidRPr="007D579D" w:rsidRDefault="00C8190D" w:rsidP="0062158B">
      <w:pPr>
        <w:pStyle w:val="References"/>
        <w:rPr>
          <w:snapToGrid w:val="0"/>
        </w:rPr>
      </w:pPr>
      <w:r w:rsidRPr="007D579D">
        <w:rPr>
          <w:snapToGrid w:val="0"/>
        </w:rPr>
        <w:t xml:space="preserve">   </w:t>
      </w:r>
      <w:proofErr w:type="spellStart"/>
      <w:r w:rsidRPr="007D579D">
        <w:rPr>
          <w:snapToGrid w:val="0"/>
        </w:rPr>
        <w:t>Samardžić</w:t>
      </w:r>
      <w:proofErr w:type="spellEnd"/>
      <w:r w:rsidRPr="007D579D">
        <w:rPr>
          <w:snapToGrid w:val="0"/>
        </w:rPr>
        <w:t xml:space="preserve">, I., </w:t>
      </w:r>
      <w:proofErr w:type="spellStart"/>
      <w:r w:rsidRPr="007D579D">
        <w:rPr>
          <w:snapToGrid w:val="0"/>
        </w:rPr>
        <w:t>Mateša</w:t>
      </w:r>
      <w:proofErr w:type="spellEnd"/>
      <w:r w:rsidRPr="007D579D">
        <w:rPr>
          <w:snapToGrid w:val="0"/>
        </w:rPr>
        <w:t xml:space="preserve">, B., &amp; </w:t>
      </w:r>
      <w:proofErr w:type="spellStart"/>
      <w:r w:rsidRPr="007D579D">
        <w:rPr>
          <w:snapToGrid w:val="0"/>
        </w:rPr>
        <w:t>Kladarić</w:t>
      </w:r>
      <w:proofErr w:type="spellEnd"/>
      <w:r w:rsidRPr="007D579D">
        <w:rPr>
          <w:snapToGrid w:val="0"/>
        </w:rPr>
        <w:t xml:space="preserve">, I. (2011). The influence of heat treatment on properties of three-metal explosion joint: </w:t>
      </w:r>
      <w:proofErr w:type="spellStart"/>
      <w:r w:rsidRPr="007D579D">
        <w:rPr>
          <w:snapToGrid w:val="0"/>
        </w:rPr>
        <w:t>Almg</w:t>
      </w:r>
      <w:proofErr w:type="spellEnd"/>
      <w:r w:rsidRPr="007D579D">
        <w:rPr>
          <w:snapToGrid w:val="0"/>
        </w:rPr>
        <w:t xml:space="preserve">-Al-steel. </w:t>
      </w:r>
      <w:proofErr w:type="spellStart"/>
      <w:r w:rsidRPr="007D579D">
        <w:rPr>
          <w:snapToGrid w:val="0"/>
        </w:rPr>
        <w:t>Metalurgija</w:t>
      </w:r>
      <w:proofErr w:type="spellEnd"/>
      <w:r w:rsidRPr="007D579D">
        <w:rPr>
          <w:snapToGrid w:val="0"/>
        </w:rPr>
        <w:t>, 50(3), 159-162.</w:t>
      </w:r>
    </w:p>
    <w:p w14:paraId="4F6367D0" w14:textId="68EDF531" w:rsidR="00C8190D" w:rsidRPr="007D579D" w:rsidRDefault="00C8190D" w:rsidP="0062158B">
      <w:pPr>
        <w:pStyle w:val="References"/>
        <w:rPr>
          <w:snapToGrid w:val="0"/>
        </w:rPr>
      </w:pPr>
      <w:r w:rsidRPr="007D579D">
        <w:rPr>
          <w:snapToGrid w:val="0"/>
        </w:rPr>
        <w:t xml:space="preserve">   </w:t>
      </w:r>
      <w:proofErr w:type="spellStart"/>
      <w:r w:rsidRPr="007D579D">
        <w:rPr>
          <w:snapToGrid w:val="0"/>
        </w:rPr>
        <w:t>Ege</w:t>
      </w:r>
      <w:proofErr w:type="spellEnd"/>
      <w:r w:rsidRPr="007D579D">
        <w:rPr>
          <w:snapToGrid w:val="0"/>
        </w:rPr>
        <w:t xml:space="preserve">, E. S., </w:t>
      </w:r>
      <w:proofErr w:type="spellStart"/>
      <w:r w:rsidRPr="007D579D">
        <w:rPr>
          <w:snapToGrid w:val="0"/>
        </w:rPr>
        <w:t>Inal</w:t>
      </w:r>
      <w:proofErr w:type="spellEnd"/>
      <w:r w:rsidRPr="007D579D">
        <w:rPr>
          <w:snapToGrid w:val="0"/>
        </w:rPr>
        <w:t xml:space="preserve">, O. T., &amp; </w:t>
      </w:r>
      <w:proofErr w:type="spellStart"/>
      <w:r w:rsidRPr="007D579D">
        <w:rPr>
          <w:snapToGrid w:val="0"/>
        </w:rPr>
        <w:t>Zimmerly</w:t>
      </w:r>
      <w:proofErr w:type="spellEnd"/>
      <w:r w:rsidRPr="007D579D">
        <w:rPr>
          <w:snapToGrid w:val="0"/>
        </w:rPr>
        <w:t>, C. A. (1998). Response surface study on production of explosively-welded aluminum-titanium laminates. Journal of materials science, 33(22), 5327-5338.</w:t>
      </w:r>
    </w:p>
    <w:p w14:paraId="0BE44454" w14:textId="43A37DAD" w:rsidR="00C8190D" w:rsidRPr="007D579D" w:rsidRDefault="00C8190D" w:rsidP="0062158B">
      <w:pPr>
        <w:pStyle w:val="References"/>
        <w:rPr>
          <w:snapToGrid w:val="0"/>
        </w:rPr>
      </w:pPr>
      <w:r w:rsidRPr="007D579D">
        <w:rPr>
          <w:snapToGrid w:val="0"/>
          <w:lang w:val="it-IT"/>
        </w:rPr>
        <w:t xml:space="preserve">   Costanza, G., </w:t>
      </w:r>
      <w:proofErr w:type="spellStart"/>
      <w:r w:rsidRPr="007D579D">
        <w:rPr>
          <w:snapToGrid w:val="0"/>
          <w:lang w:val="it-IT"/>
        </w:rPr>
        <w:t>Crupi</w:t>
      </w:r>
      <w:proofErr w:type="spellEnd"/>
      <w:r w:rsidRPr="007D579D">
        <w:rPr>
          <w:snapToGrid w:val="0"/>
          <w:lang w:val="it-IT"/>
        </w:rPr>
        <w:t xml:space="preserve">, V., Guglielmino, E., Sili, A., &amp; Tata, M. E. (2016). </w:t>
      </w:r>
      <w:r w:rsidRPr="007D579D">
        <w:rPr>
          <w:snapToGrid w:val="0"/>
        </w:rPr>
        <w:t>Metallurgical characterization of an explosion welded aluminum/steel joint. Metall. Ital, 11, 17-22.</w:t>
      </w:r>
    </w:p>
    <w:p w14:paraId="7219390D" w14:textId="79FA0C99" w:rsidR="00C8190D" w:rsidRPr="007D579D" w:rsidRDefault="00C8190D" w:rsidP="0062158B">
      <w:pPr>
        <w:pStyle w:val="References"/>
        <w:rPr>
          <w:snapToGrid w:val="0"/>
        </w:rPr>
      </w:pPr>
      <w:r w:rsidRPr="007D579D">
        <w:rPr>
          <w:snapToGrid w:val="0"/>
          <w:lang w:val="it-IT"/>
        </w:rPr>
        <w:t xml:space="preserve">   Costanza, G., Tata, M. E., &amp; </w:t>
      </w:r>
      <w:proofErr w:type="spellStart"/>
      <w:r w:rsidRPr="007D579D">
        <w:rPr>
          <w:snapToGrid w:val="0"/>
          <w:lang w:val="it-IT"/>
        </w:rPr>
        <w:t>Cioccari</w:t>
      </w:r>
      <w:proofErr w:type="spellEnd"/>
      <w:r w:rsidRPr="007D579D">
        <w:rPr>
          <w:snapToGrid w:val="0"/>
          <w:lang w:val="it-IT"/>
        </w:rPr>
        <w:t xml:space="preserve">, D. (2018). </w:t>
      </w:r>
      <w:r w:rsidRPr="007D579D">
        <w:rPr>
          <w:snapToGrid w:val="0"/>
        </w:rPr>
        <w:t>Explosion welding: process evolution and parameters optimization. In Materials Science Forum (Vol. 941, pp. 1558-1564). Trans Tech Publications Ltd.</w:t>
      </w:r>
    </w:p>
    <w:p w14:paraId="08C2321C" w14:textId="3D9B721E" w:rsidR="00C8190D" w:rsidRPr="007D579D" w:rsidRDefault="002637A5" w:rsidP="0062158B">
      <w:pPr>
        <w:pStyle w:val="References"/>
        <w:rPr>
          <w:snapToGrid w:val="0"/>
        </w:rPr>
      </w:pPr>
      <w:r w:rsidRPr="007D579D">
        <w:rPr>
          <w:snapToGrid w:val="0"/>
        </w:rPr>
        <w:t xml:space="preserve">   </w:t>
      </w:r>
      <w:r w:rsidR="00087504" w:rsidRPr="00087504">
        <w:rPr>
          <w:snapToGrid w:val="0"/>
        </w:rPr>
        <w:t xml:space="preserve">Davis, J. R. (Ed.). (1999). Corrosion of aluminum and aluminum alloys. </w:t>
      </w:r>
      <w:proofErr w:type="spellStart"/>
      <w:r w:rsidR="00087504" w:rsidRPr="00087504">
        <w:rPr>
          <w:snapToGrid w:val="0"/>
        </w:rPr>
        <w:t>Asm</w:t>
      </w:r>
      <w:proofErr w:type="spellEnd"/>
      <w:r w:rsidR="00087504" w:rsidRPr="00087504">
        <w:rPr>
          <w:snapToGrid w:val="0"/>
        </w:rPr>
        <w:t xml:space="preserve"> International.</w:t>
      </w:r>
    </w:p>
    <w:p w14:paraId="028334AD" w14:textId="76E8472F" w:rsidR="00C8190D" w:rsidRPr="007D579D" w:rsidRDefault="002637A5" w:rsidP="0062158B">
      <w:pPr>
        <w:pStyle w:val="References"/>
        <w:rPr>
          <w:snapToGrid w:val="0"/>
        </w:rPr>
      </w:pPr>
      <w:r w:rsidRPr="007D579D">
        <w:rPr>
          <w:snapToGrid w:val="0"/>
        </w:rPr>
        <w:t xml:space="preserve"> </w:t>
      </w:r>
      <w:r w:rsidR="00C8190D" w:rsidRPr="007D579D">
        <w:rPr>
          <w:snapToGrid w:val="0"/>
        </w:rPr>
        <w:t xml:space="preserve">  </w:t>
      </w:r>
      <w:proofErr w:type="spellStart"/>
      <w:r w:rsidR="00C8190D" w:rsidRPr="007D579D">
        <w:rPr>
          <w:snapToGrid w:val="0"/>
        </w:rPr>
        <w:t>Birbilis</w:t>
      </w:r>
      <w:proofErr w:type="spellEnd"/>
      <w:r w:rsidR="00C8190D" w:rsidRPr="007D579D">
        <w:rPr>
          <w:snapToGrid w:val="0"/>
        </w:rPr>
        <w:t xml:space="preserve">, N., &amp; </w:t>
      </w:r>
      <w:proofErr w:type="spellStart"/>
      <w:r w:rsidR="00C8190D" w:rsidRPr="007D579D">
        <w:rPr>
          <w:snapToGrid w:val="0"/>
        </w:rPr>
        <w:t>Buchheit</w:t>
      </w:r>
      <w:proofErr w:type="spellEnd"/>
      <w:r w:rsidR="00C8190D" w:rsidRPr="007D579D">
        <w:rPr>
          <w:snapToGrid w:val="0"/>
        </w:rPr>
        <w:t>, R. G. (2005). Electrochemical characteristics of intermetallic phases in aluminum alloys: an experimental survey and discussion. Journal of the Electrochemical Society, 152(4), B140.</w:t>
      </w:r>
    </w:p>
    <w:p w14:paraId="40383468" w14:textId="1F2F660A" w:rsidR="00C8190D" w:rsidRDefault="00087504" w:rsidP="0062158B">
      <w:pPr>
        <w:pStyle w:val="References"/>
        <w:rPr>
          <w:snapToGrid w:val="0"/>
        </w:rPr>
      </w:pPr>
      <w:r w:rsidRPr="00087504">
        <w:rPr>
          <w:snapToGrid w:val="0"/>
        </w:rPr>
        <w:t>Donatus, U., Thompson, G. E., Zhou, X., Wang, J., Cassell, A., &amp; Beamish, K. (2015). Corrosion susceptibility of dissimilar friction stir welds of AA5083 and AA6082 alloys. Materials Characterization, 107, 85-97.</w:t>
      </w:r>
    </w:p>
    <w:p w14:paraId="786A5530" w14:textId="703118F4" w:rsidR="00087504" w:rsidRPr="007D579D" w:rsidRDefault="00087504" w:rsidP="0062158B">
      <w:pPr>
        <w:pStyle w:val="References"/>
        <w:rPr>
          <w:snapToGrid w:val="0"/>
        </w:rPr>
      </w:pPr>
      <w:proofErr w:type="spellStart"/>
      <w:r w:rsidRPr="00087504">
        <w:rPr>
          <w:rFonts w:hint="eastAsia"/>
          <w:snapToGrid w:val="0"/>
        </w:rPr>
        <w:t>Czechowski</w:t>
      </w:r>
      <w:proofErr w:type="spellEnd"/>
      <w:r w:rsidRPr="00087504">
        <w:rPr>
          <w:rFonts w:hint="eastAsia"/>
          <w:snapToGrid w:val="0"/>
        </w:rPr>
        <w:t>, M. (2004). Stress corrosion cracking of explosion welded steel</w:t>
      </w:r>
      <w:r w:rsidRPr="00087504">
        <w:rPr>
          <w:rFonts w:hint="eastAsia"/>
          <w:snapToGrid w:val="0"/>
        </w:rPr>
        <w:t>‐</w:t>
      </w:r>
      <w:r w:rsidRPr="00087504">
        <w:rPr>
          <w:rFonts w:hint="eastAsia"/>
          <w:snapToGrid w:val="0"/>
        </w:rPr>
        <w:t>aluminum joints. Materials and Corrosion, 55(6), 464-467.</w:t>
      </w:r>
    </w:p>
    <w:sectPr w:rsidR="00087504" w:rsidRPr="007D579D">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82BFE" w14:textId="77777777" w:rsidR="00187AD6" w:rsidRDefault="00187AD6">
      <w:r>
        <w:separator/>
      </w:r>
    </w:p>
  </w:endnote>
  <w:endnote w:type="continuationSeparator" w:id="0">
    <w:p w14:paraId="7C3E2C4D" w14:textId="77777777" w:rsidR="00187AD6" w:rsidRDefault="00187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D6482" w14:textId="77777777" w:rsidR="00187AD6" w:rsidRDefault="00187AD6">
      <w:r>
        <w:separator/>
      </w:r>
    </w:p>
  </w:footnote>
  <w:footnote w:type="continuationSeparator" w:id="0">
    <w:p w14:paraId="5CED4042" w14:textId="77777777" w:rsidR="00187AD6" w:rsidRDefault="00187AD6">
      <w:r>
        <w:continuationSeparator/>
      </w:r>
    </w:p>
  </w:footnote>
  <w:footnote w:id="1">
    <w:p w14:paraId="0F9B2C51" w14:textId="6C25F830" w:rsidR="00ED5799" w:rsidRPr="00ED5799" w:rsidRDefault="00263B31" w:rsidP="00ED5799">
      <w:pPr>
        <w:pStyle w:val="Testonotaapidipagina"/>
        <w:rPr>
          <w:sz w:val="16"/>
          <w:szCs w:val="16"/>
          <w:lang w:val="en-GB"/>
        </w:rPr>
      </w:pPr>
      <w:r>
        <w:rPr>
          <w:rStyle w:val="Rimandonotaapidipagina"/>
        </w:rPr>
        <w:footnoteRef/>
      </w:r>
      <w:r>
        <w:rPr>
          <w:rStyle w:val="FootnoteChar"/>
        </w:rPr>
        <w:t xml:space="preserve"> </w:t>
      </w:r>
      <w:r w:rsidR="00ED5799">
        <w:rPr>
          <w:rStyle w:val="FootnoteChar"/>
        </w:rPr>
        <w:t>Francesco Andreatta</w:t>
      </w:r>
      <w:r w:rsidRPr="006161C2">
        <w:rPr>
          <w:rStyle w:val="FootnoteChar"/>
          <w:szCs w:val="16"/>
        </w:rPr>
        <w:t>,</w:t>
      </w:r>
      <w:r w:rsidRPr="006161C2">
        <w:rPr>
          <w:sz w:val="16"/>
          <w:szCs w:val="16"/>
          <w:lang w:val="en-GB"/>
        </w:rPr>
        <w:t xml:space="preserve"> </w:t>
      </w:r>
      <w:r w:rsidR="00ED5799" w:rsidRPr="00ED5799">
        <w:rPr>
          <w:sz w:val="16"/>
          <w:szCs w:val="16"/>
          <w:lang w:val="en-GB"/>
        </w:rPr>
        <w:t xml:space="preserve">University of Udine, Polytechnic department of engineering and architecture, </w:t>
      </w:r>
    </w:p>
    <w:p w14:paraId="4070DB45" w14:textId="4EFFE5DC" w:rsidR="00263B31" w:rsidRPr="006161C2" w:rsidRDefault="00ED5799" w:rsidP="00ED5799">
      <w:pPr>
        <w:pStyle w:val="Testonotaapidipagina"/>
        <w:rPr>
          <w:rStyle w:val="FootnoteChar"/>
          <w:szCs w:val="16"/>
        </w:rPr>
      </w:pPr>
      <w:r w:rsidRPr="00ED5799">
        <w:rPr>
          <w:sz w:val="16"/>
          <w:szCs w:val="16"/>
          <w:lang w:val="en-GB"/>
        </w:rPr>
        <w:t xml:space="preserve">Via del </w:t>
      </w:r>
      <w:proofErr w:type="spellStart"/>
      <w:r w:rsidRPr="00ED5799">
        <w:rPr>
          <w:sz w:val="16"/>
          <w:szCs w:val="16"/>
          <w:lang w:val="en-GB"/>
        </w:rPr>
        <w:t>Cotonificio</w:t>
      </w:r>
      <w:proofErr w:type="spellEnd"/>
      <w:r w:rsidRPr="00ED5799">
        <w:rPr>
          <w:sz w:val="16"/>
          <w:szCs w:val="16"/>
          <w:lang w:val="en-GB"/>
        </w:rPr>
        <w:t xml:space="preserve"> 108, Udine, 33100, Italy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3BD112C9"/>
    <w:multiLevelType w:val="hybridMultilevel"/>
    <w:tmpl w:val="9D2E663E"/>
    <w:lvl w:ilvl="0" w:tplc="E86AAEE8">
      <w:start w:val="5"/>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8"/>
  </w:num>
  <w:num w:numId="5">
    <w:abstractNumId w:val="3"/>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proofState w:spelling="clean" w:grammar="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1E"/>
    <w:rsid w:val="00005110"/>
    <w:rsid w:val="00037680"/>
    <w:rsid w:val="00073236"/>
    <w:rsid w:val="00087504"/>
    <w:rsid w:val="000957EB"/>
    <w:rsid w:val="000D4725"/>
    <w:rsid w:val="000F574C"/>
    <w:rsid w:val="00132EF5"/>
    <w:rsid w:val="00143318"/>
    <w:rsid w:val="00184427"/>
    <w:rsid w:val="00187AD6"/>
    <w:rsid w:val="00190CC7"/>
    <w:rsid w:val="001A1A16"/>
    <w:rsid w:val="001A5968"/>
    <w:rsid w:val="001B3EC7"/>
    <w:rsid w:val="002268C4"/>
    <w:rsid w:val="00245DD9"/>
    <w:rsid w:val="002637A5"/>
    <w:rsid w:val="00263B31"/>
    <w:rsid w:val="002815B5"/>
    <w:rsid w:val="003117AC"/>
    <w:rsid w:val="00357D84"/>
    <w:rsid w:val="003D1921"/>
    <w:rsid w:val="004807A6"/>
    <w:rsid w:val="0051724D"/>
    <w:rsid w:val="005422BD"/>
    <w:rsid w:val="005C4836"/>
    <w:rsid w:val="005D5ADA"/>
    <w:rsid w:val="005E4A1E"/>
    <w:rsid w:val="00610378"/>
    <w:rsid w:val="006161C2"/>
    <w:rsid w:val="00631672"/>
    <w:rsid w:val="00637F93"/>
    <w:rsid w:val="006520F7"/>
    <w:rsid w:val="0065345E"/>
    <w:rsid w:val="00653B2D"/>
    <w:rsid w:val="006D6D70"/>
    <w:rsid w:val="00746564"/>
    <w:rsid w:val="00760739"/>
    <w:rsid w:val="00791773"/>
    <w:rsid w:val="0079571A"/>
    <w:rsid w:val="0079781F"/>
    <w:rsid w:val="007B221E"/>
    <w:rsid w:val="007D579D"/>
    <w:rsid w:val="007D6810"/>
    <w:rsid w:val="00801B5A"/>
    <w:rsid w:val="00802AFC"/>
    <w:rsid w:val="00814F9F"/>
    <w:rsid w:val="00816A57"/>
    <w:rsid w:val="008377D2"/>
    <w:rsid w:val="008B31DF"/>
    <w:rsid w:val="008E63B3"/>
    <w:rsid w:val="008F0E75"/>
    <w:rsid w:val="008F5CCA"/>
    <w:rsid w:val="00905FCA"/>
    <w:rsid w:val="0092536C"/>
    <w:rsid w:val="009409D1"/>
    <w:rsid w:val="009D60B1"/>
    <w:rsid w:val="00A37828"/>
    <w:rsid w:val="00A50720"/>
    <w:rsid w:val="00A54C6A"/>
    <w:rsid w:val="00A57976"/>
    <w:rsid w:val="00A64057"/>
    <w:rsid w:val="00A86B56"/>
    <w:rsid w:val="00AE0F9E"/>
    <w:rsid w:val="00AE1751"/>
    <w:rsid w:val="00AE6E13"/>
    <w:rsid w:val="00B05D6E"/>
    <w:rsid w:val="00B429EB"/>
    <w:rsid w:val="00B623D6"/>
    <w:rsid w:val="00B62F86"/>
    <w:rsid w:val="00B85175"/>
    <w:rsid w:val="00B948A1"/>
    <w:rsid w:val="00C21A12"/>
    <w:rsid w:val="00C433A7"/>
    <w:rsid w:val="00C8190D"/>
    <w:rsid w:val="00C86E07"/>
    <w:rsid w:val="00C97D11"/>
    <w:rsid w:val="00CB13EE"/>
    <w:rsid w:val="00CF5C91"/>
    <w:rsid w:val="00D3071C"/>
    <w:rsid w:val="00D34922"/>
    <w:rsid w:val="00D562E3"/>
    <w:rsid w:val="00D63244"/>
    <w:rsid w:val="00D82BC9"/>
    <w:rsid w:val="00D95500"/>
    <w:rsid w:val="00DB1CCE"/>
    <w:rsid w:val="00DC1486"/>
    <w:rsid w:val="00DD34B3"/>
    <w:rsid w:val="00DD573E"/>
    <w:rsid w:val="00E26027"/>
    <w:rsid w:val="00E4005F"/>
    <w:rsid w:val="00E563B3"/>
    <w:rsid w:val="00E77426"/>
    <w:rsid w:val="00E871EE"/>
    <w:rsid w:val="00E872C1"/>
    <w:rsid w:val="00E90CBA"/>
    <w:rsid w:val="00EB5534"/>
    <w:rsid w:val="00ED528C"/>
    <w:rsid w:val="00ED5799"/>
    <w:rsid w:val="00F07FC3"/>
    <w:rsid w:val="00F13DE4"/>
    <w:rsid w:val="00F25F5E"/>
    <w:rsid w:val="00F34B63"/>
    <w:rsid w:val="00F42A10"/>
    <w:rsid w:val="00F43C43"/>
    <w:rsid w:val="00F916A5"/>
    <w:rsid w:val="00FA7482"/>
    <w:rsid w:val="00FB1C6C"/>
    <w:rsid w:val="00FD0D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4141C2"/>
  <w15:chartTrackingRefBased/>
  <w15:docId w15:val="{CCF5C028-571F-4DF3-9479-80F8C989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3071C"/>
    <w:pPr>
      <w:ind w:firstLine="357"/>
      <w:jc w:val="both"/>
    </w:pPr>
    <w:rPr>
      <w:szCs w:val="24"/>
      <w:lang w:val="en-US" w:eastAsia="ja-JP"/>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table" w:styleId="Grigliatabella">
    <w:name w:val="Table Grid"/>
    <w:basedOn w:val="Tabellanormale"/>
    <w:uiPriority w:val="59"/>
    <w:rsid w:val="003D1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8B31DF"/>
    <w:rPr>
      <w:sz w:val="16"/>
      <w:szCs w:val="16"/>
    </w:rPr>
  </w:style>
  <w:style w:type="paragraph" w:styleId="Testocommento">
    <w:name w:val="annotation text"/>
    <w:basedOn w:val="Normale"/>
    <w:link w:val="TestocommentoCarattere"/>
    <w:uiPriority w:val="99"/>
    <w:semiHidden/>
    <w:unhideWhenUsed/>
    <w:rsid w:val="008B31DF"/>
    <w:rPr>
      <w:szCs w:val="20"/>
    </w:rPr>
  </w:style>
  <w:style w:type="character" w:customStyle="1" w:styleId="TestocommentoCarattere">
    <w:name w:val="Testo commento Carattere"/>
    <w:basedOn w:val="Carpredefinitoparagrafo"/>
    <w:link w:val="Testocommento"/>
    <w:uiPriority w:val="99"/>
    <w:semiHidden/>
    <w:rsid w:val="008B31DF"/>
    <w:rPr>
      <w:lang w:val="en-US" w:eastAsia="ja-JP"/>
    </w:rPr>
  </w:style>
  <w:style w:type="paragraph" w:styleId="Soggettocommento">
    <w:name w:val="annotation subject"/>
    <w:basedOn w:val="Testocommento"/>
    <w:next w:val="Testocommento"/>
    <w:link w:val="SoggettocommentoCarattere"/>
    <w:uiPriority w:val="99"/>
    <w:semiHidden/>
    <w:unhideWhenUsed/>
    <w:rsid w:val="008B31DF"/>
    <w:rPr>
      <w:b/>
      <w:bCs/>
    </w:rPr>
  </w:style>
  <w:style w:type="character" w:customStyle="1" w:styleId="SoggettocommentoCarattere">
    <w:name w:val="Soggetto commento Carattere"/>
    <w:basedOn w:val="TestocommentoCarattere"/>
    <w:link w:val="Soggettocommento"/>
    <w:uiPriority w:val="99"/>
    <w:semiHidden/>
    <w:rsid w:val="008B31DF"/>
    <w:rPr>
      <w:b/>
      <w:bCs/>
      <w:lang w:val="en-US" w:eastAsia="ja-JP"/>
    </w:rPr>
  </w:style>
  <w:style w:type="paragraph" w:styleId="Testofumetto">
    <w:name w:val="Balloon Text"/>
    <w:basedOn w:val="Normale"/>
    <w:link w:val="TestofumettoCarattere"/>
    <w:uiPriority w:val="99"/>
    <w:semiHidden/>
    <w:unhideWhenUsed/>
    <w:rsid w:val="008B31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B31DF"/>
    <w:rPr>
      <w:rFonts w:ascii="Segoe UI" w:hAnsi="Segoe UI" w:cs="Segoe UI"/>
      <w:sz w:val="18"/>
      <w:szCs w:val="18"/>
      <w:lang w:val="en-US" w:eastAsia="ja-JP"/>
    </w:rPr>
  </w:style>
  <w:style w:type="character" w:customStyle="1" w:styleId="Titolo1Carattere">
    <w:name w:val="Titolo 1 Carattere"/>
    <w:basedOn w:val="Carpredefinitoparagrafo"/>
    <w:link w:val="Titolo1"/>
    <w:rsid w:val="005422BD"/>
    <w:rPr>
      <w:rFonts w:cs="Arial"/>
      <w:b/>
      <w:bCs/>
      <w:kern w:val="32"/>
      <w:szCs w:val="32"/>
      <w:lang w:val="en-US" w:eastAsia="ja-JP"/>
    </w:rPr>
  </w:style>
  <w:style w:type="paragraph" w:styleId="Paragrafoelenco">
    <w:name w:val="List Paragraph"/>
    <w:basedOn w:val="Normale"/>
    <w:uiPriority w:val="34"/>
    <w:qFormat/>
    <w:rsid w:val="00A86B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31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FRANCESCO\Conferenze\NAV2022\ECRC_Author_Instructions_and_tools_Word_2020\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EBC21-8277-47E3-9643-870C77D1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10</TotalTime>
  <Pages>8</Pages>
  <Words>2727</Words>
  <Characters>15546</Characters>
  <Application>Microsoft Office Word</Application>
  <DocSecurity>0</DocSecurity>
  <Lines>129</Lines>
  <Paragraphs>36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Francesco Andreatta</dc:creator>
  <cp:keywords/>
  <cp:lastModifiedBy>Francesco Andreatta</cp:lastModifiedBy>
  <cp:revision>7</cp:revision>
  <cp:lastPrinted>2022-04-22T12:37:00Z</cp:lastPrinted>
  <dcterms:created xsi:type="dcterms:W3CDTF">2022-04-22T12:12:00Z</dcterms:created>
  <dcterms:modified xsi:type="dcterms:W3CDTF">2022-04-22T12:38:00Z</dcterms:modified>
</cp:coreProperties>
</file>