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8CC35" w14:textId="77777777" w:rsidR="00B05D6E" w:rsidRDefault="00FB0AAA" w:rsidP="00DB2B39">
      <w:pPr>
        <w:pStyle w:val="Titolo"/>
      </w:pPr>
      <w:r w:rsidRPr="00FB0AAA">
        <w:t>A digital twin approach to the diagnostic analysis of a marine diesel engine</w:t>
      </w:r>
    </w:p>
    <w:p w14:paraId="6398CC36" w14:textId="77777777" w:rsidR="00B05D6E" w:rsidRPr="00FB0AAA" w:rsidRDefault="00FB0AAA" w:rsidP="00FB0AAA">
      <w:pPr>
        <w:pStyle w:val="Author"/>
        <w:rPr>
          <w:lang w:val="it-IT"/>
        </w:rPr>
      </w:pPr>
      <w:r w:rsidRPr="000E0810">
        <w:rPr>
          <w:lang w:val="it-IT"/>
        </w:rPr>
        <w:t>Marco</w:t>
      </w:r>
      <w:r w:rsidRPr="00FB0AAA">
        <w:rPr>
          <w:lang w:val="it-IT"/>
        </w:rPr>
        <w:t xml:space="preserve"> </w:t>
      </w:r>
      <w:proofErr w:type="spellStart"/>
      <w:r w:rsidRPr="00FB0AAA">
        <w:rPr>
          <w:lang w:val="it-IT"/>
        </w:rPr>
        <w:t>ALTOSOLE</w:t>
      </w:r>
      <w:r w:rsidR="00B05D6E" w:rsidRPr="00FB0AAA">
        <w:rPr>
          <w:vertAlign w:val="superscript"/>
          <w:lang w:val="it-IT"/>
        </w:rPr>
        <w:t>a</w:t>
      </w:r>
      <w:proofErr w:type="spellEnd"/>
      <w:r w:rsidR="00B05D6E" w:rsidRPr="00FB0AAA">
        <w:rPr>
          <w:vertAlign w:val="superscript"/>
          <w:lang w:val="it-IT"/>
        </w:rPr>
        <w:t>,</w:t>
      </w:r>
      <w:r w:rsidR="00B05D6E">
        <w:rPr>
          <w:rStyle w:val="Rimandonotaapidipagina"/>
        </w:rPr>
        <w:footnoteReference w:id="2"/>
      </w:r>
      <w:r w:rsidRPr="00FB0AAA">
        <w:rPr>
          <w:lang w:val="it-IT"/>
        </w:rPr>
        <w:t xml:space="preserve">, Flavio </w:t>
      </w:r>
      <w:proofErr w:type="spellStart"/>
      <w:r w:rsidRPr="00FB0AAA">
        <w:rPr>
          <w:lang w:val="it-IT"/>
        </w:rPr>
        <w:t>BALSAMO</w:t>
      </w:r>
      <w:r w:rsidRPr="00FB0AAA">
        <w:rPr>
          <w:vertAlign w:val="superscript"/>
          <w:lang w:val="it-IT"/>
        </w:rPr>
        <w:t>a</w:t>
      </w:r>
      <w:proofErr w:type="spellEnd"/>
      <w:r w:rsidRPr="00FB0AAA">
        <w:rPr>
          <w:lang w:val="it-IT"/>
        </w:rPr>
        <w:t xml:space="preserve">, Maria </w:t>
      </w:r>
      <w:proofErr w:type="spellStart"/>
      <w:r w:rsidRPr="00FB0AAA">
        <w:rPr>
          <w:lang w:val="it-IT"/>
        </w:rPr>
        <w:t>ACANFORA</w:t>
      </w:r>
      <w:r w:rsidRPr="00FB0AAA">
        <w:rPr>
          <w:vertAlign w:val="superscript"/>
          <w:lang w:val="it-IT"/>
        </w:rPr>
        <w:t>a</w:t>
      </w:r>
      <w:proofErr w:type="spellEnd"/>
      <w:r w:rsidRPr="00FB0AAA">
        <w:rPr>
          <w:lang w:val="it-IT"/>
        </w:rPr>
        <w:t>, L</w:t>
      </w:r>
      <w:r>
        <w:rPr>
          <w:lang w:val="it-IT"/>
        </w:rPr>
        <w:t xml:space="preserve">uigia </w:t>
      </w:r>
      <w:proofErr w:type="spellStart"/>
      <w:r>
        <w:rPr>
          <w:lang w:val="it-IT"/>
        </w:rPr>
        <w:t>MOCERINO</w:t>
      </w:r>
      <w:r w:rsidRPr="00FB0AAA">
        <w:rPr>
          <w:vertAlign w:val="superscript"/>
          <w:lang w:val="it-IT"/>
        </w:rPr>
        <w:t>a</w:t>
      </w:r>
      <w:proofErr w:type="spellEnd"/>
      <w:r>
        <w:rPr>
          <w:lang w:val="it-IT"/>
        </w:rPr>
        <w:t xml:space="preserve">, Ugo </w:t>
      </w:r>
      <w:proofErr w:type="spellStart"/>
      <w:r>
        <w:rPr>
          <w:lang w:val="it-IT"/>
        </w:rPr>
        <w:t>CAMPORA</w:t>
      </w:r>
      <w:r>
        <w:rPr>
          <w:vertAlign w:val="superscript"/>
          <w:lang w:val="it-IT"/>
        </w:rPr>
        <w:t>b</w:t>
      </w:r>
      <w:proofErr w:type="spellEnd"/>
      <w:r>
        <w:rPr>
          <w:lang w:val="it-IT"/>
        </w:rPr>
        <w:t xml:space="preserve">, Francesco </w:t>
      </w:r>
      <w:proofErr w:type="spellStart"/>
      <w:r>
        <w:rPr>
          <w:lang w:val="it-IT"/>
        </w:rPr>
        <w:t>PERRA</w:t>
      </w:r>
      <w:r w:rsidRPr="00FB0AAA">
        <w:rPr>
          <w:vertAlign w:val="superscript"/>
          <w:lang w:val="it-IT"/>
        </w:rPr>
        <w:t>c</w:t>
      </w:r>
      <w:proofErr w:type="spellEnd"/>
    </w:p>
    <w:p w14:paraId="6398CC37" w14:textId="77777777" w:rsidR="00B05D6E" w:rsidRDefault="00B05D6E">
      <w:pPr>
        <w:pStyle w:val="Affiliation"/>
      </w:pPr>
      <w:r>
        <w:rPr>
          <w:i w:val="0"/>
          <w:vertAlign w:val="superscript"/>
        </w:rPr>
        <w:t>a</w:t>
      </w:r>
      <w:r>
        <w:rPr>
          <w:sz w:val="8"/>
          <w:szCs w:val="8"/>
        </w:rPr>
        <w:t xml:space="preserve"> </w:t>
      </w:r>
      <w:r w:rsidR="00FB0AAA" w:rsidRPr="00FB0AAA">
        <w:t>Dept. of Industrial Engineering, University of Naples “Federico II”, Italy</w:t>
      </w:r>
    </w:p>
    <w:p w14:paraId="6398CC38" w14:textId="77777777" w:rsidR="00B05D6E" w:rsidRDefault="00B05D6E">
      <w:pPr>
        <w:pStyle w:val="Affiliation"/>
      </w:pPr>
      <w:r>
        <w:rPr>
          <w:i w:val="0"/>
          <w:vertAlign w:val="superscript"/>
        </w:rPr>
        <w:t>b</w:t>
      </w:r>
      <w:r>
        <w:rPr>
          <w:sz w:val="8"/>
          <w:szCs w:val="8"/>
        </w:rPr>
        <w:t xml:space="preserve"> </w:t>
      </w:r>
      <w:r w:rsidR="00FB0AAA" w:rsidRPr="00FB0AAA">
        <w:t>Dept. of Mechanical, Energy, Management, Transport Engineering (DIME), University of Genoa, Polytechnic School, Italy</w:t>
      </w:r>
    </w:p>
    <w:p w14:paraId="6398CC39" w14:textId="77777777" w:rsidR="00FB0AAA" w:rsidRPr="00FB0AAA" w:rsidRDefault="00FB0AAA">
      <w:pPr>
        <w:pStyle w:val="Affiliation"/>
        <w:rPr>
          <w:lang w:val="it-IT"/>
        </w:rPr>
      </w:pPr>
      <w:proofErr w:type="spellStart"/>
      <w:r w:rsidRPr="00FB0AAA">
        <w:rPr>
          <w:i w:val="0"/>
          <w:vertAlign w:val="superscript"/>
          <w:lang w:val="it-IT"/>
        </w:rPr>
        <w:t>c</w:t>
      </w:r>
      <w:r w:rsidRPr="00FB0AAA">
        <w:rPr>
          <w:lang w:val="it-IT"/>
        </w:rPr>
        <w:t>Cetena</w:t>
      </w:r>
      <w:proofErr w:type="spellEnd"/>
      <w:r w:rsidRPr="00FB0AAA">
        <w:rPr>
          <w:lang w:val="it-IT"/>
        </w:rPr>
        <w:t xml:space="preserve"> </w:t>
      </w:r>
      <w:proofErr w:type="spellStart"/>
      <w:r w:rsidRPr="00FB0AAA">
        <w:rPr>
          <w:lang w:val="it-IT"/>
        </w:rPr>
        <w:t>S.p.A</w:t>
      </w:r>
      <w:proofErr w:type="spellEnd"/>
      <w:r w:rsidRPr="00FB0AAA">
        <w:rPr>
          <w:lang w:val="it-IT"/>
        </w:rPr>
        <w:t xml:space="preserve">, Genova, </w:t>
      </w:r>
      <w:proofErr w:type="spellStart"/>
      <w:r w:rsidRPr="00FB0AAA">
        <w:rPr>
          <w:lang w:val="it-IT"/>
        </w:rPr>
        <w:t>Italy</w:t>
      </w:r>
      <w:proofErr w:type="spellEnd"/>
    </w:p>
    <w:p w14:paraId="6398CC3A" w14:textId="41A75C0D" w:rsidR="00B05D6E" w:rsidRDefault="00B05D6E" w:rsidP="00FB0AAA">
      <w:pPr>
        <w:pStyle w:val="Abstract"/>
      </w:pPr>
      <w:r w:rsidRPr="000C05C0">
        <w:rPr>
          <w:b/>
        </w:rPr>
        <w:t>Abstract.</w:t>
      </w:r>
      <w:r w:rsidRPr="000C05C0">
        <w:t xml:space="preserve"> </w:t>
      </w:r>
      <w:r w:rsidR="00FB0AAA">
        <w:t>Marine diesel engines are systems integrated into a complex ship’s propulsion plant and comprehensive diagnostic analysis of possible degradations and failures is very challenging. Nowadays, current software and hardware allow explo</w:t>
      </w:r>
      <w:r w:rsidR="00214239">
        <w:t>ring innovative ways, although each</w:t>
      </w:r>
      <w:r w:rsidR="00FB0AAA">
        <w:t xml:space="preserve"> methodology cannot be </w:t>
      </w:r>
      <w:r w:rsidR="00214239">
        <w:t>considered apart</w:t>
      </w:r>
      <w:r w:rsidR="00FB0AAA">
        <w:t xml:space="preserve"> from an adequate onboard monitoring system. In this work, the effects of several typical degradations of a ship’s engine, affecting some parameters that can be monitored </w:t>
      </w:r>
      <w:r w:rsidR="00B553AE">
        <w:t>on board</w:t>
      </w:r>
      <w:r w:rsidR="00FB0AAA">
        <w:t>, have been supposed and analyzed</w:t>
      </w:r>
      <w:r w:rsidR="00214239">
        <w:t xml:space="preserve"> in order to their detection at an early stage by processing some parameters that can be monitored on board</w:t>
      </w:r>
      <w:r w:rsidR="00FB0AAA">
        <w:t xml:space="preserve">. The main aim is to provide a tool able to trace the engine performance decay. The procedure is based on the simulation of the engine model performed with input data measured </w:t>
      </w:r>
      <w:r w:rsidR="00CF154E">
        <w:t>on board</w:t>
      </w:r>
      <w:r w:rsidR="00FB0AAA">
        <w:t xml:space="preserve"> and on </w:t>
      </w:r>
      <w:r w:rsidR="00642BBC">
        <w:t xml:space="preserve">a </w:t>
      </w:r>
      <w:r w:rsidR="00FB0AAA">
        <w:t xml:space="preserve">comparison of the outcomes with the real data. The case study is a 12.000 kW (750 rpm) 4-stroke marine diesel engine, simulated in a Matlab/Simulink environment and validated through the manufacturer’s </w:t>
      </w:r>
      <w:r w:rsidR="00B553AE">
        <w:t>datasheet</w:t>
      </w:r>
      <w:r w:rsidR="00FB0AAA">
        <w:t>. At this stage of the research, to make up for the lack of experimental data recorded onboard, a more detailed engine simulator is used to generate onboard data, with some alterations of the operating conditions as, intercooler efficiency and loss of pressure, turbocharger fouling</w:t>
      </w:r>
      <w:r w:rsidR="00B553AE">
        <w:t>,</w:t>
      </w:r>
      <w:r w:rsidR="00FB0AAA">
        <w:t xml:space="preserve"> and many others. The numerical diagnostic tool acts on the minimization of the mean square errors (optimization problem) between the measured and the numerically simulated engine variables (such as pressures, temperatures, etc…) by properly varying the model parameters. The state of the engine is evaluated by analyzing the offset between the parameters of the </w:t>
      </w:r>
      <w:r w:rsidR="00DC1C88">
        <w:t>degraded</w:t>
      </w:r>
      <w:r w:rsidR="00FB0AAA">
        <w:t xml:space="preserve"> model and those obtained through the identification procedure for the degraded case.</w:t>
      </w:r>
    </w:p>
    <w:p w14:paraId="18B598E3" w14:textId="4BE5EDCA" w:rsidR="000C05C0" w:rsidRDefault="00B05D6E" w:rsidP="000C05C0">
      <w:pPr>
        <w:pStyle w:val="Keywords"/>
      </w:pPr>
      <w:r>
        <w:rPr>
          <w:b/>
        </w:rPr>
        <w:t>Keywords.</w:t>
      </w:r>
      <w:r>
        <w:t xml:space="preserve"> </w:t>
      </w:r>
      <w:r w:rsidR="00FB0AAA">
        <w:t xml:space="preserve">Digital twin, diesel engine, simulation, diagnostic, </w:t>
      </w:r>
      <w:r w:rsidR="000C05C0">
        <w:t>degradation</w:t>
      </w:r>
    </w:p>
    <w:p w14:paraId="6398CC3C" w14:textId="6CA82415" w:rsidR="00B05D6E" w:rsidRDefault="00B05D6E" w:rsidP="000C05C0">
      <w:pPr>
        <w:pStyle w:val="Titolo1"/>
        <w:rPr>
          <w:lang w:eastAsia="en-US"/>
        </w:rPr>
      </w:pPr>
      <w:r>
        <w:rPr>
          <w:lang w:eastAsia="en-US"/>
        </w:rPr>
        <w:t>Introduction</w:t>
      </w:r>
      <w:r w:rsidR="006067D9">
        <w:rPr>
          <w:lang w:eastAsia="en-US"/>
        </w:rPr>
        <w:t xml:space="preserve"> </w:t>
      </w:r>
    </w:p>
    <w:p w14:paraId="4BF25846" w14:textId="387CB226" w:rsidR="00DF58C5" w:rsidRDefault="00214239" w:rsidP="00780640">
      <w:pPr>
        <w:ind w:firstLine="0"/>
        <w:rPr>
          <w:lang w:val="en-GB"/>
        </w:rPr>
      </w:pPr>
      <w:r w:rsidRPr="00DB2B39">
        <w:t>A regular and proper preventive maintenance program for ship diesel engines plays a fundamental role in guaranteeing</w:t>
      </w:r>
      <w:r>
        <w:rPr>
          <w:lang w:val="en-GB"/>
        </w:rPr>
        <w:t xml:space="preserve"> ship operability and safety and in ensuring propulsion and electric power generation</w:t>
      </w:r>
      <w:r w:rsidR="00860BBC">
        <w:rPr>
          <w:lang w:val="en-GB"/>
        </w:rPr>
        <w:t xml:space="preserve"> </w:t>
      </w:r>
      <w:r w:rsidR="00860BBC">
        <w:rPr>
          <w:lang w:val="en-GB"/>
        </w:rPr>
        <w:fldChar w:fldCharType="begin"/>
      </w:r>
      <w:r w:rsidR="00860BBC">
        <w:rPr>
          <w:lang w:val="en-GB"/>
        </w:rPr>
        <w:instrText xml:space="preserve"> REF _Ref99966189 \r \h </w:instrText>
      </w:r>
      <w:r w:rsidR="00860BBC">
        <w:rPr>
          <w:lang w:val="en-GB"/>
        </w:rPr>
      </w:r>
      <w:r w:rsidR="00860BBC">
        <w:rPr>
          <w:lang w:val="en-GB"/>
        </w:rPr>
        <w:fldChar w:fldCharType="separate"/>
      </w:r>
      <w:r w:rsidR="00536A35">
        <w:rPr>
          <w:lang w:val="en-GB"/>
        </w:rPr>
        <w:t>[1]</w:t>
      </w:r>
      <w:r w:rsidR="00860BBC">
        <w:rPr>
          <w:lang w:val="en-GB"/>
        </w:rPr>
        <w:fldChar w:fldCharType="end"/>
      </w:r>
      <w:r w:rsidR="00860BBC">
        <w:rPr>
          <w:lang w:val="en-GB"/>
        </w:rPr>
        <w:fldChar w:fldCharType="begin"/>
      </w:r>
      <w:r w:rsidR="00860BBC">
        <w:rPr>
          <w:lang w:val="en-GB"/>
        </w:rPr>
        <w:instrText xml:space="preserve"> REF _Ref99966198 \r \h </w:instrText>
      </w:r>
      <w:r w:rsidR="00860BBC">
        <w:rPr>
          <w:lang w:val="en-GB"/>
        </w:rPr>
      </w:r>
      <w:r w:rsidR="00860BBC">
        <w:rPr>
          <w:lang w:val="en-GB"/>
        </w:rPr>
        <w:fldChar w:fldCharType="separate"/>
      </w:r>
      <w:r w:rsidR="00536A35">
        <w:rPr>
          <w:lang w:val="en-GB"/>
        </w:rPr>
        <w:t>[2]</w:t>
      </w:r>
      <w:r w:rsidR="00860BBC">
        <w:rPr>
          <w:lang w:val="en-GB"/>
        </w:rPr>
        <w:fldChar w:fldCharType="end"/>
      </w:r>
      <w:r w:rsidR="00860BBC">
        <w:rPr>
          <w:lang w:val="en-GB"/>
        </w:rPr>
        <w:fldChar w:fldCharType="begin"/>
      </w:r>
      <w:r w:rsidR="00860BBC">
        <w:rPr>
          <w:lang w:val="en-GB"/>
        </w:rPr>
        <w:instrText xml:space="preserve"> REF _Ref99966214 \r \h </w:instrText>
      </w:r>
      <w:r w:rsidR="00860BBC">
        <w:rPr>
          <w:lang w:val="en-GB"/>
        </w:rPr>
      </w:r>
      <w:r w:rsidR="00860BBC">
        <w:rPr>
          <w:lang w:val="en-GB"/>
        </w:rPr>
        <w:fldChar w:fldCharType="separate"/>
      </w:r>
      <w:r w:rsidR="00536A35">
        <w:rPr>
          <w:lang w:val="en-GB"/>
        </w:rPr>
        <w:t>[3]</w:t>
      </w:r>
      <w:r w:rsidR="00860BBC">
        <w:rPr>
          <w:lang w:val="en-GB"/>
        </w:rPr>
        <w:fldChar w:fldCharType="end"/>
      </w:r>
      <w:r w:rsidR="00860BBC">
        <w:rPr>
          <w:lang w:val="en-GB"/>
        </w:rPr>
        <w:fldChar w:fldCharType="begin"/>
      </w:r>
      <w:r w:rsidR="00860BBC">
        <w:rPr>
          <w:lang w:val="en-GB"/>
        </w:rPr>
        <w:instrText xml:space="preserve"> REF _Ref99966270 \r \h </w:instrText>
      </w:r>
      <w:r w:rsidR="00860BBC">
        <w:rPr>
          <w:lang w:val="en-GB"/>
        </w:rPr>
      </w:r>
      <w:r w:rsidR="00860BBC">
        <w:rPr>
          <w:lang w:val="en-GB"/>
        </w:rPr>
        <w:fldChar w:fldCharType="separate"/>
      </w:r>
      <w:r w:rsidR="00536A35">
        <w:rPr>
          <w:lang w:val="en-GB"/>
        </w:rPr>
        <w:t>[4]</w:t>
      </w:r>
      <w:r w:rsidR="00860BBC">
        <w:rPr>
          <w:lang w:val="en-GB"/>
        </w:rPr>
        <w:fldChar w:fldCharType="end"/>
      </w:r>
      <w:r>
        <w:rPr>
          <w:lang w:val="en-GB"/>
        </w:rPr>
        <w:t xml:space="preserve">. Among the different preventive maintenance methods, </w:t>
      </w:r>
      <w:r w:rsidR="00860BBC">
        <w:rPr>
          <w:lang w:val="en-GB"/>
        </w:rPr>
        <w:t>P</w:t>
      </w:r>
      <w:r w:rsidRPr="469D5721">
        <w:rPr>
          <w:lang w:val="en-GB"/>
        </w:rPr>
        <w:t xml:space="preserve">redictive </w:t>
      </w:r>
      <w:r w:rsidR="00860BBC">
        <w:rPr>
          <w:lang w:val="en-GB"/>
        </w:rPr>
        <w:t>M</w:t>
      </w:r>
      <w:r w:rsidRPr="469D5721">
        <w:rPr>
          <w:lang w:val="en-GB"/>
        </w:rPr>
        <w:t>aintenance</w:t>
      </w:r>
      <w:r>
        <w:rPr>
          <w:lang w:val="en-GB"/>
        </w:rPr>
        <w:t xml:space="preserve"> (PDM)</w:t>
      </w:r>
      <w:r w:rsidRPr="469D5721">
        <w:rPr>
          <w:lang w:val="en-GB"/>
        </w:rPr>
        <w:t xml:space="preserve"> is </w:t>
      </w:r>
      <w:r>
        <w:rPr>
          <w:lang w:val="en-GB"/>
        </w:rPr>
        <w:t xml:space="preserve">the most recent and promising technique to reduce the risk that a system failure occurs before a maintenance intervention; really, it is an extension of </w:t>
      </w:r>
      <w:r w:rsidR="00222456">
        <w:rPr>
          <w:lang w:val="en-GB"/>
        </w:rPr>
        <w:t>Condition-Base</w:t>
      </w:r>
      <w:r w:rsidR="004F6A2A">
        <w:rPr>
          <w:lang w:val="en-GB"/>
        </w:rPr>
        <w:t>d</w:t>
      </w:r>
      <w:r w:rsidR="00222456">
        <w:rPr>
          <w:lang w:val="en-GB"/>
        </w:rPr>
        <w:t xml:space="preserve"> Maintenance </w:t>
      </w:r>
      <w:r>
        <w:rPr>
          <w:lang w:val="en-GB"/>
        </w:rPr>
        <w:t xml:space="preserve">(CBM), where the traditional methodologies based on sensors data gathering are improved by means of computer </w:t>
      </w:r>
      <w:r w:rsidR="00222456">
        <w:rPr>
          <w:lang w:val="en-GB"/>
        </w:rPr>
        <w:lastRenderedPageBreak/>
        <w:t>mode</w:t>
      </w:r>
      <w:r w:rsidR="004F6A2A">
        <w:rPr>
          <w:lang w:val="en-GB"/>
        </w:rPr>
        <w:t>l</w:t>
      </w:r>
      <w:r w:rsidR="00222456">
        <w:rPr>
          <w:lang w:val="en-GB"/>
        </w:rPr>
        <w:t>ling</w:t>
      </w:r>
      <w:r>
        <w:rPr>
          <w:lang w:val="en-GB"/>
        </w:rPr>
        <w:t xml:space="preserve"> and artificial intelligence</w:t>
      </w:r>
      <w:r w:rsidR="004F6A2A">
        <w:rPr>
          <w:lang w:val="en-GB"/>
        </w:rPr>
        <w:t xml:space="preserve"> </w:t>
      </w:r>
      <w:r w:rsidR="004F6A2A">
        <w:rPr>
          <w:lang w:val="en-GB"/>
        </w:rPr>
        <w:fldChar w:fldCharType="begin"/>
      </w:r>
      <w:r w:rsidR="004F6A2A">
        <w:rPr>
          <w:lang w:val="en-GB"/>
        </w:rPr>
        <w:instrText xml:space="preserve"> REF _Ref99966198 \r \h </w:instrText>
      </w:r>
      <w:r w:rsidR="004F6A2A">
        <w:rPr>
          <w:lang w:val="en-GB"/>
        </w:rPr>
      </w:r>
      <w:r w:rsidR="004F6A2A">
        <w:rPr>
          <w:lang w:val="en-GB"/>
        </w:rPr>
        <w:fldChar w:fldCharType="separate"/>
      </w:r>
      <w:r w:rsidR="00536A35">
        <w:rPr>
          <w:lang w:val="en-GB"/>
        </w:rPr>
        <w:t>[2]</w:t>
      </w:r>
      <w:r w:rsidR="004F6A2A">
        <w:rPr>
          <w:lang w:val="en-GB"/>
        </w:rPr>
        <w:fldChar w:fldCharType="end"/>
      </w:r>
      <w:r>
        <w:rPr>
          <w:lang w:val="en-GB"/>
        </w:rPr>
        <w:t>.</w:t>
      </w:r>
      <w:r w:rsidR="00DF58C5">
        <w:rPr>
          <w:lang w:val="en-GB"/>
        </w:rPr>
        <w:t xml:space="preserve"> </w:t>
      </w:r>
      <w:r>
        <w:rPr>
          <w:lang w:val="en-GB"/>
        </w:rPr>
        <w:t>The CBM is based on the assumption that generally</w:t>
      </w:r>
      <w:r w:rsidR="00222456">
        <w:rPr>
          <w:lang w:val="en-GB"/>
        </w:rPr>
        <w:t>,</w:t>
      </w:r>
      <w:r>
        <w:rPr>
          <w:lang w:val="en-GB"/>
        </w:rPr>
        <w:t xml:space="preserve"> a component failure happens after a preliminary phase of incipient degradation during which one or more operating parameters start to </w:t>
      </w:r>
      <w:r>
        <w:rPr>
          <w:rStyle w:val="jlqj4b"/>
          <w:lang w:val="en"/>
        </w:rPr>
        <w:t>deviate slightly from the expected values</w:t>
      </w:r>
      <w:r w:rsidR="004F6A2A">
        <w:rPr>
          <w:rStyle w:val="jlqj4b"/>
          <w:lang w:val="en"/>
        </w:rPr>
        <w:t xml:space="preserve"> </w:t>
      </w:r>
      <w:r w:rsidR="004F6A2A">
        <w:rPr>
          <w:rStyle w:val="jlqj4b"/>
          <w:lang w:val="en"/>
        </w:rPr>
        <w:fldChar w:fldCharType="begin"/>
      </w:r>
      <w:r w:rsidR="004F6A2A">
        <w:rPr>
          <w:rStyle w:val="jlqj4b"/>
          <w:lang w:val="en"/>
        </w:rPr>
        <w:instrText xml:space="preserve"> REF _Ref100131312 \r \h </w:instrText>
      </w:r>
      <w:r w:rsidR="004F6A2A">
        <w:rPr>
          <w:rStyle w:val="jlqj4b"/>
          <w:lang w:val="en"/>
        </w:rPr>
      </w:r>
      <w:r w:rsidR="004F6A2A">
        <w:rPr>
          <w:rStyle w:val="jlqj4b"/>
          <w:lang w:val="en"/>
        </w:rPr>
        <w:fldChar w:fldCharType="separate"/>
      </w:r>
      <w:r w:rsidR="00536A35">
        <w:rPr>
          <w:rStyle w:val="jlqj4b"/>
          <w:lang w:val="en"/>
        </w:rPr>
        <w:t>[4]</w:t>
      </w:r>
      <w:r w:rsidR="004F6A2A">
        <w:rPr>
          <w:rStyle w:val="jlqj4b"/>
          <w:lang w:val="en"/>
        </w:rPr>
        <w:fldChar w:fldCharType="end"/>
      </w:r>
      <w:r>
        <w:rPr>
          <w:lang w:val="en-GB"/>
        </w:rPr>
        <w:t>. The duration of this phase ranges from months to a few minutes. In the case of complex systems</w:t>
      </w:r>
      <w:r w:rsidR="00222456">
        <w:rPr>
          <w:lang w:val="en-GB"/>
        </w:rPr>
        <w:t>,</w:t>
      </w:r>
      <w:r>
        <w:rPr>
          <w:lang w:val="en-GB"/>
        </w:rPr>
        <w:t xml:space="preserve"> a prompt identification of such deviations requires measurements that are often impossible or at least very expensive.</w:t>
      </w:r>
      <w:r w:rsidR="00DF58C5">
        <w:rPr>
          <w:lang w:val="en-GB"/>
        </w:rPr>
        <w:t xml:space="preserve"> </w:t>
      </w:r>
      <w:r>
        <w:rPr>
          <w:lang w:val="en-GB"/>
        </w:rPr>
        <w:t xml:space="preserve">This is the case of internal combustion engines, in which complex mechanical and mainly thermodynamical </w:t>
      </w:r>
      <w:r w:rsidRPr="00DB2B39">
        <w:t>phenomena</w:t>
      </w:r>
      <w:r>
        <w:rPr>
          <w:lang w:val="en-GB"/>
        </w:rPr>
        <w:t xml:space="preserve"> that cannot be easily monitored</w:t>
      </w:r>
      <w:r w:rsidRPr="00925485">
        <w:rPr>
          <w:lang w:val="en-GB"/>
        </w:rPr>
        <w:t xml:space="preserve"> </w:t>
      </w:r>
      <w:r>
        <w:rPr>
          <w:lang w:val="en-GB"/>
        </w:rPr>
        <w:t>occur</w:t>
      </w:r>
      <w:r w:rsidR="00DD2847">
        <w:rPr>
          <w:lang w:val="en-GB"/>
        </w:rPr>
        <w:t xml:space="preserve"> [5]-[10]</w:t>
      </w:r>
      <w:r>
        <w:rPr>
          <w:lang w:val="en-GB"/>
        </w:rPr>
        <w:t>.</w:t>
      </w:r>
      <w:r w:rsidR="00DF58C5">
        <w:rPr>
          <w:lang w:val="en-GB"/>
        </w:rPr>
        <w:t xml:space="preserve"> </w:t>
      </w:r>
      <w:r>
        <w:rPr>
          <w:lang w:val="en-GB"/>
        </w:rPr>
        <w:t xml:space="preserve">To overcome these difficulties the </w:t>
      </w:r>
      <w:r w:rsidRPr="00860BBC">
        <w:rPr>
          <w:lang w:val="en-GB"/>
        </w:rPr>
        <w:t>digital twin approach is thought as a useful and promising technique to get an estimate of the engine working parameters, including those generally not accessible during normal running</w:t>
      </w:r>
      <w:r w:rsidR="00222456" w:rsidRPr="00860BBC">
        <w:rPr>
          <w:lang w:val="en-GB"/>
        </w:rPr>
        <w:t xml:space="preserve"> </w:t>
      </w:r>
      <w:r w:rsidR="004F6A2A">
        <w:fldChar w:fldCharType="begin"/>
      </w:r>
      <w:r w:rsidR="004F6A2A">
        <w:rPr>
          <w:lang w:val="en-GB"/>
        </w:rPr>
        <w:instrText xml:space="preserve"> REF _Ref100131328 \r \h </w:instrText>
      </w:r>
      <w:r w:rsidR="004F6A2A">
        <w:fldChar w:fldCharType="separate"/>
      </w:r>
      <w:r w:rsidR="00536A35">
        <w:rPr>
          <w:lang w:val="en-GB"/>
        </w:rPr>
        <w:t>[11]</w:t>
      </w:r>
      <w:r w:rsidR="004F6A2A">
        <w:fldChar w:fldCharType="end"/>
      </w:r>
      <w:r w:rsidR="00222456" w:rsidRPr="00860BBC">
        <w:fldChar w:fldCharType="begin"/>
      </w:r>
      <w:r w:rsidR="00222456" w:rsidRPr="00860BBC">
        <w:instrText xml:space="preserve"> REF _Ref100054276 \r \h </w:instrText>
      </w:r>
      <w:r w:rsidR="00222456" w:rsidRPr="00860BBC">
        <w:fldChar w:fldCharType="separate"/>
      </w:r>
      <w:r w:rsidR="00536A35">
        <w:t>[12]</w:t>
      </w:r>
      <w:r w:rsidR="00222456" w:rsidRPr="00860BBC">
        <w:fldChar w:fldCharType="end"/>
      </w:r>
      <w:r w:rsidR="00222456" w:rsidRPr="00860BBC">
        <w:fldChar w:fldCharType="begin"/>
      </w:r>
      <w:r w:rsidR="00222456" w:rsidRPr="00860BBC">
        <w:instrText xml:space="preserve"> REF _Ref100054277 \r \h </w:instrText>
      </w:r>
      <w:r w:rsidR="00222456" w:rsidRPr="00860BBC">
        <w:fldChar w:fldCharType="separate"/>
      </w:r>
      <w:r w:rsidR="00536A35">
        <w:t>[13]</w:t>
      </w:r>
      <w:r w:rsidR="00222456" w:rsidRPr="00860BBC">
        <w:fldChar w:fldCharType="end"/>
      </w:r>
      <w:r w:rsidRPr="00860BBC">
        <w:rPr>
          <w:lang w:val="en-GB"/>
        </w:rPr>
        <w:t xml:space="preserve">. A computer model simulation of the engine is performed and the outcomes are continuously </w:t>
      </w:r>
      <w:r>
        <w:rPr>
          <w:lang w:val="en-GB"/>
        </w:rPr>
        <w:t>compared with the corresponding direct measurements so that</w:t>
      </w:r>
      <w:r w:rsidRPr="00442A25">
        <w:rPr>
          <w:lang w:val="en-GB"/>
        </w:rPr>
        <w:t xml:space="preserve"> </w:t>
      </w:r>
      <w:r w:rsidRPr="469D5721">
        <w:rPr>
          <w:lang w:val="en-GB"/>
        </w:rPr>
        <w:t>an</w:t>
      </w:r>
      <w:r>
        <w:rPr>
          <w:lang w:val="en-GB"/>
        </w:rPr>
        <w:t>y</w:t>
      </w:r>
      <w:r w:rsidRPr="469D5721">
        <w:rPr>
          <w:lang w:val="en-GB"/>
        </w:rPr>
        <w:t xml:space="preserve"> </w:t>
      </w:r>
      <w:r>
        <w:rPr>
          <w:lang w:val="en-GB"/>
        </w:rPr>
        <w:t xml:space="preserve">abnormal working condition can </w:t>
      </w:r>
      <w:r w:rsidR="00222456">
        <w:rPr>
          <w:lang w:val="en-GB"/>
        </w:rPr>
        <w:t>be detected</w:t>
      </w:r>
      <w:r w:rsidRPr="469D5721">
        <w:rPr>
          <w:lang w:val="en-GB"/>
        </w:rPr>
        <w:t xml:space="preserve"> </w:t>
      </w:r>
      <w:r>
        <w:rPr>
          <w:lang w:val="en-GB"/>
        </w:rPr>
        <w:t xml:space="preserve">at an early stage. The core problem of this approach is to build a reliable engine digital model and the development </w:t>
      </w:r>
      <w:r w:rsidR="00860BBC">
        <w:rPr>
          <w:lang w:val="en-GB"/>
        </w:rPr>
        <w:t xml:space="preserve">of </w:t>
      </w:r>
      <w:r>
        <w:rPr>
          <w:lang w:val="en-GB"/>
        </w:rPr>
        <w:t>an effective identification procedure.</w:t>
      </w:r>
    </w:p>
    <w:p w14:paraId="175E0FE0" w14:textId="53D04097" w:rsidR="00A95EF9" w:rsidRPr="00DB2B39" w:rsidRDefault="00A95EF9" w:rsidP="00DB2B39">
      <w:r w:rsidRPr="00DB2B39">
        <w:t xml:space="preserve">The aim of this work is to develop a tool capable of identifying, by analysing a limited set of data monitored on board, the origin and cause of a possible malfunction that cannot be easily inferred from the measurements. A parameter estimation technique was applied on a numerical model of the diesel engine, in order to determine a set of engine model parameters that are compatible with </w:t>
      </w:r>
      <w:r w:rsidR="0006244F" w:rsidRPr="00DB2B39">
        <w:t>experimental data recorded</w:t>
      </w:r>
      <w:r w:rsidRPr="00DB2B39">
        <w:t xml:space="preserve"> from the real engine; in the event that the measured data are related to an altered situation, the </w:t>
      </w:r>
      <w:r w:rsidR="0006244F" w:rsidRPr="00DB2B39">
        <w:t>numerical analysis results</w:t>
      </w:r>
      <w:r w:rsidRPr="00DB2B39">
        <w:t xml:space="preserve"> should show the most probable source of the anomaly.</w:t>
      </w:r>
    </w:p>
    <w:p w14:paraId="0E93CAA9" w14:textId="77253AAD" w:rsidR="00A95EF9" w:rsidRPr="00DB2B39" w:rsidRDefault="00A95EF9" w:rsidP="00DB2B39">
      <w:r w:rsidRPr="00DB2B39">
        <w:t>During the preliminary stage</w:t>
      </w:r>
      <w:r w:rsidR="002B2A96" w:rsidRPr="00DB2B39">
        <w:t>,</w:t>
      </w:r>
      <w:r w:rsidRPr="00DB2B39">
        <w:t xml:space="preserve"> the </w:t>
      </w:r>
      <w:r w:rsidR="002B2A96" w:rsidRPr="00DB2B39">
        <w:t>full</w:t>
      </w:r>
      <w:r w:rsidR="0095169D" w:rsidRPr="00DB2B39">
        <w:t>-</w:t>
      </w:r>
      <w:r w:rsidR="002B2A96" w:rsidRPr="00DB2B39">
        <w:t>scale</w:t>
      </w:r>
      <w:r w:rsidRPr="00DB2B39">
        <w:t xml:space="preserve"> setup and testing of the procedure is </w:t>
      </w:r>
      <w:r w:rsidR="002B2A96" w:rsidRPr="00DB2B39">
        <w:t>unpractical</w:t>
      </w:r>
      <w:r w:rsidRPr="00DB2B39">
        <w:t xml:space="preserve"> for evident reasons</w:t>
      </w:r>
      <w:r w:rsidR="0095169D" w:rsidRPr="00DB2B39">
        <w:t xml:space="preserve">, therefore </w:t>
      </w:r>
      <w:r w:rsidR="00B05002" w:rsidRPr="00DB2B39">
        <w:t>the experimental data in normal and degraded operating modes are generated by</w:t>
      </w:r>
      <w:r w:rsidRPr="00DB2B39">
        <w:t xml:space="preserve"> </w:t>
      </w:r>
      <w:r w:rsidR="00014ED4" w:rsidRPr="00DB2B39">
        <w:t>a</w:t>
      </w:r>
      <w:r w:rsidR="00C96ED7" w:rsidRPr="00DB2B39">
        <w:t>n a</w:t>
      </w:r>
      <w:r w:rsidR="00014ED4" w:rsidRPr="00DB2B39">
        <w:t xml:space="preserve">ccurate </w:t>
      </w:r>
      <w:r w:rsidR="00B05002" w:rsidRPr="00DB2B39">
        <w:t xml:space="preserve">and detailed </w:t>
      </w:r>
      <w:r w:rsidR="00014ED4" w:rsidRPr="00DB2B39">
        <w:t>computer model of the real engine</w:t>
      </w:r>
      <w:r w:rsidR="00CC664C" w:rsidRPr="00DB2B39">
        <w:t>,</w:t>
      </w:r>
      <w:r w:rsidR="00B05002" w:rsidRPr="00DB2B39">
        <w:t xml:space="preserve"> validated on the </w:t>
      </w:r>
      <w:r w:rsidR="0095169D" w:rsidRPr="00DB2B39">
        <w:t>operating data available from the manufacturer</w:t>
      </w:r>
      <w:r w:rsidR="00B05002" w:rsidRPr="00DB2B39">
        <w:t>.</w:t>
      </w:r>
    </w:p>
    <w:p w14:paraId="13930EE7" w14:textId="71648CB6" w:rsidR="008E1219" w:rsidRDefault="00142E58" w:rsidP="008E1219">
      <w:pPr>
        <w:pStyle w:val="Titolo1"/>
        <w:rPr>
          <w:lang w:eastAsia="en-US"/>
        </w:rPr>
      </w:pPr>
      <w:r>
        <w:rPr>
          <w:lang w:eastAsia="en-US"/>
        </w:rPr>
        <w:t>Engine model</w:t>
      </w:r>
    </w:p>
    <w:p w14:paraId="44222300" w14:textId="1DC22E0C" w:rsidR="00B81F5D" w:rsidRPr="004805DC" w:rsidRDefault="00B81F5D" w:rsidP="00B81F5D">
      <w:pPr>
        <w:ind w:firstLine="0"/>
      </w:pPr>
      <w:r w:rsidRPr="004805DC">
        <w:t>The diesel engine model is developed in SIMULINK® (MATLAB® Toolbox) language, and is organized in a modular form., consisting of the following sub-modules (</w:t>
      </w:r>
      <w:r w:rsidRPr="004805DC">
        <w:fldChar w:fldCharType="begin"/>
      </w:r>
      <w:r w:rsidRPr="004805DC">
        <w:instrText xml:space="preserve"> REF _Ref99965576 \h  \* MERGEFORMAT </w:instrText>
      </w:r>
      <w:r w:rsidRPr="004805DC">
        <w:fldChar w:fldCharType="separate"/>
      </w:r>
      <w:r w:rsidR="00536A35" w:rsidRPr="00536A35">
        <w:t>Figure 1</w:t>
      </w:r>
      <w:r w:rsidRPr="004805DC">
        <w:fldChar w:fldCharType="end"/>
      </w:r>
      <w:r w:rsidRPr="004805DC">
        <w:t>): cylinders, intercooler &amp; air manifold, exhaust duct, turbocharger compressor and turbine, turbocharger shaft dynamics, friction mean effective pressure (</w:t>
      </w:r>
      <w:proofErr w:type="spellStart"/>
      <w:r w:rsidRPr="004805DC">
        <w:t>f.m.e.p</w:t>
      </w:r>
      <w:proofErr w:type="spellEnd"/>
      <w:r w:rsidRPr="004805DC">
        <w:t>), torque and brake specific fuel consumption (BSFC) calculation modules. Each block consists of a set of algebraic and differential equations describing the subsystem behavior. A filling and emptying approach is applied to each engine simulator block.</w:t>
      </w:r>
      <w:r w:rsidR="00DB2B39">
        <w:t xml:space="preserve"> </w:t>
      </w:r>
      <w:r w:rsidRPr="004805DC">
        <w:t>The in-cylinder phenomena calculation is based on a fully thermodynamic actual cycle. A real gas model is used for the fluid properties calculation; specific internal energy and enthalpy are assumed to be functions of both fluid composition and temperature.</w:t>
      </w:r>
    </w:p>
    <w:p w14:paraId="1161572E" w14:textId="2B470104" w:rsidR="00445622" w:rsidRDefault="488B9C74" w:rsidP="00631289">
      <w:pPr>
        <w:ind w:firstLine="0"/>
        <w:jc w:val="center"/>
      </w:pPr>
      <w:r>
        <w:rPr>
          <w:noProof/>
          <w:lang w:val="it-IT" w:eastAsia="it-IT"/>
        </w:rPr>
        <w:lastRenderedPageBreak/>
        <w:drawing>
          <wp:inline distT="0" distB="0" distL="0" distR="0" wp14:anchorId="4EBA34F6" wp14:editId="5CBCF8AB">
            <wp:extent cx="2457617" cy="1609344"/>
            <wp:effectExtent l="0" t="0" r="0" b="0"/>
            <wp:docPr id="220103399" name="Immagine 220103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458"/>
                    <a:stretch/>
                  </pic:blipFill>
                  <pic:spPr bwMode="auto">
                    <a:xfrm>
                      <a:off x="0" y="0"/>
                      <a:ext cx="2487904" cy="1629177"/>
                    </a:xfrm>
                    <a:prstGeom prst="rect">
                      <a:avLst/>
                    </a:prstGeom>
                    <a:ln>
                      <a:noFill/>
                    </a:ln>
                    <a:extLst>
                      <a:ext uri="{53640926-AAD7-44D8-BBD7-CCE9431645EC}">
                        <a14:shadowObscured xmlns:a14="http://schemas.microsoft.com/office/drawing/2010/main"/>
                      </a:ext>
                    </a:extLst>
                  </pic:spPr>
                </pic:pic>
              </a:graphicData>
            </a:graphic>
          </wp:inline>
        </w:drawing>
      </w:r>
    </w:p>
    <w:p w14:paraId="149645E8" w14:textId="69E5AAF4" w:rsidR="00BF5916" w:rsidRDefault="00445622" w:rsidP="001857B2">
      <w:pPr>
        <w:pStyle w:val="CaptionShort"/>
      </w:pPr>
      <w:bookmarkStart w:id="0" w:name="_Ref99965576"/>
      <w:r w:rsidRPr="001857B2">
        <w:rPr>
          <w:b/>
        </w:rPr>
        <w:t xml:space="preserve">Figure </w:t>
      </w:r>
      <w:r w:rsidRPr="001857B2">
        <w:rPr>
          <w:b/>
        </w:rPr>
        <w:fldChar w:fldCharType="begin"/>
      </w:r>
      <w:r w:rsidRPr="001857B2">
        <w:rPr>
          <w:b/>
        </w:rPr>
        <w:instrText xml:space="preserve"> SEQ Figure \* ARABIC </w:instrText>
      </w:r>
      <w:r w:rsidRPr="001857B2">
        <w:rPr>
          <w:b/>
        </w:rPr>
        <w:fldChar w:fldCharType="separate"/>
      </w:r>
      <w:r w:rsidR="00536A35">
        <w:rPr>
          <w:b/>
          <w:noProof/>
        </w:rPr>
        <w:t>1</w:t>
      </w:r>
      <w:r w:rsidRPr="001857B2">
        <w:rPr>
          <w:b/>
        </w:rPr>
        <w:fldChar w:fldCharType="end"/>
      </w:r>
      <w:bookmarkStart w:id="1" w:name="_Int_7pHpWvyT"/>
      <w:bookmarkEnd w:id="0"/>
      <w:r w:rsidR="001857B2">
        <w:t xml:space="preserve">. </w:t>
      </w:r>
      <w:r w:rsidR="008A4FEC">
        <w:t>Overall</w:t>
      </w:r>
      <w:bookmarkEnd w:id="1"/>
      <w:r w:rsidR="008A4FEC">
        <w:t xml:space="preserve"> of the engine model</w:t>
      </w:r>
    </w:p>
    <w:p w14:paraId="1B99131A" w14:textId="36D12CB5" w:rsidR="00445627" w:rsidRPr="000A72CB" w:rsidRDefault="00445627" w:rsidP="00DB2B39">
      <w:pPr>
        <w:rPr>
          <w:szCs w:val="20"/>
        </w:rPr>
      </w:pPr>
      <w:r w:rsidRPr="000A72CB">
        <w:rPr>
          <w:szCs w:val="20"/>
        </w:rPr>
        <w:t xml:space="preserve">In Figure 1: rev/s is the </w:t>
      </w:r>
      <w:r w:rsidRPr="000A72CB">
        <w:rPr>
          <w:i/>
          <w:szCs w:val="20"/>
        </w:rPr>
        <w:t xml:space="preserve">engine rotational </w:t>
      </w:r>
      <w:r w:rsidRPr="000A72CB">
        <w:rPr>
          <w:szCs w:val="20"/>
        </w:rPr>
        <w:t xml:space="preserve">speed; </w:t>
      </w:r>
      <w:proofErr w:type="spellStart"/>
      <w:r w:rsidRPr="000A72CB">
        <w:rPr>
          <w:szCs w:val="20"/>
        </w:rPr>
        <w:t>m_f</w:t>
      </w:r>
      <w:proofErr w:type="spellEnd"/>
      <w:r w:rsidRPr="000A72CB">
        <w:rPr>
          <w:szCs w:val="20"/>
        </w:rPr>
        <w:t xml:space="preserve"> is </w:t>
      </w:r>
      <w:r w:rsidRPr="000A72CB">
        <w:rPr>
          <w:i/>
          <w:szCs w:val="20"/>
        </w:rPr>
        <w:t>fuel mass flow</w:t>
      </w:r>
      <w:r w:rsidRPr="000A72CB">
        <w:rPr>
          <w:szCs w:val="20"/>
        </w:rPr>
        <w:t xml:space="preserve">; k </w:t>
      </w:r>
      <w:proofErr w:type="spellStart"/>
      <w:r w:rsidRPr="000A72CB">
        <w:rPr>
          <w:szCs w:val="20"/>
        </w:rPr>
        <w:t>m_f</w:t>
      </w:r>
      <w:proofErr w:type="spellEnd"/>
      <w:r w:rsidRPr="000A72CB">
        <w:rPr>
          <w:szCs w:val="20"/>
        </w:rPr>
        <w:t xml:space="preserve"> the </w:t>
      </w:r>
      <w:r w:rsidRPr="000A72CB">
        <w:rPr>
          <w:i/>
          <w:szCs w:val="20"/>
        </w:rPr>
        <w:t xml:space="preserve">cylinder fuel mass at Maximum Continuous Rating </w:t>
      </w:r>
      <w:r w:rsidRPr="000A72CB">
        <w:rPr>
          <w:szCs w:val="20"/>
        </w:rPr>
        <w:t>(MCR)</w:t>
      </w:r>
      <w:r w:rsidRPr="000A72CB">
        <w:rPr>
          <w:i/>
          <w:szCs w:val="20"/>
        </w:rPr>
        <w:t xml:space="preserve"> engine working condition</w:t>
      </w:r>
      <w:r w:rsidRPr="000A72CB">
        <w:rPr>
          <w:szCs w:val="20"/>
        </w:rPr>
        <w:t xml:space="preserve">; </w:t>
      </w:r>
      <w:proofErr w:type="spellStart"/>
      <w:r w:rsidRPr="000A72CB">
        <w:rPr>
          <w:szCs w:val="20"/>
        </w:rPr>
        <w:t>p_i</w:t>
      </w:r>
      <w:proofErr w:type="spellEnd"/>
      <w:r w:rsidRPr="000A72CB">
        <w:rPr>
          <w:szCs w:val="20"/>
        </w:rPr>
        <w:t xml:space="preserve"> and </w:t>
      </w:r>
      <w:proofErr w:type="spellStart"/>
      <w:r w:rsidRPr="000A72CB">
        <w:rPr>
          <w:szCs w:val="20"/>
        </w:rPr>
        <w:t>T_i</w:t>
      </w:r>
      <w:proofErr w:type="spellEnd"/>
      <w:r w:rsidRPr="000A72CB">
        <w:rPr>
          <w:szCs w:val="20"/>
        </w:rPr>
        <w:t xml:space="preserve"> are the </w:t>
      </w:r>
      <w:r w:rsidRPr="000A72CB">
        <w:rPr>
          <w:i/>
          <w:szCs w:val="20"/>
        </w:rPr>
        <w:t>cylinders</w:t>
      </w:r>
      <w:r w:rsidRPr="000A72CB">
        <w:rPr>
          <w:szCs w:val="20"/>
        </w:rPr>
        <w:t xml:space="preserve"> </w:t>
      </w:r>
      <w:r w:rsidRPr="000A72CB">
        <w:rPr>
          <w:i/>
          <w:szCs w:val="20"/>
        </w:rPr>
        <w:t>inlet pressure and temperature</w:t>
      </w:r>
      <w:r w:rsidRPr="000A72CB">
        <w:rPr>
          <w:szCs w:val="20"/>
        </w:rPr>
        <w:t xml:space="preserve">, </w:t>
      </w:r>
      <w:proofErr w:type="spellStart"/>
      <w:r w:rsidRPr="000A72CB">
        <w:rPr>
          <w:szCs w:val="20"/>
        </w:rPr>
        <w:t>M_g</w:t>
      </w:r>
      <w:proofErr w:type="spellEnd"/>
      <w:r w:rsidRPr="000A72CB">
        <w:rPr>
          <w:szCs w:val="20"/>
        </w:rPr>
        <w:t>/</w:t>
      </w:r>
      <w:proofErr w:type="spellStart"/>
      <w:r w:rsidRPr="000A72CB">
        <w:rPr>
          <w:szCs w:val="20"/>
        </w:rPr>
        <w:t>a_o</w:t>
      </w:r>
      <w:proofErr w:type="spellEnd"/>
      <w:r w:rsidRPr="000A72CB">
        <w:rPr>
          <w:szCs w:val="20"/>
        </w:rPr>
        <w:t xml:space="preserve"> are the </w:t>
      </w:r>
      <w:r w:rsidRPr="000A72CB">
        <w:rPr>
          <w:i/>
          <w:szCs w:val="20"/>
        </w:rPr>
        <w:t>cylinders</w:t>
      </w:r>
      <w:r w:rsidRPr="000A72CB">
        <w:rPr>
          <w:szCs w:val="20"/>
        </w:rPr>
        <w:t xml:space="preserve"> </w:t>
      </w:r>
      <w:r w:rsidRPr="000A72CB">
        <w:rPr>
          <w:i/>
          <w:szCs w:val="20"/>
        </w:rPr>
        <w:t>outlet gas or air mass flow</w:t>
      </w:r>
      <w:r w:rsidRPr="000A72CB">
        <w:rPr>
          <w:szCs w:val="20"/>
        </w:rPr>
        <w:t xml:space="preserve">; </w:t>
      </w:r>
      <w:proofErr w:type="spellStart"/>
      <w:r w:rsidRPr="000A72CB">
        <w:rPr>
          <w:szCs w:val="20"/>
        </w:rPr>
        <w:t>T_c_o</w:t>
      </w:r>
      <w:proofErr w:type="spellEnd"/>
      <w:r w:rsidRPr="000A72CB">
        <w:rPr>
          <w:szCs w:val="20"/>
        </w:rPr>
        <w:t xml:space="preserve"> the </w:t>
      </w:r>
      <w:r w:rsidRPr="000A72CB">
        <w:rPr>
          <w:i/>
          <w:szCs w:val="20"/>
        </w:rPr>
        <w:t>cylinders outlet temperature</w:t>
      </w:r>
      <w:r w:rsidRPr="000A72CB">
        <w:rPr>
          <w:szCs w:val="20"/>
        </w:rPr>
        <w:t xml:space="preserve">; </w:t>
      </w:r>
      <w:proofErr w:type="spellStart"/>
      <w:r w:rsidRPr="000A72CB">
        <w:rPr>
          <w:szCs w:val="20"/>
        </w:rPr>
        <w:t>i.m.e.p</w:t>
      </w:r>
      <w:proofErr w:type="spellEnd"/>
      <w:r w:rsidRPr="000A72CB">
        <w:rPr>
          <w:szCs w:val="20"/>
        </w:rPr>
        <w:t xml:space="preserve">. the </w:t>
      </w:r>
      <w:r w:rsidRPr="000A72CB">
        <w:rPr>
          <w:i/>
          <w:szCs w:val="20"/>
        </w:rPr>
        <w:t>indicated mean effective pressure</w:t>
      </w:r>
      <w:r w:rsidRPr="000A72CB">
        <w:rPr>
          <w:szCs w:val="20"/>
        </w:rPr>
        <w:t xml:space="preserve">; </w:t>
      </w:r>
      <w:proofErr w:type="spellStart"/>
      <w:r w:rsidRPr="000A72CB">
        <w:rPr>
          <w:szCs w:val="20"/>
        </w:rPr>
        <w:t>p.m.e.p</w:t>
      </w:r>
      <w:proofErr w:type="spellEnd"/>
      <w:r w:rsidRPr="000A72CB">
        <w:rPr>
          <w:szCs w:val="20"/>
        </w:rPr>
        <w:t xml:space="preserve">. the </w:t>
      </w:r>
      <w:r w:rsidRPr="000A72CB">
        <w:rPr>
          <w:i/>
          <w:szCs w:val="20"/>
        </w:rPr>
        <w:t>pumping mean effective pressure</w:t>
      </w:r>
      <w:r w:rsidRPr="000A72CB">
        <w:rPr>
          <w:szCs w:val="20"/>
        </w:rPr>
        <w:t xml:space="preserve">; </w:t>
      </w:r>
      <w:proofErr w:type="spellStart"/>
      <w:r w:rsidRPr="000A72CB">
        <w:rPr>
          <w:szCs w:val="20"/>
        </w:rPr>
        <w:t>p_C_o</w:t>
      </w:r>
      <w:proofErr w:type="spellEnd"/>
      <w:r w:rsidRPr="000A72CB">
        <w:rPr>
          <w:szCs w:val="20"/>
        </w:rPr>
        <w:t xml:space="preserve"> and </w:t>
      </w:r>
      <w:proofErr w:type="spellStart"/>
      <w:r w:rsidRPr="000A72CB">
        <w:rPr>
          <w:szCs w:val="20"/>
        </w:rPr>
        <w:t>T_C_o</w:t>
      </w:r>
      <w:proofErr w:type="spellEnd"/>
      <w:r w:rsidRPr="000A72CB">
        <w:rPr>
          <w:szCs w:val="20"/>
        </w:rPr>
        <w:t xml:space="preserve"> are the </w:t>
      </w:r>
      <w:r w:rsidRPr="000A72CB">
        <w:rPr>
          <w:i/>
          <w:szCs w:val="20"/>
        </w:rPr>
        <w:t xml:space="preserve">compressor outlet pressure and temperature </w:t>
      </w:r>
      <w:r w:rsidRPr="000A72CB">
        <w:rPr>
          <w:szCs w:val="20"/>
        </w:rPr>
        <w:t xml:space="preserve">respectively; </w:t>
      </w:r>
      <w:proofErr w:type="spellStart"/>
      <w:r w:rsidRPr="000A72CB">
        <w:rPr>
          <w:szCs w:val="20"/>
        </w:rPr>
        <w:t>p_T_i</w:t>
      </w:r>
      <w:proofErr w:type="spellEnd"/>
      <w:r w:rsidRPr="000A72CB">
        <w:rPr>
          <w:szCs w:val="20"/>
        </w:rPr>
        <w:t xml:space="preserve"> and </w:t>
      </w:r>
      <w:proofErr w:type="spellStart"/>
      <w:r w:rsidRPr="000A72CB">
        <w:rPr>
          <w:szCs w:val="20"/>
        </w:rPr>
        <w:t>T_T_i</w:t>
      </w:r>
      <w:proofErr w:type="spellEnd"/>
      <w:r w:rsidRPr="000A72CB">
        <w:rPr>
          <w:szCs w:val="20"/>
        </w:rPr>
        <w:t xml:space="preserve"> are the </w:t>
      </w:r>
      <w:r w:rsidRPr="000A72CB">
        <w:rPr>
          <w:i/>
          <w:szCs w:val="20"/>
        </w:rPr>
        <w:t>turbine inlet pressure and temperature</w:t>
      </w:r>
      <w:r w:rsidRPr="000A72CB">
        <w:rPr>
          <w:szCs w:val="20"/>
        </w:rPr>
        <w:t xml:space="preserve"> respectively; Q_T and Q_C are the </w:t>
      </w:r>
      <w:r w:rsidRPr="000A72CB">
        <w:rPr>
          <w:i/>
          <w:szCs w:val="20"/>
        </w:rPr>
        <w:t>turbine and compressor torque</w:t>
      </w:r>
      <w:r w:rsidRPr="000A72CB">
        <w:rPr>
          <w:szCs w:val="20"/>
        </w:rPr>
        <w:t xml:space="preserve"> respectively; </w:t>
      </w:r>
      <w:proofErr w:type="spellStart"/>
      <w:r w:rsidRPr="000A72CB">
        <w:rPr>
          <w:szCs w:val="20"/>
        </w:rPr>
        <w:t>n_TC</w:t>
      </w:r>
      <w:proofErr w:type="spellEnd"/>
      <w:r w:rsidRPr="000A72CB">
        <w:rPr>
          <w:szCs w:val="20"/>
        </w:rPr>
        <w:t xml:space="preserve"> the </w:t>
      </w:r>
      <w:r w:rsidRPr="000A72CB">
        <w:rPr>
          <w:i/>
          <w:szCs w:val="20"/>
        </w:rPr>
        <w:t xml:space="preserve">turbocharger shaft </w:t>
      </w:r>
      <w:r w:rsidRPr="000A72CB">
        <w:rPr>
          <w:szCs w:val="20"/>
        </w:rPr>
        <w:t xml:space="preserve"> speed; </w:t>
      </w:r>
      <w:proofErr w:type="spellStart"/>
      <w:r w:rsidRPr="000A72CB">
        <w:rPr>
          <w:szCs w:val="20"/>
        </w:rPr>
        <w:t>p_c_o</w:t>
      </w:r>
      <w:proofErr w:type="spellEnd"/>
      <w:r w:rsidRPr="000A72CB">
        <w:rPr>
          <w:szCs w:val="20"/>
        </w:rPr>
        <w:t xml:space="preserve"> the </w:t>
      </w:r>
      <w:r w:rsidRPr="000A72CB">
        <w:rPr>
          <w:i/>
          <w:szCs w:val="20"/>
        </w:rPr>
        <w:t>cylinders outlet pressure</w:t>
      </w:r>
      <w:r w:rsidRPr="000A72CB">
        <w:rPr>
          <w:szCs w:val="20"/>
        </w:rPr>
        <w:t xml:space="preserve">; </w:t>
      </w:r>
      <w:proofErr w:type="spellStart"/>
      <w:r w:rsidRPr="000A72CB">
        <w:rPr>
          <w:szCs w:val="20"/>
        </w:rPr>
        <w:t>M_T_o</w:t>
      </w:r>
      <w:proofErr w:type="spellEnd"/>
      <w:r w:rsidRPr="000A72CB">
        <w:rPr>
          <w:szCs w:val="20"/>
        </w:rPr>
        <w:t xml:space="preserve"> the </w:t>
      </w:r>
      <w:r w:rsidRPr="000A72CB">
        <w:rPr>
          <w:i/>
          <w:szCs w:val="20"/>
        </w:rPr>
        <w:t>turbine outlet mass flow.</w:t>
      </w:r>
    </w:p>
    <w:p w14:paraId="7CF88C88" w14:textId="77C7A5FE" w:rsidR="00825A79" w:rsidRDefault="005F7F37" w:rsidP="00825A79">
      <w:r w:rsidRPr="005F7F37">
        <w:t xml:space="preserve">The input variables </w:t>
      </w:r>
      <w:r w:rsidR="009C3633">
        <w:t>to</w:t>
      </w:r>
      <w:r w:rsidRPr="005F7F37">
        <w:t xml:space="preserve"> the engine simulator are the engine speed and the fuel mass flow rate</w:t>
      </w:r>
      <w:r w:rsidR="009C3633">
        <w:t>,</w:t>
      </w:r>
      <w:r w:rsidRPr="005F7F37">
        <w:t xml:space="preserve"> </w:t>
      </w:r>
      <w:r w:rsidR="009C3633" w:rsidRPr="005F7F37">
        <w:t xml:space="preserve">as a percentage </w:t>
      </w:r>
      <w:r w:rsidR="009C3633">
        <w:t>of</w:t>
      </w:r>
      <w:r w:rsidR="009C3633" w:rsidRPr="005F7F37">
        <w:t xml:space="preserve"> the MCR one </w:t>
      </w:r>
      <w:r w:rsidRPr="005F7F37">
        <w:t xml:space="preserve">(rev/s and </w:t>
      </w:r>
      <w:proofErr w:type="spellStart"/>
      <w:r w:rsidRPr="005F7F37">
        <w:t>m_f</w:t>
      </w:r>
      <w:proofErr w:type="spellEnd"/>
      <w:r w:rsidRPr="005F7F37">
        <w:t xml:space="preserve"> % respectively in Figure 1), Fluid </w:t>
      </w:r>
      <w:r w:rsidRPr="00905E05">
        <w:t>mass and energy stored in each engine component volume are calculated through the continuity and the energy dynamic equations</w:t>
      </w:r>
      <w:r>
        <w:t xml:space="preserve"> (eq. 1 and eq. 2) </w:t>
      </w:r>
      <w:r w:rsidR="004F6A2A">
        <w:fldChar w:fldCharType="begin"/>
      </w:r>
      <w:r w:rsidR="004F6A2A">
        <w:instrText xml:space="preserve"> REF _Ref100131449 \r \h </w:instrText>
      </w:r>
      <w:r w:rsidR="004F6A2A">
        <w:fldChar w:fldCharType="separate"/>
      </w:r>
      <w:r w:rsidR="00536A35">
        <w:t>[14]</w:t>
      </w:r>
      <w:r w:rsidR="004F6A2A">
        <w:fldChar w:fldCharType="end"/>
      </w:r>
      <w:r w:rsidR="00825A79">
        <w:t>:</w:t>
      </w:r>
    </w:p>
    <w:tbl>
      <w:tblPr>
        <w:tblW w:w="5000" w:type="pct"/>
        <w:jc w:val="center"/>
        <w:tblCellMar>
          <w:left w:w="0" w:type="dxa"/>
          <w:right w:w="0" w:type="dxa"/>
        </w:tblCellMar>
        <w:tblLook w:val="04A0" w:firstRow="1" w:lastRow="0" w:firstColumn="1" w:lastColumn="0" w:noHBand="0" w:noVBand="1"/>
      </w:tblPr>
      <w:tblGrid>
        <w:gridCol w:w="7031"/>
      </w:tblGrid>
      <w:tr w:rsidR="005223FD" w:rsidRPr="006404B8" w14:paraId="100D628F" w14:textId="77777777" w:rsidTr="61E7FA9C">
        <w:trPr>
          <w:jc w:val="center"/>
        </w:trPr>
        <w:tc>
          <w:tcPr>
            <w:tcW w:w="5000" w:type="pct"/>
          </w:tcPr>
          <w:p w14:paraId="49EFD00D" w14:textId="377F217D" w:rsidR="005223FD" w:rsidRPr="001857B2" w:rsidRDefault="005223FD" w:rsidP="001857B2">
            <w:pPr>
              <w:pStyle w:val="Equation"/>
            </w:pPr>
            <w:r w:rsidRPr="005223FD">
              <w:rPr>
                <w:rFonts w:ascii="Arial" w:hAnsi="Arial" w:cs="Arial"/>
                <w:noProof/>
                <w:position w:val="-20"/>
                <w:lang w:val="en-GB"/>
              </w:rPr>
              <w:object w:dxaOrig="1500" w:dyaOrig="520" w14:anchorId="33C51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1pt;height:25.8pt" o:ole="">
                  <v:imagedata r:id="rId12" o:title=""/>
                </v:shape>
                <o:OLEObject Type="Embed" ProgID="Equation.3" ShapeID="_x0000_i1025" DrawAspect="Content" ObjectID="_1710967128" r:id="rId13"/>
              </w:object>
            </w:r>
            <w:r w:rsidR="001857B2">
              <w:rPr>
                <w:rFonts w:ascii="Arial" w:hAnsi="Arial" w:cs="Arial"/>
                <w:noProof/>
                <w:lang w:val="en-GB"/>
              </w:rPr>
              <w:t xml:space="preserve">                                                                                       </w:t>
            </w:r>
            <w:r w:rsidR="001857B2">
              <w:t>(1)</w:t>
            </w:r>
          </w:p>
        </w:tc>
      </w:tr>
      <w:tr w:rsidR="005223FD" w:rsidRPr="006404B8" w14:paraId="2319A131" w14:textId="77777777" w:rsidTr="61E7FA9C">
        <w:trPr>
          <w:jc w:val="center"/>
        </w:trPr>
        <w:tc>
          <w:tcPr>
            <w:tcW w:w="5000" w:type="pct"/>
          </w:tcPr>
          <w:p w14:paraId="6C8AC7A3" w14:textId="678C89BE" w:rsidR="005223FD" w:rsidRPr="006404B8" w:rsidRDefault="005223FD" w:rsidP="001857B2">
            <w:pPr>
              <w:pStyle w:val="MDPI39equation"/>
              <w:spacing w:before="240" w:after="240" w:line="240" w:lineRule="auto"/>
              <w:ind w:left="454"/>
              <w:jc w:val="left"/>
              <w:rPr>
                <w:rFonts w:ascii="Arial" w:hAnsi="Arial" w:cs="Arial"/>
                <w:lang w:val="en-GB"/>
              </w:rPr>
            </w:pPr>
            <w:r w:rsidRPr="006404B8">
              <w:rPr>
                <w:rFonts w:ascii="Arial" w:hAnsi="Arial" w:cs="Arial"/>
                <w:noProof/>
                <w:snapToGrid/>
                <w:position w:val="-20"/>
                <w:lang w:val="en-GB"/>
              </w:rPr>
              <w:object w:dxaOrig="3360" w:dyaOrig="520" w14:anchorId="2B2F201D">
                <v:shape id="_x0000_i1026" type="#_x0000_t75" alt="" style="width:141.95pt;height:21.65pt" o:ole="">
                  <v:imagedata r:id="rId14" o:title=""/>
                </v:shape>
                <o:OLEObject Type="Embed" ProgID="Equation.3" ShapeID="_x0000_i1026" DrawAspect="Content" ObjectID="_1710967129" r:id="rId15"/>
              </w:object>
            </w:r>
            <w:r w:rsidR="001857B2">
              <w:rPr>
                <w:rFonts w:ascii="Arial" w:hAnsi="Arial" w:cs="Arial"/>
                <w:noProof/>
                <w:snapToGrid/>
                <w:lang w:val="en-GB"/>
              </w:rPr>
              <w:t xml:space="preserve">                                                               </w:t>
            </w:r>
            <w:r w:rsidR="001857B2">
              <w:t>(2)</w:t>
            </w:r>
          </w:p>
        </w:tc>
      </w:tr>
    </w:tbl>
    <w:p w14:paraId="18910965" w14:textId="1941FDAA" w:rsidR="00D653C6" w:rsidRPr="00D653C6" w:rsidRDefault="00904831" w:rsidP="00DB2B39">
      <w:r w:rsidRPr="00904831">
        <w:t xml:space="preserve">where: </w:t>
      </w:r>
      <w:r w:rsidRPr="00904831">
        <w:rPr>
          <w:i/>
        </w:rPr>
        <w:t>ρ</w:t>
      </w:r>
      <w:r w:rsidRPr="00904831">
        <w:t xml:space="preserve"> is the gas density; </w:t>
      </w:r>
      <w:r w:rsidRPr="00904831">
        <w:rPr>
          <w:i/>
        </w:rPr>
        <w:t>U</w:t>
      </w:r>
      <w:r w:rsidRPr="00904831">
        <w:t xml:space="preserve"> the gas specific internal energy; </w:t>
      </w:r>
      <w:r w:rsidRPr="00904831">
        <w:rPr>
          <w:i/>
        </w:rPr>
        <w:t>V</w:t>
      </w:r>
      <w:r w:rsidRPr="00904831">
        <w:t xml:space="preserve"> the volume; </w:t>
      </w:r>
      <w:r w:rsidRPr="00904831">
        <w:rPr>
          <w:i/>
        </w:rPr>
        <w:t>M</w:t>
      </w:r>
      <w:r w:rsidRPr="00904831">
        <w:rPr>
          <w:i/>
          <w:vertAlign w:val="subscript"/>
        </w:rPr>
        <w:t>i</w:t>
      </w:r>
      <w:r w:rsidRPr="00904831">
        <w:t xml:space="preserve"> and </w:t>
      </w:r>
      <w:r w:rsidRPr="00904831">
        <w:rPr>
          <w:i/>
        </w:rPr>
        <w:t>M</w:t>
      </w:r>
      <w:r w:rsidRPr="00904831">
        <w:rPr>
          <w:i/>
          <w:vertAlign w:val="subscript"/>
        </w:rPr>
        <w:t>o</w:t>
      </w:r>
      <w:r w:rsidRPr="00904831">
        <w:rPr>
          <w:vertAlign w:val="subscript"/>
        </w:rPr>
        <w:t xml:space="preserve"> </w:t>
      </w:r>
      <w:r w:rsidRPr="00904831">
        <w:t xml:space="preserve">the mass flow rate at the inlet and outlet section; </w:t>
      </w:r>
      <w:r w:rsidRPr="00904831">
        <w:rPr>
          <w:i/>
        </w:rPr>
        <w:t>H</w:t>
      </w:r>
      <w:r w:rsidRPr="00904831">
        <w:rPr>
          <w:i/>
          <w:vertAlign w:val="subscript"/>
        </w:rPr>
        <w:t>i</w:t>
      </w:r>
      <w:r w:rsidRPr="00904831">
        <w:t xml:space="preserve"> and </w:t>
      </w:r>
      <w:r w:rsidRPr="00904831">
        <w:rPr>
          <w:i/>
        </w:rPr>
        <w:t>H</w:t>
      </w:r>
      <w:r w:rsidRPr="00904831">
        <w:rPr>
          <w:i/>
          <w:vertAlign w:val="subscript"/>
        </w:rPr>
        <w:t>o</w:t>
      </w:r>
      <w:r w:rsidRPr="00904831">
        <w:rPr>
          <w:vertAlign w:val="subscript"/>
        </w:rPr>
        <w:t xml:space="preserve"> </w:t>
      </w:r>
      <w:r w:rsidRPr="00904831">
        <w:t xml:space="preserve">the fluid specific enthalpy at the inlet and outlet section; </w:t>
      </w:r>
      <w:proofErr w:type="spellStart"/>
      <w:r w:rsidRPr="00904831">
        <w:rPr>
          <w:i/>
        </w:rPr>
        <w:t>M</w:t>
      </w:r>
      <w:r w:rsidRPr="00904831">
        <w:rPr>
          <w:i/>
          <w:vertAlign w:val="subscript"/>
        </w:rPr>
        <w:t>f</w:t>
      </w:r>
      <w:proofErr w:type="spellEnd"/>
      <w:r w:rsidRPr="00904831">
        <w:rPr>
          <w:vertAlign w:val="subscript"/>
        </w:rPr>
        <w:t xml:space="preserve"> </w:t>
      </w:r>
      <w:r w:rsidRPr="00904831">
        <w:t xml:space="preserve">and </w:t>
      </w:r>
      <w:r w:rsidRPr="00904831">
        <w:rPr>
          <w:i/>
        </w:rPr>
        <w:t>H</w:t>
      </w:r>
      <w:r w:rsidRPr="00904831">
        <w:rPr>
          <w:i/>
          <w:vertAlign w:val="subscript"/>
        </w:rPr>
        <w:t>f</w:t>
      </w:r>
      <w:r w:rsidRPr="00904831">
        <w:rPr>
          <w:vertAlign w:val="subscript"/>
        </w:rPr>
        <w:t xml:space="preserve"> </w:t>
      </w:r>
      <w:r w:rsidRPr="00904831">
        <w:t xml:space="preserve"> the fuel mass flow rate and fuel lower heating value respectively; </w:t>
      </w:r>
      <w:r w:rsidRPr="00904831">
        <w:rPr>
          <w:i/>
        </w:rPr>
        <w:t>Φ</w:t>
      </w:r>
      <w:r w:rsidRPr="00904831">
        <w:t xml:space="preserve"> the heat flow and </w:t>
      </w:r>
      <w:r w:rsidRPr="00904831">
        <w:rPr>
          <w:i/>
        </w:rPr>
        <w:t>P</w:t>
      </w:r>
      <w:r w:rsidRPr="00904831">
        <w:t xml:space="preserve"> the mechanical power </w:t>
      </w:r>
      <w:r w:rsidR="004F6A2A">
        <w:fldChar w:fldCharType="begin"/>
      </w:r>
      <w:r w:rsidR="004F6A2A">
        <w:instrText xml:space="preserve"> REF _Ref100131449 \r \h </w:instrText>
      </w:r>
      <w:r w:rsidR="004F6A2A">
        <w:fldChar w:fldCharType="separate"/>
      </w:r>
      <w:r w:rsidR="00536A35">
        <w:t>[14]</w:t>
      </w:r>
      <w:r w:rsidR="004F6A2A">
        <w:fldChar w:fldCharType="end"/>
      </w:r>
      <w:r w:rsidR="00D653C6">
        <w:t>. The turbocharger shaft dynamics equation is</w:t>
      </w:r>
      <w:r w:rsidR="00905E05">
        <w:t xml:space="preserve"> (eq</w:t>
      </w:r>
      <w:r w:rsidR="00A6203B">
        <w:t>.</w:t>
      </w:r>
      <w:r w:rsidR="00905E05">
        <w:t xml:space="preserve"> 3)</w:t>
      </w:r>
      <w:r w:rsidR="00D653C6">
        <w:t xml:space="preserve">:  </w:t>
      </w:r>
      <w:r w:rsidR="005223FD" w:rsidRPr="00D653C6">
        <w:t xml:space="preserve"> </w:t>
      </w:r>
    </w:p>
    <w:p w14:paraId="18EB68B0" w14:textId="3244AD25" w:rsidR="00A519ED" w:rsidRDefault="005223FD" w:rsidP="001857B2">
      <w:pPr>
        <w:spacing w:before="240" w:after="240"/>
        <w:ind w:left="454" w:firstLine="0"/>
        <w:jc w:val="left"/>
      </w:pPr>
      <w:r w:rsidRPr="005223FD">
        <w:rPr>
          <w:rFonts w:ascii="Arial" w:hAnsi="Arial" w:cs="Arial"/>
          <w:noProof/>
          <w:position w:val="-20"/>
          <w:sz w:val="16"/>
          <w:szCs w:val="16"/>
          <w:lang w:val="en-GB"/>
        </w:rPr>
        <w:object w:dxaOrig="1440" w:dyaOrig="520" w14:anchorId="665A0FD1">
          <v:shape id="_x0000_i1027" type="#_x0000_t75" alt="" style="width:73.2pt;height:25.8pt" o:ole="">
            <v:imagedata r:id="rId16" o:title=""/>
          </v:shape>
          <o:OLEObject Type="Embed" ProgID="Equation.3" ShapeID="_x0000_i1027" DrawAspect="Content" ObjectID="_1710967130" r:id="rId17"/>
        </w:object>
      </w:r>
      <w:r w:rsidR="001857B2">
        <w:rPr>
          <w:rFonts w:ascii="Arial" w:hAnsi="Arial" w:cs="Arial"/>
          <w:noProof/>
          <w:sz w:val="16"/>
          <w:szCs w:val="16"/>
          <w:lang w:val="en-GB"/>
        </w:rPr>
        <w:t xml:space="preserve">                                                                                                            </w:t>
      </w:r>
      <w:r>
        <w:t xml:space="preserve"> </w:t>
      </w:r>
      <w:r w:rsidR="001857B2">
        <w:t>(3)</w:t>
      </w:r>
    </w:p>
    <w:p w14:paraId="7A135024" w14:textId="72D8E65A" w:rsidR="001B4F42" w:rsidRDefault="001B4F42" w:rsidP="00DB2B39">
      <w:r w:rsidRPr="07F19FAA">
        <w:t xml:space="preserve">where </w:t>
      </w:r>
      <w:r w:rsidRPr="00AA7B63">
        <w:rPr>
          <w:i/>
        </w:rPr>
        <w:t>ω</w:t>
      </w:r>
      <w:r w:rsidRPr="07F19FAA">
        <w:t xml:space="preserve"> is the angular velocity; </w:t>
      </w:r>
      <w:r w:rsidRPr="00AA7B63">
        <w:rPr>
          <w:i/>
        </w:rPr>
        <w:t>J</w:t>
      </w:r>
      <w:r w:rsidRPr="07F19FAA">
        <w:t xml:space="preserve"> is the total moment of inertia; </w:t>
      </w:r>
      <w:r w:rsidRPr="00AA7B63">
        <w:rPr>
          <w:i/>
        </w:rPr>
        <w:t>Q’</w:t>
      </w:r>
      <w:r w:rsidRPr="00AA7B63">
        <w:rPr>
          <w:i/>
          <w:vertAlign w:val="subscript"/>
        </w:rPr>
        <w:t>T</w:t>
      </w:r>
      <w:r w:rsidRPr="07F19FAA">
        <w:t xml:space="preserve"> and </w:t>
      </w:r>
      <w:r w:rsidRPr="00AA7B63">
        <w:rPr>
          <w:i/>
        </w:rPr>
        <w:t>Q’</w:t>
      </w:r>
      <w:r w:rsidRPr="00AA7B63">
        <w:rPr>
          <w:i/>
          <w:vertAlign w:val="subscript"/>
        </w:rPr>
        <w:t>C</w:t>
      </w:r>
      <w:r w:rsidRPr="07F19FAA">
        <w:t xml:space="preserve"> are the turbine and compressor torque respectively.</w:t>
      </w:r>
      <w:r>
        <w:t xml:space="preserve"> A single zone actual cycle approach is used to </w:t>
      </w:r>
      <w:r w:rsidRPr="00905E05">
        <w:t>assess the in-cylinders phenomena. The in-cylinder calculations use the crank angle (</w:t>
      </w:r>
      <w:r w:rsidRPr="00905E05">
        <w:rPr>
          <w:i/>
        </w:rPr>
        <w:t>ϑ</w:t>
      </w:r>
      <w:r w:rsidRPr="00905E05">
        <w:t>) as an independent variable and start when the inlet valve is open</w:t>
      </w:r>
      <w:r w:rsidR="007E4DBA">
        <w:t xml:space="preserve"> and ends</w:t>
      </w:r>
      <w:r w:rsidRPr="00905E05">
        <w:t xml:space="preserve"> at the gas exhaust phase end. </w:t>
      </w:r>
      <w:r>
        <w:t>The flow through the inlet and exhaust va</w:t>
      </w:r>
      <w:r w:rsidR="004F6A2A">
        <w:t xml:space="preserve">lves is determined according </w:t>
      </w:r>
      <w:r w:rsidR="004F6A2A">
        <w:lastRenderedPageBreak/>
        <w:t xml:space="preserve">to </w:t>
      </w:r>
      <w:r w:rsidR="004F6A2A">
        <w:fldChar w:fldCharType="begin"/>
      </w:r>
      <w:r w:rsidR="004F6A2A">
        <w:instrText xml:space="preserve"> REF _Ref100131449 \r \h </w:instrText>
      </w:r>
      <w:r w:rsidR="004F6A2A">
        <w:fldChar w:fldCharType="separate"/>
      </w:r>
      <w:r w:rsidR="00536A35">
        <w:t>[14]</w:t>
      </w:r>
      <w:r w:rsidR="004F6A2A">
        <w:fldChar w:fldCharType="end"/>
      </w:r>
      <w:r>
        <w:t xml:space="preserve">. At each calculation step </w:t>
      </w:r>
      <w:proofErr w:type="spellStart"/>
      <w:r w:rsidRPr="00AA7B63">
        <w:rPr>
          <w:i/>
        </w:rPr>
        <w:t>dϑ</w:t>
      </w:r>
      <w:proofErr w:type="spellEnd"/>
      <w:r>
        <w:t>, the heat released in the combustion process (</w:t>
      </w:r>
      <w:proofErr w:type="spellStart"/>
      <w:r w:rsidRPr="00AA7B63">
        <w:rPr>
          <w:i/>
        </w:rPr>
        <w:t>dQ</w:t>
      </w:r>
      <w:r w:rsidRPr="00AA7B63">
        <w:rPr>
          <w:i/>
          <w:vertAlign w:val="subscript"/>
        </w:rPr>
        <w:t>f</w:t>
      </w:r>
      <w:proofErr w:type="spellEnd"/>
      <w:r>
        <w:t>) is determined by</w:t>
      </w:r>
      <w:r w:rsidR="00237496">
        <w:t xml:space="preserve"> (eq. 4)</w:t>
      </w:r>
      <w:r>
        <w:t>:</w:t>
      </w:r>
    </w:p>
    <w:p w14:paraId="75A1D4DD" w14:textId="2005716A" w:rsidR="00A519ED" w:rsidRDefault="005223FD" w:rsidP="001857B2">
      <w:pPr>
        <w:spacing w:before="240" w:after="240"/>
        <w:ind w:left="454" w:firstLine="0"/>
        <w:jc w:val="left"/>
      </w:pPr>
      <w:r w:rsidRPr="005223FD">
        <w:rPr>
          <w:rFonts w:ascii="Arial" w:hAnsi="Arial" w:cs="Arial"/>
          <w:noProof/>
          <w:position w:val="-18"/>
          <w:szCs w:val="20"/>
          <w:lang w:val="en-GB"/>
        </w:rPr>
        <w:object w:dxaOrig="1100" w:dyaOrig="380" w14:anchorId="595B473E">
          <v:shape id="_x0000_i1028" type="#_x0000_t75" alt="" style="width:66.15pt;height:21.65pt" o:ole="">
            <v:imagedata r:id="rId18" o:title=""/>
          </v:shape>
          <o:OLEObject Type="Embed" ProgID="Equation.3" ShapeID="_x0000_i1028" DrawAspect="Content" ObjectID="_1710967131" r:id="rId19"/>
        </w:object>
      </w:r>
      <w:r w:rsidR="001857B2" w:rsidRPr="61E7FA9C">
        <w:rPr>
          <w:rFonts w:ascii="Arial" w:hAnsi="Arial" w:cs="Arial"/>
          <w:noProof/>
          <w:lang w:val="en-GB"/>
        </w:rPr>
        <w:t xml:space="preserve">                                                                                          </w:t>
      </w:r>
      <w:r w:rsidR="001857B2">
        <w:t>(4)</w:t>
      </w:r>
    </w:p>
    <w:p w14:paraId="2A98BCEB" w14:textId="40A2BE1F" w:rsidR="000A72CB" w:rsidRDefault="00F4664A" w:rsidP="000A72CB">
      <w:pPr>
        <w:ind w:firstLine="0"/>
      </w:pPr>
      <w:r>
        <w:t xml:space="preserve">where </w:t>
      </w:r>
      <w:r w:rsidRPr="005C394D">
        <w:rPr>
          <w:i/>
        </w:rPr>
        <w:t>H</w:t>
      </w:r>
      <w:r w:rsidRPr="00A8571C">
        <w:rPr>
          <w:i/>
          <w:vertAlign w:val="subscript"/>
        </w:rPr>
        <w:t>f</w:t>
      </w:r>
      <w:r w:rsidRPr="00A8571C">
        <w:rPr>
          <w:vertAlign w:val="subscript"/>
        </w:rPr>
        <w:t xml:space="preserve"> </w:t>
      </w:r>
      <w:r>
        <w:t xml:space="preserve">is the fuel lower heating value and </w:t>
      </w:r>
      <w:proofErr w:type="spellStart"/>
      <w:r w:rsidRPr="005C394D">
        <w:rPr>
          <w:i/>
        </w:rPr>
        <w:t>dm</w:t>
      </w:r>
      <w:r w:rsidRPr="005C394D">
        <w:rPr>
          <w:i/>
          <w:vertAlign w:val="subscript"/>
        </w:rPr>
        <w:t>b</w:t>
      </w:r>
      <w:proofErr w:type="spellEnd"/>
      <w:r>
        <w:t xml:space="preserve"> is the fuel mass burned. </w:t>
      </w:r>
      <w:r w:rsidR="00726AFE">
        <w:t xml:space="preserve">The latter is </w:t>
      </w:r>
      <w:r w:rsidR="00726AFE" w:rsidRPr="00726AFE">
        <w:t xml:space="preserve">obtained multiplying the total fuel mass injected per cycle for the fuel mass burned in each calculation step </w:t>
      </w:r>
      <w:proofErr w:type="spellStart"/>
      <w:r w:rsidR="00726AFE" w:rsidRPr="00726AFE">
        <w:rPr>
          <w:i/>
        </w:rPr>
        <w:t>dϑ</w:t>
      </w:r>
      <w:proofErr w:type="spellEnd"/>
      <w:r w:rsidR="00726AFE" w:rsidRPr="00726AFE">
        <w:t xml:space="preserve">, this last is determined by the Wiebe equation, according to </w:t>
      </w:r>
      <w:r w:rsidR="004F6A2A" w:rsidRPr="00726AFE">
        <w:fldChar w:fldCharType="begin"/>
      </w:r>
      <w:r w:rsidR="004F6A2A" w:rsidRPr="00726AFE">
        <w:instrText xml:space="preserve"> REF _Ref100131449 \r \h </w:instrText>
      </w:r>
      <w:r w:rsidR="004F6A2A" w:rsidRPr="00726AFE">
        <w:fldChar w:fldCharType="separate"/>
      </w:r>
      <w:r w:rsidR="00536A35">
        <w:t>[14]</w:t>
      </w:r>
      <w:r w:rsidR="004F6A2A" w:rsidRPr="00726AFE">
        <w:fldChar w:fldCharType="end"/>
      </w:r>
      <w:r w:rsidRPr="00726AFE">
        <w:t xml:space="preserve">. In each calculation </w:t>
      </w:r>
      <w:r>
        <w:t xml:space="preserve">step </w:t>
      </w:r>
      <w:proofErr w:type="spellStart"/>
      <w:r w:rsidRPr="00AA7B63">
        <w:rPr>
          <w:i/>
        </w:rPr>
        <w:t>dϑ</w:t>
      </w:r>
      <w:proofErr w:type="spellEnd"/>
      <w:r>
        <w:t xml:space="preserve">, the work done onto the piston </w:t>
      </w:r>
      <w:r w:rsidRPr="00905E05">
        <w:t>(</w:t>
      </w:r>
      <w:proofErr w:type="spellStart"/>
      <w:r w:rsidRPr="00905E05">
        <w:rPr>
          <w:i/>
        </w:rPr>
        <w:t>dW</w:t>
      </w:r>
      <w:proofErr w:type="spellEnd"/>
      <w:r w:rsidRPr="00905E05">
        <w:t xml:space="preserve">) is calculated by multiplying the in-cylinder pressure during the cycle step </w:t>
      </w:r>
      <w:proofErr w:type="spellStart"/>
      <w:r w:rsidRPr="00905E05">
        <w:rPr>
          <w:i/>
        </w:rPr>
        <w:t>dϑ</w:t>
      </w:r>
      <w:proofErr w:type="spellEnd"/>
      <w:r w:rsidRPr="00905E05">
        <w:t xml:space="preserve"> computation and the cylinder volume change (</w:t>
      </w:r>
      <w:proofErr w:type="spellStart"/>
      <w:r w:rsidRPr="00905E05">
        <w:rPr>
          <w:i/>
          <w:iCs/>
          <w:lang w:val="en-GB"/>
        </w:rPr>
        <w:t>dV</w:t>
      </w:r>
      <w:proofErr w:type="spellEnd"/>
      <w:r w:rsidRPr="00905E05">
        <w:rPr>
          <w:rFonts w:asciiTheme="minorHAnsi" w:hAnsiTheme="minorHAnsi" w:cs="Arial"/>
          <w:lang w:val="en-GB"/>
        </w:rPr>
        <w:t xml:space="preserve">). </w:t>
      </w:r>
      <w:r w:rsidRPr="00905E05">
        <w:t xml:space="preserve">The cylinder pressure </w:t>
      </w:r>
      <w:proofErr w:type="spellStart"/>
      <w:r w:rsidRPr="00905E05">
        <w:rPr>
          <w:i/>
        </w:rPr>
        <w:t>p</w:t>
      </w:r>
      <w:r w:rsidRPr="00905E05">
        <w:rPr>
          <w:i/>
          <w:vertAlign w:val="subscript"/>
        </w:rPr>
        <w:t>cy</w:t>
      </w:r>
      <w:proofErr w:type="spellEnd"/>
      <w:r w:rsidRPr="00905E05">
        <w:t xml:space="preserve"> is found </w:t>
      </w:r>
      <w:r w:rsidR="00905E05" w:rsidRPr="00905E05">
        <w:t xml:space="preserve">through the ideal gas equation </w:t>
      </w:r>
      <w:r w:rsidRPr="00905E05">
        <w:t>once the fluid temperature fr</w:t>
      </w:r>
      <w:r w:rsidR="00905E05" w:rsidRPr="00905E05">
        <w:t>om the energy equation (eq.</w:t>
      </w:r>
      <w:r w:rsidRPr="00905E05">
        <w:t xml:space="preserve"> </w:t>
      </w:r>
      <w:r w:rsidR="00905E05" w:rsidRPr="00905E05">
        <w:t>2</w:t>
      </w:r>
      <w:r w:rsidRPr="00905E05">
        <w:t xml:space="preserve">) is known. The brake </w:t>
      </w:r>
      <w:bookmarkStart w:id="2" w:name="_Int_C7QOlUi0"/>
      <w:r w:rsidRPr="00E97BB2">
        <w:t>mean</w:t>
      </w:r>
      <w:bookmarkEnd w:id="2"/>
      <w:r w:rsidRPr="00E97BB2">
        <w:t xml:space="preserve"> effective pressure (</w:t>
      </w:r>
      <w:proofErr w:type="spellStart"/>
      <w:r w:rsidRPr="00E97BB2">
        <w:t>b.m.e.p</w:t>
      </w:r>
      <w:proofErr w:type="spellEnd"/>
      <w:r w:rsidRPr="00E97BB2">
        <w:t>) is determined by subtracting friction mean effective pressure to the sum of gross indicated mean effective pressure (</w:t>
      </w:r>
      <w:proofErr w:type="spellStart"/>
      <w:r w:rsidRPr="00E97BB2">
        <w:t>i.m.e.p</w:t>
      </w:r>
      <w:proofErr w:type="spellEnd"/>
      <w:r w:rsidRPr="00E97BB2">
        <w:t>.) and pumping mean effective pressure (</w:t>
      </w:r>
      <w:proofErr w:type="spellStart"/>
      <w:r w:rsidRPr="00E97BB2">
        <w:t>p.m.e.p</w:t>
      </w:r>
      <w:proofErr w:type="spellEnd"/>
      <w:r w:rsidRPr="00E97BB2">
        <w:t xml:space="preserve">.). To the exhaust gas manifold </w:t>
      </w:r>
      <w:r w:rsidR="00F94060" w:rsidRPr="00E97BB2">
        <w:t xml:space="preserve">(Exhaust duct block in Figure 1) </w:t>
      </w:r>
      <w:r w:rsidRPr="00E97BB2">
        <w:t>calculation, the dynamic continuity equation and th</w:t>
      </w:r>
      <w:r w:rsidR="00905E05" w:rsidRPr="00E97BB2">
        <w:t>e energy equation (eq. 1 and 2</w:t>
      </w:r>
      <w:r w:rsidRPr="00E97BB2">
        <w:t xml:space="preserve">) are used. The exhaust manifold </w:t>
      </w:r>
      <w:r w:rsidR="00911896" w:rsidRPr="00E97BB2">
        <w:t xml:space="preserve">outlet </w:t>
      </w:r>
      <w:r w:rsidRPr="00E97BB2">
        <w:t xml:space="preserve">temperature </w:t>
      </w:r>
      <w:r w:rsidR="00DA3172" w:rsidRPr="00E97BB2">
        <w:t>(T_T-</w:t>
      </w:r>
      <w:proofErr w:type="spellStart"/>
      <w:r w:rsidR="00DA3172" w:rsidRPr="00E97BB2">
        <w:t>i</w:t>
      </w:r>
      <w:proofErr w:type="spellEnd"/>
      <w:r w:rsidR="00DA3172" w:rsidRPr="00E97BB2">
        <w:t xml:space="preserve"> in Figure 1) </w:t>
      </w:r>
      <w:r w:rsidRPr="00E97BB2">
        <w:t>is calculated considering the blow-down effect through the exhaust valve as reported in</w:t>
      </w:r>
      <w:r w:rsidR="00A8571C" w:rsidRPr="00E97BB2">
        <w:t xml:space="preserve"> </w:t>
      </w:r>
      <w:r w:rsidR="00A8571C" w:rsidRPr="00E97BB2">
        <w:fldChar w:fldCharType="begin"/>
      </w:r>
      <w:r w:rsidR="00A8571C" w:rsidRPr="00E97BB2">
        <w:instrText xml:space="preserve"> REF _Ref99966128 \r \h  \* MERGEFORMAT </w:instrText>
      </w:r>
      <w:r w:rsidR="00A8571C" w:rsidRPr="00E97BB2">
        <w:fldChar w:fldCharType="separate"/>
      </w:r>
      <w:r w:rsidR="00536A35">
        <w:t>[15]</w:t>
      </w:r>
      <w:r w:rsidR="00A8571C" w:rsidRPr="00E97BB2">
        <w:fldChar w:fldCharType="end"/>
      </w:r>
      <w:r w:rsidRPr="00E97BB2">
        <w:t>.</w:t>
      </w:r>
      <w:r w:rsidR="00C97EF3" w:rsidRPr="00E97BB2">
        <w:t xml:space="preserve"> </w:t>
      </w:r>
      <w:r w:rsidR="008313A2" w:rsidRPr="00E97BB2">
        <w:t xml:space="preserve">The turbocharger compressor and turbine are modelled as reported in </w:t>
      </w:r>
      <w:r w:rsidR="008313A2" w:rsidRPr="00E97BB2">
        <w:fldChar w:fldCharType="begin"/>
      </w:r>
      <w:r w:rsidR="008313A2" w:rsidRPr="00E97BB2">
        <w:instrText xml:space="preserve"> REF _Ref99966128 \r \h  \* MERGEFORMAT </w:instrText>
      </w:r>
      <w:r w:rsidR="008313A2" w:rsidRPr="00E97BB2">
        <w:fldChar w:fldCharType="separate"/>
      </w:r>
      <w:r w:rsidR="00536A35">
        <w:t>[15]</w:t>
      </w:r>
      <w:r w:rsidR="008313A2" w:rsidRPr="00E97BB2">
        <w:fldChar w:fldCharType="end"/>
      </w:r>
      <w:r w:rsidR="008313A2" w:rsidRPr="00E97BB2">
        <w:t xml:space="preserve">. </w:t>
      </w:r>
      <w:r w:rsidRPr="00E97BB2">
        <w:t xml:space="preserve">Compressor behavior is simulated by two numerical </w:t>
      </w:r>
      <w:r w:rsidR="00694A64" w:rsidRPr="00E97BB2">
        <w:t xml:space="preserve">2D </w:t>
      </w:r>
      <w:r w:rsidRPr="00E97BB2">
        <w:t xml:space="preserve">tables extrapolated from the manufacturer’s datasheet. From the compressor pressure ratio and efficiency, it is possible to assess the outlet air pressure and adsorbed torque. The turbine simulation approach is very similar to the compressor one, since the turbine gas flow rate and efficiency are estimated by a steady-state map depending on the pressure expansion ratio and the kinematic ratio </w:t>
      </w:r>
      <w:bookmarkStart w:id="3" w:name="_Hlk99724852"/>
      <w:proofErr w:type="spellStart"/>
      <w:r w:rsidRPr="00E97BB2">
        <w:rPr>
          <w:i/>
        </w:rPr>
        <w:t>u</w:t>
      </w:r>
      <w:r w:rsidRPr="00E97BB2">
        <w:rPr>
          <w:i/>
          <w:vertAlign w:val="subscript"/>
        </w:rPr>
        <w:t>t</w:t>
      </w:r>
      <w:proofErr w:type="spellEnd"/>
      <w:r w:rsidRPr="00E97BB2">
        <w:t>/</w:t>
      </w:r>
      <w:r w:rsidRPr="00E97BB2">
        <w:rPr>
          <w:i/>
        </w:rPr>
        <w:t>c</w:t>
      </w:r>
      <w:r w:rsidRPr="00E97BB2">
        <w:rPr>
          <w:i/>
          <w:vertAlign w:val="subscript"/>
        </w:rPr>
        <w:t>o</w:t>
      </w:r>
      <w:r w:rsidRPr="00E97BB2">
        <w:t xml:space="preserve">, where </w:t>
      </w:r>
      <w:proofErr w:type="spellStart"/>
      <w:r w:rsidRPr="00E97BB2">
        <w:rPr>
          <w:i/>
        </w:rPr>
        <w:t>u</w:t>
      </w:r>
      <w:r w:rsidRPr="00E97BB2">
        <w:rPr>
          <w:i/>
          <w:vertAlign w:val="subscript"/>
        </w:rPr>
        <w:t>t</w:t>
      </w:r>
      <w:proofErr w:type="spellEnd"/>
      <w:r w:rsidRPr="00E97BB2">
        <w:t xml:space="preserve"> is the turbine rotor tip speed and </w:t>
      </w:r>
      <w:r w:rsidRPr="00E97BB2">
        <w:rPr>
          <w:i/>
        </w:rPr>
        <w:t>c</w:t>
      </w:r>
      <w:r w:rsidRPr="00E97BB2">
        <w:rPr>
          <w:i/>
          <w:vertAlign w:val="subscript"/>
        </w:rPr>
        <w:t>o</w:t>
      </w:r>
      <w:r w:rsidRPr="00E97BB2">
        <w:t xml:space="preserve"> is the isentropic expansion velocity.</w:t>
      </w:r>
      <w:bookmarkStart w:id="4" w:name="_Ref99965616"/>
      <w:bookmarkEnd w:id="3"/>
      <w:r w:rsidR="009C3633">
        <w:t xml:space="preserve"> </w:t>
      </w:r>
      <w:r w:rsidR="009D79AC" w:rsidRPr="00E97BB2">
        <w:t>The Shaft Dynamics block of Figure 1 has in input the TC turbine and compressor torque (Q_T and Q_C respectively). The engine governor senses the engine speed and controls the fuel flow with the aim of maintaining the required speed; based on this logic, the governor has in input the actual and the requested engine speed and the output is the fuel mass flow percentage (</w:t>
      </w:r>
      <w:proofErr w:type="spellStart"/>
      <w:r w:rsidR="009D79AC" w:rsidRPr="00E97BB2">
        <w:t>m_f</w:t>
      </w:r>
      <w:proofErr w:type="spellEnd"/>
      <w:r w:rsidR="009D79AC" w:rsidRPr="00E97BB2">
        <w:t xml:space="preserve"> % in Figure 1) injected in the cylinders </w:t>
      </w:r>
      <w:r w:rsidR="009D79AC" w:rsidRPr="00E97BB2">
        <w:fldChar w:fldCharType="begin"/>
      </w:r>
      <w:r w:rsidR="009D79AC" w:rsidRPr="00E97BB2">
        <w:instrText xml:space="preserve"> REF _Ref99966128 \r \h  \* MERGEFORMAT </w:instrText>
      </w:r>
      <w:r w:rsidR="009D79AC" w:rsidRPr="00E97BB2">
        <w:fldChar w:fldCharType="separate"/>
      </w:r>
      <w:r w:rsidR="00536A35">
        <w:t>[15]</w:t>
      </w:r>
      <w:r w:rsidR="009D79AC" w:rsidRPr="00E97BB2">
        <w:fldChar w:fldCharType="end"/>
      </w:r>
      <w:r w:rsidR="009D79AC" w:rsidRPr="00E97BB2">
        <w:t>.</w:t>
      </w:r>
    </w:p>
    <w:p w14:paraId="1A9476A8" w14:textId="3013F679" w:rsidR="009D79AC" w:rsidRPr="00E97BB2" w:rsidRDefault="009D79AC" w:rsidP="000A72CB">
      <w:r w:rsidRPr="00E97BB2">
        <w:t>The engine model is applied to the MAN 12V32/44CR four-stroke marine diesel engine, characterized by a MCR</w:t>
      </w:r>
      <w:r w:rsidRPr="00E97BB2">
        <w:rPr>
          <w:strike/>
        </w:rPr>
        <w:t xml:space="preserve"> </w:t>
      </w:r>
      <w:r w:rsidRPr="00E97BB2">
        <w:t>power of 12 MW at 750 rpm. In</w:t>
      </w:r>
      <w:r w:rsidR="00186ECC">
        <w:t xml:space="preserve"> Table 1</w:t>
      </w:r>
      <w:r w:rsidRPr="00E97BB2">
        <w:t xml:space="preserve"> are reported: the engine performance at 750 rpm in terms of power, consumption, charge air</w:t>
      </w:r>
      <w:r w:rsidR="00E97BB2" w:rsidRPr="00E97BB2">
        <w:t xml:space="preserve"> and </w:t>
      </w:r>
      <w:r w:rsidRPr="00E97BB2">
        <w:t xml:space="preserve">exhaust flow rate, and temperature after compressor and turbine, for different engine loads, from the engine project guide </w:t>
      </w:r>
      <w:r w:rsidRPr="00E97BB2">
        <w:fldChar w:fldCharType="begin"/>
      </w:r>
      <w:r w:rsidRPr="00E97BB2">
        <w:instrText xml:space="preserve"> REF _Ref99966641 \r \h </w:instrText>
      </w:r>
      <w:r w:rsidRPr="00E97BB2">
        <w:fldChar w:fldCharType="separate"/>
      </w:r>
      <w:r w:rsidR="00536A35">
        <w:t>[16]</w:t>
      </w:r>
      <w:r w:rsidRPr="00E97BB2">
        <w:fldChar w:fldCharType="end"/>
      </w:r>
      <w:r w:rsidRPr="00E97BB2">
        <w:t xml:space="preserve">. </w:t>
      </w:r>
    </w:p>
    <w:p w14:paraId="719F2398" w14:textId="1F7F4376" w:rsidR="00C97EF3" w:rsidRPr="00E97BB2" w:rsidRDefault="00C97EF3" w:rsidP="00A51886">
      <w:pPr>
        <w:spacing w:before="120"/>
        <w:ind w:firstLine="0"/>
        <w:jc w:val="center"/>
        <w:rPr>
          <w:b/>
          <w:sz w:val="16"/>
          <w:szCs w:val="16"/>
        </w:rPr>
      </w:pPr>
      <w:r w:rsidRPr="00E97BB2">
        <w:rPr>
          <w:b/>
          <w:sz w:val="16"/>
          <w:szCs w:val="16"/>
        </w:rPr>
        <w:t xml:space="preserve">Table </w:t>
      </w:r>
      <w:r w:rsidRPr="00E97BB2">
        <w:rPr>
          <w:b/>
          <w:sz w:val="16"/>
          <w:szCs w:val="16"/>
        </w:rPr>
        <w:fldChar w:fldCharType="begin"/>
      </w:r>
      <w:r w:rsidRPr="00E97BB2">
        <w:rPr>
          <w:b/>
          <w:sz w:val="16"/>
          <w:szCs w:val="16"/>
        </w:rPr>
        <w:instrText xml:space="preserve"> SEQ Table \* ARABIC </w:instrText>
      </w:r>
      <w:r w:rsidRPr="00E97BB2">
        <w:rPr>
          <w:b/>
          <w:sz w:val="16"/>
          <w:szCs w:val="16"/>
        </w:rPr>
        <w:fldChar w:fldCharType="separate"/>
      </w:r>
      <w:r w:rsidR="00536A35">
        <w:rPr>
          <w:b/>
          <w:noProof/>
          <w:sz w:val="16"/>
          <w:szCs w:val="16"/>
        </w:rPr>
        <w:t>1</w:t>
      </w:r>
      <w:r w:rsidRPr="00E97BB2">
        <w:rPr>
          <w:b/>
          <w:sz w:val="16"/>
          <w:szCs w:val="16"/>
        </w:rPr>
        <w:fldChar w:fldCharType="end"/>
      </w:r>
      <w:bookmarkEnd w:id="4"/>
      <w:r w:rsidR="001857B2" w:rsidRPr="00E97BB2">
        <w:rPr>
          <w:b/>
          <w:sz w:val="16"/>
          <w:szCs w:val="16"/>
        </w:rPr>
        <w:t xml:space="preserve">. </w:t>
      </w:r>
      <w:r w:rsidR="001857B2" w:rsidRPr="00E97BB2">
        <w:rPr>
          <w:sz w:val="16"/>
          <w:szCs w:val="16"/>
        </w:rPr>
        <w:t xml:space="preserve">Engine performance at </w:t>
      </w:r>
      <w:r w:rsidR="00E97BB2">
        <w:rPr>
          <w:sz w:val="16"/>
          <w:szCs w:val="16"/>
        </w:rPr>
        <w:t>constant (750 rpm)</w:t>
      </w:r>
      <w:r w:rsidR="001857B2" w:rsidRPr="00E97BB2">
        <w:rPr>
          <w:sz w:val="16"/>
          <w:szCs w:val="16"/>
        </w:rPr>
        <w:t xml:space="preserve"> speed</w:t>
      </w:r>
      <w:r w:rsidR="00A51886">
        <w:rPr>
          <w:sz w:val="16"/>
          <w:szCs w:val="16"/>
        </w:rPr>
        <w:t>.</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87"/>
        <w:gridCol w:w="637"/>
        <w:gridCol w:w="1135"/>
        <w:gridCol w:w="804"/>
        <w:gridCol w:w="1164"/>
        <w:gridCol w:w="665"/>
        <w:gridCol w:w="776"/>
        <w:gridCol w:w="1163"/>
      </w:tblGrid>
      <w:tr w:rsidR="00621BD9" w:rsidRPr="00AC3738" w14:paraId="0931C01B" w14:textId="77777777" w:rsidTr="00C97EF3">
        <w:trPr>
          <w:trHeight w:val="502"/>
          <w:jc w:val="center"/>
        </w:trPr>
        <w:tc>
          <w:tcPr>
            <w:tcW w:w="488" w:type="pct"/>
            <w:tcBorders>
              <w:top w:val="single" w:sz="4" w:space="0" w:color="auto"/>
              <w:bottom w:val="single" w:sz="4" w:space="0" w:color="auto"/>
            </w:tcBorders>
            <w:shd w:val="clear" w:color="auto" w:fill="auto"/>
            <w:vAlign w:val="center"/>
            <w:hideMark/>
          </w:tcPr>
          <w:p w14:paraId="42F7F85A" w14:textId="77777777" w:rsidR="00621BD9" w:rsidRPr="00105D65" w:rsidRDefault="00621BD9" w:rsidP="00B8446D">
            <w:pPr>
              <w:ind w:firstLine="0"/>
              <w:jc w:val="center"/>
              <w:rPr>
                <w:rFonts w:eastAsia="Times New Roman"/>
                <w:b/>
                <w:iCs/>
                <w:color w:val="000000"/>
                <w:sz w:val="16"/>
                <w:szCs w:val="16"/>
                <w:lang w:val="en-GB" w:eastAsia="it-IT"/>
              </w:rPr>
            </w:pPr>
            <w:r w:rsidRPr="00105D65">
              <w:rPr>
                <w:rFonts w:eastAsia="Times New Roman"/>
                <w:b/>
                <w:iCs/>
                <w:color w:val="000000"/>
                <w:sz w:val="16"/>
                <w:szCs w:val="16"/>
                <w:lang w:val="en-GB" w:eastAsia="it-IT"/>
              </w:rPr>
              <w:t>Engine load</w:t>
            </w:r>
          </w:p>
        </w:tc>
        <w:tc>
          <w:tcPr>
            <w:tcW w:w="452" w:type="pct"/>
            <w:tcBorders>
              <w:top w:val="single" w:sz="4" w:space="0" w:color="auto"/>
              <w:bottom w:val="single" w:sz="4" w:space="0" w:color="auto"/>
            </w:tcBorders>
            <w:shd w:val="clear" w:color="auto" w:fill="auto"/>
            <w:vAlign w:val="center"/>
            <w:hideMark/>
          </w:tcPr>
          <w:p w14:paraId="3DFF5F79" w14:textId="77777777" w:rsidR="00621BD9" w:rsidRPr="00105D65"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Power</w:t>
            </w:r>
          </w:p>
        </w:tc>
        <w:tc>
          <w:tcPr>
            <w:tcW w:w="807" w:type="pct"/>
            <w:tcBorders>
              <w:top w:val="single" w:sz="4" w:space="0" w:color="auto"/>
              <w:bottom w:val="single" w:sz="4" w:space="0" w:color="auto"/>
            </w:tcBorders>
            <w:shd w:val="clear" w:color="auto" w:fill="auto"/>
            <w:vAlign w:val="center"/>
            <w:hideMark/>
          </w:tcPr>
          <w:p w14:paraId="08FE8971" w14:textId="77777777" w:rsidR="00621BD9" w:rsidRPr="00105D65"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Specific fuel consumption</w:t>
            </w:r>
          </w:p>
        </w:tc>
        <w:tc>
          <w:tcPr>
            <w:tcW w:w="572" w:type="pct"/>
            <w:tcBorders>
              <w:top w:val="single" w:sz="4" w:space="0" w:color="auto"/>
              <w:bottom w:val="single" w:sz="4" w:space="0" w:color="auto"/>
            </w:tcBorders>
            <w:shd w:val="clear" w:color="auto" w:fill="auto"/>
            <w:vAlign w:val="center"/>
            <w:hideMark/>
          </w:tcPr>
          <w:p w14:paraId="27EB576B" w14:textId="77777777" w:rsidR="00621BD9" w:rsidRPr="00105D65" w:rsidRDefault="00621BD9" w:rsidP="00B8446D">
            <w:pPr>
              <w:ind w:firstLine="0"/>
              <w:jc w:val="center"/>
              <w:rPr>
                <w:rFonts w:eastAsia="Times New Roman"/>
                <w:b/>
                <w:iCs/>
                <w:color w:val="000000"/>
                <w:sz w:val="16"/>
                <w:szCs w:val="16"/>
                <w:lang w:val="en-GB" w:eastAsia="it-IT"/>
              </w:rPr>
            </w:pPr>
            <w:r w:rsidRPr="00105D65">
              <w:rPr>
                <w:rFonts w:eastAsia="Times New Roman"/>
                <w:b/>
                <w:iCs/>
                <w:color w:val="000000"/>
                <w:sz w:val="16"/>
                <w:szCs w:val="16"/>
                <w:lang w:val="en-GB" w:eastAsia="it-IT"/>
              </w:rPr>
              <w:t>Charge air pressure</w:t>
            </w:r>
          </w:p>
        </w:tc>
        <w:tc>
          <w:tcPr>
            <w:tcW w:w="828" w:type="pct"/>
            <w:tcBorders>
              <w:top w:val="single" w:sz="4" w:space="0" w:color="auto"/>
              <w:bottom w:val="single" w:sz="4" w:space="0" w:color="auto"/>
            </w:tcBorders>
            <w:shd w:val="clear" w:color="auto" w:fill="auto"/>
            <w:vAlign w:val="center"/>
            <w:hideMark/>
          </w:tcPr>
          <w:p w14:paraId="0A857386" w14:textId="77777777" w:rsidR="00621BD9" w:rsidRPr="00105D65" w:rsidRDefault="00621BD9" w:rsidP="00B8446D">
            <w:pPr>
              <w:ind w:firstLine="0"/>
              <w:jc w:val="center"/>
              <w:rPr>
                <w:rFonts w:eastAsia="Times New Roman"/>
                <w:b/>
                <w:iCs/>
                <w:color w:val="000000"/>
                <w:sz w:val="16"/>
                <w:szCs w:val="16"/>
                <w:lang w:val="en-GB" w:eastAsia="it-IT"/>
              </w:rPr>
            </w:pPr>
            <w:r w:rsidRPr="00105D65">
              <w:rPr>
                <w:rFonts w:eastAsia="Times New Roman"/>
                <w:b/>
                <w:iCs/>
                <w:color w:val="000000"/>
                <w:sz w:val="16"/>
                <w:szCs w:val="16"/>
                <w:lang w:val="en-GB" w:eastAsia="it-IT"/>
              </w:rPr>
              <w:t>Temperature after compressor</w:t>
            </w:r>
          </w:p>
        </w:tc>
        <w:tc>
          <w:tcPr>
            <w:tcW w:w="473" w:type="pct"/>
            <w:tcBorders>
              <w:top w:val="single" w:sz="4" w:space="0" w:color="auto"/>
              <w:bottom w:val="single" w:sz="4" w:space="0" w:color="auto"/>
            </w:tcBorders>
            <w:shd w:val="clear" w:color="auto" w:fill="auto"/>
            <w:vAlign w:val="center"/>
            <w:hideMark/>
          </w:tcPr>
          <w:p w14:paraId="3CAD9261" w14:textId="77777777" w:rsidR="00621BD9" w:rsidRPr="00105D65" w:rsidRDefault="00621BD9" w:rsidP="00B8446D">
            <w:pPr>
              <w:ind w:firstLine="0"/>
              <w:jc w:val="center"/>
              <w:rPr>
                <w:rFonts w:eastAsia="Times New Roman"/>
                <w:b/>
                <w:iCs/>
                <w:color w:val="000000"/>
                <w:sz w:val="16"/>
                <w:szCs w:val="16"/>
                <w:lang w:val="en-GB" w:eastAsia="it-IT"/>
              </w:rPr>
            </w:pPr>
            <w:r>
              <w:rPr>
                <w:rFonts w:eastAsia="Times New Roman"/>
                <w:b/>
                <w:iCs/>
                <w:color w:val="000000"/>
                <w:sz w:val="16"/>
                <w:szCs w:val="16"/>
                <w:lang w:val="en-GB" w:eastAsia="it-IT"/>
              </w:rPr>
              <w:t>Airflow</w:t>
            </w:r>
            <w:r w:rsidRPr="00105D65">
              <w:rPr>
                <w:rFonts w:eastAsia="Times New Roman"/>
                <w:b/>
                <w:iCs/>
                <w:color w:val="000000"/>
                <w:sz w:val="16"/>
                <w:szCs w:val="16"/>
                <w:lang w:val="en-GB" w:eastAsia="it-IT"/>
              </w:rPr>
              <w:t xml:space="preserve"> rate</w:t>
            </w:r>
          </w:p>
        </w:tc>
        <w:tc>
          <w:tcPr>
            <w:tcW w:w="552" w:type="pct"/>
            <w:tcBorders>
              <w:top w:val="single" w:sz="4" w:space="0" w:color="auto"/>
              <w:bottom w:val="single" w:sz="4" w:space="0" w:color="auto"/>
            </w:tcBorders>
            <w:shd w:val="clear" w:color="auto" w:fill="auto"/>
            <w:vAlign w:val="center"/>
            <w:hideMark/>
          </w:tcPr>
          <w:p w14:paraId="69D55DA4" w14:textId="77777777" w:rsidR="00621BD9" w:rsidRPr="00105D65" w:rsidRDefault="00621BD9" w:rsidP="00B8446D">
            <w:pPr>
              <w:ind w:firstLine="0"/>
              <w:jc w:val="center"/>
              <w:rPr>
                <w:rFonts w:eastAsia="Times New Roman"/>
                <w:b/>
                <w:iCs/>
                <w:color w:val="000000"/>
                <w:sz w:val="16"/>
                <w:szCs w:val="16"/>
                <w:lang w:val="en-GB" w:eastAsia="it-IT"/>
              </w:rPr>
            </w:pPr>
            <w:r w:rsidRPr="00105D65">
              <w:rPr>
                <w:rFonts w:eastAsia="Times New Roman"/>
                <w:b/>
                <w:iCs/>
                <w:color w:val="000000"/>
                <w:sz w:val="16"/>
                <w:szCs w:val="16"/>
                <w:lang w:val="en-GB" w:eastAsia="it-IT"/>
              </w:rPr>
              <w:t>Exhaust flow rate</w:t>
            </w:r>
          </w:p>
        </w:tc>
        <w:tc>
          <w:tcPr>
            <w:tcW w:w="827" w:type="pct"/>
            <w:tcBorders>
              <w:top w:val="single" w:sz="4" w:space="0" w:color="auto"/>
              <w:bottom w:val="single" w:sz="4" w:space="0" w:color="auto"/>
            </w:tcBorders>
            <w:shd w:val="clear" w:color="auto" w:fill="auto"/>
            <w:vAlign w:val="center"/>
            <w:hideMark/>
          </w:tcPr>
          <w:p w14:paraId="39764494" w14:textId="77777777" w:rsidR="00621BD9" w:rsidRPr="00105D65"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Temperature after turbine</w:t>
            </w:r>
          </w:p>
        </w:tc>
      </w:tr>
      <w:tr w:rsidR="00621BD9" w:rsidRPr="00AC3738" w14:paraId="67D0844A" w14:textId="77777777" w:rsidTr="00C97EF3">
        <w:trPr>
          <w:trHeight w:val="197"/>
          <w:jc w:val="center"/>
        </w:trPr>
        <w:tc>
          <w:tcPr>
            <w:tcW w:w="488" w:type="pct"/>
            <w:tcBorders>
              <w:top w:val="single" w:sz="4" w:space="0" w:color="auto"/>
              <w:bottom w:val="single" w:sz="4" w:space="0" w:color="auto"/>
            </w:tcBorders>
            <w:shd w:val="clear" w:color="auto" w:fill="auto"/>
            <w:vAlign w:val="center"/>
          </w:tcPr>
          <w:p w14:paraId="54A37338"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w:t>
            </w:r>
          </w:p>
        </w:tc>
        <w:tc>
          <w:tcPr>
            <w:tcW w:w="452" w:type="pct"/>
            <w:tcBorders>
              <w:top w:val="single" w:sz="4" w:space="0" w:color="auto"/>
              <w:bottom w:val="single" w:sz="4" w:space="0" w:color="auto"/>
            </w:tcBorders>
            <w:shd w:val="clear" w:color="auto" w:fill="auto"/>
            <w:vAlign w:val="center"/>
          </w:tcPr>
          <w:p w14:paraId="1D881A04"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[kW]</w:t>
            </w:r>
          </w:p>
        </w:tc>
        <w:tc>
          <w:tcPr>
            <w:tcW w:w="807" w:type="pct"/>
            <w:tcBorders>
              <w:top w:val="single" w:sz="4" w:space="0" w:color="auto"/>
              <w:bottom w:val="single" w:sz="4" w:space="0" w:color="auto"/>
            </w:tcBorders>
            <w:shd w:val="clear" w:color="auto" w:fill="auto"/>
            <w:vAlign w:val="center"/>
          </w:tcPr>
          <w:p w14:paraId="095AC9CC"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[g/kWh]</w:t>
            </w:r>
          </w:p>
        </w:tc>
        <w:tc>
          <w:tcPr>
            <w:tcW w:w="572" w:type="pct"/>
            <w:tcBorders>
              <w:top w:val="single" w:sz="4" w:space="0" w:color="auto"/>
              <w:bottom w:val="single" w:sz="4" w:space="0" w:color="auto"/>
            </w:tcBorders>
            <w:shd w:val="clear" w:color="auto" w:fill="auto"/>
            <w:vAlign w:val="center"/>
          </w:tcPr>
          <w:p w14:paraId="7AFC4F61"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[bar]</w:t>
            </w:r>
          </w:p>
        </w:tc>
        <w:tc>
          <w:tcPr>
            <w:tcW w:w="828" w:type="pct"/>
            <w:tcBorders>
              <w:top w:val="single" w:sz="4" w:space="0" w:color="auto"/>
              <w:bottom w:val="single" w:sz="4" w:space="0" w:color="auto"/>
            </w:tcBorders>
            <w:shd w:val="clear" w:color="auto" w:fill="auto"/>
            <w:vAlign w:val="center"/>
          </w:tcPr>
          <w:p w14:paraId="3C7E25E3"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[K]</w:t>
            </w:r>
          </w:p>
        </w:tc>
        <w:tc>
          <w:tcPr>
            <w:tcW w:w="473" w:type="pct"/>
            <w:tcBorders>
              <w:top w:val="single" w:sz="4" w:space="0" w:color="auto"/>
              <w:bottom w:val="single" w:sz="4" w:space="0" w:color="auto"/>
            </w:tcBorders>
            <w:shd w:val="clear" w:color="auto" w:fill="auto"/>
            <w:vAlign w:val="center"/>
          </w:tcPr>
          <w:p w14:paraId="4E8053CD"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[kg/s]</w:t>
            </w:r>
          </w:p>
        </w:tc>
        <w:tc>
          <w:tcPr>
            <w:tcW w:w="552" w:type="pct"/>
            <w:tcBorders>
              <w:top w:val="single" w:sz="4" w:space="0" w:color="auto"/>
              <w:bottom w:val="single" w:sz="4" w:space="0" w:color="auto"/>
            </w:tcBorders>
            <w:shd w:val="clear" w:color="auto" w:fill="auto"/>
            <w:vAlign w:val="center"/>
          </w:tcPr>
          <w:p w14:paraId="2C1BAD40"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[kg/s]</w:t>
            </w:r>
          </w:p>
        </w:tc>
        <w:tc>
          <w:tcPr>
            <w:tcW w:w="827" w:type="pct"/>
            <w:tcBorders>
              <w:top w:val="single" w:sz="4" w:space="0" w:color="auto"/>
              <w:bottom w:val="single" w:sz="4" w:space="0" w:color="auto"/>
            </w:tcBorders>
            <w:shd w:val="clear" w:color="auto" w:fill="auto"/>
            <w:vAlign w:val="center"/>
          </w:tcPr>
          <w:p w14:paraId="3CD2388E" w14:textId="77777777" w:rsidR="00621BD9" w:rsidRPr="00AC3738" w:rsidRDefault="00621BD9" w:rsidP="00B8446D">
            <w:pPr>
              <w:ind w:firstLine="0"/>
              <w:jc w:val="center"/>
              <w:rPr>
                <w:rFonts w:eastAsia="Times New Roman"/>
                <w:b/>
                <w:iCs/>
                <w:color w:val="000000"/>
                <w:sz w:val="16"/>
                <w:szCs w:val="16"/>
                <w:lang w:val="en-GB" w:eastAsia="it-IT"/>
              </w:rPr>
            </w:pPr>
            <w:r w:rsidRPr="00AC3738">
              <w:rPr>
                <w:rFonts w:eastAsia="Times New Roman"/>
                <w:b/>
                <w:iCs/>
                <w:color w:val="000000"/>
                <w:sz w:val="16"/>
                <w:szCs w:val="16"/>
                <w:lang w:val="en-GB" w:eastAsia="it-IT"/>
              </w:rPr>
              <w:t>[K]</w:t>
            </w:r>
          </w:p>
        </w:tc>
      </w:tr>
      <w:tr w:rsidR="00621BD9" w:rsidRPr="00AC3738" w14:paraId="4D566ABD" w14:textId="77777777" w:rsidTr="00C97EF3">
        <w:trPr>
          <w:trHeight w:val="215"/>
          <w:jc w:val="center"/>
        </w:trPr>
        <w:tc>
          <w:tcPr>
            <w:tcW w:w="488" w:type="pct"/>
            <w:tcBorders>
              <w:top w:val="single" w:sz="4" w:space="0" w:color="auto"/>
            </w:tcBorders>
            <w:shd w:val="clear" w:color="auto" w:fill="auto"/>
            <w:noWrap/>
            <w:vAlign w:val="center"/>
            <w:hideMark/>
          </w:tcPr>
          <w:p w14:paraId="456FE984"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w:t>
            </w:r>
          </w:p>
        </w:tc>
        <w:tc>
          <w:tcPr>
            <w:tcW w:w="452" w:type="pct"/>
            <w:tcBorders>
              <w:top w:val="single" w:sz="4" w:space="0" w:color="auto"/>
            </w:tcBorders>
            <w:shd w:val="clear" w:color="auto" w:fill="auto"/>
            <w:noWrap/>
            <w:vAlign w:val="center"/>
            <w:hideMark/>
          </w:tcPr>
          <w:p w14:paraId="715E5699"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12000</w:t>
            </w:r>
          </w:p>
        </w:tc>
        <w:tc>
          <w:tcPr>
            <w:tcW w:w="807" w:type="pct"/>
            <w:tcBorders>
              <w:top w:val="single" w:sz="4" w:space="0" w:color="auto"/>
            </w:tcBorders>
            <w:shd w:val="clear" w:color="auto" w:fill="auto"/>
            <w:noWrap/>
            <w:vAlign w:val="center"/>
            <w:hideMark/>
          </w:tcPr>
          <w:p w14:paraId="4B2D3021"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175,5</w:t>
            </w:r>
          </w:p>
        </w:tc>
        <w:tc>
          <w:tcPr>
            <w:tcW w:w="572" w:type="pct"/>
            <w:tcBorders>
              <w:top w:val="single" w:sz="4" w:space="0" w:color="auto"/>
            </w:tcBorders>
            <w:shd w:val="clear" w:color="auto" w:fill="auto"/>
            <w:noWrap/>
            <w:vAlign w:val="center"/>
            <w:hideMark/>
          </w:tcPr>
          <w:p w14:paraId="1F9C4845"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5,2</w:t>
            </w:r>
          </w:p>
        </w:tc>
        <w:tc>
          <w:tcPr>
            <w:tcW w:w="828" w:type="pct"/>
            <w:tcBorders>
              <w:top w:val="single" w:sz="4" w:space="0" w:color="auto"/>
            </w:tcBorders>
            <w:shd w:val="clear" w:color="auto" w:fill="auto"/>
            <w:noWrap/>
            <w:vAlign w:val="center"/>
            <w:hideMark/>
          </w:tcPr>
          <w:p w14:paraId="498D3038"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520,15</w:t>
            </w:r>
          </w:p>
        </w:tc>
        <w:tc>
          <w:tcPr>
            <w:tcW w:w="473" w:type="pct"/>
            <w:tcBorders>
              <w:top w:val="single" w:sz="4" w:space="0" w:color="auto"/>
            </w:tcBorders>
            <w:shd w:val="clear" w:color="auto" w:fill="auto"/>
            <w:noWrap/>
            <w:vAlign w:val="center"/>
            <w:hideMark/>
          </w:tcPr>
          <w:p w14:paraId="487FB42D"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21,67</w:t>
            </w:r>
          </w:p>
        </w:tc>
        <w:tc>
          <w:tcPr>
            <w:tcW w:w="552" w:type="pct"/>
            <w:tcBorders>
              <w:top w:val="single" w:sz="4" w:space="0" w:color="auto"/>
            </w:tcBorders>
            <w:shd w:val="clear" w:color="auto" w:fill="auto"/>
            <w:noWrap/>
            <w:vAlign w:val="center"/>
            <w:hideMark/>
          </w:tcPr>
          <w:p w14:paraId="66300866"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22,3</w:t>
            </w:r>
          </w:p>
        </w:tc>
        <w:tc>
          <w:tcPr>
            <w:tcW w:w="827" w:type="pct"/>
            <w:tcBorders>
              <w:top w:val="single" w:sz="4" w:space="0" w:color="auto"/>
            </w:tcBorders>
            <w:shd w:val="clear" w:color="auto" w:fill="auto"/>
            <w:noWrap/>
            <w:vAlign w:val="center"/>
            <w:hideMark/>
          </w:tcPr>
          <w:p w14:paraId="5BBF1A07"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592,15</w:t>
            </w:r>
          </w:p>
        </w:tc>
      </w:tr>
      <w:tr w:rsidR="00621BD9" w:rsidRPr="00AC3738" w14:paraId="6ED25D00" w14:textId="77777777" w:rsidTr="00C97EF3">
        <w:trPr>
          <w:trHeight w:val="215"/>
          <w:jc w:val="center"/>
        </w:trPr>
        <w:tc>
          <w:tcPr>
            <w:tcW w:w="488" w:type="pct"/>
            <w:shd w:val="clear" w:color="auto" w:fill="auto"/>
            <w:noWrap/>
            <w:vAlign w:val="center"/>
            <w:hideMark/>
          </w:tcPr>
          <w:p w14:paraId="0749B998"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0,85</w:t>
            </w:r>
          </w:p>
        </w:tc>
        <w:tc>
          <w:tcPr>
            <w:tcW w:w="452" w:type="pct"/>
            <w:shd w:val="clear" w:color="auto" w:fill="auto"/>
            <w:noWrap/>
            <w:vAlign w:val="center"/>
            <w:hideMark/>
          </w:tcPr>
          <w:p w14:paraId="3261A308"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10200</w:t>
            </w:r>
          </w:p>
        </w:tc>
        <w:tc>
          <w:tcPr>
            <w:tcW w:w="807" w:type="pct"/>
            <w:shd w:val="clear" w:color="auto" w:fill="auto"/>
            <w:noWrap/>
            <w:vAlign w:val="center"/>
            <w:hideMark/>
          </w:tcPr>
          <w:p w14:paraId="66B84731"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174</w:t>
            </w:r>
          </w:p>
        </w:tc>
        <w:tc>
          <w:tcPr>
            <w:tcW w:w="572" w:type="pct"/>
            <w:shd w:val="clear" w:color="auto" w:fill="auto"/>
            <w:noWrap/>
            <w:vAlign w:val="center"/>
            <w:hideMark/>
          </w:tcPr>
          <w:p w14:paraId="4690021C"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4,44</w:t>
            </w:r>
          </w:p>
        </w:tc>
        <w:tc>
          <w:tcPr>
            <w:tcW w:w="828" w:type="pct"/>
            <w:shd w:val="clear" w:color="auto" w:fill="auto"/>
            <w:noWrap/>
            <w:vAlign w:val="center"/>
            <w:hideMark/>
          </w:tcPr>
          <w:p w14:paraId="1DADC7D0"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488,15</w:t>
            </w:r>
          </w:p>
        </w:tc>
        <w:tc>
          <w:tcPr>
            <w:tcW w:w="473" w:type="pct"/>
            <w:shd w:val="clear" w:color="auto" w:fill="auto"/>
            <w:noWrap/>
            <w:vAlign w:val="center"/>
            <w:hideMark/>
          </w:tcPr>
          <w:p w14:paraId="2ED72FA9"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18,47</w:t>
            </w:r>
          </w:p>
        </w:tc>
        <w:tc>
          <w:tcPr>
            <w:tcW w:w="552" w:type="pct"/>
            <w:shd w:val="clear" w:color="auto" w:fill="auto"/>
            <w:noWrap/>
            <w:vAlign w:val="center"/>
            <w:hideMark/>
          </w:tcPr>
          <w:p w14:paraId="104C299C"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19,55</w:t>
            </w:r>
          </w:p>
        </w:tc>
        <w:tc>
          <w:tcPr>
            <w:tcW w:w="827" w:type="pct"/>
            <w:shd w:val="clear" w:color="auto" w:fill="auto"/>
            <w:noWrap/>
            <w:vAlign w:val="center"/>
            <w:hideMark/>
          </w:tcPr>
          <w:p w14:paraId="54E4F686"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587,15</w:t>
            </w:r>
          </w:p>
        </w:tc>
      </w:tr>
      <w:tr w:rsidR="00621BD9" w:rsidRPr="00AC3738" w14:paraId="605A734B" w14:textId="77777777" w:rsidTr="00C97EF3">
        <w:trPr>
          <w:trHeight w:val="215"/>
          <w:jc w:val="center"/>
        </w:trPr>
        <w:tc>
          <w:tcPr>
            <w:tcW w:w="488" w:type="pct"/>
            <w:shd w:val="clear" w:color="auto" w:fill="auto"/>
            <w:noWrap/>
            <w:vAlign w:val="center"/>
            <w:hideMark/>
          </w:tcPr>
          <w:p w14:paraId="1746BF8A"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0,75</w:t>
            </w:r>
          </w:p>
        </w:tc>
        <w:tc>
          <w:tcPr>
            <w:tcW w:w="452" w:type="pct"/>
            <w:shd w:val="clear" w:color="auto" w:fill="auto"/>
            <w:noWrap/>
            <w:vAlign w:val="center"/>
            <w:hideMark/>
          </w:tcPr>
          <w:p w14:paraId="102ED266"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9000</w:t>
            </w:r>
          </w:p>
        </w:tc>
        <w:tc>
          <w:tcPr>
            <w:tcW w:w="807" w:type="pct"/>
            <w:shd w:val="clear" w:color="auto" w:fill="auto"/>
            <w:noWrap/>
            <w:vAlign w:val="center"/>
            <w:hideMark/>
          </w:tcPr>
          <w:p w14:paraId="6F4A4E8C"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178</w:t>
            </w:r>
          </w:p>
        </w:tc>
        <w:tc>
          <w:tcPr>
            <w:tcW w:w="572" w:type="pct"/>
            <w:shd w:val="clear" w:color="auto" w:fill="auto"/>
            <w:noWrap/>
            <w:vAlign w:val="center"/>
            <w:hideMark/>
          </w:tcPr>
          <w:p w14:paraId="10B4333E"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4,57</w:t>
            </w:r>
          </w:p>
        </w:tc>
        <w:tc>
          <w:tcPr>
            <w:tcW w:w="828" w:type="pct"/>
            <w:shd w:val="clear" w:color="auto" w:fill="auto"/>
            <w:noWrap/>
            <w:vAlign w:val="center"/>
            <w:hideMark/>
          </w:tcPr>
          <w:p w14:paraId="6C1E9807"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486,15</w:t>
            </w:r>
          </w:p>
        </w:tc>
        <w:tc>
          <w:tcPr>
            <w:tcW w:w="473" w:type="pct"/>
            <w:shd w:val="clear" w:color="auto" w:fill="auto"/>
            <w:noWrap/>
            <w:vAlign w:val="center"/>
            <w:hideMark/>
          </w:tcPr>
          <w:p w14:paraId="6CBB41D2"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18,15</w:t>
            </w:r>
          </w:p>
        </w:tc>
        <w:tc>
          <w:tcPr>
            <w:tcW w:w="552" w:type="pct"/>
            <w:shd w:val="clear" w:color="auto" w:fill="auto"/>
            <w:noWrap/>
            <w:vAlign w:val="center"/>
            <w:hideMark/>
          </w:tcPr>
          <w:p w14:paraId="66D90A1A"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18,63</w:t>
            </w:r>
          </w:p>
        </w:tc>
        <w:tc>
          <w:tcPr>
            <w:tcW w:w="827" w:type="pct"/>
            <w:shd w:val="clear" w:color="auto" w:fill="auto"/>
            <w:noWrap/>
            <w:vAlign w:val="center"/>
            <w:hideMark/>
          </w:tcPr>
          <w:p w14:paraId="2F65682E"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588,15</w:t>
            </w:r>
          </w:p>
        </w:tc>
      </w:tr>
      <w:tr w:rsidR="00621BD9" w:rsidRPr="00AC3738" w14:paraId="115C7959" w14:textId="77777777" w:rsidTr="00C97EF3">
        <w:trPr>
          <w:trHeight w:val="215"/>
          <w:jc w:val="center"/>
        </w:trPr>
        <w:tc>
          <w:tcPr>
            <w:tcW w:w="488" w:type="pct"/>
            <w:shd w:val="clear" w:color="auto" w:fill="auto"/>
            <w:noWrap/>
            <w:vAlign w:val="center"/>
            <w:hideMark/>
          </w:tcPr>
          <w:p w14:paraId="0905E223"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0,65</w:t>
            </w:r>
          </w:p>
        </w:tc>
        <w:tc>
          <w:tcPr>
            <w:tcW w:w="452" w:type="pct"/>
            <w:shd w:val="clear" w:color="auto" w:fill="auto"/>
            <w:noWrap/>
            <w:vAlign w:val="center"/>
            <w:hideMark/>
          </w:tcPr>
          <w:p w14:paraId="41C0FCAE"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7800</w:t>
            </w:r>
          </w:p>
        </w:tc>
        <w:tc>
          <w:tcPr>
            <w:tcW w:w="807" w:type="pct"/>
            <w:shd w:val="clear" w:color="auto" w:fill="auto"/>
            <w:noWrap/>
            <w:vAlign w:val="center"/>
            <w:hideMark/>
          </w:tcPr>
          <w:p w14:paraId="23AA803F"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179</w:t>
            </w:r>
          </w:p>
        </w:tc>
        <w:tc>
          <w:tcPr>
            <w:tcW w:w="572" w:type="pct"/>
            <w:shd w:val="clear" w:color="auto" w:fill="auto"/>
            <w:noWrap/>
            <w:vAlign w:val="center"/>
            <w:hideMark/>
          </w:tcPr>
          <w:p w14:paraId="5F06ACFA"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p>
        </w:tc>
        <w:tc>
          <w:tcPr>
            <w:tcW w:w="828" w:type="pct"/>
            <w:shd w:val="clear" w:color="auto" w:fill="auto"/>
            <w:noWrap/>
            <w:vAlign w:val="center"/>
            <w:hideMark/>
          </w:tcPr>
          <w:p w14:paraId="1E26E696"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 </w:t>
            </w:r>
            <w:r w:rsidRPr="00AC3738">
              <w:rPr>
                <w:rFonts w:eastAsia="Times New Roman"/>
                <w:color w:val="000000"/>
                <w:sz w:val="16"/>
                <w:szCs w:val="16"/>
                <w:lang w:val="en-GB" w:eastAsia="it-IT"/>
              </w:rPr>
              <w:t>-</w:t>
            </w:r>
          </w:p>
        </w:tc>
        <w:tc>
          <w:tcPr>
            <w:tcW w:w="473" w:type="pct"/>
            <w:shd w:val="clear" w:color="auto" w:fill="auto"/>
            <w:noWrap/>
            <w:vAlign w:val="center"/>
            <w:hideMark/>
          </w:tcPr>
          <w:p w14:paraId="5568D452"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p>
        </w:tc>
        <w:tc>
          <w:tcPr>
            <w:tcW w:w="552" w:type="pct"/>
            <w:shd w:val="clear" w:color="auto" w:fill="auto"/>
            <w:noWrap/>
            <w:vAlign w:val="center"/>
            <w:hideMark/>
          </w:tcPr>
          <w:p w14:paraId="31A620BC"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p>
        </w:tc>
        <w:tc>
          <w:tcPr>
            <w:tcW w:w="827" w:type="pct"/>
            <w:shd w:val="clear" w:color="auto" w:fill="auto"/>
            <w:noWrap/>
            <w:vAlign w:val="center"/>
            <w:hideMark/>
          </w:tcPr>
          <w:p w14:paraId="4D42A90F"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 </w:t>
            </w:r>
            <w:r w:rsidRPr="00AC3738">
              <w:rPr>
                <w:rFonts w:eastAsia="Times New Roman"/>
                <w:color w:val="000000"/>
                <w:sz w:val="16"/>
                <w:szCs w:val="16"/>
                <w:lang w:val="en-GB" w:eastAsia="it-IT"/>
              </w:rPr>
              <w:t>-</w:t>
            </w:r>
          </w:p>
        </w:tc>
      </w:tr>
      <w:tr w:rsidR="00621BD9" w:rsidRPr="00AC3738" w14:paraId="0413BD53" w14:textId="77777777" w:rsidTr="00C97EF3">
        <w:trPr>
          <w:trHeight w:val="215"/>
          <w:jc w:val="center"/>
        </w:trPr>
        <w:tc>
          <w:tcPr>
            <w:tcW w:w="488" w:type="pct"/>
            <w:shd w:val="clear" w:color="auto" w:fill="auto"/>
            <w:noWrap/>
            <w:vAlign w:val="center"/>
            <w:hideMark/>
          </w:tcPr>
          <w:p w14:paraId="23A7F718"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0,5</w:t>
            </w:r>
          </w:p>
        </w:tc>
        <w:tc>
          <w:tcPr>
            <w:tcW w:w="452" w:type="pct"/>
            <w:shd w:val="clear" w:color="auto" w:fill="auto"/>
            <w:noWrap/>
            <w:vAlign w:val="center"/>
            <w:hideMark/>
          </w:tcPr>
          <w:p w14:paraId="7DBF0A30"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6000</w:t>
            </w:r>
          </w:p>
        </w:tc>
        <w:tc>
          <w:tcPr>
            <w:tcW w:w="807" w:type="pct"/>
            <w:shd w:val="clear" w:color="auto" w:fill="auto"/>
            <w:noWrap/>
            <w:vAlign w:val="center"/>
            <w:hideMark/>
          </w:tcPr>
          <w:p w14:paraId="24F6D5AA"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182</w:t>
            </w:r>
          </w:p>
        </w:tc>
        <w:tc>
          <w:tcPr>
            <w:tcW w:w="572" w:type="pct"/>
            <w:shd w:val="clear" w:color="auto" w:fill="auto"/>
            <w:noWrap/>
            <w:vAlign w:val="center"/>
            <w:hideMark/>
          </w:tcPr>
          <w:p w14:paraId="2C6FA8E9"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2,96</w:t>
            </w:r>
          </w:p>
        </w:tc>
        <w:tc>
          <w:tcPr>
            <w:tcW w:w="828" w:type="pct"/>
            <w:shd w:val="clear" w:color="auto" w:fill="auto"/>
            <w:noWrap/>
            <w:vAlign w:val="center"/>
            <w:hideMark/>
          </w:tcPr>
          <w:p w14:paraId="52AFB76E"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431,15</w:t>
            </w:r>
          </w:p>
        </w:tc>
        <w:tc>
          <w:tcPr>
            <w:tcW w:w="473" w:type="pct"/>
            <w:shd w:val="clear" w:color="auto" w:fill="auto"/>
            <w:noWrap/>
            <w:vAlign w:val="center"/>
            <w:hideMark/>
          </w:tcPr>
          <w:p w14:paraId="3A1CC70F"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13,3</w:t>
            </w:r>
          </w:p>
        </w:tc>
        <w:tc>
          <w:tcPr>
            <w:tcW w:w="552" w:type="pct"/>
            <w:shd w:val="clear" w:color="auto" w:fill="auto"/>
            <w:noWrap/>
            <w:vAlign w:val="center"/>
            <w:hideMark/>
          </w:tcPr>
          <w:p w14:paraId="7D0D6AF4"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13,63</w:t>
            </w:r>
          </w:p>
        </w:tc>
        <w:tc>
          <w:tcPr>
            <w:tcW w:w="827" w:type="pct"/>
            <w:shd w:val="clear" w:color="auto" w:fill="auto"/>
            <w:noWrap/>
            <w:vAlign w:val="center"/>
            <w:hideMark/>
          </w:tcPr>
          <w:p w14:paraId="06CD110C"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596,15</w:t>
            </w:r>
          </w:p>
        </w:tc>
      </w:tr>
      <w:tr w:rsidR="00621BD9" w:rsidRPr="00AC3738" w14:paraId="5EEE81D5" w14:textId="77777777" w:rsidTr="00C97EF3">
        <w:trPr>
          <w:trHeight w:val="215"/>
          <w:jc w:val="center"/>
        </w:trPr>
        <w:tc>
          <w:tcPr>
            <w:tcW w:w="488" w:type="pct"/>
            <w:shd w:val="clear" w:color="auto" w:fill="auto"/>
            <w:noWrap/>
            <w:vAlign w:val="center"/>
            <w:hideMark/>
          </w:tcPr>
          <w:p w14:paraId="0452C2F7"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0,25</w:t>
            </w:r>
          </w:p>
        </w:tc>
        <w:tc>
          <w:tcPr>
            <w:tcW w:w="452" w:type="pct"/>
            <w:shd w:val="clear" w:color="auto" w:fill="auto"/>
            <w:noWrap/>
            <w:vAlign w:val="center"/>
            <w:hideMark/>
          </w:tcPr>
          <w:p w14:paraId="760E3ED7"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3000</w:t>
            </w:r>
          </w:p>
        </w:tc>
        <w:tc>
          <w:tcPr>
            <w:tcW w:w="807" w:type="pct"/>
            <w:shd w:val="clear" w:color="auto" w:fill="auto"/>
            <w:noWrap/>
            <w:vAlign w:val="center"/>
            <w:hideMark/>
          </w:tcPr>
          <w:p w14:paraId="1B8DB864"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194</w:t>
            </w:r>
          </w:p>
        </w:tc>
        <w:tc>
          <w:tcPr>
            <w:tcW w:w="572" w:type="pct"/>
            <w:shd w:val="clear" w:color="auto" w:fill="auto"/>
            <w:noWrap/>
            <w:vAlign w:val="center"/>
            <w:hideMark/>
          </w:tcPr>
          <w:p w14:paraId="26E79897" w14:textId="77777777" w:rsidR="00621BD9" w:rsidRPr="00105D65" w:rsidRDefault="00621BD9" w:rsidP="00B8446D">
            <w:pPr>
              <w:ind w:firstLine="0"/>
              <w:jc w:val="center"/>
              <w:rPr>
                <w:rFonts w:eastAsia="Times New Roman"/>
                <w:color w:val="000000"/>
                <w:sz w:val="16"/>
                <w:szCs w:val="16"/>
                <w:lang w:val="en-GB" w:eastAsia="it-IT"/>
              </w:rPr>
            </w:pPr>
            <w:r w:rsidRPr="00105D65">
              <w:rPr>
                <w:rFonts w:eastAsia="Times New Roman"/>
                <w:color w:val="000000"/>
                <w:sz w:val="16"/>
                <w:szCs w:val="16"/>
                <w:lang w:val="en-GB" w:eastAsia="it-IT"/>
              </w:rPr>
              <w:t> </w:t>
            </w:r>
            <w:r w:rsidRPr="00AC3738">
              <w:rPr>
                <w:rFonts w:eastAsia="Times New Roman"/>
                <w:color w:val="000000"/>
                <w:sz w:val="16"/>
                <w:szCs w:val="16"/>
                <w:lang w:val="en-GB" w:eastAsia="it-IT"/>
              </w:rPr>
              <w:t>-</w:t>
            </w:r>
          </w:p>
        </w:tc>
        <w:tc>
          <w:tcPr>
            <w:tcW w:w="828" w:type="pct"/>
            <w:shd w:val="clear" w:color="auto" w:fill="auto"/>
            <w:noWrap/>
            <w:vAlign w:val="center"/>
            <w:hideMark/>
          </w:tcPr>
          <w:p w14:paraId="1DD59E8B"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r w:rsidRPr="00105D65">
              <w:rPr>
                <w:rFonts w:eastAsia="Times New Roman"/>
                <w:color w:val="000000"/>
                <w:sz w:val="16"/>
                <w:szCs w:val="16"/>
                <w:lang w:val="en-GB" w:eastAsia="it-IT"/>
              </w:rPr>
              <w:t> </w:t>
            </w:r>
          </w:p>
        </w:tc>
        <w:tc>
          <w:tcPr>
            <w:tcW w:w="473" w:type="pct"/>
            <w:shd w:val="clear" w:color="auto" w:fill="auto"/>
            <w:noWrap/>
            <w:vAlign w:val="center"/>
            <w:hideMark/>
          </w:tcPr>
          <w:p w14:paraId="272FEB20"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r w:rsidRPr="00105D65">
              <w:rPr>
                <w:rFonts w:eastAsia="Times New Roman"/>
                <w:color w:val="000000"/>
                <w:sz w:val="16"/>
                <w:szCs w:val="16"/>
                <w:lang w:val="en-GB" w:eastAsia="it-IT"/>
              </w:rPr>
              <w:t> </w:t>
            </w:r>
          </w:p>
        </w:tc>
        <w:tc>
          <w:tcPr>
            <w:tcW w:w="552" w:type="pct"/>
            <w:shd w:val="clear" w:color="auto" w:fill="auto"/>
            <w:noWrap/>
            <w:vAlign w:val="center"/>
            <w:hideMark/>
          </w:tcPr>
          <w:p w14:paraId="745C000A"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r w:rsidRPr="00105D65">
              <w:rPr>
                <w:rFonts w:eastAsia="Times New Roman"/>
                <w:color w:val="000000"/>
                <w:sz w:val="16"/>
                <w:szCs w:val="16"/>
                <w:lang w:val="en-GB" w:eastAsia="it-IT"/>
              </w:rPr>
              <w:t> </w:t>
            </w:r>
          </w:p>
        </w:tc>
        <w:tc>
          <w:tcPr>
            <w:tcW w:w="827" w:type="pct"/>
            <w:shd w:val="clear" w:color="auto" w:fill="auto"/>
            <w:noWrap/>
            <w:vAlign w:val="center"/>
            <w:hideMark/>
          </w:tcPr>
          <w:p w14:paraId="087A8289" w14:textId="77777777" w:rsidR="00621BD9" w:rsidRPr="00105D65" w:rsidRDefault="00621BD9" w:rsidP="00B8446D">
            <w:pPr>
              <w:ind w:firstLine="0"/>
              <w:jc w:val="center"/>
              <w:rPr>
                <w:rFonts w:eastAsia="Times New Roman"/>
                <w:color w:val="000000"/>
                <w:sz w:val="16"/>
                <w:szCs w:val="16"/>
                <w:lang w:val="en-GB" w:eastAsia="it-IT"/>
              </w:rPr>
            </w:pPr>
            <w:r w:rsidRPr="00AC3738">
              <w:rPr>
                <w:rFonts w:eastAsia="Times New Roman"/>
                <w:color w:val="000000"/>
                <w:sz w:val="16"/>
                <w:szCs w:val="16"/>
                <w:lang w:val="en-GB" w:eastAsia="it-IT"/>
              </w:rPr>
              <w:t>-</w:t>
            </w:r>
            <w:r w:rsidRPr="00105D65">
              <w:rPr>
                <w:rFonts w:eastAsia="Times New Roman"/>
                <w:color w:val="000000"/>
                <w:sz w:val="16"/>
                <w:szCs w:val="16"/>
                <w:lang w:val="en-GB" w:eastAsia="it-IT"/>
              </w:rPr>
              <w:t> </w:t>
            </w:r>
          </w:p>
        </w:tc>
      </w:tr>
    </w:tbl>
    <w:p w14:paraId="6398CC3F" w14:textId="77777777" w:rsidR="00FB0AAA" w:rsidRDefault="00FB0AAA" w:rsidP="00FB0AAA">
      <w:pPr>
        <w:pStyle w:val="Titolo1"/>
        <w:rPr>
          <w:lang w:eastAsia="en-US"/>
        </w:rPr>
      </w:pPr>
      <w:r>
        <w:rPr>
          <w:lang w:eastAsia="en-US"/>
        </w:rPr>
        <w:lastRenderedPageBreak/>
        <w:t>Calibration and validation</w:t>
      </w:r>
    </w:p>
    <w:p w14:paraId="41EDD9A1" w14:textId="25D8F789" w:rsidR="00550CAE" w:rsidRDefault="00550CAE" w:rsidP="00550CAE">
      <w:pPr>
        <w:ind w:firstLine="0"/>
      </w:pPr>
      <w:r w:rsidRPr="002E10F9">
        <w:t xml:space="preserve">The comparison </w:t>
      </w:r>
      <w:r w:rsidR="0006244F">
        <w:t>in terms of engine power and specific fuel consumption,</w:t>
      </w:r>
      <w:r w:rsidR="0006244F" w:rsidRPr="002E10F9">
        <w:t xml:space="preserve"> </w:t>
      </w:r>
      <w:r w:rsidRPr="002E10F9">
        <w:t>between calculated and reference data</w:t>
      </w:r>
      <w:r w:rsidR="0006244F">
        <w:t>,</w:t>
      </w:r>
      <w:r w:rsidRPr="002E10F9">
        <w:t xml:space="preserve"> was carried out for all different engine working conditions (engine load equal 100%, 85%, 75%, 65%, 50%, and 25% of MCR) at constant </w:t>
      </w:r>
      <w:r w:rsidR="0006244F">
        <w:t xml:space="preserve">speed </w:t>
      </w:r>
      <w:r w:rsidRPr="002E10F9">
        <w:t xml:space="preserve">(750 rpm) </w:t>
      </w:r>
      <w:r w:rsidR="0006244F">
        <w:t xml:space="preserve">and </w:t>
      </w:r>
      <w:r w:rsidRPr="002E10F9">
        <w:t xml:space="preserve">at variable </w:t>
      </w:r>
      <w:r w:rsidR="0006244F">
        <w:t>rpm</w:t>
      </w:r>
      <w:r w:rsidRPr="002E10F9">
        <w:t xml:space="preserve"> (see </w:t>
      </w:r>
      <w:r w:rsidRPr="002E10F9">
        <w:fldChar w:fldCharType="begin"/>
      </w:r>
      <w:r w:rsidRPr="002E10F9">
        <w:instrText xml:space="preserve"> REF _Ref99965664 \h  \* MERGEFORMAT </w:instrText>
      </w:r>
      <w:r w:rsidRPr="002E10F9">
        <w:fldChar w:fldCharType="separate"/>
      </w:r>
      <w:r w:rsidR="00536A35" w:rsidRPr="00536A35">
        <w:t>Figure 2</w:t>
      </w:r>
      <w:r w:rsidRPr="002E10F9">
        <w:fldChar w:fldCharType="end"/>
      </w:r>
      <w:r w:rsidRPr="002E10F9">
        <w:t xml:space="preserve"> and </w:t>
      </w:r>
      <w:r w:rsidRPr="002E10F9">
        <w:fldChar w:fldCharType="begin"/>
      </w:r>
      <w:r w:rsidRPr="002E10F9">
        <w:instrText xml:space="preserve"> REF _Ref99965666 \h  \* MERGEFORMAT </w:instrText>
      </w:r>
      <w:r w:rsidRPr="002E10F9">
        <w:fldChar w:fldCharType="separate"/>
      </w:r>
      <w:r w:rsidR="00536A35" w:rsidRPr="00536A35">
        <w:t>Figure 3</w:t>
      </w:r>
      <w:r w:rsidRPr="002E10F9">
        <w:fldChar w:fldCharType="end"/>
      </w:r>
      <w:r w:rsidRPr="002E10F9">
        <w:t xml:space="preserve"> respectively). Results shows the good simulator accuracy: the errors are less than 0.5% in the MCR engine load conditions, and less than 1% in the other examined engine working conditions.</w:t>
      </w:r>
      <w:r w:rsidRPr="00550CAE">
        <w:t xml:space="preserve"> </w:t>
      </w:r>
    </w:p>
    <w:p w14:paraId="61C328DF" w14:textId="77777777" w:rsidR="0006244F" w:rsidRPr="00550CAE" w:rsidRDefault="0006244F" w:rsidP="00550CAE">
      <w:pPr>
        <w:ind w:firstLine="0"/>
      </w:pPr>
    </w:p>
    <w:p w14:paraId="634A0B5A" w14:textId="77777777" w:rsidR="00631289" w:rsidRDefault="000A1BE9" w:rsidP="00631289">
      <w:pPr>
        <w:keepNext/>
        <w:ind w:firstLine="0"/>
        <w:jc w:val="center"/>
      </w:pPr>
      <w:r>
        <w:rPr>
          <w:noProof/>
          <w:lang w:val="it-IT" w:eastAsia="it-IT"/>
        </w:rPr>
        <w:drawing>
          <wp:inline distT="0" distB="0" distL="0" distR="0" wp14:anchorId="2535A384" wp14:editId="4545DFB1">
            <wp:extent cx="4190163" cy="1376624"/>
            <wp:effectExtent l="0" t="0" r="1270" b="0"/>
            <wp:docPr id="6" name="Grafico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B65CFE0" w14:textId="1FAFE977" w:rsidR="0006244F" w:rsidRPr="00DB2B39" w:rsidRDefault="00631289" w:rsidP="00DB2B39">
      <w:pPr>
        <w:pStyle w:val="CaptionShort"/>
      </w:pPr>
      <w:bookmarkStart w:id="5" w:name="_Ref99965664"/>
      <w:r w:rsidRPr="00631289">
        <w:rPr>
          <w:b/>
        </w:rPr>
        <w:t xml:space="preserve">Figure </w:t>
      </w:r>
      <w:r w:rsidRPr="00631289">
        <w:rPr>
          <w:b/>
        </w:rPr>
        <w:fldChar w:fldCharType="begin"/>
      </w:r>
      <w:r w:rsidRPr="00631289">
        <w:rPr>
          <w:b/>
        </w:rPr>
        <w:instrText xml:space="preserve"> SEQ Figure \* ARABIC </w:instrText>
      </w:r>
      <w:r w:rsidRPr="00631289">
        <w:rPr>
          <w:b/>
        </w:rPr>
        <w:fldChar w:fldCharType="separate"/>
      </w:r>
      <w:r w:rsidR="00536A35">
        <w:rPr>
          <w:b/>
          <w:noProof/>
        </w:rPr>
        <w:t>2</w:t>
      </w:r>
      <w:r w:rsidRPr="00631289">
        <w:rPr>
          <w:b/>
        </w:rPr>
        <w:fldChar w:fldCharType="end"/>
      </w:r>
      <w:bookmarkEnd w:id="5"/>
      <w:r>
        <w:rPr>
          <w:b/>
        </w:rPr>
        <w:t xml:space="preserve">. </w:t>
      </w:r>
      <w:r w:rsidRPr="00631289">
        <w:t xml:space="preserve">Engine performance and simulation results at </w:t>
      </w:r>
      <w:r w:rsidR="002E10F9">
        <w:t>constant</w:t>
      </w:r>
      <w:r w:rsidRPr="00631289">
        <w:t xml:space="preserve"> speed</w:t>
      </w:r>
      <w:r w:rsidR="0068502B">
        <w:t>.</w:t>
      </w:r>
    </w:p>
    <w:p w14:paraId="328D3E54" w14:textId="77777777" w:rsidR="00631289" w:rsidRDefault="000A1BE9" w:rsidP="00631289">
      <w:pPr>
        <w:keepNext/>
      </w:pPr>
      <w:r>
        <w:rPr>
          <w:noProof/>
          <w:lang w:val="it-IT" w:eastAsia="it-IT"/>
        </w:rPr>
        <w:drawing>
          <wp:inline distT="0" distB="0" distL="0" distR="0" wp14:anchorId="2BFE6332" wp14:editId="42A9C8F9">
            <wp:extent cx="3959051" cy="1366575"/>
            <wp:effectExtent l="0" t="0" r="3810" b="5080"/>
            <wp:docPr id="12" name="Grafico 12">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77DC22" w14:textId="0956778C" w:rsidR="0006244F" w:rsidRPr="000A72CB" w:rsidRDefault="00631289" w:rsidP="000A72CB">
      <w:pPr>
        <w:pStyle w:val="CaptionShort"/>
      </w:pPr>
      <w:bookmarkStart w:id="6" w:name="_Ref99965666"/>
      <w:r w:rsidRPr="00631289">
        <w:rPr>
          <w:b/>
        </w:rPr>
        <w:t xml:space="preserve">Figure </w:t>
      </w:r>
      <w:r w:rsidRPr="00631289">
        <w:rPr>
          <w:b/>
        </w:rPr>
        <w:fldChar w:fldCharType="begin"/>
      </w:r>
      <w:r w:rsidRPr="00631289">
        <w:rPr>
          <w:b/>
        </w:rPr>
        <w:instrText xml:space="preserve"> SEQ Figure \* ARABIC </w:instrText>
      </w:r>
      <w:r w:rsidRPr="00631289">
        <w:rPr>
          <w:b/>
        </w:rPr>
        <w:fldChar w:fldCharType="separate"/>
      </w:r>
      <w:r w:rsidR="00536A35">
        <w:rPr>
          <w:b/>
          <w:noProof/>
        </w:rPr>
        <w:t>3</w:t>
      </w:r>
      <w:r w:rsidRPr="00631289">
        <w:rPr>
          <w:b/>
        </w:rPr>
        <w:fldChar w:fldCharType="end"/>
      </w:r>
      <w:bookmarkEnd w:id="6"/>
      <w:r>
        <w:rPr>
          <w:b/>
        </w:rPr>
        <w:t xml:space="preserve">. </w:t>
      </w:r>
      <w:r w:rsidRPr="00631289">
        <w:t xml:space="preserve">Engine performance and simulation results at </w:t>
      </w:r>
      <w:r w:rsidR="005C3A42">
        <w:t>variable speed</w:t>
      </w:r>
      <w:r w:rsidR="0068502B">
        <w:t>.</w:t>
      </w:r>
    </w:p>
    <w:p w14:paraId="331D8C2B" w14:textId="4E9F431A" w:rsidR="0006244F" w:rsidRDefault="00A6203B" w:rsidP="00DB2B39">
      <w:r w:rsidRPr="00AC3326">
        <w:t xml:space="preserve">According to </w:t>
      </w:r>
      <w:r w:rsidRPr="00AC3326">
        <w:fldChar w:fldCharType="begin"/>
      </w:r>
      <w:r w:rsidRPr="00AC3326">
        <w:instrText xml:space="preserve"> REF _Ref99965691 \h  \* MERGEFORMAT </w:instrText>
      </w:r>
      <w:r w:rsidRPr="00AC3326">
        <w:fldChar w:fldCharType="separate"/>
      </w:r>
      <w:r w:rsidR="00536A35" w:rsidRPr="00536A35">
        <w:t>Table 2</w:t>
      </w:r>
      <w:r w:rsidRPr="00AC3326">
        <w:fldChar w:fldCharType="end"/>
      </w:r>
      <w:r w:rsidR="0006244F">
        <w:t xml:space="preserve">, </w:t>
      </w:r>
      <w:r w:rsidR="007749BD" w:rsidRPr="00AC3326">
        <w:t>the spec</w:t>
      </w:r>
      <w:r w:rsidRPr="00AC3326">
        <w:t>ific fuel consumption</w:t>
      </w:r>
      <w:r w:rsidR="007749BD" w:rsidRPr="00AC3326">
        <w:t xml:space="preserve"> errors </w:t>
      </w:r>
      <w:r w:rsidR="0068215E" w:rsidRPr="00AC3326">
        <w:t xml:space="preserve">between calculated and reference data </w:t>
      </w:r>
      <w:r w:rsidR="0006244F">
        <w:t>are lower than ±1%</w:t>
      </w:r>
      <w:r w:rsidR="007749BD" w:rsidRPr="00165F73">
        <w:t>.</w:t>
      </w:r>
    </w:p>
    <w:p w14:paraId="07A06AD5" w14:textId="62C88D3F" w:rsidR="00BF5916" w:rsidRPr="005C3A42" w:rsidRDefault="00BF5916" w:rsidP="005C3A42">
      <w:pPr>
        <w:pStyle w:val="CaptionShort"/>
      </w:pPr>
      <w:bookmarkStart w:id="7" w:name="_Ref99965691"/>
      <w:r w:rsidRPr="005C3A42">
        <w:rPr>
          <w:b/>
        </w:rPr>
        <w:t xml:space="preserve">Table </w:t>
      </w:r>
      <w:r w:rsidRPr="005C3A42">
        <w:rPr>
          <w:b/>
        </w:rPr>
        <w:fldChar w:fldCharType="begin"/>
      </w:r>
      <w:r w:rsidRPr="005C3A42">
        <w:rPr>
          <w:b/>
        </w:rPr>
        <w:instrText xml:space="preserve"> SEQ Table \* ARABIC </w:instrText>
      </w:r>
      <w:r w:rsidRPr="005C3A42">
        <w:rPr>
          <w:b/>
        </w:rPr>
        <w:fldChar w:fldCharType="separate"/>
      </w:r>
      <w:r w:rsidR="00536A35">
        <w:rPr>
          <w:b/>
          <w:noProof/>
        </w:rPr>
        <w:t>2</w:t>
      </w:r>
      <w:r w:rsidRPr="005C3A42">
        <w:rPr>
          <w:b/>
        </w:rPr>
        <w:fldChar w:fldCharType="end"/>
      </w:r>
      <w:bookmarkEnd w:id="7"/>
      <w:r w:rsidR="003B485B">
        <w:rPr>
          <w:b/>
        </w:rPr>
        <w:t>.</w:t>
      </w:r>
      <w:r w:rsidR="00E7414F" w:rsidRPr="005C3A42">
        <w:rPr>
          <w:b/>
        </w:rPr>
        <w:t xml:space="preserve"> </w:t>
      </w:r>
      <w:r w:rsidR="005C3A42" w:rsidRPr="005C3A42">
        <w:t xml:space="preserve">Errors obtained </w:t>
      </w:r>
      <w:r w:rsidR="00CB545A">
        <w:t>for specific fuel consumption</w:t>
      </w:r>
      <w:r w:rsidR="0068502B">
        <w:t>.</w:t>
      </w:r>
    </w:p>
    <w:tbl>
      <w:tblPr>
        <w:tblW w:w="5014"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41"/>
        <w:gridCol w:w="710"/>
        <w:gridCol w:w="638"/>
        <w:gridCol w:w="709"/>
        <w:gridCol w:w="709"/>
        <w:gridCol w:w="709"/>
        <w:gridCol w:w="635"/>
      </w:tblGrid>
      <w:tr w:rsidR="00E7414F" w:rsidRPr="00E7414F" w14:paraId="5CB4F45D" w14:textId="77777777" w:rsidTr="00571132">
        <w:trPr>
          <w:trHeight w:val="224"/>
          <w:jc w:val="center"/>
        </w:trPr>
        <w:tc>
          <w:tcPr>
            <w:tcW w:w="2085" w:type="pct"/>
            <w:tcBorders>
              <w:top w:val="single" w:sz="4" w:space="0" w:color="auto"/>
              <w:bottom w:val="single" w:sz="4" w:space="0" w:color="auto"/>
            </w:tcBorders>
            <w:shd w:val="clear" w:color="auto" w:fill="auto"/>
            <w:noWrap/>
            <w:vAlign w:val="center"/>
            <w:hideMark/>
          </w:tcPr>
          <w:p w14:paraId="302F1145" w14:textId="77777777" w:rsidR="00BF5916" w:rsidRPr="00E7414F" w:rsidRDefault="00BF5916" w:rsidP="00445622">
            <w:pPr>
              <w:pStyle w:val="Sottotitolo"/>
              <w:jc w:val="both"/>
              <w:rPr>
                <w:rFonts w:ascii="Times New Roman" w:hAnsi="Times New Roman" w:cs="Times New Roman"/>
                <w:sz w:val="16"/>
                <w:lang w:val="it-IT" w:bidi="ar-SA"/>
              </w:rPr>
            </w:pPr>
            <w:r w:rsidRPr="00E7414F">
              <w:rPr>
                <w:rFonts w:ascii="Times New Roman" w:hAnsi="Times New Roman" w:cs="Times New Roman"/>
                <w:sz w:val="16"/>
                <w:lang w:val="it-IT" w:bidi="ar-SA"/>
              </w:rPr>
              <w:t>Engine load</w:t>
            </w:r>
          </w:p>
        </w:tc>
        <w:tc>
          <w:tcPr>
            <w:tcW w:w="503" w:type="pct"/>
            <w:tcBorders>
              <w:top w:val="single" w:sz="4" w:space="0" w:color="auto"/>
              <w:bottom w:val="single" w:sz="4" w:space="0" w:color="auto"/>
            </w:tcBorders>
            <w:shd w:val="clear" w:color="auto" w:fill="auto"/>
            <w:noWrap/>
            <w:vAlign w:val="center"/>
            <w:hideMark/>
          </w:tcPr>
          <w:p w14:paraId="18B65E22" w14:textId="77777777" w:rsidR="00BF5916" w:rsidRPr="00E7414F" w:rsidRDefault="00BF5916" w:rsidP="00445622">
            <w:pPr>
              <w:pStyle w:val="Sottotitolo"/>
              <w:jc w:val="both"/>
              <w:rPr>
                <w:rFonts w:ascii="Times New Roman" w:hAnsi="Times New Roman" w:cs="Times New Roman"/>
                <w:iCs/>
                <w:sz w:val="16"/>
                <w:lang w:val="it-IT" w:bidi="ar-SA"/>
              </w:rPr>
            </w:pPr>
            <w:r w:rsidRPr="00E7414F">
              <w:rPr>
                <w:rFonts w:ascii="Times New Roman" w:hAnsi="Times New Roman" w:cs="Times New Roman"/>
                <w:iCs/>
                <w:sz w:val="16"/>
                <w:lang w:val="it-IT" w:bidi="ar-SA"/>
              </w:rPr>
              <w:t>1</w:t>
            </w:r>
          </w:p>
        </w:tc>
        <w:tc>
          <w:tcPr>
            <w:tcW w:w="452" w:type="pct"/>
            <w:tcBorders>
              <w:top w:val="single" w:sz="4" w:space="0" w:color="auto"/>
              <w:bottom w:val="single" w:sz="4" w:space="0" w:color="auto"/>
            </w:tcBorders>
            <w:shd w:val="clear" w:color="auto" w:fill="auto"/>
            <w:noWrap/>
            <w:vAlign w:val="center"/>
            <w:hideMark/>
          </w:tcPr>
          <w:p w14:paraId="2745FE91" w14:textId="77777777" w:rsidR="00BF5916" w:rsidRPr="00E7414F" w:rsidRDefault="00BF5916" w:rsidP="00B8446D">
            <w:pPr>
              <w:pStyle w:val="Sottotitolo"/>
              <w:rPr>
                <w:rFonts w:ascii="Times New Roman" w:hAnsi="Times New Roman" w:cs="Times New Roman"/>
                <w:iCs/>
                <w:sz w:val="16"/>
                <w:lang w:val="it-IT" w:bidi="ar-SA"/>
              </w:rPr>
            </w:pPr>
            <w:r w:rsidRPr="00E7414F">
              <w:rPr>
                <w:rFonts w:ascii="Times New Roman" w:hAnsi="Times New Roman" w:cs="Times New Roman"/>
                <w:iCs/>
                <w:sz w:val="16"/>
                <w:lang w:val="it-IT" w:bidi="ar-SA"/>
              </w:rPr>
              <w:t>0,85</w:t>
            </w:r>
          </w:p>
        </w:tc>
        <w:tc>
          <w:tcPr>
            <w:tcW w:w="503" w:type="pct"/>
            <w:tcBorders>
              <w:top w:val="single" w:sz="4" w:space="0" w:color="auto"/>
              <w:bottom w:val="single" w:sz="4" w:space="0" w:color="auto"/>
            </w:tcBorders>
            <w:shd w:val="clear" w:color="auto" w:fill="auto"/>
            <w:noWrap/>
            <w:vAlign w:val="center"/>
            <w:hideMark/>
          </w:tcPr>
          <w:p w14:paraId="4343CDB4" w14:textId="77777777" w:rsidR="00BF5916" w:rsidRPr="00E7414F" w:rsidRDefault="00BF5916" w:rsidP="00B8446D">
            <w:pPr>
              <w:pStyle w:val="Sottotitolo"/>
              <w:rPr>
                <w:rFonts w:ascii="Times New Roman" w:hAnsi="Times New Roman" w:cs="Times New Roman"/>
                <w:iCs/>
                <w:sz w:val="16"/>
                <w:lang w:val="it-IT" w:bidi="ar-SA"/>
              </w:rPr>
            </w:pPr>
            <w:r w:rsidRPr="00E7414F">
              <w:rPr>
                <w:rFonts w:ascii="Times New Roman" w:hAnsi="Times New Roman" w:cs="Times New Roman"/>
                <w:iCs/>
                <w:sz w:val="16"/>
                <w:lang w:val="it-IT" w:bidi="ar-SA"/>
              </w:rPr>
              <w:t>0,75</w:t>
            </w:r>
          </w:p>
        </w:tc>
        <w:tc>
          <w:tcPr>
            <w:tcW w:w="503" w:type="pct"/>
            <w:tcBorders>
              <w:top w:val="single" w:sz="4" w:space="0" w:color="auto"/>
              <w:bottom w:val="single" w:sz="4" w:space="0" w:color="auto"/>
            </w:tcBorders>
            <w:shd w:val="clear" w:color="auto" w:fill="auto"/>
            <w:noWrap/>
            <w:vAlign w:val="center"/>
            <w:hideMark/>
          </w:tcPr>
          <w:p w14:paraId="1B3741BE" w14:textId="77777777" w:rsidR="00BF5916" w:rsidRPr="00E7414F" w:rsidRDefault="00BF5916" w:rsidP="00445622">
            <w:pPr>
              <w:pStyle w:val="Sottotitolo"/>
              <w:jc w:val="both"/>
              <w:rPr>
                <w:rFonts w:ascii="Times New Roman" w:hAnsi="Times New Roman" w:cs="Times New Roman"/>
                <w:iCs/>
                <w:sz w:val="16"/>
                <w:lang w:val="it-IT" w:bidi="ar-SA"/>
              </w:rPr>
            </w:pPr>
            <w:r w:rsidRPr="00E7414F">
              <w:rPr>
                <w:rFonts w:ascii="Times New Roman" w:hAnsi="Times New Roman" w:cs="Times New Roman"/>
                <w:iCs/>
                <w:sz w:val="16"/>
                <w:lang w:val="it-IT" w:bidi="ar-SA"/>
              </w:rPr>
              <w:t>0,65</w:t>
            </w:r>
          </w:p>
        </w:tc>
        <w:tc>
          <w:tcPr>
            <w:tcW w:w="503" w:type="pct"/>
            <w:tcBorders>
              <w:top w:val="single" w:sz="4" w:space="0" w:color="auto"/>
              <w:bottom w:val="single" w:sz="4" w:space="0" w:color="auto"/>
            </w:tcBorders>
            <w:shd w:val="clear" w:color="auto" w:fill="auto"/>
            <w:noWrap/>
            <w:vAlign w:val="center"/>
            <w:hideMark/>
          </w:tcPr>
          <w:p w14:paraId="31E1D736" w14:textId="77777777" w:rsidR="00BF5916" w:rsidRPr="00E7414F" w:rsidRDefault="00BF5916" w:rsidP="00445622">
            <w:pPr>
              <w:pStyle w:val="Sottotitolo"/>
              <w:jc w:val="both"/>
              <w:rPr>
                <w:rFonts w:ascii="Times New Roman" w:hAnsi="Times New Roman" w:cs="Times New Roman"/>
                <w:iCs/>
                <w:sz w:val="16"/>
                <w:lang w:val="it-IT" w:bidi="ar-SA"/>
              </w:rPr>
            </w:pPr>
            <w:r w:rsidRPr="00E7414F">
              <w:rPr>
                <w:rFonts w:ascii="Times New Roman" w:hAnsi="Times New Roman" w:cs="Times New Roman"/>
                <w:iCs/>
                <w:sz w:val="16"/>
                <w:lang w:val="it-IT" w:bidi="ar-SA"/>
              </w:rPr>
              <w:t>0,5</w:t>
            </w:r>
          </w:p>
        </w:tc>
        <w:tc>
          <w:tcPr>
            <w:tcW w:w="450" w:type="pct"/>
            <w:tcBorders>
              <w:top w:val="single" w:sz="4" w:space="0" w:color="auto"/>
              <w:bottom w:val="single" w:sz="4" w:space="0" w:color="auto"/>
            </w:tcBorders>
            <w:shd w:val="clear" w:color="auto" w:fill="auto"/>
            <w:noWrap/>
            <w:vAlign w:val="center"/>
            <w:hideMark/>
          </w:tcPr>
          <w:p w14:paraId="400A0D81" w14:textId="77777777" w:rsidR="00BF5916" w:rsidRPr="00E7414F" w:rsidRDefault="00BF5916" w:rsidP="00445622">
            <w:pPr>
              <w:pStyle w:val="Sottotitolo"/>
              <w:jc w:val="both"/>
              <w:rPr>
                <w:rFonts w:ascii="Times New Roman" w:hAnsi="Times New Roman" w:cs="Times New Roman"/>
                <w:iCs/>
                <w:sz w:val="16"/>
                <w:lang w:val="it-IT" w:bidi="ar-SA"/>
              </w:rPr>
            </w:pPr>
            <w:r w:rsidRPr="00E7414F">
              <w:rPr>
                <w:rFonts w:ascii="Times New Roman" w:hAnsi="Times New Roman" w:cs="Times New Roman"/>
                <w:iCs/>
                <w:sz w:val="16"/>
                <w:lang w:val="it-IT" w:bidi="ar-SA"/>
              </w:rPr>
              <w:t>0,25</w:t>
            </w:r>
          </w:p>
        </w:tc>
      </w:tr>
      <w:tr w:rsidR="00E7414F" w:rsidRPr="0066295B" w14:paraId="103E7E12" w14:textId="77777777" w:rsidTr="00571132">
        <w:trPr>
          <w:trHeight w:val="224"/>
          <w:jc w:val="center"/>
        </w:trPr>
        <w:tc>
          <w:tcPr>
            <w:tcW w:w="2085" w:type="pct"/>
            <w:shd w:val="clear" w:color="auto" w:fill="auto"/>
            <w:noWrap/>
            <w:vAlign w:val="center"/>
            <w:hideMark/>
          </w:tcPr>
          <w:p w14:paraId="1EBB3478" w14:textId="3F42B2D9" w:rsidR="00445622" w:rsidRPr="00E7414F" w:rsidRDefault="00BF5916" w:rsidP="00445622">
            <w:pPr>
              <w:ind w:firstLine="0"/>
              <w:rPr>
                <w:rStyle w:val="Enfasidelicata"/>
                <w:rFonts w:ascii="Times New Roman" w:hAnsi="Times New Roman"/>
                <w:b w:val="0"/>
                <w:sz w:val="16"/>
              </w:rPr>
            </w:pPr>
            <w:r w:rsidRPr="00E7414F">
              <w:rPr>
                <w:rStyle w:val="Enfasidelicata"/>
                <w:rFonts w:ascii="Times New Roman" w:hAnsi="Times New Roman"/>
                <w:b w:val="0"/>
                <w:sz w:val="16"/>
              </w:rPr>
              <w:t xml:space="preserve">Specific fuel consumption </w:t>
            </w:r>
            <w:r w:rsidR="00CB545A">
              <w:rPr>
                <w:rStyle w:val="Enfasidelicata"/>
                <w:rFonts w:ascii="Times New Roman" w:hAnsi="Times New Roman"/>
                <w:b w:val="0"/>
                <w:sz w:val="16"/>
              </w:rPr>
              <w:t xml:space="preserve"> (</w:t>
            </w:r>
            <w:r w:rsidR="00AC3326">
              <w:rPr>
                <w:rStyle w:val="Enfasidelicata"/>
                <w:rFonts w:ascii="Times New Roman" w:hAnsi="Times New Roman"/>
                <w:b w:val="0"/>
                <w:sz w:val="16"/>
              </w:rPr>
              <w:t>c</w:t>
            </w:r>
            <w:r w:rsidR="00AC3326" w:rsidRPr="00AC3326">
              <w:rPr>
                <w:rStyle w:val="Enfasidelicata"/>
                <w:rFonts w:ascii="Times New Roman" w:hAnsi="Times New Roman"/>
                <w:b w:val="0"/>
                <w:sz w:val="16"/>
              </w:rPr>
              <w:t>onstant</w:t>
            </w:r>
            <w:r w:rsidR="00AC3326">
              <w:rPr>
                <w:rStyle w:val="Enfasidelicata"/>
                <w:sz w:val="16"/>
              </w:rPr>
              <w:t xml:space="preserve"> </w:t>
            </w:r>
            <w:r w:rsidR="00CB545A">
              <w:rPr>
                <w:rStyle w:val="Enfasidelicata"/>
                <w:rFonts w:ascii="Times New Roman" w:hAnsi="Times New Roman"/>
                <w:b w:val="0"/>
                <w:sz w:val="16"/>
              </w:rPr>
              <w:t>speed)</w:t>
            </w:r>
          </w:p>
          <w:p w14:paraId="57DC53E9" w14:textId="5ED0C8C3" w:rsidR="00BF5916" w:rsidRPr="00E7414F" w:rsidRDefault="005C3A42" w:rsidP="00445622">
            <w:pPr>
              <w:ind w:firstLine="0"/>
              <w:rPr>
                <w:rStyle w:val="Enfasidelicata"/>
                <w:rFonts w:ascii="Times New Roman" w:hAnsi="Times New Roman"/>
                <w:b w:val="0"/>
                <w:sz w:val="16"/>
                <w:lang w:val="it-IT"/>
              </w:rPr>
            </w:pPr>
            <w:r>
              <w:rPr>
                <w:rStyle w:val="Enfasidelicata"/>
                <w:rFonts w:ascii="Times New Roman" w:hAnsi="Times New Roman"/>
                <w:b w:val="0"/>
                <w:sz w:val="16"/>
              </w:rPr>
              <w:t>E</w:t>
            </w:r>
            <w:r w:rsidR="00BF5916" w:rsidRPr="00E7414F">
              <w:rPr>
                <w:rStyle w:val="Enfasidelicata"/>
                <w:rFonts w:ascii="Times New Roman" w:hAnsi="Times New Roman"/>
                <w:b w:val="0"/>
                <w:sz w:val="16"/>
              </w:rPr>
              <w:t>rror (%)</w:t>
            </w:r>
          </w:p>
        </w:tc>
        <w:tc>
          <w:tcPr>
            <w:tcW w:w="503" w:type="pct"/>
            <w:shd w:val="clear" w:color="auto" w:fill="auto"/>
            <w:noWrap/>
            <w:vAlign w:val="center"/>
            <w:hideMark/>
          </w:tcPr>
          <w:p w14:paraId="3A8BF1B4" w14:textId="19BA722D"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0,4%</w:t>
            </w:r>
          </w:p>
        </w:tc>
        <w:tc>
          <w:tcPr>
            <w:tcW w:w="452" w:type="pct"/>
            <w:shd w:val="clear" w:color="auto" w:fill="auto"/>
            <w:noWrap/>
            <w:vAlign w:val="center"/>
            <w:hideMark/>
          </w:tcPr>
          <w:p w14:paraId="25C45AFD" w14:textId="74222B46"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0,</w:t>
            </w:r>
            <w:r w:rsidR="00F9125E">
              <w:rPr>
                <w:rStyle w:val="Enfasidelicata"/>
                <w:rFonts w:ascii="Times New Roman" w:hAnsi="Times New Roman"/>
                <w:b w:val="0"/>
                <w:sz w:val="16"/>
                <w:lang w:val="it-IT"/>
              </w:rPr>
              <w:t>4</w:t>
            </w:r>
            <w:r w:rsidRPr="00E7414F">
              <w:rPr>
                <w:rStyle w:val="Enfasidelicata"/>
                <w:rFonts w:ascii="Times New Roman" w:hAnsi="Times New Roman"/>
                <w:b w:val="0"/>
                <w:sz w:val="16"/>
                <w:lang w:val="it-IT"/>
              </w:rPr>
              <w:t>%</w:t>
            </w:r>
          </w:p>
        </w:tc>
        <w:tc>
          <w:tcPr>
            <w:tcW w:w="503" w:type="pct"/>
            <w:shd w:val="clear" w:color="auto" w:fill="auto"/>
            <w:noWrap/>
            <w:vAlign w:val="center"/>
            <w:hideMark/>
          </w:tcPr>
          <w:p w14:paraId="78E35228" w14:textId="3A36EE36"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-0,6%</w:t>
            </w:r>
          </w:p>
        </w:tc>
        <w:tc>
          <w:tcPr>
            <w:tcW w:w="503" w:type="pct"/>
            <w:shd w:val="clear" w:color="auto" w:fill="auto"/>
            <w:noWrap/>
            <w:vAlign w:val="center"/>
            <w:hideMark/>
          </w:tcPr>
          <w:p w14:paraId="43D3B5DA" w14:textId="685D528D"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-0,1%</w:t>
            </w:r>
          </w:p>
        </w:tc>
        <w:tc>
          <w:tcPr>
            <w:tcW w:w="503" w:type="pct"/>
            <w:shd w:val="clear" w:color="auto" w:fill="auto"/>
            <w:noWrap/>
            <w:vAlign w:val="center"/>
            <w:hideMark/>
          </w:tcPr>
          <w:p w14:paraId="2BF446A3" w14:textId="5F34D4B8"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w:t>
            </w:r>
            <w:r w:rsidR="00445622" w:rsidRPr="00E7414F">
              <w:rPr>
                <w:rStyle w:val="Enfasidelicata"/>
                <w:rFonts w:ascii="Times New Roman" w:hAnsi="Times New Roman"/>
                <w:b w:val="0"/>
                <w:sz w:val="16"/>
                <w:lang w:val="it-IT"/>
              </w:rPr>
              <w:t>0</w:t>
            </w:r>
            <w:r w:rsidRPr="00E7414F">
              <w:rPr>
                <w:rStyle w:val="Enfasidelicata"/>
                <w:rFonts w:ascii="Times New Roman" w:hAnsi="Times New Roman"/>
                <w:b w:val="0"/>
                <w:sz w:val="16"/>
                <w:lang w:val="it-IT"/>
              </w:rPr>
              <w:t>,5%</w:t>
            </w:r>
          </w:p>
        </w:tc>
        <w:tc>
          <w:tcPr>
            <w:tcW w:w="450" w:type="pct"/>
            <w:shd w:val="clear" w:color="auto" w:fill="auto"/>
            <w:noWrap/>
            <w:vAlign w:val="center"/>
            <w:hideMark/>
          </w:tcPr>
          <w:p w14:paraId="554697E8" w14:textId="49A70F4A" w:rsidR="00BF5916" w:rsidRPr="00E7414F" w:rsidRDefault="00BF5916" w:rsidP="00445622">
            <w:pPr>
              <w:ind w:firstLine="0"/>
              <w:rPr>
                <w:rStyle w:val="Enfasidelicata"/>
                <w:rFonts w:ascii="Times New Roman" w:hAnsi="Times New Roman"/>
                <w:b w:val="0"/>
                <w:sz w:val="16"/>
                <w:lang w:val="it-IT"/>
              </w:rPr>
            </w:pPr>
            <w:r w:rsidRPr="00E7414F">
              <w:rPr>
                <w:rStyle w:val="Enfasidelicata"/>
                <w:rFonts w:ascii="Times New Roman" w:hAnsi="Times New Roman"/>
                <w:b w:val="0"/>
                <w:sz w:val="16"/>
                <w:lang w:val="it-IT"/>
              </w:rPr>
              <w:t>0,</w:t>
            </w:r>
            <w:r w:rsidR="00F9125E">
              <w:rPr>
                <w:rStyle w:val="Enfasidelicata"/>
                <w:rFonts w:ascii="Times New Roman" w:hAnsi="Times New Roman"/>
                <w:b w:val="0"/>
                <w:sz w:val="16"/>
                <w:lang w:val="it-IT"/>
              </w:rPr>
              <w:t>4</w:t>
            </w:r>
            <w:r w:rsidRPr="00E7414F">
              <w:rPr>
                <w:rStyle w:val="Enfasidelicata"/>
                <w:rFonts w:ascii="Times New Roman" w:hAnsi="Times New Roman"/>
                <w:b w:val="0"/>
                <w:sz w:val="16"/>
                <w:lang w:val="it-IT"/>
              </w:rPr>
              <w:t>%</w:t>
            </w:r>
          </w:p>
        </w:tc>
      </w:tr>
      <w:tr w:rsidR="00CB545A" w:rsidRPr="0066295B" w14:paraId="2DD5D931" w14:textId="77777777" w:rsidTr="00571132">
        <w:trPr>
          <w:trHeight w:val="224"/>
          <w:jc w:val="center"/>
        </w:trPr>
        <w:tc>
          <w:tcPr>
            <w:tcW w:w="2085" w:type="pct"/>
            <w:shd w:val="clear" w:color="auto" w:fill="auto"/>
            <w:noWrap/>
            <w:vAlign w:val="center"/>
          </w:tcPr>
          <w:p w14:paraId="70EC8494" w14:textId="0F08D04E" w:rsidR="00CB545A" w:rsidRDefault="00CB545A" w:rsidP="00CB545A">
            <w:pPr>
              <w:ind w:firstLine="0"/>
              <w:rPr>
                <w:rStyle w:val="Enfasidelicata"/>
                <w:rFonts w:ascii="Times New Roman" w:hAnsi="Times New Roman"/>
                <w:b w:val="0"/>
                <w:sz w:val="16"/>
              </w:rPr>
            </w:pPr>
            <w:r w:rsidRPr="00E7414F">
              <w:rPr>
                <w:rStyle w:val="Enfasidelicata"/>
                <w:rFonts w:ascii="Times New Roman" w:hAnsi="Times New Roman"/>
                <w:b w:val="0"/>
                <w:sz w:val="16"/>
              </w:rPr>
              <w:t xml:space="preserve">Specific fuel consumption </w:t>
            </w:r>
            <w:r>
              <w:rPr>
                <w:rStyle w:val="Enfasidelicata"/>
                <w:rFonts w:ascii="Times New Roman" w:hAnsi="Times New Roman"/>
                <w:b w:val="0"/>
                <w:sz w:val="16"/>
              </w:rPr>
              <w:t>(variable speed)</w:t>
            </w:r>
          </w:p>
          <w:p w14:paraId="6DB2FFF4" w14:textId="3CA721AB" w:rsidR="00CB545A" w:rsidRDefault="00CB545A" w:rsidP="00CB545A">
            <w:pPr>
              <w:ind w:firstLine="0"/>
              <w:rPr>
                <w:rStyle w:val="Enfasidelicata"/>
                <w:rFonts w:ascii="Times New Roman" w:hAnsi="Times New Roman"/>
                <w:b w:val="0"/>
                <w:sz w:val="16"/>
              </w:rPr>
            </w:pPr>
            <w:r>
              <w:rPr>
                <w:rStyle w:val="Enfasidelicata"/>
                <w:rFonts w:ascii="Times New Roman" w:hAnsi="Times New Roman"/>
                <w:b w:val="0"/>
                <w:sz w:val="16"/>
              </w:rPr>
              <w:t>E</w:t>
            </w:r>
            <w:r w:rsidRPr="00E7414F">
              <w:rPr>
                <w:rStyle w:val="Enfasidelicata"/>
                <w:rFonts w:ascii="Times New Roman" w:hAnsi="Times New Roman"/>
                <w:b w:val="0"/>
                <w:sz w:val="16"/>
              </w:rPr>
              <w:t>rror (%)</w:t>
            </w:r>
          </w:p>
        </w:tc>
        <w:tc>
          <w:tcPr>
            <w:tcW w:w="503" w:type="pct"/>
            <w:shd w:val="clear" w:color="auto" w:fill="auto"/>
            <w:noWrap/>
            <w:vAlign w:val="center"/>
          </w:tcPr>
          <w:p w14:paraId="071213ED" w14:textId="61086292" w:rsidR="00CB545A" w:rsidRPr="00E7414F" w:rsidRDefault="00CB545A" w:rsidP="00CB545A">
            <w:pPr>
              <w:ind w:firstLine="0"/>
              <w:rPr>
                <w:rStyle w:val="Enfasidelicata"/>
                <w:rFonts w:ascii="Times New Roman" w:hAnsi="Times New Roman"/>
                <w:b w:val="0"/>
                <w:sz w:val="16"/>
                <w:lang w:val="it-IT"/>
              </w:rPr>
            </w:pPr>
            <w:r w:rsidRPr="00E7414F">
              <w:rPr>
                <w:rStyle w:val="Enfasidelicata"/>
                <w:rFonts w:ascii="Times New Roman" w:hAnsi="Times New Roman"/>
                <w:b w:val="0"/>
                <w:sz w:val="16"/>
              </w:rPr>
              <w:t>0,4%</w:t>
            </w:r>
          </w:p>
        </w:tc>
        <w:tc>
          <w:tcPr>
            <w:tcW w:w="452" w:type="pct"/>
            <w:shd w:val="clear" w:color="auto" w:fill="auto"/>
            <w:noWrap/>
            <w:vAlign w:val="center"/>
          </w:tcPr>
          <w:p w14:paraId="5B932E4F" w14:textId="1A08DCB9" w:rsidR="00CB545A" w:rsidRPr="00E7414F" w:rsidRDefault="00CB545A" w:rsidP="00CB545A">
            <w:pPr>
              <w:ind w:firstLine="0"/>
              <w:rPr>
                <w:rStyle w:val="Enfasidelicata"/>
                <w:rFonts w:ascii="Times New Roman" w:hAnsi="Times New Roman"/>
                <w:b w:val="0"/>
                <w:sz w:val="16"/>
                <w:lang w:val="it-IT"/>
              </w:rPr>
            </w:pPr>
            <w:r w:rsidRPr="00E7414F">
              <w:rPr>
                <w:rStyle w:val="Enfasidelicata"/>
                <w:rFonts w:ascii="Times New Roman" w:hAnsi="Times New Roman"/>
                <w:b w:val="0"/>
                <w:sz w:val="16"/>
              </w:rPr>
              <w:t>0,7%</w:t>
            </w:r>
          </w:p>
        </w:tc>
        <w:tc>
          <w:tcPr>
            <w:tcW w:w="503" w:type="pct"/>
            <w:shd w:val="clear" w:color="auto" w:fill="auto"/>
            <w:noWrap/>
            <w:vAlign w:val="center"/>
          </w:tcPr>
          <w:p w14:paraId="386463EB" w14:textId="2AE7CF4F" w:rsidR="00CB545A" w:rsidRPr="00E7414F" w:rsidRDefault="00CB545A" w:rsidP="00CB545A">
            <w:pPr>
              <w:ind w:firstLine="0"/>
              <w:rPr>
                <w:rStyle w:val="Enfasidelicata"/>
                <w:rFonts w:ascii="Times New Roman" w:hAnsi="Times New Roman"/>
                <w:b w:val="0"/>
                <w:sz w:val="16"/>
                <w:lang w:val="it-IT"/>
              </w:rPr>
            </w:pPr>
            <w:r w:rsidRPr="00E7414F">
              <w:rPr>
                <w:rStyle w:val="Enfasidelicata"/>
                <w:rFonts w:ascii="Times New Roman" w:hAnsi="Times New Roman"/>
                <w:b w:val="0"/>
                <w:sz w:val="16"/>
              </w:rPr>
              <w:t>-0,6%</w:t>
            </w:r>
          </w:p>
        </w:tc>
        <w:tc>
          <w:tcPr>
            <w:tcW w:w="503" w:type="pct"/>
            <w:shd w:val="clear" w:color="auto" w:fill="auto"/>
            <w:noWrap/>
            <w:vAlign w:val="center"/>
          </w:tcPr>
          <w:p w14:paraId="7E59F254" w14:textId="7AC64EC9" w:rsidR="00CB545A" w:rsidRPr="00E7414F" w:rsidRDefault="00CB545A" w:rsidP="00CB545A">
            <w:pPr>
              <w:ind w:firstLine="0"/>
              <w:jc w:val="center"/>
              <w:rPr>
                <w:rStyle w:val="Enfasidelicata"/>
                <w:rFonts w:ascii="Times New Roman" w:hAnsi="Times New Roman"/>
                <w:b w:val="0"/>
                <w:sz w:val="16"/>
                <w:lang w:val="it-IT"/>
              </w:rPr>
            </w:pPr>
            <w:r>
              <w:rPr>
                <w:rStyle w:val="Enfasidelicata"/>
                <w:rFonts w:ascii="Times New Roman" w:hAnsi="Times New Roman"/>
                <w:b w:val="0"/>
                <w:sz w:val="16"/>
                <w:lang w:val="it-IT"/>
              </w:rPr>
              <w:t>-</w:t>
            </w:r>
          </w:p>
        </w:tc>
        <w:tc>
          <w:tcPr>
            <w:tcW w:w="503" w:type="pct"/>
            <w:shd w:val="clear" w:color="auto" w:fill="auto"/>
            <w:noWrap/>
            <w:vAlign w:val="center"/>
          </w:tcPr>
          <w:p w14:paraId="5BB2770D" w14:textId="51E074A5" w:rsidR="00CB545A" w:rsidRPr="00E7414F" w:rsidRDefault="00CB545A" w:rsidP="00CB545A">
            <w:pPr>
              <w:ind w:firstLine="0"/>
              <w:rPr>
                <w:rStyle w:val="Enfasidelicata"/>
                <w:rFonts w:ascii="Times New Roman" w:hAnsi="Times New Roman"/>
                <w:b w:val="0"/>
                <w:sz w:val="16"/>
                <w:lang w:val="it-IT"/>
              </w:rPr>
            </w:pPr>
            <w:r w:rsidRPr="00E7414F">
              <w:rPr>
                <w:rStyle w:val="Enfasidelicata"/>
                <w:rFonts w:ascii="Times New Roman" w:hAnsi="Times New Roman"/>
                <w:b w:val="0"/>
                <w:sz w:val="16"/>
              </w:rPr>
              <w:t>-0,4%</w:t>
            </w:r>
          </w:p>
        </w:tc>
        <w:tc>
          <w:tcPr>
            <w:tcW w:w="450" w:type="pct"/>
            <w:shd w:val="clear" w:color="auto" w:fill="auto"/>
            <w:noWrap/>
            <w:vAlign w:val="center"/>
          </w:tcPr>
          <w:p w14:paraId="688E1559" w14:textId="75582716" w:rsidR="00CB545A" w:rsidRPr="00E7414F" w:rsidRDefault="00CB545A" w:rsidP="00CB545A">
            <w:pPr>
              <w:ind w:firstLine="0"/>
              <w:rPr>
                <w:rStyle w:val="Enfasidelicata"/>
                <w:rFonts w:ascii="Times New Roman" w:hAnsi="Times New Roman"/>
                <w:b w:val="0"/>
                <w:sz w:val="16"/>
                <w:lang w:val="it-IT"/>
              </w:rPr>
            </w:pPr>
            <w:r w:rsidRPr="00E7414F">
              <w:rPr>
                <w:rStyle w:val="Enfasidelicata"/>
                <w:rFonts w:ascii="Times New Roman" w:hAnsi="Times New Roman"/>
                <w:b w:val="0"/>
                <w:sz w:val="16"/>
              </w:rPr>
              <w:t>-0,</w:t>
            </w:r>
            <w:r w:rsidR="00F9125E">
              <w:rPr>
                <w:rStyle w:val="Enfasidelicata"/>
                <w:rFonts w:ascii="Times New Roman" w:hAnsi="Times New Roman"/>
                <w:b w:val="0"/>
                <w:sz w:val="16"/>
              </w:rPr>
              <w:t>2</w:t>
            </w:r>
            <w:r w:rsidRPr="00E7414F">
              <w:rPr>
                <w:rStyle w:val="Enfasidelicata"/>
                <w:rFonts w:ascii="Times New Roman" w:hAnsi="Times New Roman"/>
                <w:b w:val="0"/>
                <w:sz w:val="16"/>
              </w:rPr>
              <w:t>%</w:t>
            </w:r>
          </w:p>
        </w:tc>
      </w:tr>
    </w:tbl>
    <w:p w14:paraId="3EFEE943" w14:textId="49D48F47" w:rsidR="00571132" w:rsidRPr="00571132" w:rsidRDefault="00186ECC" w:rsidP="00186ECC">
      <w:r w:rsidRPr="00571132">
        <w:t xml:space="preserve">From the </w:t>
      </w:r>
      <w:r w:rsidR="007E4EB5">
        <w:t xml:space="preserve">data in Table 1 </w:t>
      </w:r>
      <w:r w:rsidR="00571132" w:rsidRPr="00571132">
        <w:t xml:space="preserve">it was possible to validate the model also on other engine parameters, for different engine loads at a constant speed. Figure 4 reports the percentage errors between </w:t>
      </w:r>
      <w:r w:rsidR="0006244F">
        <w:t>simulation</w:t>
      </w:r>
      <w:r w:rsidR="00571132" w:rsidRPr="00571132">
        <w:t xml:space="preserve"> and reference data (reported in Table 1), an average error value below 6% is obtained (average errors respectively of 4.</w:t>
      </w:r>
      <w:r w:rsidR="00052111">
        <w:t>1</w:t>
      </w:r>
      <w:r w:rsidR="00571132" w:rsidRPr="00571132">
        <w:t>% for the charge air pressure, 5.6</w:t>
      </w:r>
      <w:r w:rsidR="00052111">
        <w:t>%</w:t>
      </w:r>
      <w:r w:rsidR="00571132" w:rsidRPr="00571132">
        <w:t xml:space="preserve"> for the temperature after compressor, 2.</w:t>
      </w:r>
      <w:r w:rsidR="00052111">
        <w:t>8</w:t>
      </w:r>
      <w:r w:rsidR="00571132" w:rsidRPr="00571132">
        <w:t>% for the airflow rate, and 4.1% fo</w:t>
      </w:r>
      <w:r w:rsidR="0006244F">
        <w:t>r the temperature after turbine</w:t>
      </w:r>
      <w:r w:rsidR="00571132" w:rsidRPr="00571132">
        <w:t>.</w:t>
      </w:r>
    </w:p>
    <w:p w14:paraId="74136B1A" w14:textId="21975308" w:rsidR="00BF5916" w:rsidRPr="00A74A28" w:rsidRDefault="00CB545A" w:rsidP="00055012">
      <w:pPr>
        <w:jc w:val="center"/>
      </w:pPr>
      <w:r>
        <w:rPr>
          <w:noProof/>
          <w:lang w:val="it-IT" w:eastAsia="it-IT"/>
        </w:rPr>
        <w:lastRenderedPageBreak/>
        <w:drawing>
          <wp:inline distT="0" distB="0" distL="0" distR="0" wp14:anchorId="4559212A" wp14:editId="6D9F56B1">
            <wp:extent cx="4160520" cy="1197864"/>
            <wp:effectExtent l="0" t="0" r="0" b="254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00A794" w14:textId="01D4FA06" w:rsidR="00BF5916" w:rsidRPr="00631289" w:rsidRDefault="00BF5916" w:rsidP="00631289">
      <w:pPr>
        <w:pStyle w:val="CaptionShort"/>
      </w:pPr>
      <w:bookmarkStart w:id="8" w:name="_Ref99965742"/>
      <w:r w:rsidRPr="00631289">
        <w:rPr>
          <w:b/>
        </w:rPr>
        <w:t xml:space="preserve">Figure </w:t>
      </w:r>
      <w:r w:rsidRPr="00631289">
        <w:rPr>
          <w:b/>
        </w:rPr>
        <w:fldChar w:fldCharType="begin"/>
      </w:r>
      <w:r w:rsidRPr="00631289">
        <w:rPr>
          <w:b/>
        </w:rPr>
        <w:instrText xml:space="preserve"> SEQ Figure \* ARABIC </w:instrText>
      </w:r>
      <w:r w:rsidRPr="00631289">
        <w:rPr>
          <w:b/>
        </w:rPr>
        <w:fldChar w:fldCharType="separate"/>
      </w:r>
      <w:r w:rsidR="00536A35">
        <w:rPr>
          <w:b/>
          <w:noProof/>
        </w:rPr>
        <w:t>4</w:t>
      </w:r>
      <w:r w:rsidRPr="00631289">
        <w:rPr>
          <w:b/>
        </w:rPr>
        <w:fldChar w:fldCharType="end"/>
      </w:r>
      <w:bookmarkEnd w:id="8"/>
      <w:r w:rsidR="00631289">
        <w:rPr>
          <w:b/>
        </w:rPr>
        <w:t xml:space="preserve">. </w:t>
      </w:r>
      <w:r w:rsidR="00AF72A8" w:rsidRPr="00AF72A8">
        <w:t>Constant speed engine model validations</w:t>
      </w:r>
      <w:r w:rsidR="00AF72A8">
        <w:t>.</w:t>
      </w:r>
    </w:p>
    <w:p w14:paraId="6398CC40" w14:textId="0EA4FDD4" w:rsidR="00FB0AAA" w:rsidRDefault="00FB0AAA" w:rsidP="00FB0AAA">
      <w:pPr>
        <w:pStyle w:val="Titolo1"/>
        <w:rPr>
          <w:lang w:eastAsia="en-US"/>
        </w:rPr>
      </w:pPr>
      <w:r>
        <w:rPr>
          <w:lang w:eastAsia="en-US"/>
        </w:rPr>
        <w:t>Failure</w:t>
      </w:r>
      <w:r w:rsidR="0006244F">
        <w:rPr>
          <w:lang w:eastAsia="en-US"/>
        </w:rPr>
        <w:t>s</w:t>
      </w:r>
      <w:r>
        <w:rPr>
          <w:lang w:eastAsia="en-US"/>
        </w:rPr>
        <w:t xml:space="preserve"> and malfunction</w:t>
      </w:r>
      <w:r w:rsidR="0006244F">
        <w:rPr>
          <w:lang w:eastAsia="en-US"/>
        </w:rPr>
        <w:t>s</w:t>
      </w:r>
    </w:p>
    <w:p w14:paraId="21E64AEF" w14:textId="17FC56EB" w:rsidR="00802D2A" w:rsidRDefault="00BF5916" w:rsidP="00DB2B39">
      <w:pPr>
        <w:ind w:firstLine="0"/>
      </w:pPr>
      <w:r>
        <w:t>The possible degradations, based on the type of engine to be analyzed, are</w:t>
      </w:r>
      <w:r w:rsidR="00A6203B">
        <w:t xml:space="preserve"> reported in </w:t>
      </w:r>
      <w:r w:rsidR="007E4EB5">
        <w:t>Table 3</w:t>
      </w:r>
      <w:r w:rsidR="00A6203B">
        <w:t xml:space="preserve"> and </w:t>
      </w:r>
      <w:r w:rsidR="00802D2A">
        <w:t>grouped for intercoole</w:t>
      </w:r>
      <w:r w:rsidR="004867C2">
        <w:t>r</w:t>
      </w:r>
      <w:r w:rsidR="00802D2A">
        <w:t>, compre</w:t>
      </w:r>
      <w:r w:rsidR="00A6203B">
        <w:t>ssor, shaft turbocharger, t</w:t>
      </w:r>
      <w:r w:rsidR="00802D2A">
        <w:t>urbine and cylinder</w:t>
      </w:r>
      <w:r w:rsidR="00536A35">
        <w:t xml:space="preserve"> </w:t>
      </w:r>
      <w:r w:rsidR="0068502B">
        <w:fldChar w:fldCharType="begin"/>
      </w:r>
      <w:r w:rsidR="0068502B">
        <w:instrText xml:space="preserve"> REF _Ref100131632 \r \h </w:instrText>
      </w:r>
      <w:r w:rsidR="0068502B">
        <w:fldChar w:fldCharType="separate"/>
      </w:r>
      <w:r w:rsidR="00536A35">
        <w:t>[17]</w:t>
      </w:r>
      <w:r w:rsidR="0068502B">
        <w:fldChar w:fldCharType="end"/>
      </w:r>
      <w:r w:rsidR="00802D2A">
        <w:t>.</w:t>
      </w:r>
      <w:r w:rsidR="00637F87" w:rsidRPr="00637F87">
        <w:t xml:space="preserve"> </w:t>
      </w:r>
      <w:r w:rsidR="00637F87">
        <w:t xml:space="preserve">In this </w:t>
      </w:r>
      <w:r w:rsidR="0006244F">
        <w:t>stage</w:t>
      </w:r>
      <w:r w:rsidR="00637F87">
        <w:t xml:space="preserve"> of the research, ten gains (one for each degradation) have been added within the model; this gain can alter the performance of a particular block. Each of these degradations has been assumed to have its own decay range, however, never higher than 20% of the nominal performance </w:t>
      </w:r>
      <w:r w:rsidR="00637F87">
        <w:fldChar w:fldCharType="begin"/>
      </w:r>
      <w:r w:rsidR="00637F87">
        <w:instrText xml:space="preserve"> REF _Ref100131632 \r \h </w:instrText>
      </w:r>
      <w:r w:rsidR="00637F87">
        <w:fldChar w:fldCharType="separate"/>
      </w:r>
      <w:r w:rsidR="00536A35">
        <w:t>[17]</w:t>
      </w:r>
      <w:r w:rsidR="00637F87">
        <w:fldChar w:fldCharType="end"/>
      </w:r>
      <w:r w:rsidR="00637F87">
        <w:t>.</w:t>
      </w:r>
    </w:p>
    <w:p w14:paraId="5D146263" w14:textId="1A219EB8" w:rsidR="00BF5916" w:rsidRPr="001857B2" w:rsidRDefault="00BF5916" w:rsidP="001857B2">
      <w:pPr>
        <w:pStyle w:val="CaptionShort"/>
      </w:pPr>
      <w:bookmarkStart w:id="9" w:name="_Ref99965767"/>
      <w:r w:rsidRPr="001857B2">
        <w:rPr>
          <w:b/>
        </w:rPr>
        <w:t xml:space="preserve">Table </w:t>
      </w:r>
      <w:r w:rsidRPr="001857B2">
        <w:rPr>
          <w:b/>
        </w:rPr>
        <w:fldChar w:fldCharType="begin"/>
      </w:r>
      <w:r w:rsidRPr="001857B2">
        <w:rPr>
          <w:b/>
        </w:rPr>
        <w:instrText xml:space="preserve"> SEQ Table \* ARABIC </w:instrText>
      </w:r>
      <w:r w:rsidRPr="001857B2">
        <w:rPr>
          <w:b/>
        </w:rPr>
        <w:fldChar w:fldCharType="separate"/>
      </w:r>
      <w:r w:rsidR="00536A35">
        <w:rPr>
          <w:b/>
          <w:noProof/>
        </w:rPr>
        <w:t>3</w:t>
      </w:r>
      <w:r w:rsidRPr="001857B2">
        <w:rPr>
          <w:b/>
        </w:rPr>
        <w:fldChar w:fldCharType="end"/>
      </w:r>
      <w:bookmarkEnd w:id="9"/>
      <w:r w:rsidR="001857B2">
        <w:rPr>
          <w:b/>
        </w:rPr>
        <w:t>.</w:t>
      </w:r>
      <w:r w:rsidRPr="001857B2">
        <w:rPr>
          <w:b/>
        </w:rPr>
        <w:t xml:space="preserve"> </w:t>
      </w:r>
      <w:r w:rsidRPr="001857B2">
        <w:t>Degradation</w:t>
      </w:r>
      <w:r w:rsidR="003E645B">
        <w:t xml:space="preserve"> types</w:t>
      </w:r>
      <w:r w:rsidR="00F638E4">
        <w:t>.</w:t>
      </w:r>
    </w:p>
    <w:tbl>
      <w:tblPr>
        <w:tblW w:w="4415" w:type="pct"/>
        <w:jc w:val="center"/>
        <w:tblBorders>
          <w:top w:val="single" w:sz="4" w:space="0" w:color="auto"/>
        </w:tblBorders>
        <w:tblCellMar>
          <w:left w:w="0" w:type="dxa"/>
          <w:right w:w="0" w:type="dxa"/>
        </w:tblCellMar>
        <w:tblLook w:val="04A0" w:firstRow="1" w:lastRow="0" w:firstColumn="1" w:lastColumn="0" w:noHBand="0" w:noVBand="1"/>
      </w:tblPr>
      <w:tblGrid>
        <w:gridCol w:w="1403"/>
        <w:gridCol w:w="3891"/>
        <w:gridCol w:w="914"/>
      </w:tblGrid>
      <w:tr w:rsidR="00BF5916" w:rsidRPr="00D1172C" w14:paraId="3A210C6F" w14:textId="77777777" w:rsidTr="00802D2A">
        <w:trPr>
          <w:trHeight w:val="73"/>
          <w:jc w:val="center"/>
        </w:trPr>
        <w:tc>
          <w:tcPr>
            <w:tcW w:w="1130" w:type="pct"/>
            <w:tcBorders>
              <w:top w:val="single" w:sz="4" w:space="0" w:color="auto"/>
              <w:bottom w:val="single" w:sz="4" w:space="0" w:color="auto"/>
            </w:tcBorders>
            <w:shd w:val="clear" w:color="auto" w:fill="auto"/>
            <w:tcMar>
              <w:top w:w="15" w:type="dxa"/>
              <w:left w:w="16" w:type="dxa"/>
              <w:bottom w:w="0" w:type="dxa"/>
              <w:right w:w="16" w:type="dxa"/>
            </w:tcMar>
            <w:vAlign w:val="center"/>
            <w:hideMark/>
          </w:tcPr>
          <w:p w14:paraId="720F4E2E" w14:textId="77777777" w:rsidR="00BF5916" w:rsidRPr="00802D2A" w:rsidRDefault="00BF5916" w:rsidP="00802D2A">
            <w:pPr>
              <w:ind w:firstLine="0"/>
              <w:jc w:val="center"/>
              <w:rPr>
                <w:b/>
                <w:sz w:val="16"/>
              </w:rPr>
            </w:pPr>
            <w:r w:rsidRPr="00802D2A">
              <w:rPr>
                <w:b/>
                <w:sz w:val="16"/>
              </w:rPr>
              <w:t>Simulation block</w:t>
            </w:r>
          </w:p>
        </w:tc>
        <w:tc>
          <w:tcPr>
            <w:tcW w:w="3134" w:type="pct"/>
            <w:tcBorders>
              <w:top w:val="single" w:sz="4" w:space="0" w:color="auto"/>
              <w:bottom w:val="single" w:sz="4" w:space="0" w:color="auto"/>
            </w:tcBorders>
            <w:shd w:val="clear" w:color="auto" w:fill="auto"/>
            <w:tcMar>
              <w:top w:w="15" w:type="dxa"/>
              <w:left w:w="16" w:type="dxa"/>
              <w:bottom w:w="0" w:type="dxa"/>
              <w:right w:w="16" w:type="dxa"/>
            </w:tcMar>
            <w:vAlign w:val="center"/>
            <w:hideMark/>
          </w:tcPr>
          <w:p w14:paraId="50372FF9" w14:textId="77777777" w:rsidR="00BF5916" w:rsidRPr="00802D2A" w:rsidRDefault="00BF5916" w:rsidP="00802D2A">
            <w:pPr>
              <w:ind w:firstLine="0"/>
              <w:jc w:val="center"/>
              <w:rPr>
                <w:b/>
                <w:sz w:val="16"/>
              </w:rPr>
            </w:pPr>
            <w:r w:rsidRPr="00802D2A">
              <w:rPr>
                <w:b/>
                <w:sz w:val="16"/>
              </w:rPr>
              <w:t>Degradation</w:t>
            </w:r>
          </w:p>
        </w:tc>
        <w:tc>
          <w:tcPr>
            <w:tcW w:w="736" w:type="pct"/>
            <w:tcBorders>
              <w:top w:val="single" w:sz="4" w:space="0" w:color="auto"/>
              <w:bottom w:val="single" w:sz="4" w:space="0" w:color="auto"/>
            </w:tcBorders>
            <w:shd w:val="clear" w:color="auto" w:fill="auto"/>
            <w:tcMar>
              <w:top w:w="15" w:type="dxa"/>
              <w:left w:w="16" w:type="dxa"/>
              <w:bottom w:w="0" w:type="dxa"/>
              <w:right w:w="16" w:type="dxa"/>
            </w:tcMar>
            <w:vAlign w:val="center"/>
            <w:hideMark/>
          </w:tcPr>
          <w:p w14:paraId="703847A2" w14:textId="51F7ABCE" w:rsidR="00BF5916" w:rsidRPr="00802D2A" w:rsidRDefault="00BF5916" w:rsidP="00802D2A">
            <w:pPr>
              <w:ind w:firstLine="0"/>
              <w:jc w:val="center"/>
              <w:rPr>
                <w:b/>
                <w:sz w:val="16"/>
              </w:rPr>
            </w:pPr>
            <w:r w:rsidRPr="00802D2A">
              <w:rPr>
                <w:b/>
                <w:sz w:val="16"/>
              </w:rPr>
              <w:t>Range</w:t>
            </w:r>
            <w:r w:rsidR="00541528">
              <w:rPr>
                <w:b/>
                <w:sz w:val="16"/>
              </w:rPr>
              <w:t xml:space="preserve"> of degradation </w:t>
            </w:r>
          </w:p>
        </w:tc>
      </w:tr>
      <w:tr w:rsidR="00BF5916" w:rsidRPr="00D1172C" w14:paraId="0B389575" w14:textId="77777777" w:rsidTr="00802D2A">
        <w:trPr>
          <w:trHeight w:val="193"/>
          <w:jc w:val="center"/>
        </w:trPr>
        <w:tc>
          <w:tcPr>
            <w:tcW w:w="1130" w:type="pct"/>
            <w:tcBorders>
              <w:top w:val="single" w:sz="4" w:space="0" w:color="auto"/>
            </w:tcBorders>
            <w:shd w:val="clear" w:color="auto" w:fill="auto"/>
            <w:tcMar>
              <w:top w:w="15" w:type="dxa"/>
              <w:left w:w="16" w:type="dxa"/>
              <w:bottom w:w="0" w:type="dxa"/>
              <w:right w:w="16" w:type="dxa"/>
            </w:tcMar>
            <w:vAlign w:val="center"/>
            <w:hideMark/>
          </w:tcPr>
          <w:p w14:paraId="20E6DE76" w14:textId="77777777" w:rsidR="00BF5916" w:rsidRPr="00802D2A" w:rsidRDefault="00BF5916" w:rsidP="00802D2A">
            <w:pPr>
              <w:ind w:firstLine="0"/>
              <w:jc w:val="center"/>
              <w:rPr>
                <w:sz w:val="16"/>
              </w:rPr>
            </w:pPr>
            <w:r w:rsidRPr="00802D2A">
              <w:rPr>
                <w:sz w:val="16"/>
              </w:rPr>
              <w:t>Intercooler</w:t>
            </w:r>
          </w:p>
        </w:tc>
        <w:tc>
          <w:tcPr>
            <w:tcW w:w="3134" w:type="pct"/>
            <w:tcBorders>
              <w:top w:val="single" w:sz="4" w:space="0" w:color="auto"/>
            </w:tcBorders>
            <w:shd w:val="clear" w:color="auto" w:fill="auto"/>
            <w:tcMar>
              <w:top w:w="15" w:type="dxa"/>
              <w:left w:w="16" w:type="dxa"/>
              <w:bottom w:w="0" w:type="dxa"/>
              <w:right w:w="16" w:type="dxa"/>
            </w:tcMar>
            <w:vAlign w:val="center"/>
            <w:hideMark/>
          </w:tcPr>
          <w:p w14:paraId="53F10A11" w14:textId="65E3439F" w:rsidR="00BF5916" w:rsidRPr="00802D2A" w:rsidRDefault="00214BE1" w:rsidP="00802D2A">
            <w:pPr>
              <w:ind w:firstLine="0"/>
              <w:jc w:val="center"/>
              <w:rPr>
                <w:sz w:val="16"/>
              </w:rPr>
            </w:pPr>
            <w:r>
              <w:rPr>
                <w:sz w:val="16"/>
              </w:rPr>
              <w:t xml:space="preserve">Intercooler </w:t>
            </w:r>
            <w:r w:rsidR="00156A20">
              <w:rPr>
                <w:sz w:val="16"/>
              </w:rPr>
              <w:t>fouling</w:t>
            </w:r>
          </w:p>
        </w:tc>
        <w:tc>
          <w:tcPr>
            <w:tcW w:w="736" w:type="pct"/>
            <w:tcBorders>
              <w:top w:val="single" w:sz="4" w:space="0" w:color="auto"/>
            </w:tcBorders>
            <w:shd w:val="clear" w:color="auto" w:fill="auto"/>
            <w:tcMar>
              <w:top w:w="15" w:type="dxa"/>
              <w:left w:w="16" w:type="dxa"/>
              <w:bottom w:w="0" w:type="dxa"/>
              <w:right w:w="16" w:type="dxa"/>
            </w:tcMar>
            <w:vAlign w:val="center"/>
            <w:hideMark/>
          </w:tcPr>
          <w:p w14:paraId="611C06AA" w14:textId="56F1DA3C" w:rsidR="00BF5916" w:rsidRPr="00802D2A" w:rsidRDefault="00BF5916" w:rsidP="00541528">
            <w:pPr>
              <w:ind w:firstLine="0"/>
              <w:jc w:val="center"/>
              <w:rPr>
                <w:sz w:val="16"/>
              </w:rPr>
            </w:pPr>
            <w:r w:rsidRPr="00802D2A">
              <w:rPr>
                <w:sz w:val="16"/>
              </w:rPr>
              <w:t>[</w:t>
            </w:r>
            <w:r w:rsidR="00541528">
              <w:rPr>
                <w:sz w:val="16"/>
              </w:rPr>
              <w:t>0-10%</w:t>
            </w:r>
            <w:r w:rsidRPr="00802D2A">
              <w:rPr>
                <w:sz w:val="16"/>
              </w:rPr>
              <w:t>]</w:t>
            </w:r>
          </w:p>
        </w:tc>
      </w:tr>
      <w:tr w:rsidR="00BF5916" w:rsidRPr="00D1172C" w14:paraId="39B99C64" w14:textId="77777777" w:rsidTr="00802D2A">
        <w:trPr>
          <w:trHeight w:val="165"/>
          <w:jc w:val="center"/>
        </w:trPr>
        <w:tc>
          <w:tcPr>
            <w:tcW w:w="1130" w:type="pct"/>
            <w:shd w:val="clear" w:color="auto" w:fill="auto"/>
            <w:tcMar>
              <w:top w:w="15" w:type="dxa"/>
              <w:left w:w="16" w:type="dxa"/>
              <w:bottom w:w="0" w:type="dxa"/>
              <w:right w:w="16" w:type="dxa"/>
            </w:tcMar>
            <w:vAlign w:val="center"/>
            <w:hideMark/>
          </w:tcPr>
          <w:p w14:paraId="14CA59FC" w14:textId="77777777" w:rsidR="00BF5916" w:rsidRPr="00802D2A" w:rsidRDefault="00BF5916" w:rsidP="00802D2A">
            <w:pPr>
              <w:ind w:firstLine="0"/>
              <w:jc w:val="center"/>
              <w:rPr>
                <w:sz w:val="16"/>
              </w:rPr>
            </w:pPr>
            <w:r w:rsidRPr="00802D2A">
              <w:rPr>
                <w:sz w:val="16"/>
              </w:rPr>
              <w:t>Intercooler</w:t>
            </w:r>
          </w:p>
        </w:tc>
        <w:tc>
          <w:tcPr>
            <w:tcW w:w="3134" w:type="pct"/>
            <w:shd w:val="clear" w:color="auto" w:fill="auto"/>
            <w:tcMar>
              <w:top w:w="15" w:type="dxa"/>
              <w:left w:w="16" w:type="dxa"/>
              <w:bottom w:w="0" w:type="dxa"/>
              <w:right w:w="16" w:type="dxa"/>
            </w:tcMar>
            <w:vAlign w:val="center"/>
            <w:hideMark/>
          </w:tcPr>
          <w:p w14:paraId="31EAE008" w14:textId="77777777" w:rsidR="00BF5916" w:rsidRPr="00802D2A" w:rsidRDefault="00BF5916" w:rsidP="00802D2A">
            <w:pPr>
              <w:ind w:firstLine="0"/>
              <w:jc w:val="center"/>
              <w:rPr>
                <w:sz w:val="16"/>
              </w:rPr>
            </w:pPr>
            <w:r w:rsidRPr="00802D2A">
              <w:rPr>
                <w:sz w:val="16"/>
              </w:rPr>
              <w:t>Efficiency reduction</w:t>
            </w:r>
          </w:p>
        </w:tc>
        <w:tc>
          <w:tcPr>
            <w:tcW w:w="736" w:type="pct"/>
            <w:shd w:val="clear" w:color="auto" w:fill="auto"/>
            <w:tcMar>
              <w:top w:w="15" w:type="dxa"/>
              <w:left w:w="16" w:type="dxa"/>
              <w:bottom w:w="0" w:type="dxa"/>
              <w:right w:w="16" w:type="dxa"/>
            </w:tcMar>
            <w:vAlign w:val="center"/>
            <w:hideMark/>
          </w:tcPr>
          <w:p w14:paraId="1AA15153" w14:textId="2403FBF5" w:rsidR="00BF5916" w:rsidRPr="00802D2A" w:rsidRDefault="00541528" w:rsidP="00541528">
            <w:pPr>
              <w:ind w:firstLine="0"/>
              <w:jc w:val="center"/>
              <w:rPr>
                <w:sz w:val="16"/>
              </w:rPr>
            </w:pPr>
            <w:r w:rsidRPr="00802D2A">
              <w:rPr>
                <w:sz w:val="16"/>
              </w:rPr>
              <w:t>[</w:t>
            </w:r>
            <w:r>
              <w:rPr>
                <w:sz w:val="16"/>
              </w:rPr>
              <w:t>0-20%</w:t>
            </w:r>
            <w:r w:rsidRPr="00802D2A">
              <w:rPr>
                <w:sz w:val="16"/>
              </w:rPr>
              <w:t>]</w:t>
            </w:r>
          </w:p>
        </w:tc>
      </w:tr>
      <w:tr w:rsidR="00541528" w:rsidRPr="00D1172C" w14:paraId="77483E12" w14:textId="77777777" w:rsidTr="003711C2">
        <w:trPr>
          <w:trHeight w:val="193"/>
          <w:jc w:val="center"/>
        </w:trPr>
        <w:tc>
          <w:tcPr>
            <w:tcW w:w="1130" w:type="pct"/>
            <w:shd w:val="clear" w:color="auto" w:fill="auto"/>
            <w:tcMar>
              <w:top w:w="15" w:type="dxa"/>
              <w:left w:w="16" w:type="dxa"/>
              <w:bottom w:w="0" w:type="dxa"/>
              <w:right w:w="16" w:type="dxa"/>
            </w:tcMar>
            <w:vAlign w:val="center"/>
            <w:hideMark/>
          </w:tcPr>
          <w:p w14:paraId="20B18DDC" w14:textId="77777777" w:rsidR="00541528" w:rsidRPr="00802D2A" w:rsidRDefault="00541528" w:rsidP="00541528">
            <w:pPr>
              <w:ind w:firstLine="0"/>
              <w:jc w:val="center"/>
              <w:rPr>
                <w:sz w:val="16"/>
              </w:rPr>
            </w:pPr>
            <w:r w:rsidRPr="00802D2A">
              <w:rPr>
                <w:sz w:val="16"/>
              </w:rPr>
              <w:t>Compressor</w:t>
            </w:r>
          </w:p>
        </w:tc>
        <w:tc>
          <w:tcPr>
            <w:tcW w:w="3134" w:type="pct"/>
            <w:shd w:val="clear" w:color="auto" w:fill="auto"/>
            <w:tcMar>
              <w:top w:w="15" w:type="dxa"/>
              <w:left w:w="16" w:type="dxa"/>
              <w:bottom w:w="0" w:type="dxa"/>
              <w:right w:w="16" w:type="dxa"/>
            </w:tcMar>
            <w:vAlign w:val="center"/>
            <w:hideMark/>
          </w:tcPr>
          <w:p w14:paraId="569BE91E" w14:textId="3EAD1C82" w:rsidR="00541528" w:rsidRPr="00802D2A" w:rsidRDefault="00214BE1" w:rsidP="00541528">
            <w:pPr>
              <w:ind w:firstLine="0"/>
              <w:jc w:val="center"/>
              <w:rPr>
                <w:sz w:val="16"/>
              </w:rPr>
            </w:pPr>
            <w:r w:rsidRPr="00802D2A">
              <w:rPr>
                <w:sz w:val="16"/>
              </w:rPr>
              <w:t>Dirty air filter</w:t>
            </w:r>
          </w:p>
        </w:tc>
        <w:tc>
          <w:tcPr>
            <w:tcW w:w="736" w:type="pct"/>
            <w:shd w:val="clear" w:color="auto" w:fill="auto"/>
            <w:tcMar>
              <w:top w:w="15" w:type="dxa"/>
              <w:left w:w="16" w:type="dxa"/>
              <w:bottom w:w="0" w:type="dxa"/>
              <w:right w:w="16" w:type="dxa"/>
            </w:tcMar>
            <w:hideMark/>
          </w:tcPr>
          <w:p w14:paraId="364B0694" w14:textId="28219622" w:rsidR="00541528" w:rsidRPr="00802D2A" w:rsidRDefault="00541528" w:rsidP="00541528">
            <w:pPr>
              <w:ind w:firstLine="0"/>
              <w:jc w:val="center"/>
              <w:rPr>
                <w:sz w:val="16"/>
              </w:rPr>
            </w:pPr>
            <w:r w:rsidRPr="00E004D2">
              <w:rPr>
                <w:sz w:val="16"/>
              </w:rPr>
              <w:t>[0-10%]</w:t>
            </w:r>
          </w:p>
        </w:tc>
      </w:tr>
      <w:tr w:rsidR="00541528" w:rsidRPr="00D1172C" w14:paraId="73FEE9FA" w14:textId="77777777" w:rsidTr="003711C2">
        <w:trPr>
          <w:trHeight w:val="137"/>
          <w:jc w:val="center"/>
        </w:trPr>
        <w:tc>
          <w:tcPr>
            <w:tcW w:w="1130" w:type="pct"/>
            <w:shd w:val="clear" w:color="auto" w:fill="auto"/>
            <w:tcMar>
              <w:top w:w="15" w:type="dxa"/>
              <w:left w:w="16" w:type="dxa"/>
              <w:bottom w:w="0" w:type="dxa"/>
              <w:right w:w="16" w:type="dxa"/>
            </w:tcMar>
            <w:vAlign w:val="center"/>
            <w:hideMark/>
          </w:tcPr>
          <w:p w14:paraId="29821E5E" w14:textId="77777777" w:rsidR="00541528" w:rsidRPr="00802D2A" w:rsidRDefault="00541528" w:rsidP="00541528">
            <w:pPr>
              <w:ind w:firstLine="0"/>
              <w:jc w:val="center"/>
              <w:rPr>
                <w:sz w:val="16"/>
              </w:rPr>
            </w:pPr>
            <w:r w:rsidRPr="00802D2A">
              <w:rPr>
                <w:sz w:val="16"/>
              </w:rPr>
              <w:t>Compressor</w:t>
            </w:r>
          </w:p>
        </w:tc>
        <w:tc>
          <w:tcPr>
            <w:tcW w:w="3134" w:type="pct"/>
            <w:shd w:val="clear" w:color="auto" w:fill="auto"/>
            <w:tcMar>
              <w:top w:w="15" w:type="dxa"/>
              <w:left w:w="16" w:type="dxa"/>
              <w:bottom w:w="0" w:type="dxa"/>
              <w:right w:w="16" w:type="dxa"/>
            </w:tcMar>
            <w:vAlign w:val="center"/>
            <w:hideMark/>
          </w:tcPr>
          <w:p w14:paraId="7FD3D04A" w14:textId="77777777" w:rsidR="00541528" w:rsidRPr="00802D2A" w:rsidRDefault="00541528" w:rsidP="00541528">
            <w:pPr>
              <w:ind w:firstLine="0"/>
              <w:jc w:val="center"/>
              <w:rPr>
                <w:sz w:val="16"/>
              </w:rPr>
            </w:pPr>
            <w:r w:rsidRPr="00802D2A">
              <w:rPr>
                <w:sz w:val="16"/>
              </w:rPr>
              <w:t>Efficiency reduction</w:t>
            </w:r>
          </w:p>
        </w:tc>
        <w:tc>
          <w:tcPr>
            <w:tcW w:w="736" w:type="pct"/>
            <w:shd w:val="clear" w:color="auto" w:fill="auto"/>
            <w:tcMar>
              <w:top w:w="15" w:type="dxa"/>
              <w:left w:w="16" w:type="dxa"/>
              <w:bottom w:w="0" w:type="dxa"/>
              <w:right w:w="16" w:type="dxa"/>
            </w:tcMar>
            <w:hideMark/>
          </w:tcPr>
          <w:p w14:paraId="7BEAA668" w14:textId="4DCDD115" w:rsidR="00541528" w:rsidRPr="00802D2A" w:rsidRDefault="00541528" w:rsidP="00541528">
            <w:pPr>
              <w:ind w:firstLine="0"/>
              <w:jc w:val="center"/>
              <w:rPr>
                <w:sz w:val="16"/>
              </w:rPr>
            </w:pPr>
            <w:r w:rsidRPr="00E004D2">
              <w:rPr>
                <w:sz w:val="16"/>
              </w:rPr>
              <w:t>[0-10%]</w:t>
            </w:r>
          </w:p>
        </w:tc>
      </w:tr>
      <w:tr w:rsidR="00541528" w:rsidRPr="00D1172C" w14:paraId="027CDB0D" w14:textId="77777777" w:rsidTr="003711C2">
        <w:trPr>
          <w:trHeight w:val="165"/>
          <w:jc w:val="center"/>
        </w:trPr>
        <w:tc>
          <w:tcPr>
            <w:tcW w:w="1130" w:type="pct"/>
            <w:shd w:val="clear" w:color="auto" w:fill="auto"/>
            <w:tcMar>
              <w:top w:w="15" w:type="dxa"/>
              <w:left w:w="16" w:type="dxa"/>
              <w:bottom w:w="0" w:type="dxa"/>
              <w:right w:w="16" w:type="dxa"/>
            </w:tcMar>
            <w:vAlign w:val="center"/>
            <w:hideMark/>
          </w:tcPr>
          <w:p w14:paraId="156301F3" w14:textId="77777777" w:rsidR="00541528" w:rsidRPr="00802D2A" w:rsidRDefault="00541528" w:rsidP="00541528">
            <w:pPr>
              <w:ind w:firstLine="0"/>
              <w:jc w:val="center"/>
              <w:rPr>
                <w:sz w:val="16"/>
              </w:rPr>
            </w:pPr>
            <w:r w:rsidRPr="00802D2A">
              <w:rPr>
                <w:sz w:val="16"/>
              </w:rPr>
              <w:t>Compressor</w:t>
            </w:r>
          </w:p>
        </w:tc>
        <w:tc>
          <w:tcPr>
            <w:tcW w:w="3134" w:type="pct"/>
            <w:shd w:val="clear" w:color="auto" w:fill="auto"/>
            <w:tcMar>
              <w:top w:w="15" w:type="dxa"/>
              <w:left w:w="16" w:type="dxa"/>
              <w:bottom w:w="0" w:type="dxa"/>
              <w:right w:w="16" w:type="dxa"/>
            </w:tcMar>
            <w:vAlign w:val="center"/>
            <w:hideMark/>
          </w:tcPr>
          <w:p w14:paraId="124E90EF" w14:textId="77777777" w:rsidR="00541528" w:rsidRPr="00802D2A" w:rsidRDefault="00541528" w:rsidP="00541528">
            <w:pPr>
              <w:ind w:firstLine="0"/>
              <w:jc w:val="center"/>
              <w:rPr>
                <w:sz w:val="16"/>
              </w:rPr>
            </w:pPr>
            <w:r w:rsidRPr="00802D2A">
              <w:rPr>
                <w:sz w:val="16"/>
              </w:rPr>
              <w:t>Mass flow reduction</w:t>
            </w:r>
          </w:p>
        </w:tc>
        <w:tc>
          <w:tcPr>
            <w:tcW w:w="736" w:type="pct"/>
            <w:shd w:val="clear" w:color="auto" w:fill="auto"/>
            <w:tcMar>
              <w:top w:w="15" w:type="dxa"/>
              <w:left w:w="16" w:type="dxa"/>
              <w:bottom w:w="0" w:type="dxa"/>
              <w:right w:w="16" w:type="dxa"/>
            </w:tcMar>
            <w:hideMark/>
          </w:tcPr>
          <w:p w14:paraId="6B1AE981" w14:textId="49B6FD5E" w:rsidR="00541528" w:rsidRPr="00802D2A" w:rsidRDefault="00541528" w:rsidP="00541528">
            <w:pPr>
              <w:ind w:firstLine="0"/>
              <w:jc w:val="center"/>
              <w:rPr>
                <w:sz w:val="16"/>
              </w:rPr>
            </w:pPr>
            <w:r w:rsidRPr="00E004D2">
              <w:rPr>
                <w:sz w:val="16"/>
              </w:rPr>
              <w:t>[0-10%]</w:t>
            </w:r>
          </w:p>
        </w:tc>
      </w:tr>
      <w:tr w:rsidR="00BF5916" w:rsidRPr="00D1172C" w14:paraId="223B6F57" w14:textId="77777777" w:rsidTr="00802D2A">
        <w:trPr>
          <w:trHeight w:val="137"/>
          <w:jc w:val="center"/>
        </w:trPr>
        <w:tc>
          <w:tcPr>
            <w:tcW w:w="1130" w:type="pct"/>
            <w:shd w:val="clear" w:color="auto" w:fill="auto"/>
            <w:tcMar>
              <w:top w:w="15" w:type="dxa"/>
              <w:left w:w="16" w:type="dxa"/>
              <w:bottom w:w="0" w:type="dxa"/>
              <w:right w:w="16" w:type="dxa"/>
            </w:tcMar>
            <w:vAlign w:val="center"/>
            <w:hideMark/>
          </w:tcPr>
          <w:p w14:paraId="0AEC2578" w14:textId="77777777" w:rsidR="00BF5916" w:rsidRPr="00802D2A" w:rsidRDefault="00BF5916" w:rsidP="00802D2A">
            <w:pPr>
              <w:ind w:firstLine="0"/>
              <w:jc w:val="center"/>
              <w:rPr>
                <w:sz w:val="16"/>
              </w:rPr>
            </w:pPr>
            <w:r w:rsidRPr="00802D2A">
              <w:rPr>
                <w:sz w:val="16"/>
              </w:rPr>
              <w:t>Shaft TG</w:t>
            </w:r>
          </w:p>
        </w:tc>
        <w:tc>
          <w:tcPr>
            <w:tcW w:w="3134" w:type="pct"/>
            <w:shd w:val="clear" w:color="auto" w:fill="auto"/>
            <w:tcMar>
              <w:top w:w="15" w:type="dxa"/>
              <w:left w:w="16" w:type="dxa"/>
              <w:bottom w:w="0" w:type="dxa"/>
              <w:right w:w="16" w:type="dxa"/>
            </w:tcMar>
            <w:vAlign w:val="center"/>
            <w:hideMark/>
          </w:tcPr>
          <w:p w14:paraId="2066125D" w14:textId="77777777" w:rsidR="00BF5916" w:rsidRPr="00802D2A" w:rsidRDefault="00BF5916" w:rsidP="00802D2A">
            <w:pPr>
              <w:ind w:firstLine="0"/>
              <w:jc w:val="center"/>
              <w:rPr>
                <w:sz w:val="16"/>
              </w:rPr>
            </w:pPr>
            <w:r w:rsidRPr="00802D2A">
              <w:rPr>
                <w:sz w:val="16"/>
              </w:rPr>
              <w:t>Bearing deterioration</w:t>
            </w:r>
          </w:p>
        </w:tc>
        <w:tc>
          <w:tcPr>
            <w:tcW w:w="736" w:type="pct"/>
            <w:shd w:val="clear" w:color="auto" w:fill="auto"/>
            <w:tcMar>
              <w:top w:w="15" w:type="dxa"/>
              <w:left w:w="16" w:type="dxa"/>
              <w:bottom w:w="0" w:type="dxa"/>
              <w:right w:w="16" w:type="dxa"/>
            </w:tcMar>
            <w:vAlign w:val="center"/>
            <w:hideMark/>
          </w:tcPr>
          <w:p w14:paraId="06DB32E0" w14:textId="33286842" w:rsidR="00BF5916" w:rsidRPr="00802D2A" w:rsidRDefault="00541528" w:rsidP="00541528">
            <w:pPr>
              <w:ind w:firstLine="0"/>
              <w:jc w:val="center"/>
              <w:rPr>
                <w:sz w:val="16"/>
              </w:rPr>
            </w:pPr>
            <w:r w:rsidRPr="00802D2A">
              <w:rPr>
                <w:sz w:val="16"/>
              </w:rPr>
              <w:t>[</w:t>
            </w:r>
            <w:r>
              <w:rPr>
                <w:sz w:val="16"/>
              </w:rPr>
              <w:t>0-5%</w:t>
            </w:r>
            <w:r w:rsidRPr="00802D2A">
              <w:rPr>
                <w:sz w:val="16"/>
              </w:rPr>
              <w:t>]</w:t>
            </w:r>
          </w:p>
        </w:tc>
      </w:tr>
      <w:tr w:rsidR="00BF5916" w:rsidRPr="00D1172C" w14:paraId="5FC78CA3" w14:textId="77777777" w:rsidTr="00802D2A">
        <w:trPr>
          <w:trHeight w:val="137"/>
          <w:jc w:val="center"/>
        </w:trPr>
        <w:tc>
          <w:tcPr>
            <w:tcW w:w="1130" w:type="pct"/>
            <w:shd w:val="clear" w:color="auto" w:fill="auto"/>
            <w:tcMar>
              <w:top w:w="15" w:type="dxa"/>
              <w:left w:w="16" w:type="dxa"/>
              <w:bottom w:w="0" w:type="dxa"/>
              <w:right w:w="16" w:type="dxa"/>
            </w:tcMar>
            <w:vAlign w:val="center"/>
            <w:hideMark/>
          </w:tcPr>
          <w:p w14:paraId="5D2B2206" w14:textId="77777777" w:rsidR="00BF5916" w:rsidRPr="00802D2A" w:rsidRDefault="00BF5916" w:rsidP="00802D2A">
            <w:pPr>
              <w:ind w:firstLine="0"/>
              <w:jc w:val="center"/>
              <w:rPr>
                <w:sz w:val="16"/>
              </w:rPr>
            </w:pPr>
            <w:r w:rsidRPr="00802D2A">
              <w:rPr>
                <w:sz w:val="16"/>
              </w:rPr>
              <w:t>Turbine</w:t>
            </w:r>
          </w:p>
        </w:tc>
        <w:tc>
          <w:tcPr>
            <w:tcW w:w="3134" w:type="pct"/>
            <w:shd w:val="clear" w:color="auto" w:fill="auto"/>
            <w:tcMar>
              <w:top w:w="15" w:type="dxa"/>
              <w:left w:w="16" w:type="dxa"/>
              <w:bottom w:w="0" w:type="dxa"/>
              <w:right w:w="16" w:type="dxa"/>
            </w:tcMar>
            <w:vAlign w:val="center"/>
            <w:hideMark/>
          </w:tcPr>
          <w:p w14:paraId="5AC53853" w14:textId="77777777" w:rsidR="00BF5916" w:rsidRPr="00802D2A" w:rsidRDefault="00BF5916" w:rsidP="00802D2A">
            <w:pPr>
              <w:ind w:firstLine="0"/>
              <w:jc w:val="center"/>
              <w:rPr>
                <w:sz w:val="16"/>
              </w:rPr>
            </w:pPr>
            <w:r w:rsidRPr="00802D2A">
              <w:rPr>
                <w:sz w:val="16"/>
              </w:rPr>
              <w:t>Efficiency reduction</w:t>
            </w:r>
          </w:p>
        </w:tc>
        <w:tc>
          <w:tcPr>
            <w:tcW w:w="736" w:type="pct"/>
            <w:shd w:val="clear" w:color="auto" w:fill="auto"/>
            <w:tcMar>
              <w:top w:w="15" w:type="dxa"/>
              <w:left w:w="16" w:type="dxa"/>
              <w:bottom w:w="0" w:type="dxa"/>
              <w:right w:w="16" w:type="dxa"/>
            </w:tcMar>
            <w:vAlign w:val="center"/>
            <w:hideMark/>
          </w:tcPr>
          <w:p w14:paraId="5B0EBF23" w14:textId="143C843F" w:rsidR="00BF5916" w:rsidRPr="00802D2A" w:rsidRDefault="00541528" w:rsidP="00802D2A">
            <w:pPr>
              <w:ind w:firstLine="0"/>
              <w:jc w:val="center"/>
              <w:rPr>
                <w:sz w:val="16"/>
              </w:rPr>
            </w:pPr>
            <w:r w:rsidRPr="00802D2A">
              <w:rPr>
                <w:sz w:val="16"/>
              </w:rPr>
              <w:t>[</w:t>
            </w:r>
            <w:r>
              <w:rPr>
                <w:sz w:val="16"/>
              </w:rPr>
              <w:t>0-10%</w:t>
            </w:r>
            <w:r w:rsidRPr="00802D2A">
              <w:rPr>
                <w:sz w:val="16"/>
              </w:rPr>
              <w:t>]</w:t>
            </w:r>
          </w:p>
        </w:tc>
      </w:tr>
      <w:tr w:rsidR="00BF5916" w:rsidRPr="00D1172C" w14:paraId="04E61FC3" w14:textId="77777777" w:rsidTr="00802D2A">
        <w:trPr>
          <w:trHeight w:val="130"/>
          <w:jc w:val="center"/>
        </w:trPr>
        <w:tc>
          <w:tcPr>
            <w:tcW w:w="1130" w:type="pct"/>
            <w:shd w:val="clear" w:color="auto" w:fill="auto"/>
            <w:tcMar>
              <w:top w:w="15" w:type="dxa"/>
              <w:left w:w="16" w:type="dxa"/>
              <w:bottom w:w="0" w:type="dxa"/>
              <w:right w:w="16" w:type="dxa"/>
            </w:tcMar>
            <w:vAlign w:val="center"/>
            <w:hideMark/>
          </w:tcPr>
          <w:p w14:paraId="056B2AC6" w14:textId="77777777" w:rsidR="00BF5916" w:rsidRPr="00802D2A" w:rsidRDefault="00BF5916" w:rsidP="00802D2A">
            <w:pPr>
              <w:ind w:firstLine="0"/>
              <w:jc w:val="center"/>
              <w:rPr>
                <w:sz w:val="16"/>
              </w:rPr>
            </w:pPr>
            <w:r w:rsidRPr="00802D2A">
              <w:rPr>
                <w:sz w:val="16"/>
              </w:rPr>
              <w:t>Turbine</w:t>
            </w:r>
          </w:p>
        </w:tc>
        <w:tc>
          <w:tcPr>
            <w:tcW w:w="3134" w:type="pct"/>
            <w:shd w:val="clear" w:color="auto" w:fill="auto"/>
            <w:tcMar>
              <w:top w:w="15" w:type="dxa"/>
              <w:left w:w="16" w:type="dxa"/>
              <w:bottom w:w="0" w:type="dxa"/>
              <w:right w:w="16" w:type="dxa"/>
            </w:tcMar>
            <w:vAlign w:val="center"/>
            <w:hideMark/>
          </w:tcPr>
          <w:p w14:paraId="7B54B46F" w14:textId="77777777" w:rsidR="00BF5916" w:rsidRPr="00802D2A" w:rsidRDefault="00BF5916" w:rsidP="00802D2A">
            <w:pPr>
              <w:ind w:firstLine="0"/>
              <w:jc w:val="center"/>
              <w:rPr>
                <w:sz w:val="16"/>
              </w:rPr>
            </w:pPr>
            <w:r w:rsidRPr="00802D2A">
              <w:rPr>
                <w:sz w:val="16"/>
              </w:rPr>
              <w:t>Erosion or fouling of the blades</w:t>
            </w:r>
          </w:p>
        </w:tc>
        <w:tc>
          <w:tcPr>
            <w:tcW w:w="736" w:type="pct"/>
            <w:shd w:val="clear" w:color="auto" w:fill="auto"/>
            <w:tcMar>
              <w:top w:w="15" w:type="dxa"/>
              <w:left w:w="16" w:type="dxa"/>
              <w:bottom w:w="0" w:type="dxa"/>
              <w:right w:w="16" w:type="dxa"/>
            </w:tcMar>
            <w:vAlign w:val="center"/>
            <w:hideMark/>
          </w:tcPr>
          <w:p w14:paraId="7B9B039A" w14:textId="7696E798" w:rsidR="00BF5916" w:rsidRPr="00802D2A" w:rsidRDefault="00541528" w:rsidP="00541528">
            <w:pPr>
              <w:ind w:firstLine="0"/>
              <w:jc w:val="center"/>
              <w:rPr>
                <w:sz w:val="16"/>
              </w:rPr>
            </w:pPr>
            <w:r w:rsidRPr="00802D2A">
              <w:rPr>
                <w:sz w:val="16"/>
              </w:rPr>
              <w:t>[± 5</w:t>
            </w:r>
            <w:r w:rsidRPr="00541528">
              <w:rPr>
                <w:sz w:val="16"/>
              </w:rPr>
              <w:t>%</w:t>
            </w:r>
            <w:r w:rsidRPr="00802D2A">
              <w:rPr>
                <w:sz w:val="16"/>
              </w:rPr>
              <w:t>]</w:t>
            </w:r>
          </w:p>
        </w:tc>
      </w:tr>
      <w:tr w:rsidR="00BF5916" w:rsidRPr="00D1172C" w14:paraId="572642D6" w14:textId="77777777" w:rsidTr="00802D2A">
        <w:trPr>
          <w:trHeight w:val="193"/>
          <w:jc w:val="center"/>
        </w:trPr>
        <w:tc>
          <w:tcPr>
            <w:tcW w:w="1130" w:type="pct"/>
            <w:tcBorders>
              <w:bottom w:val="nil"/>
            </w:tcBorders>
            <w:shd w:val="clear" w:color="auto" w:fill="auto"/>
            <w:tcMar>
              <w:top w:w="15" w:type="dxa"/>
              <w:left w:w="16" w:type="dxa"/>
              <w:bottom w:w="0" w:type="dxa"/>
              <w:right w:w="16" w:type="dxa"/>
            </w:tcMar>
            <w:vAlign w:val="center"/>
            <w:hideMark/>
          </w:tcPr>
          <w:p w14:paraId="0B5D3636" w14:textId="77777777" w:rsidR="00BF5916" w:rsidRPr="00802D2A" w:rsidRDefault="00BF5916" w:rsidP="00802D2A">
            <w:pPr>
              <w:ind w:firstLine="0"/>
              <w:jc w:val="center"/>
              <w:rPr>
                <w:sz w:val="16"/>
              </w:rPr>
            </w:pPr>
            <w:r w:rsidRPr="00802D2A">
              <w:rPr>
                <w:sz w:val="16"/>
              </w:rPr>
              <w:t>Cylinder</w:t>
            </w:r>
          </w:p>
        </w:tc>
        <w:tc>
          <w:tcPr>
            <w:tcW w:w="3134" w:type="pct"/>
            <w:tcBorders>
              <w:bottom w:val="nil"/>
            </w:tcBorders>
            <w:shd w:val="clear" w:color="auto" w:fill="auto"/>
            <w:tcMar>
              <w:top w:w="15" w:type="dxa"/>
              <w:left w:w="16" w:type="dxa"/>
              <w:bottom w:w="0" w:type="dxa"/>
              <w:right w:w="16" w:type="dxa"/>
            </w:tcMar>
            <w:vAlign w:val="center"/>
            <w:hideMark/>
          </w:tcPr>
          <w:p w14:paraId="11F57C34" w14:textId="77777777" w:rsidR="00BF5916" w:rsidRPr="00802D2A" w:rsidRDefault="00BF5916" w:rsidP="00802D2A">
            <w:pPr>
              <w:ind w:firstLine="0"/>
              <w:jc w:val="center"/>
              <w:rPr>
                <w:sz w:val="16"/>
              </w:rPr>
            </w:pPr>
            <w:r w:rsidRPr="00802D2A">
              <w:rPr>
                <w:sz w:val="16"/>
              </w:rPr>
              <w:t>Fuel flow reduction</w:t>
            </w:r>
          </w:p>
        </w:tc>
        <w:tc>
          <w:tcPr>
            <w:tcW w:w="736" w:type="pct"/>
            <w:tcBorders>
              <w:bottom w:val="nil"/>
            </w:tcBorders>
            <w:shd w:val="clear" w:color="auto" w:fill="auto"/>
            <w:tcMar>
              <w:top w:w="15" w:type="dxa"/>
              <w:left w:w="16" w:type="dxa"/>
              <w:bottom w:w="0" w:type="dxa"/>
              <w:right w:w="16" w:type="dxa"/>
            </w:tcMar>
            <w:vAlign w:val="center"/>
            <w:hideMark/>
          </w:tcPr>
          <w:p w14:paraId="11AA8E6A" w14:textId="35DA82AE" w:rsidR="00BF5916" w:rsidRPr="00802D2A" w:rsidRDefault="00541528" w:rsidP="00802D2A">
            <w:pPr>
              <w:ind w:firstLine="0"/>
              <w:jc w:val="center"/>
              <w:rPr>
                <w:sz w:val="16"/>
              </w:rPr>
            </w:pPr>
            <w:r w:rsidRPr="00802D2A">
              <w:rPr>
                <w:sz w:val="16"/>
              </w:rPr>
              <w:t>[</w:t>
            </w:r>
            <w:r>
              <w:rPr>
                <w:sz w:val="16"/>
              </w:rPr>
              <w:t>0-10%</w:t>
            </w:r>
            <w:r w:rsidRPr="00802D2A">
              <w:rPr>
                <w:sz w:val="16"/>
              </w:rPr>
              <w:t>]</w:t>
            </w:r>
          </w:p>
        </w:tc>
      </w:tr>
      <w:tr w:rsidR="00BF5916" w:rsidRPr="00D1172C" w14:paraId="2556F2B8" w14:textId="77777777" w:rsidTr="00802D2A">
        <w:trPr>
          <w:trHeight w:val="193"/>
          <w:jc w:val="center"/>
        </w:trPr>
        <w:tc>
          <w:tcPr>
            <w:tcW w:w="1130" w:type="pct"/>
            <w:tcBorders>
              <w:top w:val="nil"/>
              <w:bottom w:val="single" w:sz="4" w:space="0" w:color="auto"/>
            </w:tcBorders>
            <w:shd w:val="clear" w:color="auto" w:fill="auto"/>
            <w:tcMar>
              <w:top w:w="15" w:type="dxa"/>
              <w:left w:w="16" w:type="dxa"/>
              <w:bottom w:w="0" w:type="dxa"/>
              <w:right w:w="16" w:type="dxa"/>
            </w:tcMar>
            <w:vAlign w:val="center"/>
            <w:hideMark/>
          </w:tcPr>
          <w:p w14:paraId="71DEECC6" w14:textId="77777777" w:rsidR="00BF5916" w:rsidRPr="00802D2A" w:rsidRDefault="00BF5916" w:rsidP="00802D2A">
            <w:pPr>
              <w:ind w:firstLine="0"/>
              <w:jc w:val="center"/>
              <w:rPr>
                <w:sz w:val="16"/>
              </w:rPr>
            </w:pPr>
            <w:r w:rsidRPr="00802D2A">
              <w:rPr>
                <w:sz w:val="16"/>
              </w:rPr>
              <w:t>Cylinder</w:t>
            </w:r>
          </w:p>
        </w:tc>
        <w:tc>
          <w:tcPr>
            <w:tcW w:w="3134" w:type="pct"/>
            <w:tcBorders>
              <w:top w:val="nil"/>
              <w:bottom w:val="single" w:sz="4" w:space="0" w:color="auto"/>
            </w:tcBorders>
            <w:shd w:val="clear" w:color="auto" w:fill="auto"/>
            <w:tcMar>
              <w:top w:w="15" w:type="dxa"/>
              <w:left w:w="16" w:type="dxa"/>
              <w:bottom w:w="0" w:type="dxa"/>
              <w:right w:w="16" w:type="dxa"/>
            </w:tcMar>
            <w:vAlign w:val="center"/>
            <w:hideMark/>
          </w:tcPr>
          <w:p w14:paraId="102E4A64" w14:textId="77777777" w:rsidR="00BF5916" w:rsidRPr="00802D2A" w:rsidRDefault="00BF5916" w:rsidP="00802D2A">
            <w:pPr>
              <w:ind w:firstLine="0"/>
              <w:jc w:val="center"/>
              <w:rPr>
                <w:sz w:val="16"/>
              </w:rPr>
            </w:pPr>
            <w:r w:rsidRPr="00802D2A">
              <w:rPr>
                <w:sz w:val="16"/>
              </w:rPr>
              <w:t>Alteration of injection angle</w:t>
            </w:r>
          </w:p>
        </w:tc>
        <w:tc>
          <w:tcPr>
            <w:tcW w:w="736" w:type="pct"/>
            <w:tcBorders>
              <w:top w:val="nil"/>
              <w:bottom w:val="single" w:sz="4" w:space="0" w:color="auto"/>
            </w:tcBorders>
            <w:shd w:val="clear" w:color="auto" w:fill="auto"/>
            <w:tcMar>
              <w:top w:w="15" w:type="dxa"/>
              <w:left w:w="16" w:type="dxa"/>
              <w:bottom w:w="0" w:type="dxa"/>
              <w:right w:w="16" w:type="dxa"/>
            </w:tcMar>
            <w:vAlign w:val="center"/>
            <w:hideMark/>
          </w:tcPr>
          <w:p w14:paraId="5AE88584" w14:textId="77777777" w:rsidR="00BF5916" w:rsidRPr="00802D2A" w:rsidRDefault="00BF5916" w:rsidP="00802D2A">
            <w:pPr>
              <w:ind w:firstLine="0"/>
              <w:jc w:val="center"/>
              <w:rPr>
                <w:sz w:val="16"/>
              </w:rPr>
            </w:pPr>
            <w:r w:rsidRPr="00802D2A">
              <w:rPr>
                <w:sz w:val="16"/>
              </w:rPr>
              <w:t>[± 5</w:t>
            </w:r>
            <w:r w:rsidRPr="00802D2A">
              <w:rPr>
                <w:sz w:val="16"/>
                <w:vertAlign w:val="superscript"/>
              </w:rPr>
              <w:t>O</w:t>
            </w:r>
            <w:r w:rsidRPr="00802D2A">
              <w:rPr>
                <w:sz w:val="16"/>
              </w:rPr>
              <w:t>]</w:t>
            </w:r>
          </w:p>
        </w:tc>
      </w:tr>
    </w:tbl>
    <w:p w14:paraId="76B0F4BA" w14:textId="703BE17D" w:rsidR="001857B2" w:rsidRPr="005C3A42" w:rsidRDefault="001857B2" w:rsidP="000A72CB">
      <w:r>
        <w:t xml:space="preserve">The </w:t>
      </w:r>
      <w:r w:rsidR="000370DA">
        <w:t xml:space="preserve">28 </w:t>
      </w:r>
      <w:r>
        <w:t>parameters monitored during the degraded simulat</w:t>
      </w:r>
      <w:r w:rsidR="003A328B">
        <w:t>ions are reported in</w:t>
      </w:r>
      <w:r w:rsidR="00A6203B">
        <w:t xml:space="preserve"> </w:t>
      </w:r>
      <w:r w:rsidR="00A6203B">
        <w:fldChar w:fldCharType="begin"/>
      </w:r>
      <w:r w:rsidR="00A6203B">
        <w:instrText xml:space="preserve"> REF _Ref99965797 \h  \* MERGEFORMAT </w:instrText>
      </w:r>
      <w:r w:rsidR="00A6203B">
        <w:fldChar w:fldCharType="separate"/>
      </w:r>
      <w:r w:rsidR="00536A35" w:rsidRPr="00536A35">
        <w:t>Table 4</w:t>
      </w:r>
      <w:r w:rsidR="00A6203B">
        <w:fldChar w:fldCharType="end"/>
      </w:r>
      <w:r w:rsidR="00A6203B">
        <w:t xml:space="preserve"> </w:t>
      </w:r>
      <w:r>
        <w:t xml:space="preserve">while an example of the output results is reported in </w:t>
      </w:r>
      <w:r w:rsidR="00A6203B">
        <w:fldChar w:fldCharType="begin"/>
      </w:r>
      <w:r w:rsidR="00A6203B">
        <w:instrText xml:space="preserve"> REF _Ref99965827 \h  \* MERGEFORMAT </w:instrText>
      </w:r>
      <w:r w:rsidR="00A6203B">
        <w:fldChar w:fldCharType="separate"/>
      </w:r>
      <w:r w:rsidR="00536A35" w:rsidRPr="00536A35">
        <w:t>Figure 5</w:t>
      </w:r>
      <w:r w:rsidR="00A6203B">
        <w:fldChar w:fldCharType="end"/>
      </w:r>
      <w:r w:rsidR="00A6203B">
        <w:t>.</w:t>
      </w:r>
      <w:r w:rsidR="000370DA">
        <w:t xml:space="preserve"> In detail, Figure 5 shows the influence of the air filter degradation (5% and 10%) on the 28 parameters considered in the simulation analysis.</w:t>
      </w:r>
    </w:p>
    <w:p w14:paraId="509E763F" w14:textId="73AE9B0D" w:rsidR="00CF154E" w:rsidRPr="001857B2" w:rsidRDefault="00CF154E" w:rsidP="001857B2">
      <w:pPr>
        <w:pStyle w:val="CaptionShort"/>
        <w:rPr>
          <w:b/>
        </w:rPr>
      </w:pPr>
      <w:bookmarkStart w:id="10" w:name="_Ref99965797"/>
      <w:r w:rsidRPr="001857B2">
        <w:rPr>
          <w:b/>
        </w:rPr>
        <w:t xml:space="preserve">Table </w:t>
      </w:r>
      <w:r w:rsidRPr="001857B2">
        <w:rPr>
          <w:b/>
        </w:rPr>
        <w:fldChar w:fldCharType="begin"/>
      </w:r>
      <w:r w:rsidRPr="001857B2">
        <w:rPr>
          <w:b/>
        </w:rPr>
        <w:instrText xml:space="preserve"> SEQ Table \* ARABIC </w:instrText>
      </w:r>
      <w:r w:rsidRPr="001857B2">
        <w:rPr>
          <w:b/>
        </w:rPr>
        <w:fldChar w:fldCharType="separate"/>
      </w:r>
      <w:r w:rsidR="00536A35">
        <w:rPr>
          <w:b/>
          <w:noProof/>
        </w:rPr>
        <w:t>4</w:t>
      </w:r>
      <w:r w:rsidRPr="001857B2">
        <w:rPr>
          <w:b/>
        </w:rPr>
        <w:fldChar w:fldCharType="end"/>
      </w:r>
      <w:bookmarkEnd w:id="10"/>
      <w:r w:rsidR="001857B2">
        <w:rPr>
          <w:b/>
        </w:rPr>
        <w:t xml:space="preserve">. </w:t>
      </w:r>
      <w:r w:rsidR="001857B2" w:rsidRPr="001857B2">
        <w:t>Monitored parameters</w:t>
      </w:r>
      <w:r w:rsidR="000E071C">
        <w:t>.</w:t>
      </w:r>
    </w:p>
    <w:tbl>
      <w:tblPr>
        <w:tblW w:w="570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8"/>
        <w:gridCol w:w="1793"/>
        <w:gridCol w:w="318"/>
        <w:gridCol w:w="1607"/>
        <w:gridCol w:w="318"/>
        <w:gridCol w:w="1349"/>
      </w:tblGrid>
      <w:tr w:rsidR="00105D65" w:rsidRPr="0030687F" w14:paraId="4D30EF2F" w14:textId="77777777" w:rsidTr="000E071C">
        <w:trPr>
          <w:trHeight w:val="179"/>
          <w:jc w:val="center"/>
        </w:trPr>
        <w:tc>
          <w:tcPr>
            <w:tcW w:w="0" w:type="auto"/>
            <w:tcBorders>
              <w:top w:val="single" w:sz="4" w:space="0" w:color="auto"/>
              <w:bottom w:val="single" w:sz="4" w:space="0" w:color="auto"/>
            </w:tcBorders>
            <w:shd w:val="clear" w:color="auto" w:fill="auto"/>
            <w:noWrap/>
            <w:vAlign w:val="center"/>
          </w:tcPr>
          <w:p w14:paraId="2E4E0156" w14:textId="4E2031F5" w:rsidR="0030687F" w:rsidRPr="0030687F" w:rsidRDefault="0030687F" w:rsidP="008A4FEC">
            <w:pPr>
              <w:ind w:firstLine="0"/>
              <w:jc w:val="center"/>
              <w:rPr>
                <w:b/>
                <w:sz w:val="16"/>
                <w:szCs w:val="16"/>
              </w:rPr>
            </w:pPr>
            <w:r w:rsidRPr="0030687F">
              <w:rPr>
                <w:b/>
                <w:sz w:val="16"/>
                <w:szCs w:val="16"/>
              </w:rPr>
              <w:t>ID</w:t>
            </w:r>
          </w:p>
        </w:tc>
        <w:tc>
          <w:tcPr>
            <w:tcW w:w="0" w:type="auto"/>
            <w:tcBorders>
              <w:top w:val="single" w:sz="4" w:space="0" w:color="auto"/>
              <w:bottom w:val="single" w:sz="4" w:space="0" w:color="auto"/>
            </w:tcBorders>
            <w:shd w:val="clear" w:color="auto" w:fill="auto"/>
            <w:noWrap/>
            <w:vAlign w:val="center"/>
          </w:tcPr>
          <w:p w14:paraId="719DA79E" w14:textId="77777777" w:rsidR="008F20CD" w:rsidRDefault="0030687F" w:rsidP="008F20CD">
            <w:pPr>
              <w:ind w:firstLine="0"/>
              <w:jc w:val="left"/>
              <w:rPr>
                <w:b/>
                <w:sz w:val="16"/>
                <w:szCs w:val="16"/>
              </w:rPr>
            </w:pPr>
            <w:r w:rsidRPr="0030687F">
              <w:rPr>
                <w:b/>
                <w:sz w:val="16"/>
                <w:szCs w:val="16"/>
              </w:rPr>
              <w:t>Intercooler</w:t>
            </w:r>
            <w:r w:rsidR="00105D65">
              <w:rPr>
                <w:b/>
                <w:sz w:val="16"/>
                <w:szCs w:val="16"/>
              </w:rPr>
              <w:t xml:space="preserve"> (I)</w:t>
            </w:r>
            <w:r w:rsidRPr="0030687F">
              <w:rPr>
                <w:b/>
                <w:sz w:val="16"/>
                <w:szCs w:val="16"/>
              </w:rPr>
              <w:t xml:space="preserve"> </w:t>
            </w:r>
          </w:p>
          <w:p w14:paraId="019618BD" w14:textId="48344EB6" w:rsidR="0030687F" w:rsidRPr="0030687F" w:rsidRDefault="0030687F" w:rsidP="008F20CD">
            <w:pPr>
              <w:ind w:firstLine="0"/>
              <w:jc w:val="left"/>
              <w:rPr>
                <w:b/>
                <w:sz w:val="16"/>
                <w:szCs w:val="16"/>
              </w:rPr>
            </w:pPr>
            <w:r w:rsidRPr="0030687F">
              <w:rPr>
                <w:b/>
                <w:sz w:val="16"/>
                <w:szCs w:val="16"/>
              </w:rPr>
              <w:t xml:space="preserve">and </w:t>
            </w:r>
            <w:r w:rsidR="008F20CD">
              <w:rPr>
                <w:b/>
                <w:sz w:val="16"/>
                <w:szCs w:val="16"/>
              </w:rPr>
              <w:t>C</w:t>
            </w:r>
            <w:r w:rsidRPr="0030687F">
              <w:rPr>
                <w:b/>
                <w:sz w:val="16"/>
                <w:szCs w:val="16"/>
              </w:rPr>
              <w:t>ompressor</w:t>
            </w:r>
            <w:r w:rsidR="00105D65">
              <w:rPr>
                <w:b/>
                <w:sz w:val="16"/>
                <w:szCs w:val="16"/>
              </w:rPr>
              <w:t xml:space="preserve"> (C)</w:t>
            </w:r>
          </w:p>
        </w:tc>
        <w:tc>
          <w:tcPr>
            <w:tcW w:w="0" w:type="auto"/>
            <w:tcBorders>
              <w:top w:val="single" w:sz="4" w:space="0" w:color="auto"/>
              <w:bottom w:val="single" w:sz="4" w:space="0" w:color="auto"/>
            </w:tcBorders>
            <w:shd w:val="clear" w:color="auto" w:fill="auto"/>
            <w:noWrap/>
            <w:vAlign w:val="center"/>
          </w:tcPr>
          <w:p w14:paraId="763FABA0" w14:textId="02D0EFD5" w:rsidR="0030687F" w:rsidRPr="0030687F" w:rsidRDefault="0030687F" w:rsidP="008A4FEC">
            <w:pPr>
              <w:ind w:firstLine="0"/>
              <w:jc w:val="center"/>
              <w:rPr>
                <w:b/>
                <w:sz w:val="16"/>
                <w:szCs w:val="16"/>
              </w:rPr>
            </w:pPr>
            <w:r w:rsidRPr="0030687F">
              <w:rPr>
                <w:b/>
                <w:sz w:val="16"/>
                <w:szCs w:val="16"/>
              </w:rPr>
              <w:t>ID</w:t>
            </w:r>
          </w:p>
        </w:tc>
        <w:tc>
          <w:tcPr>
            <w:tcW w:w="0" w:type="auto"/>
            <w:tcBorders>
              <w:top w:val="single" w:sz="4" w:space="0" w:color="auto"/>
              <w:bottom w:val="single" w:sz="4" w:space="0" w:color="auto"/>
            </w:tcBorders>
            <w:shd w:val="clear" w:color="auto" w:fill="auto"/>
            <w:noWrap/>
            <w:vAlign w:val="center"/>
          </w:tcPr>
          <w:p w14:paraId="4CE4EEBB" w14:textId="77777777" w:rsidR="008F20CD" w:rsidRDefault="0030687F" w:rsidP="008A4FEC">
            <w:pPr>
              <w:ind w:firstLine="0"/>
              <w:jc w:val="left"/>
              <w:rPr>
                <w:b/>
                <w:sz w:val="16"/>
                <w:szCs w:val="16"/>
              </w:rPr>
            </w:pPr>
            <w:r w:rsidRPr="0030687F">
              <w:rPr>
                <w:b/>
                <w:sz w:val="16"/>
                <w:szCs w:val="16"/>
              </w:rPr>
              <w:t>Turbine</w:t>
            </w:r>
            <w:r w:rsidR="00105D65">
              <w:rPr>
                <w:b/>
                <w:sz w:val="16"/>
                <w:szCs w:val="16"/>
              </w:rPr>
              <w:t xml:space="preserve"> (T)</w:t>
            </w:r>
            <w:r w:rsidRPr="0030687F">
              <w:rPr>
                <w:b/>
                <w:sz w:val="16"/>
                <w:szCs w:val="16"/>
              </w:rPr>
              <w:t xml:space="preserve"> </w:t>
            </w:r>
          </w:p>
          <w:p w14:paraId="03A81656" w14:textId="05A75600" w:rsidR="0030687F" w:rsidRPr="0030687F" w:rsidRDefault="0030687F" w:rsidP="008A4FEC">
            <w:pPr>
              <w:ind w:firstLine="0"/>
              <w:jc w:val="left"/>
              <w:rPr>
                <w:b/>
                <w:sz w:val="16"/>
                <w:szCs w:val="16"/>
              </w:rPr>
            </w:pPr>
            <w:r w:rsidRPr="0030687F">
              <w:rPr>
                <w:b/>
                <w:sz w:val="16"/>
                <w:szCs w:val="16"/>
              </w:rPr>
              <w:t>and exhaust duct</w:t>
            </w:r>
            <w:r w:rsidR="00105D65">
              <w:rPr>
                <w:b/>
                <w:sz w:val="16"/>
                <w:szCs w:val="16"/>
              </w:rPr>
              <w:t xml:space="preserve"> (D)</w:t>
            </w:r>
          </w:p>
        </w:tc>
        <w:tc>
          <w:tcPr>
            <w:tcW w:w="0" w:type="auto"/>
            <w:tcBorders>
              <w:top w:val="single" w:sz="4" w:space="0" w:color="auto"/>
              <w:bottom w:val="single" w:sz="4" w:space="0" w:color="auto"/>
            </w:tcBorders>
            <w:shd w:val="clear" w:color="auto" w:fill="auto"/>
            <w:noWrap/>
            <w:vAlign w:val="center"/>
          </w:tcPr>
          <w:p w14:paraId="626D8DF9" w14:textId="62CB5F6B" w:rsidR="0030687F" w:rsidRPr="0030687F" w:rsidRDefault="0030687F" w:rsidP="008A4FEC">
            <w:pPr>
              <w:ind w:firstLine="0"/>
              <w:jc w:val="center"/>
              <w:rPr>
                <w:b/>
                <w:sz w:val="16"/>
                <w:szCs w:val="16"/>
              </w:rPr>
            </w:pPr>
            <w:r w:rsidRPr="0030687F">
              <w:rPr>
                <w:b/>
                <w:sz w:val="16"/>
                <w:szCs w:val="16"/>
              </w:rPr>
              <w:t>ID</w:t>
            </w:r>
          </w:p>
        </w:tc>
        <w:tc>
          <w:tcPr>
            <w:tcW w:w="0" w:type="auto"/>
            <w:tcBorders>
              <w:top w:val="single" w:sz="4" w:space="0" w:color="auto"/>
              <w:bottom w:val="single" w:sz="4" w:space="0" w:color="auto"/>
            </w:tcBorders>
            <w:shd w:val="clear" w:color="auto" w:fill="auto"/>
            <w:noWrap/>
            <w:vAlign w:val="center"/>
          </w:tcPr>
          <w:p w14:paraId="1FEC7428" w14:textId="10AEDF3B" w:rsidR="0030687F" w:rsidRPr="0030687F" w:rsidRDefault="0030687F" w:rsidP="008A4FEC">
            <w:pPr>
              <w:ind w:firstLine="0"/>
              <w:jc w:val="left"/>
              <w:rPr>
                <w:b/>
                <w:sz w:val="16"/>
                <w:szCs w:val="16"/>
              </w:rPr>
            </w:pPr>
            <w:r w:rsidRPr="0030687F">
              <w:rPr>
                <w:b/>
                <w:sz w:val="16"/>
                <w:szCs w:val="16"/>
              </w:rPr>
              <w:t>Cylinder</w:t>
            </w:r>
          </w:p>
        </w:tc>
      </w:tr>
      <w:tr w:rsidR="00105D65" w:rsidRPr="0030687F" w14:paraId="5215B518" w14:textId="77777777" w:rsidTr="000E071C">
        <w:trPr>
          <w:trHeight w:val="179"/>
          <w:jc w:val="center"/>
        </w:trPr>
        <w:tc>
          <w:tcPr>
            <w:tcW w:w="0" w:type="auto"/>
            <w:tcBorders>
              <w:top w:val="single" w:sz="4" w:space="0" w:color="auto"/>
            </w:tcBorders>
            <w:shd w:val="clear" w:color="auto" w:fill="auto"/>
            <w:noWrap/>
            <w:vAlign w:val="center"/>
            <w:hideMark/>
          </w:tcPr>
          <w:p w14:paraId="249A531C" w14:textId="77777777" w:rsidR="008A4FEC" w:rsidRPr="008A4FEC" w:rsidRDefault="008A4FEC" w:rsidP="008A4FEC">
            <w:pPr>
              <w:ind w:firstLine="0"/>
              <w:jc w:val="center"/>
              <w:rPr>
                <w:sz w:val="16"/>
                <w:szCs w:val="16"/>
              </w:rPr>
            </w:pPr>
            <w:r w:rsidRPr="008A4FEC">
              <w:rPr>
                <w:sz w:val="16"/>
                <w:szCs w:val="16"/>
              </w:rPr>
              <w:t>1</w:t>
            </w:r>
          </w:p>
        </w:tc>
        <w:tc>
          <w:tcPr>
            <w:tcW w:w="0" w:type="auto"/>
            <w:tcBorders>
              <w:top w:val="single" w:sz="4" w:space="0" w:color="auto"/>
            </w:tcBorders>
            <w:shd w:val="clear" w:color="auto" w:fill="auto"/>
            <w:noWrap/>
            <w:vAlign w:val="center"/>
            <w:hideMark/>
          </w:tcPr>
          <w:p w14:paraId="4F731ABC" w14:textId="16E63C2E" w:rsidR="008A4FEC" w:rsidRPr="008A4FEC" w:rsidRDefault="008A4FEC" w:rsidP="008A4FEC">
            <w:pPr>
              <w:ind w:firstLine="0"/>
              <w:jc w:val="left"/>
              <w:rPr>
                <w:sz w:val="16"/>
                <w:szCs w:val="16"/>
              </w:rPr>
            </w:pPr>
            <w:r w:rsidRPr="008A4FEC">
              <w:rPr>
                <w:sz w:val="16"/>
                <w:szCs w:val="16"/>
              </w:rPr>
              <w:t xml:space="preserve">Outlet temperature </w:t>
            </w:r>
            <w:r w:rsidR="00105D65" w:rsidRPr="00105D65">
              <w:rPr>
                <w:sz w:val="16"/>
                <w:szCs w:val="16"/>
              </w:rPr>
              <w:t>(I)</w:t>
            </w:r>
          </w:p>
        </w:tc>
        <w:tc>
          <w:tcPr>
            <w:tcW w:w="0" w:type="auto"/>
            <w:tcBorders>
              <w:top w:val="single" w:sz="4" w:space="0" w:color="auto"/>
            </w:tcBorders>
            <w:shd w:val="clear" w:color="auto" w:fill="auto"/>
            <w:noWrap/>
            <w:vAlign w:val="center"/>
            <w:hideMark/>
          </w:tcPr>
          <w:p w14:paraId="0DD575AB" w14:textId="77777777" w:rsidR="008A4FEC" w:rsidRPr="008A4FEC" w:rsidRDefault="008A4FEC" w:rsidP="008A4FEC">
            <w:pPr>
              <w:ind w:firstLine="0"/>
              <w:jc w:val="center"/>
              <w:rPr>
                <w:sz w:val="16"/>
                <w:szCs w:val="16"/>
              </w:rPr>
            </w:pPr>
            <w:r w:rsidRPr="008A4FEC">
              <w:rPr>
                <w:sz w:val="16"/>
                <w:szCs w:val="16"/>
              </w:rPr>
              <w:t>11</w:t>
            </w:r>
          </w:p>
        </w:tc>
        <w:tc>
          <w:tcPr>
            <w:tcW w:w="0" w:type="auto"/>
            <w:tcBorders>
              <w:top w:val="single" w:sz="4" w:space="0" w:color="auto"/>
            </w:tcBorders>
            <w:shd w:val="clear" w:color="auto" w:fill="auto"/>
            <w:noWrap/>
            <w:vAlign w:val="center"/>
            <w:hideMark/>
          </w:tcPr>
          <w:p w14:paraId="510FCCA7" w14:textId="37CB1BE3" w:rsidR="008A4FEC" w:rsidRPr="008A4FEC" w:rsidRDefault="008A4FEC" w:rsidP="008A4FEC">
            <w:pPr>
              <w:ind w:firstLine="0"/>
              <w:jc w:val="left"/>
              <w:rPr>
                <w:sz w:val="16"/>
                <w:szCs w:val="16"/>
              </w:rPr>
            </w:pPr>
            <w:r w:rsidRPr="008A4FEC">
              <w:rPr>
                <w:sz w:val="16"/>
                <w:szCs w:val="16"/>
              </w:rPr>
              <w:t>Turbine efficiency</w:t>
            </w:r>
            <w:r w:rsidR="00105D65">
              <w:rPr>
                <w:sz w:val="16"/>
                <w:szCs w:val="16"/>
              </w:rPr>
              <w:t xml:space="preserve"> </w:t>
            </w:r>
            <w:r w:rsidR="00105D65" w:rsidRPr="00105D65">
              <w:rPr>
                <w:sz w:val="16"/>
                <w:szCs w:val="16"/>
              </w:rPr>
              <w:t>(T)</w:t>
            </w:r>
          </w:p>
        </w:tc>
        <w:tc>
          <w:tcPr>
            <w:tcW w:w="0" w:type="auto"/>
            <w:tcBorders>
              <w:top w:val="single" w:sz="4" w:space="0" w:color="auto"/>
            </w:tcBorders>
            <w:shd w:val="clear" w:color="auto" w:fill="auto"/>
            <w:noWrap/>
            <w:vAlign w:val="center"/>
            <w:hideMark/>
          </w:tcPr>
          <w:p w14:paraId="662B10F6" w14:textId="77777777" w:rsidR="008A4FEC" w:rsidRPr="008A4FEC" w:rsidRDefault="008A4FEC" w:rsidP="008A4FEC">
            <w:pPr>
              <w:ind w:firstLine="0"/>
              <w:jc w:val="center"/>
              <w:rPr>
                <w:sz w:val="16"/>
                <w:szCs w:val="16"/>
              </w:rPr>
            </w:pPr>
            <w:r w:rsidRPr="008A4FEC">
              <w:rPr>
                <w:sz w:val="16"/>
                <w:szCs w:val="16"/>
              </w:rPr>
              <w:t>19</w:t>
            </w:r>
          </w:p>
        </w:tc>
        <w:tc>
          <w:tcPr>
            <w:tcW w:w="0" w:type="auto"/>
            <w:tcBorders>
              <w:top w:val="single" w:sz="4" w:space="0" w:color="auto"/>
            </w:tcBorders>
            <w:shd w:val="clear" w:color="auto" w:fill="auto"/>
            <w:noWrap/>
            <w:vAlign w:val="center"/>
            <w:hideMark/>
          </w:tcPr>
          <w:p w14:paraId="1D369598" w14:textId="745A030D" w:rsidR="008A4FEC" w:rsidRPr="008A4FEC" w:rsidRDefault="008A4FEC" w:rsidP="008A4FEC">
            <w:pPr>
              <w:ind w:firstLine="0"/>
              <w:jc w:val="left"/>
              <w:rPr>
                <w:sz w:val="16"/>
                <w:szCs w:val="16"/>
              </w:rPr>
            </w:pPr>
            <w:proofErr w:type="spellStart"/>
            <w:r w:rsidRPr="008A4FEC">
              <w:rPr>
                <w:sz w:val="16"/>
                <w:szCs w:val="16"/>
              </w:rPr>
              <w:t>p</w:t>
            </w:r>
            <w:r w:rsidR="00237496">
              <w:rPr>
                <w:sz w:val="16"/>
                <w:szCs w:val="16"/>
              </w:rPr>
              <w:t>.</w:t>
            </w:r>
            <w:r w:rsidRPr="008A4FEC">
              <w:rPr>
                <w:sz w:val="16"/>
                <w:szCs w:val="16"/>
              </w:rPr>
              <w:t>m</w:t>
            </w:r>
            <w:r w:rsidR="00237496">
              <w:rPr>
                <w:sz w:val="16"/>
                <w:szCs w:val="16"/>
              </w:rPr>
              <w:t>.</w:t>
            </w:r>
            <w:r w:rsidRPr="008A4FEC">
              <w:rPr>
                <w:sz w:val="16"/>
                <w:szCs w:val="16"/>
              </w:rPr>
              <w:t>i</w:t>
            </w:r>
            <w:proofErr w:type="spellEnd"/>
          </w:p>
        </w:tc>
      </w:tr>
      <w:tr w:rsidR="00105D65" w:rsidRPr="0030687F" w14:paraId="0183DDF2" w14:textId="77777777" w:rsidTr="000E071C">
        <w:trPr>
          <w:trHeight w:val="179"/>
          <w:jc w:val="center"/>
        </w:trPr>
        <w:tc>
          <w:tcPr>
            <w:tcW w:w="0" w:type="auto"/>
            <w:shd w:val="clear" w:color="auto" w:fill="auto"/>
            <w:noWrap/>
            <w:vAlign w:val="center"/>
            <w:hideMark/>
          </w:tcPr>
          <w:p w14:paraId="25D1417F" w14:textId="77777777" w:rsidR="008A4FEC" w:rsidRPr="008A4FEC" w:rsidRDefault="008A4FEC" w:rsidP="008A4FEC">
            <w:pPr>
              <w:ind w:firstLine="0"/>
              <w:jc w:val="center"/>
              <w:rPr>
                <w:sz w:val="16"/>
                <w:szCs w:val="16"/>
              </w:rPr>
            </w:pPr>
            <w:r w:rsidRPr="008A4FEC">
              <w:rPr>
                <w:sz w:val="16"/>
                <w:szCs w:val="16"/>
              </w:rPr>
              <w:t>2</w:t>
            </w:r>
          </w:p>
        </w:tc>
        <w:tc>
          <w:tcPr>
            <w:tcW w:w="0" w:type="auto"/>
            <w:shd w:val="clear" w:color="auto" w:fill="auto"/>
            <w:noWrap/>
            <w:vAlign w:val="center"/>
            <w:hideMark/>
          </w:tcPr>
          <w:p w14:paraId="67CA6E90" w14:textId="28C08041" w:rsidR="008A4FEC" w:rsidRPr="008A4FEC" w:rsidRDefault="008A4FEC" w:rsidP="008A4FEC">
            <w:pPr>
              <w:ind w:firstLine="0"/>
              <w:jc w:val="left"/>
              <w:rPr>
                <w:sz w:val="16"/>
                <w:szCs w:val="16"/>
              </w:rPr>
            </w:pPr>
            <w:r w:rsidRPr="008A4FEC">
              <w:rPr>
                <w:sz w:val="16"/>
                <w:szCs w:val="16"/>
              </w:rPr>
              <w:t>Compressor efficiency</w:t>
            </w:r>
            <w:r w:rsidR="00105D65">
              <w:rPr>
                <w:sz w:val="16"/>
                <w:szCs w:val="16"/>
              </w:rPr>
              <w:t xml:space="preserve"> </w:t>
            </w:r>
            <w:r w:rsidR="00105D65" w:rsidRPr="00105D65">
              <w:rPr>
                <w:sz w:val="16"/>
                <w:szCs w:val="16"/>
              </w:rPr>
              <w:t>(I)</w:t>
            </w:r>
          </w:p>
        </w:tc>
        <w:tc>
          <w:tcPr>
            <w:tcW w:w="0" w:type="auto"/>
            <w:shd w:val="clear" w:color="auto" w:fill="auto"/>
            <w:noWrap/>
            <w:vAlign w:val="center"/>
            <w:hideMark/>
          </w:tcPr>
          <w:p w14:paraId="5C008AD0" w14:textId="77777777" w:rsidR="008A4FEC" w:rsidRPr="008A4FEC" w:rsidRDefault="008A4FEC" w:rsidP="008A4FEC">
            <w:pPr>
              <w:ind w:firstLine="0"/>
              <w:jc w:val="center"/>
              <w:rPr>
                <w:sz w:val="16"/>
                <w:szCs w:val="16"/>
              </w:rPr>
            </w:pPr>
            <w:r w:rsidRPr="008A4FEC">
              <w:rPr>
                <w:sz w:val="16"/>
                <w:szCs w:val="16"/>
              </w:rPr>
              <w:t>12</w:t>
            </w:r>
          </w:p>
        </w:tc>
        <w:tc>
          <w:tcPr>
            <w:tcW w:w="0" w:type="auto"/>
            <w:shd w:val="clear" w:color="auto" w:fill="auto"/>
            <w:noWrap/>
            <w:vAlign w:val="center"/>
            <w:hideMark/>
          </w:tcPr>
          <w:p w14:paraId="1BDA3B1C" w14:textId="419654FE" w:rsidR="008A4FEC" w:rsidRPr="008A4FEC" w:rsidRDefault="0030687F" w:rsidP="008A4FEC">
            <w:pPr>
              <w:ind w:firstLine="0"/>
              <w:jc w:val="left"/>
              <w:rPr>
                <w:sz w:val="16"/>
                <w:szCs w:val="16"/>
              </w:rPr>
            </w:pPr>
            <w:r w:rsidRPr="008A4FEC">
              <w:rPr>
                <w:sz w:val="16"/>
                <w:szCs w:val="16"/>
              </w:rPr>
              <w:t>Turbine</w:t>
            </w:r>
            <w:r w:rsidRPr="0030687F">
              <w:rPr>
                <w:sz w:val="16"/>
                <w:szCs w:val="16"/>
              </w:rPr>
              <w:t xml:space="preserve"> </w:t>
            </w:r>
            <w:r w:rsidR="008A4FEC" w:rsidRPr="008A4FEC">
              <w:rPr>
                <w:sz w:val="16"/>
                <w:szCs w:val="16"/>
              </w:rPr>
              <w:t xml:space="preserve">Mass flow </w:t>
            </w:r>
            <w:r w:rsidR="00105D65" w:rsidRPr="00105D65">
              <w:rPr>
                <w:sz w:val="16"/>
                <w:szCs w:val="16"/>
              </w:rPr>
              <w:t>(T)</w:t>
            </w:r>
          </w:p>
        </w:tc>
        <w:tc>
          <w:tcPr>
            <w:tcW w:w="0" w:type="auto"/>
            <w:shd w:val="clear" w:color="auto" w:fill="auto"/>
            <w:noWrap/>
            <w:vAlign w:val="center"/>
            <w:hideMark/>
          </w:tcPr>
          <w:p w14:paraId="1E1A6A14" w14:textId="77777777" w:rsidR="008A4FEC" w:rsidRPr="008A4FEC" w:rsidRDefault="008A4FEC" w:rsidP="008A4FEC">
            <w:pPr>
              <w:ind w:firstLine="0"/>
              <w:jc w:val="center"/>
              <w:rPr>
                <w:sz w:val="16"/>
                <w:szCs w:val="16"/>
              </w:rPr>
            </w:pPr>
            <w:r w:rsidRPr="008A4FEC">
              <w:rPr>
                <w:sz w:val="16"/>
                <w:szCs w:val="16"/>
              </w:rPr>
              <w:t>20</w:t>
            </w:r>
          </w:p>
        </w:tc>
        <w:tc>
          <w:tcPr>
            <w:tcW w:w="0" w:type="auto"/>
            <w:shd w:val="clear" w:color="auto" w:fill="auto"/>
            <w:noWrap/>
            <w:vAlign w:val="center"/>
            <w:hideMark/>
          </w:tcPr>
          <w:p w14:paraId="766450FD" w14:textId="77777777" w:rsidR="008A4FEC" w:rsidRPr="008A4FEC" w:rsidRDefault="008A4FEC" w:rsidP="008A4FEC">
            <w:pPr>
              <w:ind w:firstLine="0"/>
              <w:jc w:val="left"/>
              <w:rPr>
                <w:sz w:val="16"/>
                <w:szCs w:val="16"/>
              </w:rPr>
            </w:pPr>
            <w:r w:rsidRPr="008A4FEC">
              <w:rPr>
                <w:sz w:val="16"/>
                <w:szCs w:val="16"/>
              </w:rPr>
              <w:t>Outlet temperature</w:t>
            </w:r>
          </w:p>
        </w:tc>
      </w:tr>
      <w:tr w:rsidR="00105D65" w:rsidRPr="0030687F" w14:paraId="19A22150" w14:textId="77777777" w:rsidTr="000E071C">
        <w:trPr>
          <w:trHeight w:val="179"/>
          <w:jc w:val="center"/>
        </w:trPr>
        <w:tc>
          <w:tcPr>
            <w:tcW w:w="0" w:type="auto"/>
            <w:shd w:val="clear" w:color="auto" w:fill="auto"/>
            <w:noWrap/>
            <w:vAlign w:val="center"/>
            <w:hideMark/>
          </w:tcPr>
          <w:p w14:paraId="3AE62CE9" w14:textId="77777777" w:rsidR="008A4FEC" w:rsidRPr="008A4FEC" w:rsidRDefault="008A4FEC" w:rsidP="008A4FEC">
            <w:pPr>
              <w:ind w:firstLine="0"/>
              <w:jc w:val="center"/>
              <w:rPr>
                <w:sz w:val="16"/>
                <w:szCs w:val="16"/>
              </w:rPr>
            </w:pPr>
            <w:r w:rsidRPr="008A4FEC">
              <w:rPr>
                <w:sz w:val="16"/>
                <w:szCs w:val="16"/>
              </w:rPr>
              <w:t>3</w:t>
            </w:r>
          </w:p>
        </w:tc>
        <w:tc>
          <w:tcPr>
            <w:tcW w:w="0" w:type="auto"/>
            <w:shd w:val="clear" w:color="auto" w:fill="auto"/>
            <w:noWrap/>
            <w:vAlign w:val="center"/>
            <w:hideMark/>
          </w:tcPr>
          <w:p w14:paraId="2B55AFA1" w14:textId="6708F559" w:rsidR="008A4FEC" w:rsidRPr="008A4FEC" w:rsidRDefault="008A4FEC" w:rsidP="008A4FEC">
            <w:pPr>
              <w:ind w:firstLine="0"/>
              <w:jc w:val="left"/>
              <w:rPr>
                <w:sz w:val="16"/>
                <w:szCs w:val="16"/>
              </w:rPr>
            </w:pPr>
            <w:r w:rsidRPr="008A4FEC">
              <w:rPr>
                <w:sz w:val="16"/>
                <w:szCs w:val="16"/>
              </w:rPr>
              <w:t>Compressor torque</w:t>
            </w:r>
            <w:r w:rsidR="00105D65">
              <w:rPr>
                <w:sz w:val="16"/>
                <w:szCs w:val="16"/>
              </w:rPr>
              <w:t xml:space="preserve"> </w:t>
            </w:r>
            <w:r w:rsidR="00105D65" w:rsidRPr="00105D65">
              <w:rPr>
                <w:sz w:val="16"/>
                <w:szCs w:val="16"/>
              </w:rPr>
              <w:t>(I)</w:t>
            </w:r>
          </w:p>
        </w:tc>
        <w:tc>
          <w:tcPr>
            <w:tcW w:w="0" w:type="auto"/>
            <w:shd w:val="clear" w:color="auto" w:fill="auto"/>
            <w:noWrap/>
            <w:vAlign w:val="center"/>
            <w:hideMark/>
          </w:tcPr>
          <w:p w14:paraId="113F6F49" w14:textId="77777777" w:rsidR="008A4FEC" w:rsidRPr="008A4FEC" w:rsidRDefault="008A4FEC" w:rsidP="008A4FEC">
            <w:pPr>
              <w:ind w:firstLine="0"/>
              <w:jc w:val="center"/>
              <w:rPr>
                <w:sz w:val="16"/>
                <w:szCs w:val="16"/>
              </w:rPr>
            </w:pPr>
            <w:r w:rsidRPr="008A4FEC">
              <w:rPr>
                <w:sz w:val="16"/>
                <w:szCs w:val="16"/>
              </w:rPr>
              <w:t>13</w:t>
            </w:r>
          </w:p>
        </w:tc>
        <w:tc>
          <w:tcPr>
            <w:tcW w:w="0" w:type="auto"/>
            <w:shd w:val="clear" w:color="auto" w:fill="auto"/>
            <w:noWrap/>
            <w:vAlign w:val="center"/>
            <w:hideMark/>
          </w:tcPr>
          <w:p w14:paraId="499CF50C" w14:textId="2FCB9D91" w:rsidR="008A4FEC" w:rsidRPr="008A4FEC" w:rsidRDefault="0030687F" w:rsidP="008A4FEC">
            <w:pPr>
              <w:ind w:firstLine="0"/>
              <w:jc w:val="left"/>
              <w:rPr>
                <w:sz w:val="16"/>
                <w:szCs w:val="16"/>
              </w:rPr>
            </w:pPr>
            <w:r w:rsidRPr="0030687F">
              <w:rPr>
                <w:sz w:val="16"/>
                <w:szCs w:val="16"/>
              </w:rPr>
              <w:t xml:space="preserve">Exhaust flow </w:t>
            </w:r>
            <w:r w:rsidR="00105D65" w:rsidRPr="00105D65">
              <w:rPr>
                <w:sz w:val="16"/>
                <w:szCs w:val="16"/>
              </w:rPr>
              <w:t>(T)</w:t>
            </w:r>
          </w:p>
        </w:tc>
        <w:tc>
          <w:tcPr>
            <w:tcW w:w="0" w:type="auto"/>
            <w:shd w:val="clear" w:color="auto" w:fill="auto"/>
            <w:noWrap/>
            <w:vAlign w:val="center"/>
            <w:hideMark/>
          </w:tcPr>
          <w:p w14:paraId="2571A9AC" w14:textId="77777777" w:rsidR="008A4FEC" w:rsidRPr="008A4FEC" w:rsidRDefault="008A4FEC" w:rsidP="008A4FEC">
            <w:pPr>
              <w:ind w:firstLine="0"/>
              <w:jc w:val="center"/>
              <w:rPr>
                <w:sz w:val="16"/>
                <w:szCs w:val="16"/>
              </w:rPr>
            </w:pPr>
            <w:r w:rsidRPr="008A4FEC">
              <w:rPr>
                <w:sz w:val="16"/>
                <w:szCs w:val="16"/>
              </w:rPr>
              <w:t>21</w:t>
            </w:r>
          </w:p>
        </w:tc>
        <w:tc>
          <w:tcPr>
            <w:tcW w:w="0" w:type="auto"/>
            <w:shd w:val="clear" w:color="auto" w:fill="auto"/>
            <w:noWrap/>
            <w:vAlign w:val="center"/>
            <w:hideMark/>
          </w:tcPr>
          <w:p w14:paraId="1486FCEF" w14:textId="77777777" w:rsidR="008A4FEC" w:rsidRPr="008A4FEC" w:rsidRDefault="008A4FEC" w:rsidP="008A4FEC">
            <w:pPr>
              <w:ind w:firstLine="0"/>
              <w:jc w:val="left"/>
              <w:rPr>
                <w:sz w:val="16"/>
                <w:szCs w:val="16"/>
              </w:rPr>
            </w:pPr>
            <w:r w:rsidRPr="008A4FEC">
              <w:rPr>
                <w:sz w:val="16"/>
                <w:szCs w:val="16"/>
              </w:rPr>
              <w:t>Outlet pressure</w:t>
            </w:r>
          </w:p>
        </w:tc>
      </w:tr>
      <w:tr w:rsidR="00105D65" w:rsidRPr="0030687F" w14:paraId="5E367032" w14:textId="77777777" w:rsidTr="000E071C">
        <w:trPr>
          <w:trHeight w:val="179"/>
          <w:jc w:val="center"/>
        </w:trPr>
        <w:tc>
          <w:tcPr>
            <w:tcW w:w="0" w:type="auto"/>
            <w:shd w:val="clear" w:color="auto" w:fill="auto"/>
            <w:noWrap/>
            <w:vAlign w:val="center"/>
            <w:hideMark/>
          </w:tcPr>
          <w:p w14:paraId="7BE4AE49" w14:textId="77777777" w:rsidR="008A4FEC" w:rsidRPr="008A4FEC" w:rsidRDefault="008A4FEC" w:rsidP="008A4FEC">
            <w:pPr>
              <w:ind w:firstLine="0"/>
              <w:jc w:val="center"/>
              <w:rPr>
                <w:sz w:val="16"/>
                <w:szCs w:val="16"/>
              </w:rPr>
            </w:pPr>
            <w:r w:rsidRPr="008A4FEC">
              <w:rPr>
                <w:sz w:val="16"/>
                <w:szCs w:val="16"/>
              </w:rPr>
              <w:t>4</w:t>
            </w:r>
          </w:p>
        </w:tc>
        <w:tc>
          <w:tcPr>
            <w:tcW w:w="0" w:type="auto"/>
            <w:shd w:val="clear" w:color="auto" w:fill="auto"/>
            <w:noWrap/>
            <w:vAlign w:val="center"/>
            <w:hideMark/>
          </w:tcPr>
          <w:p w14:paraId="0EFF1784" w14:textId="06589AD7" w:rsidR="008A4FEC" w:rsidRPr="008A4FEC" w:rsidRDefault="00105D65" w:rsidP="00105D65">
            <w:pPr>
              <w:ind w:firstLine="0"/>
              <w:jc w:val="left"/>
              <w:rPr>
                <w:sz w:val="16"/>
                <w:szCs w:val="16"/>
              </w:rPr>
            </w:pPr>
            <w:r>
              <w:rPr>
                <w:sz w:val="16"/>
                <w:szCs w:val="16"/>
              </w:rPr>
              <w:t>Outlet pressure (C)</w:t>
            </w:r>
          </w:p>
        </w:tc>
        <w:tc>
          <w:tcPr>
            <w:tcW w:w="0" w:type="auto"/>
            <w:shd w:val="clear" w:color="auto" w:fill="auto"/>
            <w:noWrap/>
            <w:vAlign w:val="center"/>
            <w:hideMark/>
          </w:tcPr>
          <w:p w14:paraId="6B35D321" w14:textId="77777777" w:rsidR="008A4FEC" w:rsidRPr="008A4FEC" w:rsidRDefault="008A4FEC" w:rsidP="008A4FEC">
            <w:pPr>
              <w:ind w:firstLine="0"/>
              <w:jc w:val="center"/>
              <w:rPr>
                <w:sz w:val="16"/>
                <w:szCs w:val="16"/>
              </w:rPr>
            </w:pPr>
            <w:r w:rsidRPr="008A4FEC">
              <w:rPr>
                <w:sz w:val="16"/>
                <w:szCs w:val="16"/>
              </w:rPr>
              <w:t>14</w:t>
            </w:r>
          </w:p>
        </w:tc>
        <w:tc>
          <w:tcPr>
            <w:tcW w:w="0" w:type="auto"/>
            <w:shd w:val="clear" w:color="auto" w:fill="auto"/>
            <w:noWrap/>
            <w:vAlign w:val="center"/>
            <w:hideMark/>
          </w:tcPr>
          <w:p w14:paraId="0AF19154" w14:textId="11D4EC24" w:rsidR="008A4FEC" w:rsidRPr="008A4FEC" w:rsidRDefault="008A4FEC" w:rsidP="008A4FEC">
            <w:pPr>
              <w:ind w:firstLine="0"/>
              <w:jc w:val="left"/>
              <w:rPr>
                <w:sz w:val="16"/>
                <w:szCs w:val="16"/>
              </w:rPr>
            </w:pPr>
            <w:r w:rsidRPr="008A4FEC">
              <w:rPr>
                <w:sz w:val="16"/>
                <w:szCs w:val="16"/>
              </w:rPr>
              <w:t>Epsilon</w:t>
            </w:r>
            <w:r w:rsidR="0030687F" w:rsidRPr="0030687F">
              <w:rPr>
                <w:sz w:val="16"/>
                <w:szCs w:val="16"/>
              </w:rPr>
              <w:t xml:space="preserve"> </w:t>
            </w:r>
            <w:r w:rsidR="00105D65" w:rsidRPr="00105D65">
              <w:rPr>
                <w:sz w:val="16"/>
                <w:szCs w:val="16"/>
              </w:rPr>
              <w:t>(T)</w:t>
            </w:r>
          </w:p>
        </w:tc>
        <w:tc>
          <w:tcPr>
            <w:tcW w:w="0" w:type="auto"/>
            <w:shd w:val="clear" w:color="auto" w:fill="auto"/>
            <w:noWrap/>
            <w:vAlign w:val="center"/>
            <w:hideMark/>
          </w:tcPr>
          <w:p w14:paraId="7060EC33" w14:textId="77777777" w:rsidR="008A4FEC" w:rsidRPr="008A4FEC" w:rsidRDefault="008A4FEC" w:rsidP="008A4FEC">
            <w:pPr>
              <w:ind w:firstLine="0"/>
              <w:jc w:val="center"/>
              <w:rPr>
                <w:sz w:val="16"/>
                <w:szCs w:val="16"/>
              </w:rPr>
            </w:pPr>
            <w:r w:rsidRPr="008A4FEC">
              <w:rPr>
                <w:sz w:val="16"/>
                <w:szCs w:val="16"/>
              </w:rPr>
              <w:t>22</w:t>
            </w:r>
          </w:p>
        </w:tc>
        <w:tc>
          <w:tcPr>
            <w:tcW w:w="0" w:type="auto"/>
            <w:shd w:val="clear" w:color="auto" w:fill="auto"/>
            <w:noWrap/>
            <w:vAlign w:val="center"/>
            <w:hideMark/>
          </w:tcPr>
          <w:p w14:paraId="51525291" w14:textId="77777777" w:rsidR="008A4FEC" w:rsidRPr="008A4FEC" w:rsidRDefault="008A4FEC" w:rsidP="008A4FEC">
            <w:pPr>
              <w:ind w:firstLine="0"/>
              <w:jc w:val="left"/>
              <w:rPr>
                <w:sz w:val="16"/>
                <w:szCs w:val="16"/>
              </w:rPr>
            </w:pPr>
            <w:r w:rsidRPr="008A4FEC">
              <w:rPr>
                <w:sz w:val="16"/>
                <w:szCs w:val="16"/>
              </w:rPr>
              <w:t>Exhaust mass flow</w:t>
            </w:r>
          </w:p>
        </w:tc>
      </w:tr>
      <w:tr w:rsidR="00105D65" w:rsidRPr="0030687F" w14:paraId="7409D3D4" w14:textId="77777777" w:rsidTr="000E071C">
        <w:trPr>
          <w:trHeight w:val="179"/>
          <w:jc w:val="center"/>
        </w:trPr>
        <w:tc>
          <w:tcPr>
            <w:tcW w:w="0" w:type="auto"/>
            <w:shd w:val="clear" w:color="auto" w:fill="auto"/>
            <w:noWrap/>
            <w:vAlign w:val="center"/>
            <w:hideMark/>
          </w:tcPr>
          <w:p w14:paraId="697B211A" w14:textId="77777777" w:rsidR="008A4FEC" w:rsidRPr="008A4FEC" w:rsidRDefault="008A4FEC" w:rsidP="008A4FEC">
            <w:pPr>
              <w:ind w:firstLine="0"/>
              <w:jc w:val="center"/>
              <w:rPr>
                <w:sz w:val="16"/>
                <w:szCs w:val="16"/>
              </w:rPr>
            </w:pPr>
            <w:r w:rsidRPr="008A4FEC">
              <w:rPr>
                <w:sz w:val="16"/>
                <w:szCs w:val="16"/>
              </w:rPr>
              <w:t>5</w:t>
            </w:r>
          </w:p>
        </w:tc>
        <w:tc>
          <w:tcPr>
            <w:tcW w:w="0" w:type="auto"/>
            <w:shd w:val="clear" w:color="auto" w:fill="auto"/>
            <w:noWrap/>
            <w:vAlign w:val="center"/>
            <w:hideMark/>
          </w:tcPr>
          <w:p w14:paraId="33B1D4B6" w14:textId="7880976F" w:rsidR="008A4FEC" w:rsidRPr="008A4FEC" w:rsidRDefault="008A4FEC" w:rsidP="00105D65">
            <w:pPr>
              <w:ind w:firstLine="0"/>
              <w:jc w:val="left"/>
              <w:rPr>
                <w:sz w:val="16"/>
                <w:szCs w:val="16"/>
              </w:rPr>
            </w:pPr>
            <w:r w:rsidRPr="008A4FEC">
              <w:rPr>
                <w:sz w:val="16"/>
                <w:szCs w:val="16"/>
              </w:rPr>
              <w:t xml:space="preserve">Outlet temperature </w:t>
            </w:r>
            <w:r w:rsidR="00105D65">
              <w:rPr>
                <w:sz w:val="16"/>
                <w:szCs w:val="16"/>
              </w:rPr>
              <w:t>(C)</w:t>
            </w:r>
            <w:r w:rsidR="00105D65" w:rsidRPr="008A4FEC">
              <w:rPr>
                <w:sz w:val="16"/>
                <w:szCs w:val="16"/>
              </w:rPr>
              <w:t xml:space="preserve"> </w:t>
            </w:r>
          </w:p>
        </w:tc>
        <w:tc>
          <w:tcPr>
            <w:tcW w:w="0" w:type="auto"/>
            <w:shd w:val="clear" w:color="auto" w:fill="auto"/>
            <w:noWrap/>
            <w:vAlign w:val="center"/>
            <w:hideMark/>
          </w:tcPr>
          <w:p w14:paraId="483A2408" w14:textId="77777777" w:rsidR="008A4FEC" w:rsidRPr="008A4FEC" w:rsidRDefault="008A4FEC" w:rsidP="008A4FEC">
            <w:pPr>
              <w:ind w:firstLine="0"/>
              <w:jc w:val="center"/>
              <w:rPr>
                <w:sz w:val="16"/>
                <w:szCs w:val="16"/>
              </w:rPr>
            </w:pPr>
            <w:r w:rsidRPr="008A4FEC">
              <w:rPr>
                <w:sz w:val="16"/>
                <w:szCs w:val="16"/>
              </w:rPr>
              <w:t>15</w:t>
            </w:r>
          </w:p>
        </w:tc>
        <w:tc>
          <w:tcPr>
            <w:tcW w:w="0" w:type="auto"/>
            <w:shd w:val="clear" w:color="auto" w:fill="auto"/>
            <w:noWrap/>
            <w:vAlign w:val="center"/>
            <w:hideMark/>
          </w:tcPr>
          <w:p w14:paraId="79851F8B" w14:textId="3A60D33E" w:rsidR="008A4FEC" w:rsidRPr="008A4FEC" w:rsidRDefault="008A4FEC" w:rsidP="008A4FEC">
            <w:pPr>
              <w:ind w:firstLine="0"/>
              <w:jc w:val="left"/>
              <w:rPr>
                <w:sz w:val="16"/>
                <w:szCs w:val="16"/>
              </w:rPr>
            </w:pPr>
            <w:r w:rsidRPr="008A4FEC">
              <w:rPr>
                <w:sz w:val="16"/>
                <w:szCs w:val="16"/>
              </w:rPr>
              <w:t>Turbine torque</w:t>
            </w:r>
            <w:r w:rsidR="00105D65">
              <w:rPr>
                <w:sz w:val="16"/>
                <w:szCs w:val="16"/>
              </w:rPr>
              <w:t xml:space="preserve"> </w:t>
            </w:r>
            <w:r w:rsidR="00105D65" w:rsidRPr="00105D65">
              <w:rPr>
                <w:sz w:val="16"/>
                <w:szCs w:val="16"/>
              </w:rPr>
              <w:t>(T)</w:t>
            </w:r>
          </w:p>
        </w:tc>
        <w:tc>
          <w:tcPr>
            <w:tcW w:w="0" w:type="auto"/>
            <w:shd w:val="clear" w:color="auto" w:fill="auto"/>
            <w:noWrap/>
            <w:vAlign w:val="center"/>
            <w:hideMark/>
          </w:tcPr>
          <w:p w14:paraId="03181322" w14:textId="77777777" w:rsidR="008A4FEC" w:rsidRPr="008A4FEC" w:rsidRDefault="008A4FEC" w:rsidP="008A4FEC">
            <w:pPr>
              <w:ind w:firstLine="0"/>
              <w:jc w:val="center"/>
              <w:rPr>
                <w:sz w:val="16"/>
                <w:szCs w:val="16"/>
              </w:rPr>
            </w:pPr>
            <w:r w:rsidRPr="008A4FEC">
              <w:rPr>
                <w:sz w:val="16"/>
                <w:szCs w:val="16"/>
              </w:rPr>
              <w:t>23</w:t>
            </w:r>
          </w:p>
        </w:tc>
        <w:tc>
          <w:tcPr>
            <w:tcW w:w="0" w:type="auto"/>
            <w:shd w:val="clear" w:color="auto" w:fill="auto"/>
            <w:noWrap/>
            <w:vAlign w:val="center"/>
            <w:hideMark/>
          </w:tcPr>
          <w:p w14:paraId="4DA2A7BD" w14:textId="77777777" w:rsidR="008A4FEC" w:rsidRPr="008A4FEC" w:rsidRDefault="008A4FEC" w:rsidP="008A4FEC">
            <w:pPr>
              <w:ind w:firstLine="0"/>
              <w:jc w:val="left"/>
              <w:rPr>
                <w:sz w:val="16"/>
                <w:szCs w:val="16"/>
              </w:rPr>
            </w:pPr>
            <w:r w:rsidRPr="008A4FEC">
              <w:rPr>
                <w:sz w:val="16"/>
                <w:szCs w:val="16"/>
              </w:rPr>
              <w:t>Air mass flow</w:t>
            </w:r>
          </w:p>
        </w:tc>
      </w:tr>
      <w:tr w:rsidR="00105D65" w:rsidRPr="0030687F" w14:paraId="6421B117" w14:textId="77777777" w:rsidTr="000E071C">
        <w:trPr>
          <w:trHeight w:val="215"/>
          <w:jc w:val="center"/>
        </w:trPr>
        <w:tc>
          <w:tcPr>
            <w:tcW w:w="0" w:type="auto"/>
            <w:shd w:val="clear" w:color="auto" w:fill="auto"/>
            <w:noWrap/>
            <w:vAlign w:val="center"/>
            <w:hideMark/>
          </w:tcPr>
          <w:p w14:paraId="38105883" w14:textId="77777777" w:rsidR="008A4FEC" w:rsidRPr="008A4FEC" w:rsidRDefault="008A4FEC" w:rsidP="008A4FEC">
            <w:pPr>
              <w:ind w:firstLine="0"/>
              <w:jc w:val="center"/>
              <w:rPr>
                <w:sz w:val="16"/>
                <w:szCs w:val="16"/>
              </w:rPr>
            </w:pPr>
            <w:r w:rsidRPr="008A4FEC">
              <w:rPr>
                <w:sz w:val="16"/>
                <w:szCs w:val="16"/>
              </w:rPr>
              <w:t>6</w:t>
            </w:r>
          </w:p>
        </w:tc>
        <w:tc>
          <w:tcPr>
            <w:tcW w:w="0" w:type="auto"/>
            <w:shd w:val="clear" w:color="auto" w:fill="auto"/>
            <w:noWrap/>
            <w:vAlign w:val="center"/>
            <w:hideMark/>
          </w:tcPr>
          <w:p w14:paraId="66207407" w14:textId="3FCF03E2" w:rsidR="008A4FEC" w:rsidRPr="008A4FEC" w:rsidRDefault="008A4FEC" w:rsidP="00105D65">
            <w:pPr>
              <w:ind w:firstLine="0"/>
              <w:jc w:val="left"/>
              <w:rPr>
                <w:sz w:val="16"/>
                <w:szCs w:val="16"/>
              </w:rPr>
            </w:pPr>
            <w:r w:rsidRPr="008A4FEC">
              <w:rPr>
                <w:sz w:val="16"/>
                <w:szCs w:val="16"/>
              </w:rPr>
              <w:t xml:space="preserve">Mass flow </w:t>
            </w:r>
            <w:r w:rsidR="00105D65">
              <w:rPr>
                <w:sz w:val="16"/>
                <w:szCs w:val="16"/>
              </w:rPr>
              <w:t>(C)</w:t>
            </w:r>
          </w:p>
        </w:tc>
        <w:tc>
          <w:tcPr>
            <w:tcW w:w="0" w:type="auto"/>
            <w:shd w:val="clear" w:color="auto" w:fill="auto"/>
            <w:noWrap/>
            <w:vAlign w:val="center"/>
            <w:hideMark/>
          </w:tcPr>
          <w:p w14:paraId="0610139A" w14:textId="77777777" w:rsidR="008A4FEC" w:rsidRPr="008A4FEC" w:rsidRDefault="008A4FEC" w:rsidP="008A4FEC">
            <w:pPr>
              <w:ind w:firstLine="0"/>
              <w:jc w:val="center"/>
              <w:rPr>
                <w:sz w:val="16"/>
                <w:szCs w:val="16"/>
              </w:rPr>
            </w:pPr>
            <w:r w:rsidRPr="008A4FEC">
              <w:rPr>
                <w:sz w:val="16"/>
                <w:szCs w:val="16"/>
              </w:rPr>
              <w:t>16</w:t>
            </w:r>
          </w:p>
        </w:tc>
        <w:tc>
          <w:tcPr>
            <w:tcW w:w="0" w:type="auto"/>
            <w:shd w:val="clear" w:color="auto" w:fill="auto"/>
            <w:noWrap/>
            <w:vAlign w:val="center"/>
            <w:hideMark/>
          </w:tcPr>
          <w:p w14:paraId="31CCB35E" w14:textId="6962DE17" w:rsidR="008A4FEC" w:rsidRPr="008A4FEC" w:rsidRDefault="008A4FEC" w:rsidP="008A4FEC">
            <w:pPr>
              <w:ind w:firstLine="0"/>
              <w:jc w:val="left"/>
              <w:rPr>
                <w:sz w:val="16"/>
                <w:szCs w:val="16"/>
              </w:rPr>
            </w:pPr>
            <w:r w:rsidRPr="008A4FEC">
              <w:rPr>
                <w:sz w:val="16"/>
                <w:szCs w:val="16"/>
              </w:rPr>
              <w:t xml:space="preserve">Outlet pressure </w:t>
            </w:r>
            <w:r w:rsidR="00105D65" w:rsidRPr="00105D65">
              <w:rPr>
                <w:sz w:val="16"/>
                <w:szCs w:val="16"/>
              </w:rPr>
              <w:t>(T)</w:t>
            </w:r>
          </w:p>
        </w:tc>
        <w:tc>
          <w:tcPr>
            <w:tcW w:w="0" w:type="auto"/>
            <w:shd w:val="clear" w:color="auto" w:fill="auto"/>
            <w:noWrap/>
            <w:vAlign w:val="center"/>
            <w:hideMark/>
          </w:tcPr>
          <w:p w14:paraId="1509EE60" w14:textId="77777777" w:rsidR="008A4FEC" w:rsidRPr="008A4FEC" w:rsidRDefault="008A4FEC" w:rsidP="008A4FEC">
            <w:pPr>
              <w:ind w:firstLine="0"/>
              <w:jc w:val="center"/>
              <w:rPr>
                <w:sz w:val="16"/>
                <w:szCs w:val="16"/>
              </w:rPr>
            </w:pPr>
            <w:r w:rsidRPr="008A4FEC">
              <w:rPr>
                <w:sz w:val="16"/>
                <w:szCs w:val="16"/>
              </w:rPr>
              <w:t>24</w:t>
            </w:r>
          </w:p>
        </w:tc>
        <w:tc>
          <w:tcPr>
            <w:tcW w:w="0" w:type="auto"/>
            <w:shd w:val="clear" w:color="auto" w:fill="auto"/>
            <w:noWrap/>
            <w:vAlign w:val="center"/>
            <w:hideMark/>
          </w:tcPr>
          <w:p w14:paraId="390A8875" w14:textId="77777777" w:rsidR="008A4FEC" w:rsidRPr="008A4FEC" w:rsidRDefault="008A4FEC" w:rsidP="008A4FEC">
            <w:pPr>
              <w:ind w:firstLine="0"/>
              <w:jc w:val="left"/>
              <w:rPr>
                <w:sz w:val="16"/>
                <w:szCs w:val="16"/>
              </w:rPr>
            </w:pPr>
            <w:r w:rsidRPr="008A4FEC">
              <w:rPr>
                <w:sz w:val="16"/>
                <w:szCs w:val="16"/>
              </w:rPr>
              <w:t>air/fuel ratio</w:t>
            </w:r>
          </w:p>
        </w:tc>
      </w:tr>
      <w:tr w:rsidR="00105D65" w:rsidRPr="0030687F" w14:paraId="75D65B8E" w14:textId="77777777" w:rsidTr="000E071C">
        <w:trPr>
          <w:trHeight w:val="179"/>
          <w:jc w:val="center"/>
        </w:trPr>
        <w:tc>
          <w:tcPr>
            <w:tcW w:w="0" w:type="auto"/>
            <w:shd w:val="clear" w:color="auto" w:fill="auto"/>
            <w:noWrap/>
            <w:vAlign w:val="center"/>
            <w:hideMark/>
          </w:tcPr>
          <w:p w14:paraId="7B93AF38" w14:textId="77777777" w:rsidR="008A4FEC" w:rsidRPr="008A4FEC" w:rsidRDefault="008A4FEC" w:rsidP="008A4FEC">
            <w:pPr>
              <w:ind w:firstLine="0"/>
              <w:jc w:val="center"/>
              <w:rPr>
                <w:sz w:val="16"/>
                <w:szCs w:val="16"/>
              </w:rPr>
            </w:pPr>
            <w:r w:rsidRPr="008A4FEC">
              <w:rPr>
                <w:sz w:val="16"/>
                <w:szCs w:val="16"/>
              </w:rPr>
              <w:t>7</w:t>
            </w:r>
          </w:p>
        </w:tc>
        <w:tc>
          <w:tcPr>
            <w:tcW w:w="0" w:type="auto"/>
            <w:shd w:val="clear" w:color="auto" w:fill="auto"/>
            <w:noWrap/>
            <w:vAlign w:val="center"/>
            <w:hideMark/>
          </w:tcPr>
          <w:p w14:paraId="6BB5FED0" w14:textId="14A0F5E9" w:rsidR="008A4FEC" w:rsidRPr="008A4FEC" w:rsidRDefault="008A4FEC" w:rsidP="008A4FEC">
            <w:pPr>
              <w:ind w:firstLine="0"/>
              <w:jc w:val="left"/>
              <w:rPr>
                <w:sz w:val="16"/>
                <w:szCs w:val="16"/>
              </w:rPr>
            </w:pPr>
            <w:r w:rsidRPr="008A4FEC">
              <w:rPr>
                <w:sz w:val="16"/>
                <w:szCs w:val="16"/>
              </w:rPr>
              <w:t xml:space="preserve">rpm </w:t>
            </w:r>
            <w:r w:rsidR="00105D65">
              <w:rPr>
                <w:sz w:val="16"/>
                <w:szCs w:val="16"/>
              </w:rPr>
              <w:t>(C)</w:t>
            </w:r>
          </w:p>
        </w:tc>
        <w:tc>
          <w:tcPr>
            <w:tcW w:w="0" w:type="auto"/>
            <w:shd w:val="clear" w:color="auto" w:fill="auto"/>
            <w:noWrap/>
            <w:vAlign w:val="center"/>
            <w:hideMark/>
          </w:tcPr>
          <w:p w14:paraId="3FFD5AFD" w14:textId="77777777" w:rsidR="008A4FEC" w:rsidRPr="008A4FEC" w:rsidRDefault="008A4FEC" w:rsidP="008A4FEC">
            <w:pPr>
              <w:ind w:firstLine="0"/>
              <w:jc w:val="center"/>
              <w:rPr>
                <w:sz w:val="16"/>
                <w:szCs w:val="16"/>
              </w:rPr>
            </w:pPr>
            <w:r w:rsidRPr="008A4FEC">
              <w:rPr>
                <w:sz w:val="16"/>
                <w:szCs w:val="16"/>
              </w:rPr>
              <w:t>17</w:t>
            </w:r>
          </w:p>
        </w:tc>
        <w:tc>
          <w:tcPr>
            <w:tcW w:w="0" w:type="auto"/>
            <w:shd w:val="clear" w:color="auto" w:fill="auto"/>
            <w:noWrap/>
            <w:vAlign w:val="center"/>
            <w:hideMark/>
          </w:tcPr>
          <w:p w14:paraId="75986543" w14:textId="777900EA" w:rsidR="008A4FEC" w:rsidRPr="008A4FEC" w:rsidRDefault="008A4FEC" w:rsidP="008A4FEC">
            <w:pPr>
              <w:ind w:firstLine="0"/>
              <w:jc w:val="left"/>
              <w:rPr>
                <w:sz w:val="16"/>
                <w:szCs w:val="16"/>
              </w:rPr>
            </w:pPr>
            <w:r w:rsidRPr="008A4FEC">
              <w:rPr>
                <w:sz w:val="16"/>
                <w:szCs w:val="16"/>
              </w:rPr>
              <w:t xml:space="preserve">Outlet temperature </w:t>
            </w:r>
            <w:r w:rsidR="00105D65" w:rsidRPr="00105D65">
              <w:rPr>
                <w:sz w:val="16"/>
                <w:szCs w:val="16"/>
              </w:rPr>
              <w:t>(T)</w:t>
            </w:r>
          </w:p>
        </w:tc>
        <w:tc>
          <w:tcPr>
            <w:tcW w:w="0" w:type="auto"/>
            <w:shd w:val="clear" w:color="auto" w:fill="auto"/>
            <w:noWrap/>
            <w:vAlign w:val="center"/>
            <w:hideMark/>
          </w:tcPr>
          <w:p w14:paraId="7271B4DF" w14:textId="77777777" w:rsidR="008A4FEC" w:rsidRPr="008A4FEC" w:rsidRDefault="008A4FEC" w:rsidP="008A4FEC">
            <w:pPr>
              <w:ind w:firstLine="0"/>
              <w:jc w:val="center"/>
              <w:rPr>
                <w:sz w:val="16"/>
                <w:szCs w:val="16"/>
              </w:rPr>
            </w:pPr>
            <w:r w:rsidRPr="008A4FEC">
              <w:rPr>
                <w:sz w:val="16"/>
                <w:szCs w:val="16"/>
              </w:rPr>
              <w:t>25</w:t>
            </w:r>
          </w:p>
        </w:tc>
        <w:tc>
          <w:tcPr>
            <w:tcW w:w="0" w:type="auto"/>
            <w:shd w:val="clear" w:color="auto" w:fill="auto"/>
            <w:noWrap/>
            <w:vAlign w:val="center"/>
            <w:hideMark/>
          </w:tcPr>
          <w:p w14:paraId="0F34C0D5" w14:textId="5931A48C" w:rsidR="008A4FEC" w:rsidRPr="008A4FEC" w:rsidRDefault="0030687F" w:rsidP="008A4FEC">
            <w:pPr>
              <w:ind w:firstLine="0"/>
              <w:jc w:val="left"/>
              <w:rPr>
                <w:sz w:val="16"/>
                <w:szCs w:val="16"/>
              </w:rPr>
            </w:pPr>
            <w:proofErr w:type="spellStart"/>
            <w:r w:rsidRPr="0030687F">
              <w:rPr>
                <w:sz w:val="16"/>
                <w:szCs w:val="16"/>
              </w:rPr>
              <w:t>p</w:t>
            </w:r>
            <w:r w:rsidR="00237496">
              <w:rPr>
                <w:sz w:val="16"/>
                <w:szCs w:val="16"/>
              </w:rPr>
              <w:t>.</w:t>
            </w:r>
            <w:r w:rsidRPr="0030687F">
              <w:rPr>
                <w:sz w:val="16"/>
                <w:szCs w:val="16"/>
              </w:rPr>
              <w:t>m</w:t>
            </w:r>
            <w:r w:rsidR="00237496">
              <w:rPr>
                <w:sz w:val="16"/>
                <w:szCs w:val="16"/>
              </w:rPr>
              <w:t>.</w:t>
            </w:r>
            <w:r w:rsidRPr="0030687F">
              <w:rPr>
                <w:sz w:val="16"/>
                <w:szCs w:val="16"/>
              </w:rPr>
              <w:t>e</w:t>
            </w:r>
            <w:proofErr w:type="spellEnd"/>
          </w:p>
        </w:tc>
      </w:tr>
      <w:tr w:rsidR="00105D65" w:rsidRPr="0030687F" w14:paraId="44ACC175" w14:textId="77777777" w:rsidTr="000E071C">
        <w:trPr>
          <w:trHeight w:val="179"/>
          <w:jc w:val="center"/>
        </w:trPr>
        <w:tc>
          <w:tcPr>
            <w:tcW w:w="0" w:type="auto"/>
            <w:shd w:val="clear" w:color="auto" w:fill="auto"/>
            <w:noWrap/>
            <w:vAlign w:val="center"/>
            <w:hideMark/>
          </w:tcPr>
          <w:p w14:paraId="3B834EEC" w14:textId="77777777" w:rsidR="008A4FEC" w:rsidRPr="008A4FEC" w:rsidRDefault="008A4FEC" w:rsidP="008A4FEC">
            <w:pPr>
              <w:ind w:firstLine="0"/>
              <w:jc w:val="center"/>
              <w:rPr>
                <w:sz w:val="16"/>
                <w:szCs w:val="16"/>
              </w:rPr>
            </w:pPr>
            <w:r w:rsidRPr="008A4FEC">
              <w:rPr>
                <w:sz w:val="16"/>
                <w:szCs w:val="16"/>
              </w:rPr>
              <w:t>8</w:t>
            </w:r>
          </w:p>
        </w:tc>
        <w:tc>
          <w:tcPr>
            <w:tcW w:w="0" w:type="auto"/>
            <w:shd w:val="clear" w:color="auto" w:fill="auto"/>
            <w:noWrap/>
            <w:vAlign w:val="center"/>
            <w:hideMark/>
          </w:tcPr>
          <w:p w14:paraId="377782C9" w14:textId="5E302426" w:rsidR="008A4FEC" w:rsidRPr="008A4FEC" w:rsidRDefault="008A4FEC" w:rsidP="008A4FEC">
            <w:pPr>
              <w:ind w:firstLine="0"/>
              <w:jc w:val="left"/>
              <w:rPr>
                <w:sz w:val="16"/>
                <w:szCs w:val="16"/>
              </w:rPr>
            </w:pPr>
            <w:r w:rsidRPr="008A4FEC">
              <w:rPr>
                <w:sz w:val="16"/>
                <w:szCs w:val="16"/>
              </w:rPr>
              <w:t xml:space="preserve">beta </w:t>
            </w:r>
            <w:r w:rsidR="00105D65">
              <w:rPr>
                <w:sz w:val="16"/>
                <w:szCs w:val="16"/>
              </w:rPr>
              <w:t>(C)</w:t>
            </w:r>
          </w:p>
        </w:tc>
        <w:tc>
          <w:tcPr>
            <w:tcW w:w="0" w:type="auto"/>
            <w:shd w:val="clear" w:color="auto" w:fill="auto"/>
            <w:noWrap/>
            <w:vAlign w:val="center"/>
            <w:hideMark/>
          </w:tcPr>
          <w:p w14:paraId="7EE124B2" w14:textId="77777777" w:rsidR="008A4FEC" w:rsidRPr="008A4FEC" w:rsidRDefault="008A4FEC" w:rsidP="008A4FEC">
            <w:pPr>
              <w:ind w:firstLine="0"/>
              <w:jc w:val="center"/>
              <w:rPr>
                <w:sz w:val="16"/>
                <w:szCs w:val="16"/>
              </w:rPr>
            </w:pPr>
            <w:r w:rsidRPr="008A4FEC">
              <w:rPr>
                <w:sz w:val="16"/>
                <w:szCs w:val="16"/>
              </w:rPr>
              <w:t>18</w:t>
            </w:r>
          </w:p>
        </w:tc>
        <w:tc>
          <w:tcPr>
            <w:tcW w:w="0" w:type="auto"/>
            <w:shd w:val="clear" w:color="auto" w:fill="auto"/>
            <w:noWrap/>
            <w:vAlign w:val="center"/>
            <w:hideMark/>
          </w:tcPr>
          <w:p w14:paraId="1E49AC0A" w14:textId="40CA39AC" w:rsidR="008A4FEC" w:rsidRPr="008A4FEC" w:rsidRDefault="008A4FEC" w:rsidP="008A4FEC">
            <w:pPr>
              <w:ind w:firstLine="0"/>
              <w:jc w:val="left"/>
              <w:rPr>
                <w:sz w:val="16"/>
                <w:szCs w:val="16"/>
              </w:rPr>
            </w:pPr>
            <w:r w:rsidRPr="008A4FEC">
              <w:rPr>
                <w:sz w:val="16"/>
                <w:szCs w:val="16"/>
              </w:rPr>
              <w:t xml:space="preserve">rpm </w:t>
            </w:r>
            <w:r w:rsidR="00105D65" w:rsidRPr="00105D65">
              <w:rPr>
                <w:sz w:val="16"/>
                <w:szCs w:val="16"/>
              </w:rPr>
              <w:t>(T)</w:t>
            </w:r>
          </w:p>
        </w:tc>
        <w:tc>
          <w:tcPr>
            <w:tcW w:w="0" w:type="auto"/>
            <w:shd w:val="clear" w:color="auto" w:fill="auto"/>
            <w:noWrap/>
            <w:vAlign w:val="center"/>
            <w:hideMark/>
          </w:tcPr>
          <w:p w14:paraId="0B59BA5A" w14:textId="77777777" w:rsidR="008A4FEC" w:rsidRPr="008A4FEC" w:rsidRDefault="008A4FEC" w:rsidP="008A4FEC">
            <w:pPr>
              <w:ind w:firstLine="0"/>
              <w:jc w:val="center"/>
              <w:rPr>
                <w:sz w:val="16"/>
                <w:szCs w:val="16"/>
              </w:rPr>
            </w:pPr>
            <w:r w:rsidRPr="008A4FEC">
              <w:rPr>
                <w:sz w:val="16"/>
                <w:szCs w:val="16"/>
              </w:rPr>
              <w:t>26</w:t>
            </w:r>
          </w:p>
        </w:tc>
        <w:tc>
          <w:tcPr>
            <w:tcW w:w="0" w:type="auto"/>
            <w:shd w:val="clear" w:color="auto" w:fill="auto"/>
            <w:noWrap/>
            <w:vAlign w:val="center"/>
            <w:hideMark/>
          </w:tcPr>
          <w:p w14:paraId="0C4EC373" w14:textId="77777777" w:rsidR="008A4FEC" w:rsidRPr="008A4FEC" w:rsidRDefault="008A4FEC" w:rsidP="008A4FEC">
            <w:pPr>
              <w:ind w:firstLine="0"/>
              <w:jc w:val="left"/>
              <w:rPr>
                <w:sz w:val="16"/>
                <w:szCs w:val="16"/>
              </w:rPr>
            </w:pPr>
            <w:r w:rsidRPr="008A4FEC">
              <w:rPr>
                <w:sz w:val="16"/>
                <w:szCs w:val="16"/>
              </w:rPr>
              <w:t>Power</w:t>
            </w:r>
          </w:p>
        </w:tc>
      </w:tr>
      <w:tr w:rsidR="00105D65" w:rsidRPr="0030687F" w14:paraId="12DF44BD" w14:textId="77777777" w:rsidTr="000E071C">
        <w:trPr>
          <w:trHeight w:val="185"/>
          <w:jc w:val="center"/>
        </w:trPr>
        <w:tc>
          <w:tcPr>
            <w:tcW w:w="0" w:type="auto"/>
            <w:shd w:val="clear" w:color="auto" w:fill="auto"/>
            <w:noWrap/>
            <w:vAlign w:val="center"/>
          </w:tcPr>
          <w:p w14:paraId="32868590" w14:textId="10858B95" w:rsidR="008A4FEC" w:rsidRPr="008A4FEC" w:rsidRDefault="008A4FEC" w:rsidP="008A4FEC">
            <w:pPr>
              <w:ind w:firstLine="0"/>
              <w:jc w:val="center"/>
              <w:rPr>
                <w:sz w:val="16"/>
                <w:szCs w:val="16"/>
              </w:rPr>
            </w:pPr>
          </w:p>
        </w:tc>
        <w:tc>
          <w:tcPr>
            <w:tcW w:w="0" w:type="auto"/>
            <w:shd w:val="clear" w:color="auto" w:fill="auto"/>
            <w:noWrap/>
            <w:vAlign w:val="center"/>
          </w:tcPr>
          <w:p w14:paraId="6DBEB9E7" w14:textId="4D249C1B" w:rsidR="008A4FEC" w:rsidRPr="008A4FEC" w:rsidRDefault="008A4FEC" w:rsidP="008A4FEC">
            <w:pPr>
              <w:ind w:firstLine="0"/>
              <w:jc w:val="left"/>
              <w:rPr>
                <w:sz w:val="16"/>
                <w:szCs w:val="16"/>
              </w:rPr>
            </w:pPr>
          </w:p>
        </w:tc>
        <w:tc>
          <w:tcPr>
            <w:tcW w:w="0" w:type="auto"/>
            <w:shd w:val="clear" w:color="auto" w:fill="auto"/>
            <w:noWrap/>
            <w:vAlign w:val="center"/>
            <w:hideMark/>
          </w:tcPr>
          <w:p w14:paraId="48EED5E4" w14:textId="1CF0C964" w:rsidR="008A4FEC" w:rsidRPr="008A4FEC" w:rsidRDefault="0030687F" w:rsidP="0030687F">
            <w:pPr>
              <w:ind w:firstLine="0"/>
              <w:jc w:val="center"/>
              <w:rPr>
                <w:sz w:val="16"/>
                <w:szCs w:val="16"/>
              </w:rPr>
            </w:pPr>
            <w:r w:rsidRPr="0030687F">
              <w:rPr>
                <w:sz w:val="16"/>
                <w:szCs w:val="16"/>
              </w:rPr>
              <w:t>9</w:t>
            </w:r>
          </w:p>
        </w:tc>
        <w:tc>
          <w:tcPr>
            <w:tcW w:w="0" w:type="auto"/>
            <w:shd w:val="clear" w:color="auto" w:fill="auto"/>
            <w:noWrap/>
            <w:vAlign w:val="center"/>
            <w:hideMark/>
          </w:tcPr>
          <w:p w14:paraId="0D907927" w14:textId="5A96D86D" w:rsidR="008A4FEC" w:rsidRPr="008A4FEC" w:rsidRDefault="0030687F" w:rsidP="00105D65">
            <w:pPr>
              <w:ind w:firstLine="0"/>
              <w:rPr>
                <w:sz w:val="16"/>
                <w:szCs w:val="16"/>
              </w:rPr>
            </w:pPr>
            <w:r w:rsidRPr="0030687F">
              <w:rPr>
                <w:sz w:val="16"/>
                <w:szCs w:val="16"/>
              </w:rPr>
              <w:t xml:space="preserve">Outlet pressure </w:t>
            </w:r>
            <w:r w:rsidR="00105D65">
              <w:rPr>
                <w:sz w:val="16"/>
                <w:szCs w:val="16"/>
              </w:rPr>
              <w:t>(D)</w:t>
            </w:r>
          </w:p>
        </w:tc>
        <w:tc>
          <w:tcPr>
            <w:tcW w:w="0" w:type="auto"/>
            <w:shd w:val="clear" w:color="auto" w:fill="auto"/>
            <w:noWrap/>
            <w:vAlign w:val="center"/>
            <w:hideMark/>
          </w:tcPr>
          <w:p w14:paraId="7A84812A" w14:textId="77777777" w:rsidR="008A4FEC" w:rsidRPr="008A4FEC" w:rsidRDefault="008A4FEC" w:rsidP="008A4FEC">
            <w:pPr>
              <w:ind w:firstLine="0"/>
              <w:jc w:val="center"/>
              <w:rPr>
                <w:sz w:val="16"/>
                <w:szCs w:val="16"/>
              </w:rPr>
            </w:pPr>
            <w:r w:rsidRPr="008A4FEC">
              <w:rPr>
                <w:sz w:val="16"/>
                <w:szCs w:val="16"/>
              </w:rPr>
              <w:t>27</w:t>
            </w:r>
          </w:p>
        </w:tc>
        <w:tc>
          <w:tcPr>
            <w:tcW w:w="0" w:type="auto"/>
            <w:shd w:val="clear" w:color="auto" w:fill="auto"/>
            <w:noWrap/>
            <w:vAlign w:val="center"/>
            <w:hideMark/>
          </w:tcPr>
          <w:p w14:paraId="485C2AB5" w14:textId="74A317D4" w:rsidR="008A4FEC" w:rsidRPr="008A4FEC" w:rsidRDefault="00105D65" w:rsidP="008A4FEC">
            <w:pPr>
              <w:ind w:firstLine="0"/>
              <w:jc w:val="left"/>
              <w:rPr>
                <w:sz w:val="16"/>
                <w:szCs w:val="16"/>
              </w:rPr>
            </w:pPr>
            <w:r>
              <w:rPr>
                <w:sz w:val="16"/>
                <w:szCs w:val="16"/>
              </w:rPr>
              <w:t>Consumption</w:t>
            </w:r>
          </w:p>
        </w:tc>
      </w:tr>
      <w:tr w:rsidR="00105D65" w:rsidRPr="0030687F" w14:paraId="27FB7741" w14:textId="77777777" w:rsidTr="000E071C">
        <w:trPr>
          <w:trHeight w:val="299"/>
          <w:jc w:val="center"/>
        </w:trPr>
        <w:tc>
          <w:tcPr>
            <w:tcW w:w="0" w:type="auto"/>
            <w:shd w:val="clear" w:color="auto" w:fill="auto"/>
            <w:noWrap/>
            <w:vAlign w:val="center"/>
          </w:tcPr>
          <w:p w14:paraId="1A5CB81E" w14:textId="6FCDF510" w:rsidR="008A4FEC" w:rsidRPr="008A4FEC" w:rsidRDefault="008A4FEC" w:rsidP="008A4FEC">
            <w:pPr>
              <w:ind w:firstLine="0"/>
              <w:jc w:val="center"/>
              <w:rPr>
                <w:sz w:val="16"/>
                <w:szCs w:val="16"/>
              </w:rPr>
            </w:pPr>
          </w:p>
        </w:tc>
        <w:tc>
          <w:tcPr>
            <w:tcW w:w="0" w:type="auto"/>
            <w:shd w:val="clear" w:color="auto" w:fill="auto"/>
            <w:noWrap/>
            <w:vAlign w:val="center"/>
          </w:tcPr>
          <w:p w14:paraId="721005E0" w14:textId="6E488973" w:rsidR="008A4FEC" w:rsidRPr="008A4FEC" w:rsidRDefault="008A4FEC" w:rsidP="008A4FEC">
            <w:pPr>
              <w:ind w:firstLine="0"/>
              <w:jc w:val="left"/>
              <w:rPr>
                <w:sz w:val="16"/>
                <w:szCs w:val="16"/>
              </w:rPr>
            </w:pPr>
          </w:p>
        </w:tc>
        <w:tc>
          <w:tcPr>
            <w:tcW w:w="0" w:type="auto"/>
            <w:shd w:val="clear" w:color="auto" w:fill="auto"/>
            <w:noWrap/>
            <w:vAlign w:val="center"/>
            <w:hideMark/>
          </w:tcPr>
          <w:p w14:paraId="6BBE5E4E" w14:textId="34EAA127" w:rsidR="008A4FEC" w:rsidRPr="008A4FEC" w:rsidRDefault="0030687F" w:rsidP="0030687F">
            <w:pPr>
              <w:ind w:firstLine="0"/>
              <w:jc w:val="center"/>
              <w:rPr>
                <w:sz w:val="16"/>
                <w:szCs w:val="16"/>
              </w:rPr>
            </w:pPr>
            <w:r w:rsidRPr="0030687F">
              <w:rPr>
                <w:sz w:val="16"/>
                <w:szCs w:val="16"/>
              </w:rPr>
              <w:t>10</w:t>
            </w:r>
          </w:p>
        </w:tc>
        <w:tc>
          <w:tcPr>
            <w:tcW w:w="0" w:type="auto"/>
            <w:shd w:val="clear" w:color="auto" w:fill="auto"/>
            <w:noWrap/>
            <w:vAlign w:val="center"/>
            <w:hideMark/>
          </w:tcPr>
          <w:p w14:paraId="0134C0F7" w14:textId="70B190C9" w:rsidR="008A4FEC" w:rsidRPr="008A4FEC" w:rsidRDefault="00105D65" w:rsidP="00105D65">
            <w:pPr>
              <w:ind w:firstLine="0"/>
              <w:rPr>
                <w:sz w:val="16"/>
                <w:szCs w:val="16"/>
              </w:rPr>
            </w:pPr>
            <w:r>
              <w:rPr>
                <w:sz w:val="16"/>
                <w:szCs w:val="16"/>
              </w:rPr>
              <w:t>Outlet temperature (D)</w:t>
            </w:r>
          </w:p>
        </w:tc>
        <w:tc>
          <w:tcPr>
            <w:tcW w:w="0" w:type="auto"/>
            <w:shd w:val="clear" w:color="auto" w:fill="auto"/>
            <w:noWrap/>
            <w:vAlign w:val="center"/>
            <w:hideMark/>
          </w:tcPr>
          <w:p w14:paraId="5FDB6320" w14:textId="77777777" w:rsidR="008A4FEC" w:rsidRPr="008A4FEC" w:rsidRDefault="008A4FEC" w:rsidP="008A4FEC">
            <w:pPr>
              <w:ind w:firstLine="0"/>
              <w:jc w:val="center"/>
              <w:rPr>
                <w:sz w:val="16"/>
                <w:szCs w:val="16"/>
              </w:rPr>
            </w:pPr>
            <w:r w:rsidRPr="008A4FEC">
              <w:rPr>
                <w:sz w:val="16"/>
                <w:szCs w:val="16"/>
              </w:rPr>
              <w:t>28</w:t>
            </w:r>
          </w:p>
        </w:tc>
        <w:tc>
          <w:tcPr>
            <w:tcW w:w="0" w:type="auto"/>
            <w:shd w:val="clear" w:color="auto" w:fill="auto"/>
            <w:noWrap/>
            <w:vAlign w:val="center"/>
            <w:hideMark/>
          </w:tcPr>
          <w:p w14:paraId="7E76A095" w14:textId="77777777" w:rsidR="008A4FEC" w:rsidRPr="008A4FEC" w:rsidRDefault="008A4FEC" w:rsidP="008A4FEC">
            <w:pPr>
              <w:ind w:firstLine="0"/>
              <w:jc w:val="left"/>
              <w:rPr>
                <w:sz w:val="16"/>
                <w:szCs w:val="16"/>
              </w:rPr>
            </w:pPr>
            <w:r w:rsidRPr="008A4FEC">
              <w:rPr>
                <w:sz w:val="16"/>
                <w:szCs w:val="16"/>
              </w:rPr>
              <w:t>Engine torque</w:t>
            </w:r>
          </w:p>
        </w:tc>
      </w:tr>
    </w:tbl>
    <w:p w14:paraId="2CAE8642" w14:textId="1388F649" w:rsidR="003B485B" w:rsidRDefault="000E071C" w:rsidP="003B485B">
      <w:pPr>
        <w:keepNext/>
        <w:ind w:firstLine="0"/>
        <w:jc w:val="center"/>
      </w:pPr>
      <w:r>
        <w:rPr>
          <w:noProof/>
        </w:rPr>
        <w:lastRenderedPageBreak/>
        <w:drawing>
          <wp:inline distT="0" distB="0" distL="0" distR="0" wp14:anchorId="1EDA5029" wp14:editId="1251D852">
            <wp:extent cx="4464685" cy="1470660"/>
            <wp:effectExtent l="0" t="0" r="12065" b="15240"/>
            <wp:docPr id="7" name="Grafico 7">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9DFA07" w14:textId="1123A786" w:rsidR="00105D65" w:rsidRPr="00C97EF3" w:rsidRDefault="003B485B" w:rsidP="000E071C">
      <w:pPr>
        <w:spacing w:before="80" w:after="80"/>
        <w:ind w:firstLine="0"/>
        <w:jc w:val="center"/>
        <w:rPr>
          <w:sz w:val="16"/>
          <w:szCs w:val="16"/>
        </w:rPr>
      </w:pPr>
      <w:bookmarkStart w:id="11" w:name="_Ref99965827"/>
      <w:r w:rsidRPr="003B485B">
        <w:rPr>
          <w:b/>
          <w:sz w:val="16"/>
          <w:szCs w:val="16"/>
        </w:rPr>
        <w:t xml:space="preserve">Figure </w:t>
      </w:r>
      <w:r w:rsidRPr="003B485B">
        <w:rPr>
          <w:b/>
          <w:sz w:val="16"/>
          <w:szCs w:val="16"/>
        </w:rPr>
        <w:fldChar w:fldCharType="begin"/>
      </w:r>
      <w:r w:rsidRPr="003B485B">
        <w:rPr>
          <w:b/>
          <w:sz w:val="16"/>
          <w:szCs w:val="16"/>
        </w:rPr>
        <w:instrText xml:space="preserve"> SEQ Figure \* ARABIC </w:instrText>
      </w:r>
      <w:r w:rsidRPr="003B485B">
        <w:rPr>
          <w:b/>
          <w:sz w:val="16"/>
          <w:szCs w:val="16"/>
        </w:rPr>
        <w:fldChar w:fldCharType="separate"/>
      </w:r>
      <w:r w:rsidR="00536A35">
        <w:rPr>
          <w:b/>
          <w:noProof/>
          <w:sz w:val="16"/>
          <w:szCs w:val="16"/>
        </w:rPr>
        <w:t>5</w:t>
      </w:r>
      <w:r w:rsidRPr="003B485B">
        <w:rPr>
          <w:b/>
          <w:sz w:val="16"/>
          <w:szCs w:val="16"/>
        </w:rPr>
        <w:fldChar w:fldCharType="end"/>
      </w:r>
      <w:bookmarkEnd w:id="11"/>
      <w:r w:rsidRPr="003B485B">
        <w:rPr>
          <w:b/>
          <w:sz w:val="16"/>
          <w:szCs w:val="16"/>
        </w:rPr>
        <w:t>.</w:t>
      </w:r>
      <w:r w:rsidRPr="003B485B">
        <w:rPr>
          <w:sz w:val="16"/>
          <w:szCs w:val="16"/>
        </w:rPr>
        <w:t xml:space="preserve"> </w:t>
      </w:r>
      <w:r w:rsidRPr="00C97EF3">
        <w:rPr>
          <w:sz w:val="16"/>
          <w:szCs w:val="16"/>
        </w:rPr>
        <w:t>Loss of air filter efficiency</w:t>
      </w:r>
      <w:r>
        <w:rPr>
          <w:sz w:val="16"/>
          <w:szCs w:val="16"/>
        </w:rPr>
        <w:t>.</w:t>
      </w:r>
      <w:r w:rsidR="00105D65" w:rsidRPr="00C97EF3">
        <w:rPr>
          <w:sz w:val="16"/>
          <w:szCs w:val="16"/>
        </w:rPr>
        <w:t xml:space="preserve"> </w:t>
      </w:r>
    </w:p>
    <w:p w14:paraId="71B5E32D" w14:textId="190351A8" w:rsidR="000A72CB" w:rsidRDefault="003A328B" w:rsidP="000A72CB">
      <w:r>
        <w:t xml:space="preserve">After having carried out all the single simulations with degradation, the obtained results were used to </w:t>
      </w:r>
      <w:r w:rsidRPr="002F16C5">
        <w:t xml:space="preserve">develop a methodology for identifying the failures and/or degradations. The tool used for the analysis is </w:t>
      </w:r>
      <w:r>
        <w:t>the</w:t>
      </w:r>
      <w:r w:rsidRPr="002F16C5">
        <w:t xml:space="preserve"> Parameter </w:t>
      </w:r>
      <w:r w:rsidR="000370DA">
        <w:t>E</w:t>
      </w:r>
      <w:r w:rsidRPr="002F16C5">
        <w:t>stimation Matlab tool</w:t>
      </w:r>
      <w:r>
        <w:t xml:space="preserve">box. </w:t>
      </w:r>
      <w:r w:rsidRPr="002F16C5">
        <w:t>Parameter estimation is th</w:t>
      </w:r>
      <w:r w:rsidR="000370DA">
        <w:t xml:space="preserve">e process of computing </w:t>
      </w:r>
      <w:r w:rsidR="00E640C5">
        <w:t>the parameter values</w:t>
      </w:r>
      <w:r w:rsidR="000370DA">
        <w:t xml:space="preserve"> </w:t>
      </w:r>
      <w:r w:rsidR="00E640C5">
        <w:t xml:space="preserve">of a </w:t>
      </w:r>
      <w:r w:rsidR="000370DA">
        <w:t>model</w:t>
      </w:r>
      <w:r w:rsidRPr="002F16C5">
        <w:t xml:space="preserve"> from measured data.</w:t>
      </w:r>
      <w:r>
        <w:t xml:space="preserve"> </w:t>
      </w:r>
      <w:r w:rsidRPr="007949B2">
        <w:t xml:space="preserve">The </w:t>
      </w:r>
      <w:r>
        <w:t>toolbox</w:t>
      </w:r>
      <w:r w:rsidRPr="007949B2">
        <w:t xml:space="preserve"> solves the problem of optimization of the error between the measured variable and the simulated variable by finding the solution of the optimal combination of the degradation coefficients. The basic assumptions are based on the minimization of the mean square error </w:t>
      </w:r>
      <w:r>
        <w:t xml:space="preserve">by nonlinear </w:t>
      </w:r>
      <w:r w:rsidRPr="007949B2">
        <w:t>algorithm</w:t>
      </w:r>
      <w:r w:rsidR="00F638E4">
        <w:t xml:space="preserve"> </w:t>
      </w:r>
      <w:r w:rsidR="00F638E4">
        <w:fldChar w:fldCharType="begin"/>
      </w:r>
      <w:r w:rsidR="00F638E4">
        <w:instrText xml:space="preserve"> REF _Ref100132178 \r \h </w:instrText>
      </w:r>
      <w:r w:rsidR="00F638E4">
        <w:fldChar w:fldCharType="separate"/>
      </w:r>
      <w:r w:rsidR="00536A35">
        <w:t>[18]</w:t>
      </w:r>
      <w:r w:rsidR="00F638E4">
        <w:fldChar w:fldCharType="end"/>
      </w:r>
      <w:r w:rsidRPr="007949B2">
        <w:t>.</w:t>
      </w:r>
      <w:r>
        <w:t xml:space="preserve"> The application of the</w:t>
      </w:r>
      <w:r w:rsidRPr="007949B2">
        <w:t xml:space="preserve"> parameter estimation </w:t>
      </w:r>
      <w:r>
        <w:t>allows</w:t>
      </w:r>
      <w:r w:rsidRPr="007949B2">
        <w:t xml:space="preserve"> identify</w:t>
      </w:r>
      <w:r>
        <w:t>ing</w:t>
      </w:r>
      <w:r w:rsidRPr="007949B2">
        <w:t xml:space="preserve"> the </w:t>
      </w:r>
      <w:r w:rsidR="00637F87">
        <w:t xml:space="preserve">component </w:t>
      </w:r>
      <w:r w:rsidRPr="007949B2">
        <w:t xml:space="preserve">degradation that causes a given </w:t>
      </w:r>
      <w:r w:rsidR="00E640C5">
        <w:t>realization</w:t>
      </w:r>
      <w:r w:rsidRPr="007949B2">
        <w:t xml:space="preserve"> of the monitored variables.</w:t>
      </w:r>
      <w:r>
        <w:t xml:space="preserve"> </w:t>
      </w:r>
      <w:r w:rsidRPr="007949B2">
        <w:t>In the optimization procedure</w:t>
      </w:r>
      <w:r>
        <w:t>,</w:t>
      </w:r>
      <w:r w:rsidRPr="007949B2">
        <w:t xml:space="preserve"> the parameters suitably vary </w:t>
      </w:r>
      <w:r>
        <w:t>until</w:t>
      </w:r>
      <w:r w:rsidRPr="007949B2">
        <w:t xml:space="preserve"> the</w:t>
      </w:r>
      <w:r>
        <w:t>ir</w:t>
      </w:r>
      <w:r w:rsidRPr="007949B2">
        <w:t xml:space="preserve"> </w:t>
      </w:r>
      <w:r>
        <w:t>value produce numerical outcomes</w:t>
      </w:r>
      <w:r w:rsidRPr="007949B2">
        <w:t xml:space="preserve"> </w:t>
      </w:r>
      <w:r>
        <w:t>matching</w:t>
      </w:r>
      <w:r w:rsidRPr="007949B2">
        <w:t xml:space="preserve"> with those of the degraded simulation</w:t>
      </w:r>
      <w:r>
        <w:t xml:space="preserve"> (that, in this study, replaces the measured data on board). </w:t>
      </w:r>
      <w:r>
        <w:fldChar w:fldCharType="begin"/>
      </w:r>
      <w:r>
        <w:instrText xml:space="preserve"> REF _Ref99965869 \h  \* MERGEFORMAT </w:instrText>
      </w:r>
      <w:r>
        <w:fldChar w:fldCharType="separate"/>
      </w:r>
      <w:r w:rsidR="00536A35" w:rsidRPr="00536A35">
        <w:t>Figure 6</w:t>
      </w:r>
      <w:r>
        <w:fldChar w:fldCharType="end"/>
      </w:r>
      <w:r w:rsidR="009657C7">
        <w:t>A</w:t>
      </w:r>
      <w:r>
        <w:t>, for example, shows the results obtained for simulations with a pressure loss at the intercooler equal to 10%. It is possible observing how the most sensitive parameter is the one related to the pressure loss of the intercooler. Indeed, after ten iterations, this parameter settles on a value equal to 0.9 corresponding to a 10% degradation of its performance, whereas all the other coefficients, provide a value 1 (i.e. unchanged behavior that means the absence of degradation).</w:t>
      </w:r>
      <w:r w:rsidR="00C22AAE">
        <w:t xml:space="preserve"> </w:t>
      </w:r>
      <w:r w:rsidRPr="00320637">
        <w:t>Finally, the parameter estimation was also ca</w:t>
      </w:r>
      <w:r>
        <w:t>rried out</w:t>
      </w:r>
      <w:r w:rsidRPr="00320637">
        <w:t xml:space="preserve"> </w:t>
      </w:r>
      <w:r>
        <w:t xml:space="preserve">for a scenario involving </w:t>
      </w:r>
      <w:r w:rsidRPr="00320637">
        <w:t xml:space="preserve">two simultaneous degradations. In this example, a pressure loss for the intercooler (-5% due to fouling of the air filter) and a problem on the turbine blades (-10% due to fouling of the turbine blades) </w:t>
      </w:r>
      <w:r>
        <w:t>has</w:t>
      </w:r>
      <w:r w:rsidRPr="00320637">
        <w:t xml:space="preserve"> been </w:t>
      </w:r>
      <w:r>
        <w:t xml:space="preserve">set (see </w:t>
      </w:r>
      <w:r>
        <w:fldChar w:fldCharType="begin"/>
      </w:r>
      <w:r>
        <w:instrText xml:space="preserve"> REF _Ref99965869 \h  \* MERGEFORMAT </w:instrText>
      </w:r>
      <w:r>
        <w:fldChar w:fldCharType="separate"/>
      </w:r>
      <w:r w:rsidR="00536A35" w:rsidRPr="00536A35">
        <w:t>Figure 6</w:t>
      </w:r>
      <w:r>
        <w:fldChar w:fldCharType="end"/>
      </w:r>
      <w:r w:rsidR="009657C7">
        <w:t>B</w:t>
      </w:r>
      <w:r>
        <w:t>)</w:t>
      </w:r>
      <w:r w:rsidRPr="00320637">
        <w:t>.</w:t>
      </w:r>
      <w:r>
        <w:t xml:space="preserve"> Also in this case, it is possible noticing that</w:t>
      </w:r>
      <w:r w:rsidRPr="00513144">
        <w:t xml:space="preserve"> the </w:t>
      </w:r>
      <w:r>
        <w:t>corresponding</w:t>
      </w:r>
      <w:r w:rsidRPr="00513144">
        <w:t xml:space="preserve"> parameters </w:t>
      </w:r>
      <w:r>
        <w:t xml:space="preserve">modify </w:t>
      </w:r>
      <w:r w:rsidRPr="00513144">
        <w:t xml:space="preserve">to 0.95 and 0.9 while all the others remain </w:t>
      </w:r>
      <w:r>
        <w:t>unchanged.</w:t>
      </w:r>
    </w:p>
    <w:p w14:paraId="46D7822A" w14:textId="05FC1DBF" w:rsidR="003B485B" w:rsidRDefault="00A31EBB" w:rsidP="003B485B">
      <w:pPr>
        <w:keepNext/>
        <w:jc w:val="center"/>
      </w:pPr>
      <w:r>
        <w:rPr>
          <w:noProof/>
          <w:lang w:val="it-IT" w:eastAsia="it-IT"/>
        </w:rPr>
        <mc:AlternateContent>
          <mc:Choice Requires="wps">
            <w:drawing>
              <wp:anchor distT="0" distB="0" distL="114300" distR="114300" simplePos="0" relativeHeight="251661312" behindDoc="0" locked="0" layoutInCell="1" allowOverlap="1" wp14:anchorId="340DD1E6" wp14:editId="5C0388F6">
                <wp:simplePos x="0" y="0"/>
                <wp:positionH relativeFrom="margin">
                  <wp:posOffset>3940512</wp:posOffset>
                </wp:positionH>
                <wp:positionV relativeFrom="paragraph">
                  <wp:posOffset>67982</wp:posOffset>
                </wp:positionV>
                <wp:extent cx="161451" cy="380559"/>
                <wp:effectExtent l="0" t="0" r="10160" b="19050"/>
                <wp:wrapNone/>
                <wp:docPr id="5" name="Casella di testo 5"/>
                <wp:cNvGraphicFramePr/>
                <a:graphic xmlns:a="http://schemas.openxmlformats.org/drawingml/2006/main">
                  <a:graphicData uri="http://schemas.microsoft.com/office/word/2010/wordprocessingShape">
                    <wps:wsp>
                      <wps:cNvSpPr txBox="1"/>
                      <wps:spPr>
                        <a:xfrm>
                          <a:off x="0" y="0"/>
                          <a:ext cx="161451" cy="380559"/>
                        </a:xfrm>
                        <a:prstGeom prst="rect">
                          <a:avLst/>
                        </a:prstGeom>
                        <a:solidFill>
                          <a:schemeClr val="lt1"/>
                        </a:solidFill>
                        <a:ln w="6350">
                          <a:solidFill>
                            <a:prstClr val="black"/>
                          </a:solidFill>
                        </a:ln>
                      </wps:spPr>
                      <wps:txbx>
                        <w:txbxContent>
                          <w:p w14:paraId="1D5A4918" w14:textId="317BAEE8" w:rsidR="003711C2" w:rsidRDefault="003711C2" w:rsidP="00A31EBB">
                            <w:pPr>
                              <w:ind w:firstLine="0"/>
                              <w:jc w:val="center"/>
                            </w:pPr>
                            <w: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0DD1E6" id="_x0000_t202" coordsize="21600,21600" o:spt="202" path="m,l,21600r21600,l21600,xe">
                <v:stroke joinstyle="miter"/>
                <v:path gradientshapeok="t" o:connecttype="rect"/>
              </v:shapetype>
              <v:shape id="Casella di testo 5" o:spid="_x0000_s1026" type="#_x0000_t202" style="position:absolute;left:0;text-align:left;margin-left:310.3pt;margin-top:5.35pt;width:12.7pt;height:2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" fillcolor="white [3201]" strokeweight=".5pt">
                <v:textbox style="mso-fit-shape-to-text:t" inset="0,0,0,0">
                  <w:txbxContent>
                    <w:p w14:paraId="1D5A4918" w14:textId="317BAEE8" w:rsidR="003711C2" w:rsidRDefault="003711C2" w:rsidP="00A31EBB">
                      <w:pPr>
                        <w:ind w:firstLine="0"/>
                        <w:jc w:val="center"/>
                      </w:pPr>
                      <w:r>
                        <w:t>B</w:t>
                      </w:r>
                    </w:p>
                  </w:txbxContent>
                </v:textbox>
                <w10:wrap anchorx="margin"/>
              </v:shape>
            </w:pict>
          </mc:Fallback>
        </mc:AlternateContent>
      </w:r>
      <w:r>
        <w:rPr>
          <w:noProof/>
          <w:lang w:val="it-IT" w:eastAsia="it-IT"/>
        </w:rPr>
        <mc:AlternateContent>
          <mc:Choice Requires="wps">
            <w:drawing>
              <wp:anchor distT="0" distB="0" distL="114300" distR="114300" simplePos="0" relativeHeight="251659264" behindDoc="0" locked="0" layoutInCell="1" allowOverlap="1" wp14:anchorId="56B40F66" wp14:editId="6A77AC03">
                <wp:simplePos x="0" y="0"/>
                <wp:positionH relativeFrom="margin">
                  <wp:posOffset>1889793</wp:posOffset>
                </wp:positionH>
                <wp:positionV relativeFrom="paragraph">
                  <wp:posOffset>89648</wp:posOffset>
                </wp:positionV>
                <wp:extent cx="161451" cy="380559"/>
                <wp:effectExtent l="0" t="0" r="10160" b="19050"/>
                <wp:wrapNone/>
                <wp:docPr id="4" name="Casella di testo 4"/>
                <wp:cNvGraphicFramePr/>
                <a:graphic xmlns:a="http://schemas.openxmlformats.org/drawingml/2006/main">
                  <a:graphicData uri="http://schemas.microsoft.com/office/word/2010/wordprocessingShape">
                    <wps:wsp>
                      <wps:cNvSpPr txBox="1"/>
                      <wps:spPr>
                        <a:xfrm>
                          <a:off x="0" y="0"/>
                          <a:ext cx="161451" cy="380559"/>
                        </a:xfrm>
                        <a:prstGeom prst="rect">
                          <a:avLst/>
                        </a:prstGeom>
                        <a:solidFill>
                          <a:schemeClr val="lt1"/>
                        </a:solidFill>
                        <a:ln w="6350">
                          <a:solidFill>
                            <a:prstClr val="black"/>
                          </a:solidFill>
                        </a:ln>
                      </wps:spPr>
                      <wps:txbx>
                        <w:txbxContent>
                          <w:p w14:paraId="10E8E225" w14:textId="40725C64" w:rsidR="003711C2" w:rsidRDefault="003711C2" w:rsidP="00A31EBB">
                            <w:pPr>
                              <w:ind w:firstLine="0"/>
                              <w:jc w:val="center"/>
                            </w:pPr>
                            <w: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B40F66" id="Casella di testo 4" o:spid="_x0000_s1027" type="#_x0000_t202" style="position:absolute;left:0;text-align:left;margin-left:148.8pt;margin-top:7.05pt;width:12.7pt;height:29.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" fillcolor="white [3201]" strokeweight=".5pt">
                <v:textbox style="mso-fit-shape-to-text:t" inset="0,0,0,0">
                  <w:txbxContent>
                    <w:p w14:paraId="10E8E225" w14:textId="40725C64" w:rsidR="003711C2" w:rsidRDefault="003711C2" w:rsidP="00A31EBB">
                      <w:pPr>
                        <w:ind w:firstLine="0"/>
                        <w:jc w:val="center"/>
                      </w:pPr>
                      <w:r>
                        <w:t>A</w:t>
                      </w:r>
                    </w:p>
                  </w:txbxContent>
                </v:textbox>
                <w10:wrap anchorx="margin"/>
              </v:shape>
            </w:pict>
          </mc:Fallback>
        </mc:AlternateContent>
      </w:r>
      <w:r w:rsidR="00F9356F" w:rsidRPr="00214239">
        <w:rPr>
          <w:noProof/>
          <w:lang w:val="it-IT" w:eastAsia="it-IT"/>
        </w:rPr>
        <w:drawing>
          <wp:anchor distT="0" distB="0" distL="114300" distR="114300" simplePos="0" relativeHeight="251658240" behindDoc="0" locked="0" layoutInCell="1" allowOverlap="1" wp14:anchorId="24F50146" wp14:editId="513868F3">
            <wp:simplePos x="0" y="0"/>
            <wp:positionH relativeFrom="column">
              <wp:posOffset>2214245</wp:posOffset>
            </wp:positionH>
            <wp:positionV relativeFrom="paragraph">
              <wp:posOffset>6350</wp:posOffset>
            </wp:positionV>
            <wp:extent cx="1682750" cy="1369060"/>
            <wp:effectExtent l="0" t="0" r="0" b="2540"/>
            <wp:wrapSquare wrapText="bothSides"/>
            <wp:docPr id="2" name="Immagine 2" descr="C:\Users\Luigia\Downloads\MicrosoftTeam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igia\Downloads\MicrosoftTeams-image.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2750" cy="1369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56F" w:rsidRPr="00F9356F">
        <w:rPr>
          <w:noProof/>
          <w:lang w:val="it-IT" w:eastAsia="it-IT"/>
        </w:rPr>
        <w:drawing>
          <wp:inline distT="0" distB="0" distL="0" distR="0" wp14:anchorId="070CEA98" wp14:editId="7E2D9F80">
            <wp:extent cx="1781554" cy="1383738"/>
            <wp:effectExtent l="0" t="0" r="9525" b="698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96042" cy="1394991"/>
                    </a:xfrm>
                    <a:prstGeom prst="rect">
                      <a:avLst/>
                    </a:prstGeom>
                  </pic:spPr>
                </pic:pic>
              </a:graphicData>
            </a:graphic>
          </wp:inline>
        </w:drawing>
      </w:r>
    </w:p>
    <w:p w14:paraId="223A8988" w14:textId="00B13970" w:rsidR="003B485B" w:rsidRPr="003B485B" w:rsidRDefault="003B485B" w:rsidP="000E071C">
      <w:pPr>
        <w:spacing w:before="80" w:after="80"/>
        <w:ind w:firstLine="0"/>
        <w:jc w:val="center"/>
        <w:rPr>
          <w:bCs/>
          <w:sz w:val="16"/>
          <w:szCs w:val="16"/>
        </w:rPr>
      </w:pPr>
      <w:bookmarkStart w:id="12" w:name="_Ref99965869"/>
      <w:r w:rsidRPr="003B485B">
        <w:rPr>
          <w:b/>
          <w:bCs/>
          <w:sz w:val="16"/>
          <w:szCs w:val="16"/>
        </w:rPr>
        <w:t xml:space="preserve">Figure </w:t>
      </w:r>
      <w:r w:rsidRPr="003B485B">
        <w:rPr>
          <w:b/>
          <w:bCs/>
          <w:sz w:val="16"/>
          <w:szCs w:val="16"/>
        </w:rPr>
        <w:fldChar w:fldCharType="begin"/>
      </w:r>
      <w:r w:rsidRPr="003B485B">
        <w:rPr>
          <w:b/>
          <w:bCs/>
          <w:sz w:val="16"/>
          <w:szCs w:val="16"/>
        </w:rPr>
        <w:instrText xml:space="preserve"> SEQ Figure \* ARABIC </w:instrText>
      </w:r>
      <w:r w:rsidRPr="003B485B">
        <w:rPr>
          <w:b/>
          <w:bCs/>
          <w:sz w:val="16"/>
          <w:szCs w:val="16"/>
        </w:rPr>
        <w:fldChar w:fldCharType="separate"/>
      </w:r>
      <w:r w:rsidR="00536A35">
        <w:rPr>
          <w:b/>
          <w:bCs/>
          <w:noProof/>
          <w:sz w:val="16"/>
          <w:szCs w:val="16"/>
        </w:rPr>
        <w:t>6</w:t>
      </w:r>
      <w:r w:rsidRPr="003B485B">
        <w:rPr>
          <w:b/>
          <w:bCs/>
          <w:sz w:val="16"/>
          <w:szCs w:val="16"/>
        </w:rPr>
        <w:fldChar w:fldCharType="end"/>
      </w:r>
      <w:bookmarkEnd w:id="12"/>
      <w:r w:rsidRPr="003B485B">
        <w:rPr>
          <w:b/>
          <w:bCs/>
          <w:sz w:val="16"/>
          <w:szCs w:val="16"/>
        </w:rPr>
        <w:t>.</w:t>
      </w:r>
      <w:r w:rsidRPr="003B485B">
        <w:rPr>
          <w:bCs/>
          <w:sz w:val="16"/>
          <w:szCs w:val="16"/>
        </w:rPr>
        <w:t xml:space="preserve"> </w:t>
      </w:r>
      <w:r w:rsidRPr="001857B2">
        <w:rPr>
          <w:bCs/>
          <w:sz w:val="16"/>
          <w:szCs w:val="16"/>
        </w:rPr>
        <w:t>Parameter estimatio</w:t>
      </w:r>
      <w:r w:rsidR="003A328B">
        <w:rPr>
          <w:bCs/>
          <w:sz w:val="16"/>
          <w:szCs w:val="16"/>
        </w:rPr>
        <w:t xml:space="preserve">n results </w:t>
      </w:r>
      <w:r w:rsidR="00A31EBB">
        <w:rPr>
          <w:bCs/>
          <w:sz w:val="16"/>
          <w:szCs w:val="16"/>
        </w:rPr>
        <w:t xml:space="preserve">for </w:t>
      </w:r>
      <w:r w:rsidR="003A328B">
        <w:rPr>
          <w:bCs/>
          <w:sz w:val="16"/>
          <w:szCs w:val="16"/>
        </w:rPr>
        <w:t xml:space="preserve">one </w:t>
      </w:r>
      <w:r w:rsidR="00A31EBB">
        <w:rPr>
          <w:bCs/>
          <w:sz w:val="16"/>
          <w:szCs w:val="16"/>
        </w:rPr>
        <w:t>(A)</w:t>
      </w:r>
      <w:r w:rsidR="003A328B">
        <w:rPr>
          <w:bCs/>
          <w:sz w:val="16"/>
          <w:szCs w:val="16"/>
        </w:rPr>
        <w:t xml:space="preserve"> </w:t>
      </w:r>
      <w:r w:rsidR="00A31EBB">
        <w:rPr>
          <w:bCs/>
          <w:sz w:val="16"/>
          <w:szCs w:val="16"/>
        </w:rPr>
        <w:t>and two (B)</w:t>
      </w:r>
      <w:r w:rsidR="00A31EBB" w:rsidRPr="00A31EBB">
        <w:rPr>
          <w:bCs/>
          <w:sz w:val="16"/>
          <w:szCs w:val="16"/>
        </w:rPr>
        <w:t xml:space="preserve"> </w:t>
      </w:r>
      <w:r w:rsidR="00A31EBB">
        <w:rPr>
          <w:bCs/>
          <w:sz w:val="16"/>
          <w:szCs w:val="16"/>
        </w:rPr>
        <w:t>degradation.</w:t>
      </w:r>
    </w:p>
    <w:p w14:paraId="46F37180" w14:textId="48B2263E" w:rsidR="002F16C5" w:rsidRDefault="00FB0AAA" w:rsidP="008F20CD">
      <w:pPr>
        <w:pStyle w:val="Titolo1"/>
        <w:rPr>
          <w:lang w:eastAsia="en-US"/>
        </w:rPr>
      </w:pPr>
      <w:r>
        <w:rPr>
          <w:lang w:eastAsia="en-US"/>
        </w:rPr>
        <w:lastRenderedPageBreak/>
        <w:t xml:space="preserve">Future work </w:t>
      </w:r>
      <w:r w:rsidR="00A519ED">
        <w:rPr>
          <w:lang w:eastAsia="en-US"/>
        </w:rPr>
        <w:t>and conclusions</w:t>
      </w:r>
    </w:p>
    <w:p w14:paraId="71B4B4F5" w14:textId="45E32F1C" w:rsidR="003A328B" w:rsidRPr="00860BBC" w:rsidRDefault="003A328B" w:rsidP="003A328B">
      <w:pPr>
        <w:pStyle w:val="NoindentNormal"/>
        <w:rPr>
          <w:lang w:eastAsia="en-US"/>
        </w:rPr>
      </w:pPr>
      <w:r>
        <w:rPr>
          <w:lang w:eastAsia="en-US"/>
        </w:rPr>
        <w:t>Th</w:t>
      </w:r>
      <w:r w:rsidR="00CE05F0">
        <w:rPr>
          <w:lang w:eastAsia="en-US"/>
        </w:rPr>
        <w:t>e</w:t>
      </w:r>
      <w:r>
        <w:rPr>
          <w:lang w:eastAsia="en-US"/>
        </w:rPr>
        <w:t xml:space="preserve"> paper describe</w:t>
      </w:r>
      <w:r w:rsidR="00CE05F0">
        <w:rPr>
          <w:lang w:eastAsia="en-US"/>
        </w:rPr>
        <w:t>s</w:t>
      </w:r>
      <w:r>
        <w:rPr>
          <w:lang w:eastAsia="en-US"/>
        </w:rPr>
        <w:t xml:space="preserve"> the </w:t>
      </w:r>
      <w:r w:rsidR="00CE05F0">
        <w:rPr>
          <w:lang w:eastAsia="en-US"/>
        </w:rPr>
        <w:t>development</w:t>
      </w:r>
      <w:r>
        <w:rPr>
          <w:lang w:eastAsia="en-US"/>
        </w:rPr>
        <w:t xml:space="preserve"> of a digital twin model</w:t>
      </w:r>
      <w:r w:rsidR="000370DA">
        <w:rPr>
          <w:lang w:eastAsia="en-US"/>
        </w:rPr>
        <w:t>,</w:t>
      </w:r>
      <w:r w:rsidR="000C03CB">
        <w:rPr>
          <w:lang w:eastAsia="en-US"/>
        </w:rPr>
        <w:t xml:space="preserve"> </w:t>
      </w:r>
      <w:r w:rsidR="00340374">
        <w:rPr>
          <w:lang w:eastAsia="en-US"/>
        </w:rPr>
        <w:t>integrated</w:t>
      </w:r>
      <w:r w:rsidR="000C03CB">
        <w:rPr>
          <w:lang w:eastAsia="en-US"/>
        </w:rPr>
        <w:t xml:space="preserve"> with a diagnostic numerical tool</w:t>
      </w:r>
      <w:r>
        <w:rPr>
          <w:lang w:eastAsia="en-US"/>
        </w:rPr>
        <w:t xml:space="preserve"> for the identification of possible degradations and failures of </w:t>
      </w:r>
      <w:r w:rsidR="00A3080F">
        <w:rPr>
          <w:lang w:eastAsia="en-US"/>
        </w:rPr>
        <w:t>a marine diesel engine</w:t>
      </w:r>
      <w:r>
        <w:rPr>
          <w:lang w:eastAsia="en-US"/>
        </w:rPr>
        <w:t xml:space="preserve">. </w:t>
      </w:r>
      <w:r w:rsidR="000C03CB">
        <w:rPr>
          <w:lang w:eastAsia="en-US"/>
        </w:rPr>
        <w:t>The whole procedure is developed in Matlab/Simulink environ</w:t>
      </w:r>
      <w:r w:rsidR="00340374">
        <w:rPr>
          <w:lang w:eastAsia="en-US"/>
        </w:rPr>
        <w:t>ment and it is able to consider</w:t>
      </w:r>
      <w:r w:rsidR="002969C8">
        <w:rPr>
          <w:lang w:eastAsia="en-US"/>
        </w:rPr>
        <w:t xml:space="preserve"> </w:t>
      </w:r>
      <w:r w:rsidR="003E645B">
        <w:rPr>
          <w:lang w:eastAsia="en-US"/>
        </w:rPr>
        <w:t>ten</w:t>
      </w:r>
      <w:r w:rsidR="002969C8">
        <w:rPr>
          <w:lang w:eastAsia="en-US"/>
        </w:rPr>
        <w:t xml:space="preserve"> typ</w:t>
      </w:r>
      <w:r w:rsidR="00340374">
        <w:rPr>
          <w:lang w:eastAsia="en-US"/>
        </w:rPr>
        <w:t xml:space="preserve">es of degradations/malfunctions of the examined engine. </w:t>
      </w:r>
      <w:r w:rsidR="00BA3289">
        <w:rPr>
          <w:lang w:eastAsia="en-US"/>
        </w:rPr>
        <w:t>T</w:t>
      </w:r>
      <w:r w:rsidR="002969C8">
        <w:rPr>
          <w:lang w:eastAsia="en-US"/>
        </w:rPr>
        <w:t xml:space="preserve">he </w:t>
      </w:r>
      <w:r w:rsidR="00340374">
        <w:rPr>
          <w:lang w:eastAsia="en-US"/>
        </w:rPr>
        <w:t>diagnostic tool</w:t>
      </w:r>
      <w:r w:rsidR="00BA3289">
        <w:rPr>
          <w:lang w:eastAsia="en-US"/>
        </w:rPr>
        <w:t>, based on a parameter</w:t>
      </w:r>
      <w:r w:rsidR="002969C8">
        <w:rPr>
          <w:lang w:eastAsia="en-US"/>
        </w:rPr>
        <w:t xml:space="preserve"> estimation</w:t>
      </w:r>
      <w:r w:rsidR="00BA3289">
        <w:rPr>
          <w:lang w:eastAsia="en-US"/>
        </w:rPr>
        <w:t xml:space="preserve"> approach, </w:t>
      </w:r>
      <w:r w:rsidR="00D770B5">
        <w:rPr>
          <w:lang w:eastAsia="en-US"/>
        </w:rPr>
        <w:t xml:space="preserve">can identify the engine malfunctions by comparing simulation and field data. Unfortunately, experimental values in degraded conditions are not yet available at this stage of the research, therefore, </w:t>
      </w:r>
      <w:r w:rsidR="00A3080F">
        <w:rPr>
          <w:lang w:eastAsia="en-US"/>
        </w:rPr>
        <w:t xml:space="preserve">in the present application, </w:t>
      </w:r>
      <w:r w:rsidR="00D770B5">
        <w:rPr>
          <w:lang w:eastAsia="en-US"/>
        </w:rPr>
        <w:t xml:space="preserve">they are estimated through the same simulation model. The numerical procedure </w:t>
      </w:r>
      <w:r w:rsidR="00BA3289">
        <w:rPr>
          <w:lang w:eastAsia="en-US"/>
        </w:rPr>
        <w:t xml:space="preserve">has been successfully tested </w:t>
      </w:r>
      <w:r w:rsidR="00340374">
        <w:rPr>
          <w:lang w:eastAsia="en-US"/>
        </w:rPr>
        <w:t>in the identification of</w:t>
      </w:r>
      <w:r w:rsidR="00BA3289">
        <w:rPr>
          <w:lang w:eastAsia="en-US"/>
        </w:rPr>
        <w:t xml:space="preserve"> </w:t>
      </w:r>
      <w:r w:rsidR="001B2ACD">
        <w:rPr>
          <w:lang w:eastAsia="en-US"/>
        </w:rPr>
        <w:t xml:space="preserve">two </w:t>
      </w:r>
      <w:r w:rsidR="00BA3289">
        <w:rPr>
          <w:lang w:eastAsia="en-US"/>
        </w:rPr>
        <w:t>simultaneous degradations</w:t>
      </w:r>
      <w:r w:rsidR="00340374">
        <w:rPr>
          <w:lang w:eastAsia="en-US"/>
        </w:rPr>
        <w:t xml:space="preserve"> (</w:t>
      </w:r>
      <w:r w:rsidR="001B2ACD">
        <w:rPr>
          <w:lang w:eastAsia="en-US"/>
        </w:rPr>
        <w:t>about the air filter and intercooler</w:t>
      </w:r>
      <w:r w:rsidR="00D770B5">
        <w:rPr>
          <w:lang w:eastAsia="en-US"/>
        </w:rPr>
        <w:t xml:space="preserve"> of the engine</w:t>
      </w:r>
      <w:r w:rsidR="00340374">
        <w:rPr>
          <w:lang w:eastAsia="en-US"/>
        </w:rPr>
        <w:t>)</w:t>
      </w:r>
      <w:r w:rsidR="00BA3289">
        <w:rPr>
          <w:lang w:eastAsia="en-US"/>
        </w:rPr>
        <w:t xml:space="preserve">. </w:t>
      </w:r>
      <w:r w:rsidR="002969C8">
        <w:rPr>
          <w:lang w:eastAsia="en-US"/>
        </w:rPr>
        <w:t xml:space="preserve"> </w:t>
      </w:r>
      <w:r w:rsidR="004E003D">
        <w:rPr>
          <w:lang w:eastAsia="en-US"/>
        </w:rPr>
        <w:t>However</w:t>
      </w:r>
      <w:r w:rsidR="003711C2">
        <w:rPr>
          <w:lang w:eastAsia="en-US"/>
        </w:rPr>
        <w:t>,</w:t>
      </w:r>
      <w:r w:rsidR="004E003D">
        <w:rPr>
          <w:lang w:eastAsia="en-US"/>
        </w:rPr>
        <w:t xml:space="preserve"> the positive results </w:t>
      </w:r>
      <w:r w:rsidR="003711C2" w:rsidRPr="003711C2">
        <w:rPr>
          <w:lang w:eastAsia="en-US"/>
        </w:rPr>
        <w:t xml:space="preserve">can probably also be attributed to </w:t>
      </w:r>
      <w:r w:rsidR="003711C2">
        <w:rPr>
          <w:lang w:eastAsia="en-US"/>
        </w:rPr>
        <w:t>using</w:t>
      </w:r>
      <w:r w:rsidR="003711C2" w:rsidRPr="003711C2">
        <w:rPr>
          <w:lang w:eastAsia="en-US"/>
        </w:rPr>
        <w:t xml:space="preserve"> the same </w:t>
      </w:r>
      <w:r w:rsidR="000C03CB">
        <w:rPr>
          <w:lang w:eastAsia="en-US"/>
        </w:rPr>
        <w:t xml:space="preserve">Matlab </w:t>
      </w:r>
      <w:r w:rsidR="003711C2" w:rsidRPr="003711C2">
        <w:rPr>
          <w:lang w:eastAsia="en-US"/>
        </w:rPr>
        <w:t>simulation model to represent both measured and simulated data</w:t>
      </w:r>
      <w:r>
        <w:rPr>
          <w:lang w:eastAsia="en-US"/>
        </w:rPr>
        <w:t xml:space="preserve">. </w:t>
      </w:r>
      <w:r w:rsidR="00D770B5">
        <w:rPr>
          <w:lang w:eastAsia="en-US"/>
        </w:rPr>
        <w:t>From this point of view</w:t>
      </w:r>
      <w:r w:rsidR="003711C2">
        <w:rPr>
          <w:lang w:eastAsia="en-US"/>
        </w:rPr>
        <w:t>, the diagnostic tool should be validated by using the field data derived from a different simulation model of the engine</w:t>
      </w:r>
      <w:r w:rsidR="00322686">
        <w:rPr>
          <w:lang w:eastAsia="en-US"/>
        </w:rPr>
        <w:t xml:space="preserve"> (</w:t>
      </w:r>
      <w:r w:rsidR="00322686" w:rsidRPr="00322686">
        <w:rPr>
          <w:lang w:eastAsia="en-US"/>
        </w:rPr>
        <w:t>at least until real experimental data are available</w:t>
      </w:r>
      <w:r w:rsidR="00322686">
        <w:rPr>
          <w:lang w:eastAsia="en-US"/>
        </w:rPr>
        <w:t>)</w:t>
      </w:r>
      <w:r>
        <w:rPr>
          <w:lang w:eastAsia="en-US"/>
        </w:rPr>
        <w:t xml:space="preserve">. </w:t>
      </w:r>
      <w:r w:rsidR="003711C2">
        <w:rPr>
          <w:lang w:eastAsia="en-US"/>
        </w:rPr>
        <w:t>To this end,</w:t>
      </w:r>
      <w:r>
        <w:rPr>
          <w:lang w:eastAsia="en-US"/>
        </w:rPr>
        <w:t xml:space="preserve"> </w:t>
      </w:r>
      <w:r w:rsidR="000C03CB">
        <w:rPr>
          <w:lang w:eastAsia="en-US"/>
        </w:rPr>
        <w:t>a further engine model will be developed in another software language</w:t>
      </w:r>
      <w:r w:rsidR="00D770B5">
        <w:rPr>
          <w:lang w:eastAsia="en-US"/>
        </w:rPr>
        <w:t xml:space="preserve"> (e.g. commercial software dedicated to engine performance simulation)</w:t>
      </w:r>
      <w:r>
        <w:rPr>
          <w:lang w:eastAsia="en-US"/>
        </w:rPr>
        <w:t xml:space="preserve"> </w:t>
      </w:r>
      <w:r w:rsidR="000C03CB">
        <w:rPr>
          <w:lang w:eastAsia="en-US"/>
        </w:rPr>
        <w:t>to represent</w:t>
      </w:r>
      <w:r w:rsidRPr="008F20CD">
        <w:rPr>
          <w:lang w:eastAsia="en-US"/>
        </w:rPr>
        <w:t xml:space="preserve"> the </w:t>
      </w:r>
      <w:r w:rsidR="000C03CB">
        <w:rPr>
          <w:lang w:eastAsia="en-US"/>
        </w:rPr>
        <w:t>experimental</w:t>
      </w:r>
      <w:r w:rsidRPr="008F20CD">
        <w:rPr>
          <w:lang w:eastAsia="en-US"/>
        </w:rPr>
        <w:t xml:space="preserve"> data </w:t>
      </w:r>
      <w:r w:rsidR="000C03CB">
        <w:rPr>
          <w:lang w:eastAsia="en-US"/>
        </w:rPr>
        <w:t xml:space="preserve">that in the real world should be </w:t>
      </w:r>
      <w:r w:rsidRPr="008F20CD">
        <w:rPr>
          <w:lang w:eastAsia="en-US"/>
        </w:rPr>
        <w:t>collected onboard</w:t>
      </w:r>
      <w:r w:rsidR="006779DE">
        <w:rPr>
          <w:lang w:eastAsia="en-US"/>
        </w:rPr>
        <w:t xml:space="preserve"> </w:t>
      </w:r>
      <w:r w:rsidR="006779DE">
        <w:rPr>
          <w:lang w:eastAsia="en-US"/>
        </w:rPr>
        <w:fldChar w:fldCharType="begin"/>
      </w:r>
      <w:r w:rsidR="006779DE">
        <w:rPr>
          <w:lang w:eastAsia="en-US"/>
        </w:rPr>
        <w:instrText xml:space="preserve"> REF _Ref100219624 \r \h </w:instrText>
      </w:r>
      <w:r w:rsidR="006779DE">
        <w:rPr>
          <w:lang w:eastAsia="en-US"/>
        </w:rPr>
      </w:r>
      <w:r w:rsidR="006779DE">
        <w:rPr>
          <w:lang w:eastAsia="en-US"/>
        </w:rPr>
        <w:fldChar w:fldCharType="separate"/>
      </w:r>
      <w:r w:rsidR="00536A35">
        <w:rPr>
          <w:lang w:eastAsia="en-US"/>
        </w:rPr>
        <w:t>[19]</w:t>
      </w:r>
      <w:r w:rsidR="006779DE">
        <w:rPr>
          <w:lang w:eastAsia="en-US"/>
        </w:rPr>
        <w:fldChar w:fldCharType="end"/>
      </w:r>
      <w:r w:rsidRPr="008F20CD">
        <w:rPr>
          <w:lang w:eastAsia="en-US"/>
        </w:rPr>
        <w:t>.</w:t>
      </w:r>
      <w:r>
        <w:rPr>
          <w:lang w:eastAsia="en-US"/>
        </w:rPr>
        <w:t xml:space="preserve"> This </w:t>
      </w:r>
      <w:r w:rsidR="00DC1C88">
        <w:rPr>
          <w:lang w:eastAsia="en-US"/>
        </w:rPr>
        <w:t xml:space="preserve">further </w:t>
      </w:r>
      <w:r>
        <w:rPr>
          <w:lang w:eastAsia="en-US"/>
        </w:rPr>
        <w:t xml:space="preserve">study </w:t>
      </w:r>
      <w:r w:rsidR="00DC1C88">
        <w:rPr>
          <w:lang w:eastAsia="en-US"/>
        </w:rPr>
        <w:t>should</w:t>
      </w:r>
      <w:r w:rsidRPr="00860BBC">
        <w:rPr>
          <w:lang w:eastAsia="en-US"/>
        </w:rPr>
        <w:t xml:space="preserve"> strengthen the pr</w:t>
      </w:r>
      <w:r w:rsidR="00FD18ED">
        <w:rPr>
          <w:lang w:eastAsia="en-US"/>
        </w:rPr>
        <w:t>oposed</w:t>
      </w:r>
      <w:r w:rsidRPr="00860BBC">
        <w:rPr>
          <w:lang w:eastAsia="en-US"/>
        </w:rPr>
        <w:t xml:space="preserve"> parameter estimation methodology for identifying degradation. </w:t>
      </w:r>
    </w:p>
    <w:p w14:paraId="1A4DB2BC" w14:textId="0196ACEF" w:rsidR="00CF154E" w:rsidRPr="00860BBC" w:rsidRDefault="00CF154E" w:rsidP="469D5721">
      <w:pPr>
        <w:pStyle w:val="Titolo1"/>
        <w:rPr>
          <w:lang w:eastAsia="en-US"/>
        </w:rPr>
      </w:pPr>
      <w:r w:rsidRPr="00860BBC">
        <w:rPr>
          <w:lang w:eastAsia="en-US"/>
        </w:rPr>
        <w:t>Reference</w:t>
      </w:r>
      <w:r w:rsidR="0050223B" w:rsidRPr="00860BBC">
        <w:rPr>
          <w:lang w:eastAsia="en-US"/>
        </w:rPr>
        <w:t>s</w:t>
      </w:r>
      <w:r w:rsidR="00A73BA5" w:rsidRPr="00860BBC">
        <w:rPr>
          <w:lang w:eastAsia="en-US"/>
        </w:rPr>
        <w:t xml:space="preserve"> </w:t>
      </w:r>
    </w:p>
    <w:p w14:paraId="5C8389BF" w14:textId="77777777" w:rsidR="001857B2" w:rsidRPr="00860BBC" w:rsidRDefault="001857B2" w:rsidP="001857B2">
      <w:pPr>
        <w:pStyle w:val="Paragrafoelenco"/>
        <w:numPr>
          <w:ilvl w:val="0"/>
          <w:numId w:val="17"/>
        </w:numPr>
        <w:rPr>
          <w:rFonts w:ascii="Times New Roman" w:hAnsi="Times New Roman" w:cs="Times New Roman"/>
          <w:sz w:val="18"/>
          <w:lang w:eastAsia="ja-JP"/>
        </w:rPr>
      </w:pPr>
      <w:bookmarkStart w:id="13" w:name="_Ref99966189"/>
      <w:r w:rsidRPr="00860BBC">
        <w:rPr>
          <w:rFonts w:ascii="Times New Roman" w:hAnsi="Times New Roman" w:cs="Times New Roman"/>
          <w:sz w:val="16"/>
          <w:szCs w:val="20"/>
          <w:shd w:val="clear" w:color="auto" w:fill="FFFFFF"/>
        </w:rPr>
        <w:t>Cicek, K., &amp; Celik, M. (2013). Application of failure modes and effects analysis to main engine crankcase explosion failure on-board ship. </w:t>
      </w:r>
      <w:r w:rsidRPr="00860BBC">
        <w:rPr>
          <w:rFonts w:ascii="Times New Roman" w:hAnsi="Times New Roman" w:cs="Times New Roman"/>
          <w:i/>
          <w:iCs/>
          <w:sz w:val="16"/>
        </w:rPr>
        <w:t>Safety science</w:t>
      </w:r>
      <w:r w:rsidRPr="00860BBC">
        <w:rPr>
          <w:rFonts w:ascii="Times New Roman" w:hAnsi="Times New Roman" w:cs="Times New Roman"/>
          <w:sz w:val="16"/>
        </w:rPr>
        <w:t>, </w:t>
      </w:r>
      <w:r w:rsidRPr="00860BBC">
        <w:rPr>
          <w:rFonts w:ascii="Times New Roman" w:hAnsi="Times New Roman" w:cs="Times New Roman"/>
          <w:i/>
          <w:iCs/>
          <w:sz w:val="16"/>
        </w:rPr>
        <w:t>51</w:t>
      </w:r>
      <w:r w:rsidRPr="00860BBC">
        <w:rPr>
          <w:rFonts w:ascii="Times New Roman" w:hAnsi="Times New Roman" w:cs="Times New Roman"/>
          <w:sz w:val="16"/>
        </w:rPr>
        <w:t>(1), 6-10.</w:t>
      </w:r>
      <w:bookmarkEnd w:id="13"/>
      <w:r w:rsidRPr="00860BBC">
        <w:rPr>
          <w:rFonts w:ascii="Times New Roman" w:hAnsi="Times New Roman" w:cs="Times New Roman"/>
          <w:sz w:val="16"/>
        </w:rPr>
        <w:t xml:space="preserve"> </w:t>
      </w:r>
    </w:p>
    <w:p w14:paraId="62FC85FB" w14:textId="77777777" w:rsidR="001857B2" w:rsidRPr="00860BBC" w:rsidRDefault="001857B2" w:rsidP="001857B2">
      <w:pPr>
        <w:pStyle w:val="Paragrafoelenco"/>
        <w:numPr>
          <w:ilvl w:val="0"/>
          <w:numId w:val="17"/>
        </w:numPr>
        <w:rPr>
          <w:rFonts w:ascii="Times New Roman" w:hAnsi="Times New Roman" w:cs="Times New Roman"/>
          <w:sz w:val="18"/>
        </w:rPr>
      </w:pPr>
      <w:bookmarkStart w:id="14" w:name="_Ref99966198"/>
      <w:r w:rsidRPr="00860BBC">
        <w:rPr>
          <w:rFonts w:ascii="Times New Roman" w:hAnsi="Times New Roman" w:cs="Times New Roman"/>
          <w:sz w:val="16"/>
          <w:szCs w:val="20"/>
          <w:shd w:val="clear" w:color="auto" w:fill="FFFFFF"/>
          <w:lang w:val="it-IT"/>
        </w:rPr>
        <w:t xml:space="preserve">Mishra, C. S., Ali, F., Adam, S., Tesfariam, A., Yemane, A., Amanuel, H., ... </w:t>
      </w:r>
      <w:r w:rsidRPr="00860BBC">
        <w:rPr>
          <w:rFonts w:ascii="Times New Roman" w:hAnsi="Times New Roman" w:cs="Times New Roman"/>
          <w:sz w:val="16"/>
          <w:szCs w:val="20"/>
          <w:shd w:val="clear" w:color="auto" w:fill="FFFFFF"/>
        </w:rPr>
        <w:t>&amp; Alem, Y. (2017). Study of the Causes of Engine Failure in Ship and Maintenance Required to Prevent Engine Failure. </w:t>
      </w:r>
      <w:r w:rsidRPr="00860BBC">
        <w:rPr>
          <w:rFonts w:ascii="Times New Roman" w:hAnsi="Times New Roman" w:cs="Times New Roman"/>
          <w:i/>
          <w:iCs/>
          <w:sz w:val="16"/>
        </w:rPr>
        <w:t>International Journal of Contemporary Research and Review</w:t>
      </w:r>
      <w:r w:rsidRPr="00860BBC">
        <w:rPr>
          <w:rFonts w:ascii="Times New Roman" w:hAnsi="Times New Roman" w:cs="Times New Roman"/>
          <w:sz w:val="16"/>
        </w:rPr>
        <w:t>, </w:t>
      </w:r>
      <w:r w:rsidRPr="00860BBC">
        <w:rPr>
          <w:rFonts w:ascii="Times New Roman" w:hAnsi="Times New Roman" w:cs="Times New Roman"/>
          <w:i/>
          <w:iCs/>
          <w:sz w:val="16"/>
        </w:rPr>
        <w:t>8</w:t>
      </w:r>
      <w:r w:rsidRPr="00860BBC">
        <w:rPr>
          <w:rFonts w:ascii="Times New Roman" w:hAnsi="Times New Roman" w:cs="Times New Roman"/>
          <w:sz w:val="16"/>
        </w:rPr>
        <w:t>(7), 20218-20241.</w:t>
      </w:r>
      <w:bookmarkEnd w:id="14"/>
    </w:p>
    <w:p w14:paraId="6CBA79E0" w14:textId="77777777" w:rsidR="001857B2" w:rsidRPr="00860BBC" w:rsidRDefault="001857B2" w:rsidP="001857B2">
      <w:pPr>
        <w:pStyle w:val="Paragrafoelenco"/>
        <w:numPr>
          <w:ilvl w:val="0"/>
          <w:numId w:val="17"/>
        </w:numPr>
        <w:rPr>
          <w:rFonts w:ascii="Times New Roman" w:hAnsi="Times New Roman" w:cs="Times New Roman"/>
          <w:sz w:val="16"/>
          <w:szCs w:val="16"/>
          <w:shd w:val="clear" w:color="auto" w:fill="FFFFFF"/>
          <w:lang w:eastAsia="ja-JP"/>
        </w:rPr>
      </w:pPr>
      <w:bookmarkStart w:id="15" w:name="_Ref99966214"/>
      <w:r w:rsidRPr="00860BBC">
        <w:rPr>
          <w:rFonts w:ascii="Times New Roman" w:hAnsi="Times New Roman" w:cs="Times New Roman"/>
          <w:sz w:val="16"/>
          <w:szCs w:val="20"/>
          <w:shd w:val="clear" w:color="auto" w:fill="FFFFFF"/>
        </w:rPr>
        <w:t xml:space="preserve">Danny, F., &amp; Shariman, M. (2013). Failure Mode and Effect Analysis of Diesel Engine for Ship Navigation System </w:t>
      </w:r>
      <w:r w:rsidRPr="00860BBC">
        <w:rPr>
          <w:rFonts w:ascii="Times New Roman" w:hAnsi="Times New Roman" w:cs="Times New Roman"/>
          <w:sz w:val="16"/>
          <w:szCs w:val="16"/>
          <w:shd w:val="clear" w:color="auto" w:fill="FFFFFF"/>
        </w:rPr>
        <w:t>Improvement.</w:t>
      </w:r>
      <w:bookmarkEnd w:id="15"/>
    </w:p>
    <w:p w14:paraId="204EA692" w14:textId="231288EC" w:rsidR="0068502B" w:rsidRPr="0068502B" w:rsidRDefault="008A4FEC" w:rsidP="0068502B">
      <w:pPr>
        <w:pStyle w:val="Paragrafoelenco"/>
        <w:numPr>
          <w:ilvl w:val="0"/>
          <w:numId w:val="17"/>
        </w:numPr>
        <w:ind w:left="369" w:hanging="369"/>
        <w:rPr>
          <w:rFonts w:ascii="Times New Roman" w:hAnsi="Times New Roman" w:cs="Times New Roman"/>
          <w:sz w:val="16"/>
          <w:lang w:eastAsia="en-US"/>
        </w:rPr>
      </w:pPr>
      <w:bookmarkStart w:id="16" w:name="_Ref99966270"/>
      <w:r w:rsidRPr="00860BBC">
        <w:rPr>
          <w:rFonts w:ascii="Times New Roman" w:hAnsi="Times New Roman" w:cs="Times New Roman"/>
          <w:sz w:val="16"/>
          <w:szCs w:val="20"/>
          <w:shd w:val="clear" w:color="auto" w:fill="FFFFFF"/>
        </w:rPr>
        <w:t>Mossey, B. Regular maintenance of marine diesel engines key to more uptime and lower life-cycle costs. </w:t>
      </w:r>
      <w:r w:rsidRPr="00860BBC">
        <w:rPr>
          <w:rFonts w:ascii="Times New Roman" w:hAnsi="Times New Roman" w:cs="Times New Roman"/>
          <w:i/>
          <w:iCs/>
          <w:sz w:val="16"/>
        </w:rPr>
        <w:t>Detroit: MTU Detroit Diesel. nd</w:t>
      </w:r>
      <w:r w:rsidRPr="00860BBC">
        <w:rPr>
          <w:rFonts w:ascii="Times New Roman" w:hAnsi="Times New Roman" w:cs="Times New Roman"/>
          <w:sz w:val="16"/>
        </w:rPr>
        <w:t>.</w:t>
      </w:r>
      <w:bookmarkStart w:id="17" w:name="_Ref100131312"/>
      <w:bookmarkStart w:id="18" w:name="_Ref100054275"/>
      <w:bookmarkStart w:id="19" w:name="_Ref99966098"/>
      <w:bookmarkEnd w:id="16"/>
    </w:p>
    <w:p w14:paraId="0458F15B" w14:textId="77777777" w:rsidR="0068502B" w:rsidRPr="0050223B" w:rsidRDefault="0068502B" w:rsidP="0068502B">
      <w:pPr>
        <w:pStyle w:val="References"/>
        <w:numPr>
          <w:ilvl w:val="0"/>
          <w:numId w:val="17"/>
        </w:numPr>
        <w:rPr>
          <w:snapToGrid w:val="0"/>
          <w:lang w:val="en-GB"/>
        </w:rPr>
      </w:pPr>
      <w:bookmarkStart w:id="20" w:name="_Ref100131867"/>
      <w:r w:rsidRPr="0050223B">
        <w:rPr>
          <w:snapToGrid w:val="0"/>
          <w:lang w:val="en-GB"/>
        </w:rPr>
        <w:t xml:space="preserve">Altosole, M., Balsamo, F., Campora, U., &amp; Mocerino, L. (2021) Marine dual-fuel engines power smart management by hybrid turbocharging systems. </w:t>
      </w:r>
      <w:r w:rsidRPr="0050223B">
        <w:rPr>
          <w:snapToGrid w:val="0"/>
        </w:rPr>
        <w:t>Journal of Marine Science and Engineering, 9(6), 663.</w:t>
      </w:r>
      <w:bookmarkEnd w:id="20"/>
    </w:p>
    <w:p w14:paraId="632FDA04" w14:textId="77777777" w:rsidR="0068502B" w:rsidRPr="0050223B" w:rsidRDefault="0068502B" w:rsidP="0068502B">
      <w:pPr>
        <w:pStyle w:val="References"/>
        <w:numPr>
          <w:ilvl w:val="0"/>
          <w:numId w:val="17"/>
        </w:numPr>
        <w:rPr>
          <w:snapToGrid w:val="0"/>
          <w:lang w:val="en-GB"/>
        </w:rPr>
      </w:pPr>
      <w:r w:rsidRPr="641C9148">
        <w:rPr>
          <w:lang w:val="it-IT"/>
        </w:rPr>
        <w:t xml:space="preserve">Altosole, M., Benvenuto, G., Figari, M. (2005). </w:t>
      </w:r>
      <w:r w:rsidRPr="641C9148">
        <w:rPr>
          <w:lang w:val="en-GB"/>
        </w:rPr>
        <w:t xml:space="preserve">Performance prediction of a </w:t>
      </w:r>
      <w:proofErr w:type="spellStart"/>
      <w:r w:rsidRPr="641C9148">
        <w:rPr>
          <w:lang w:val="en-GB"/>
        </w:rPr>
        <w:t>planing</w:t>
      </w:r>
      <w:proofErr w:type="spellEnd"/>
      <w:r w:rsidRPr="641C9148">
        <w:rPr>
          <w:lang w:val="en-GB"/>
        </w:rPr>
        <w:t xml:space="preserve"> craft by dynamic numerical simulation. Proceedings of the 7th Symposium on High-Speed Marine Vehicles, 2005 Conference, HSMV 2005, 105-111.</w:t>
      </w:r>
    </w:p>
    <w:p w14:paraId="3DCBC0DE" w14:textId="70F1CF06" w:rsidR="0068502B" w:rsidRPr="0050223B" w:rsidRDefault="0068502B" w:rsidP="0068502B">
      <w:pPr>
        <w:pStyle w:val="References"/>
        <w:numPr>
          <w:ilvl w:val="0"/>
          <w:numId w:val="17"/>
        </w:numPr>
        <w:rPr>
          <w:snapToGrid w:val="0"/>
          <w:lang w:val="en-GB"/>
        </w:rPr>
      </w:pPr>
      <w:r w:rsidRPr="0050223B">
        <w:rPr>
          <w:lang w:val="it-IT"/>
        </w:rPr>
        <w:t xml:space="preserve">Altosole, M., Boote, D., Brizzolara, S., &amp; Viviani, M. (2013). </w:t>
      </w:r>
      <w:r w:rsidRPr="0050223B">
        <w:rPr>
          <w:lang w:val="en-GB"/>
        </w:rPr>
        <w:t xml:space="preserve">Integration of numerical </w:t>
      </w:r>
      <w:proofErr w:type="spellStart"/>
      <w:r w:rsidRPr="0050223B">
        <w:rPr>
          <w:lang w:val="en-GB"/>
        </w:rPr>
        <w:t>modeling</w:t>
      </w:r>
      <w:proofErr w:type="spellEnd"/>
      <w:r w:rsidRPr="0050223B">
        <w:rPr>
          <w:lang w:val="en-GB"/>
        </w:rPr>
        <w:t xml:space="preserve"> and simulation techniques for the analysis of towing operations of cargo ships. International Review of Mechanical Engineering, 7(7), 1236-1245.</w:t>
      </w:r>
    </w:p>
    <w:p w14:paraId="4CB2D053" w14:textId="77777777" w:rsidR="0068502B" w:rsidRPr="00F638E4" w:rsidRDefault="0068502B" w:rsidP="0068502B">
      <w:pPr>
        <w:pStyle w:val="References"/>
        <w:numPr>
          <w:ilvl w:val="0"/>
          <w:numId w:val="17"/>
        </w:numPr>
        <w:rPr>
          <w:snapToGrid w:val="0"/>
        </w:rPr>
      </w:pPr>
      <w:r w:rsidRPr="0050223B">
        <w:rPr>
          <w:lang w:val="it-IT"/>
        </w:rPr>
        <w:t xml:space="preserve">Ircani, A., Martelli, M., Viviani, M., (...), Podenzana-Bonvino, C., &amp; Grassi, D. (2016). </w:t>
      </w:r>
      <w:r w:rsidRPr="0050223B">
        <w:rPr>
          <w:lang w:val="en-GB"/>
        </w:rPr>
        <w:t xml:space="preserve">A simulation approach for </w:t>
      </w:r>
      <w:proofErr w:type="spellStart"/>
      <w:r w:rsidRPr="0050223B">
        <w:rPr>
          <w:lang w:val="en-GB"/>
        </w:rPr>
        <w:t>planing</w:t>
      </w:r>
      <w:proofErr w:type="spellEnd"/>
      <w:r w:rsidRPr="0050223B">
        <w:rPr>
          <w:lang w:val="en-GB"/>
        </w:rPr>
        <w:t xml:space="preserve"> boats propulsion and manoeuvrability. International Journal of Small Craft </w:t>
      </w:r>
      <w:r w:rsidRPr="00F638E4">
        <w:rPr>
          <w:lang w:val="en-GB"/>
        </w:rPr>
        <w:t xml:space="preserve">Technology, </w:t>
      </w:r>
      <w:r w:rsidRPr="00F638E4">
        <w:t>158, B-27-B-42.</w:t>
      </w:r>
    </w:p>
    <w:p w14:paraId="02EEEB87" w14:textId="77777777" w:rsidR="0068502B" w:rsidRPr="00F638E4" w:rsidRDefault="0068502B" w:rsidP="0068502B">
      <w:pPr>
        <w:pStyle w:val="References"/>
        <w:numPr>
          <w:ilvl w:val="0"/>
          <w:numId w:val="17"/>
        </w:numPr>
        <w:rPr>
          <w:snapToGrid w:val="0"/>
        </w:rPr>
      </w:pPr>
      <w:bookmarkStart w:id="21" w:name="_Ref100131865"/>
      <w:r w:rsidRPr="00F638E4">
        <w:rPr>
          <w:snapToGrid w:val="0"/>
          <w:lang w:val="en-GB"/>
        </w:rPr>
        <w:t>Altosole, M., Campora, U., Mocerino, L., &amp; Zaccone, R. (2022) An innovative variable layout steam plant for waste heat recovery from marine dual-fuel engines. Ships and Offshore Structures, in press</w:t>
      </w:r>
      <w:bookmarkEnd w:id="21"/>
    </w:p>
    <w:p w14:paraId="6868C7CE" w14:textId="21CC5CFE" w:rsidR="004F6A2A" w:rsidRPr="004F6A2A" w:rsidRDefault="004F6A2A" w:rsidP="004F6A2A">
      <w:pPr>
        <w:pStyle w:val="References"/>
        <w:numPr>
          <w:ilvl w:val="0"/>
          <w:numId w:val="17"/>
        </w:numPr>
        <w:rPr>
          <w:snapToGrid w:val="0"/>
        </w:rPr>
      </w:pPr>
      <w:r w:rsidRPr="004F6A2A">
        <w:rPr>
          <w:snapToGrid w:val="0"/>
        </w:rPr>
        <w:t xml:space="preserve">Ahmad, R., &amp; </w:t>
      </w:r>
      <w:proofErr w:type="spellStart"/>
      <w:r w:rsidRPr="004F6A2A">
        <w:rPr>
          <w:snapToGrid w:val="0"/>
        </w:rPr>
        <w:t>Kamaruddin</w:t>
      </w:r>
      <w:proofErr w:type="spellEnd"/>
      <w:r w:rsidRPr="004F6A2A">
        <w:rPr>
          <w:snapToGrid w:val="0"/>
        </w:rPr>
        <w:t>, S. (2012). An overview of time-based and condition-based maintenance in industrial application. Computers &amp; industrial engineering, 63(1), 135-149.</w:t>
      </w:r>
      <w:bookmarkEnd w:id="17"/>
    </w:p>
    <w:p w14:paraId="5100437A" w14:textId="77777777" w:rsidR="00860BBC" w:rsidRPr="00860BBC" w:rsidRDefault="00860BBC" w:rsidP="00860BBC">
      <w:pPr>
        <w:pStyle w:val="References"/>
        <w:numPr>
          <w:ilvl w:val="0"/>
          <w:numId w:val="17"/>
        </w:numPr>
        <w:rPr>
          <w:snapToGrid w:val="0"/>
          <w:sz w:val="12"/>
        </w:rPr>
      </w:pPr>
      <w:bookmarkStart w:id="22" w:name="_Ref100131328"/>
      <w:r w:rsidRPr="00F9125E">
        <w:rPr>
          <w:szCs w:val="20"/>
          <w:shd w:val="clear" w:color="auto" w:fill="FFFFFF"/>
          <w:lang w:val="it-IT"/>
        </w:rPr>
        <w:t xml:space="preserve">Acanfora, M., Altosole, M., Balsamo, F., </w:t>
      </w:r>
      <w:proofErr w:type="spellStart"/>
      <w:r w:rsidRPr="00F9125E">
        <w:rPr>
          <w:szCs w:val="20"/>
          <w:shd w:val="clear" w:color="auto" w:fill="FFFFFF"/>
          <w:lang w:val="it-IT"/>
        </w:rPr>
        <w:t>Micoli</w:t>
      </w:r>
      <w:proofErr w:type="spellEnd"/>
      <w:r w:rsidRPr="00F9125E">
        <w:rPr>
          <w:szCs w:val="20"/>
          <w:shd w:val="clear" w:color="auto" w:fill="FFFFFF"/>
          <w:lang w:val="it-IT"/>
        </w:rPr>
        <w:t xml:space="preserve">, L., &amp; Campora, U. (2021). </w:t>
      </w:r>
      <w:r w:rsidRPr="00860BBC">
        <w:rPr>
          <w:szCs w:val="20"/>
          <w:shd w:val="clear" w:color="auto" w:fill="FFFFFF"/>
        </w:rPr>
        <w:t>Simulation Modeling of a Ship Propulsion System in Waves for Control Purposes. </w:t>
      </w:r>
      <w:r w:rsidRPr="00860BBC">
        <w:rPr>
          <w:i/>
          <w:iCs/>
          <w:szCs w:val="20"/>
          <w:shd w:val="clear" w:color="auto" w:fill="FFFFFF"/>
        </w:rPr>
        <w:t>Journal of Marine Science and Engineering</w:t>
      </w:r>
      <w:r w:rsidRPr="00860BBC">
        <w:rPr>
          <w:szCs w:val="20"/>
          <w:shd w:val="clear" w:color="auto" w:fill="FFFFFF"/>
        </w:rPr>
        <w:t>, </w:t>
      </w:r>
      <w:r w:rsidRPr="00860BBC">
        <w:rPr>
          <w:i/>
          <w:iCs/>
          <w:szCs w:val="20"/>
          <w:shd w:val="clear" w:color="auto" w:fill="FFFFFF"/>
        </w:rPr>
        <w:t>10</w:t>
      </w:r>
      <w:r w:rsidRPr="00860BBC">
        <w:rPr>
          <w:szCs w:val="20"/>
          <w:shd w:val="clear" w:color="auto" w:fill="FFFFFF"/>
        </w:rPr>
        <w:t>(1), 36.</w:t>
      </w:r>
      <w:bookmarkEnd w:id="18"/>
      <w:bookmarkEnd w:id="22"/>
    </w:p>
    <w:p w14:paraId="12297CC2" w14:textId="77777777" w:rsidR="00860BBC" w:rsidRPr="00860BBC" w:rsidRDefault="00860BBC" w:rsidP="00860BBC">
      <w:pPr>
        <w:pStyle w:val="References"/>
        <w:numPr>
          <w:ilvl w:val="0"/>
          <w:numId w:val="17"/>
        </w:numPr>
        <w:rPr>
          <w:snapToGrid w:val="0"/>
          <w:sz w:val="8"/>
        </w:rPr>
      </w:pPr>
      <w:bookmarkStart w:id="23" w:name="_Ref100054276"/>
      <w:r w:rsidRPr="00860BBC">
        <w:rPr>
          <w:szCs w:val="20"/>
          <w:shd w:val="clear" w:color="auto" w:fill="FFFFFF"/>
        </w:rPr>
        <w:t>Song, X., Cai, H., Jiang, T., Schlegel, S., &amp; Westermann, D. (2021, October). Parameter Tuning for dynamic Digital Twin of Generation Unit in Power Grid. In </w:t>
      </w:r>
      <w:r w:rsidRPr="00860BBC">
        <w:rPr>
          <w:i/>
          <w:iCs/>
          <w:szCs w:val="20"/>
          <w:shd w:val="clear" w:color="auto" w:fill="FFFFFF"/>
        </w:rPr>
        <w:t>2021 IEEE PES Innovative Smart Grid Technologies Europe (ISGT Europe)</w:t>
      </w:r>
      <w:r w:rsidRPr="00860BBC">
        <w:rPr>
          <w:szCs w:val="20"/>
          <w:shd w:val="clear" w:color="auto" w:fill="FFFFFF"/>
        </w:rPr>
        <w:t> (pp. 01-06). IEEE.</w:t>
      </w:r>
      <w:bookmarkEnd w:id="23"/>
    </w:p>
    <w:p w14:paraId="5CA3E55B" w14:textId="77777777" w:rsidR="00860BBC" w:rsidRPr="00860BBC" w:rsidRDefault="00860BBC" w:rsidP="00860BBC">
      <w:pPr>
        <w:pStyle w:val="References"/>
        <w:numPr>
          <w:ilvl w:val="0"/>
          <w:numId w:val="17"/>
        </w:numPr>
        <w:rPr>
          <w:snapToGrid w:val="0"/>
          <w:sz w:val="4"/>
        </w:rPr>
      </w:pPr>
      <w:bookmarkStart w:id="24" w:name="_Ref100054277"/>
      <w:r w:rsidRPr="00F9125E">
        <w:rPr>
          <w:szCs w:val="20"/>
          <w:shd w:val="clear" w:color="auto" w:fill="FFFFFF"/>
          <w:lang w:val="it-IT"/>
        </w:rPr>
        <w:lastRenderedPageBreak/>
        <w:t xml:space="preserve">Fonseca, Í. A., Gaspar, H. M., de Mello, P. C., &amp; Sasaki, H. A. U. (2022). </w:t>
      </w:r>
      <w:r w:rsidRPr="00860BBC">
        <w:rPr>
          <w:szCs w:val="20"/>
          <w:shd w:val="clear" w:color="auto" w:fill="FFFFFF"/>
        </w:rPr>
        <w:t>A Standards-Based Digital Twin of an Experiment with a Scale Model Ship. </w:t>
      </w:r>
      <w:r w:rsidRPr="00860BBC">
        <w:rPr>
          <w:i/>
          <w:iCs/>
          <w:szCs w:val="20"/>
          <w:shd w:val="clear" w:color="auto" w:fill="FFFFFF"/>
        </w:rPr>
        <w:t>Computer-Aided Design</w:t>
      </w:r>
      <w:r w:rsidRPr="00860BBC">
        <w:rPr>
          <w:szCs w:val="20"/>
          <w:shd w:val="clear" w:color="auto" w:fill="FFFFFF"/>
        </w:rPr>
        <w:t>, 103191.</w:t>
      </w:r>
      <w:bookmarkEnd w:id="24"/>
    </w:p>
    <w:p w14:paraId="37F60DDA" w14:textId="77777777" w:rsidR="00A8571C" w:rsidRPr="00860BBC" w:rsidRDefault="00AE5FB7" w:rsidP="00A8571C">
      <w:pPr>
        <w:pStyle w:val="Paragrafoelenco"/>
        <w:numPr>
          <w:ilvl w:val="0"/>
          <w:numId w:val="17"/>
        </w:numPr>
        <w:ind w:left="369" w:hanging="369"/>
        <w:rPr>
          <w:snapToGrid w:val="0"/>
          <w:sz w:val="12"/>
          <w:szCs w:val="16"/>
        </w:rPr>
      </w:pPr>
      <w:bookmarkStart w:id="25" w:name="_Ref100131449"/>
      <w:r w:rsidRPr="00F9125E">
        <w:rPr>
          <w:rFonts w:ascii="Times New Roman" w:hAnsi="Times New Roman" w:cs="Times New Roman"/>
          <w:sz w:val="16"/>
          <w:szCs w:val="20"/>
          <w:shd w:val="clear" w:color="auto" w:fill="FFFFFF"/>
          <w:lang w:val="it-IT"/>
        </w:rPr>
        <w:t xml:space="preserve">Altosole, M., Campora, U., Figari, M., Laviola, M., &amp; Martelli, M. (2019). </w:t>
      </w:r>
      <w:r w:rsidRPr="00860BBC">
        <w:rPr>
          <w:rFonts w:ascii="Times New Roman" w:hAnsi="Times New Roman" w:cs="Times New Roman"/>
          <w:sz w:val="16"/>
          <w:szCs w:val="20"/>
          <w:shd w:val="clear" w:color="auto" w:fill="FFFFFF"/>
        </w:rPr>
        <w:t>A diesel engine modelling approach for ship propulsion real-time simulators. </w:t>
      </w:r>
      <w:r w:rsidRPr="00860BBC">
        <w:rPr>
          <w:rFonts w:ascii="Times New Roman" w:hAnsi="Times New Roman" w:cs="Times New Roman"/>
          <w:i/>
          <w:iCs/>
          <w:sz w:val="16"/>
          <w:szCs w:val="20"/>
          <w:shd w:val="clear" w:color="auto" w:fill="FFFFFF"/>
        </w:rPr>
        <w:t>Journal of Marine Science and Engineering</w:t>
      </w:r>
      <w:r w:rsidRPr="00860BBC">
        <w:rPr>
          <w:rFonts w:ascii="Times New Roman" w:hAnsi="Times New Roman" w:cs="Times New Roman"/>
          <w:sz w:val="16"/>
          <w:szCs w:val="20"/>
          <w:shd w:val="clear" w:color="auto" w:fill="FFFFFF"/>
        </w:rPr>
        <w:t>, </w:t>
      </w:r>
      <w:r w:rsidRPr="00860BBC">
        <w:rPr>
          <w:rFonts w:ascii="Times New Roman" w:hAnsi="Times New Roman" w:cs="Times New Roman"/>
          <w:i/>
          <w:iCs/>
          <w:sz w:val="16"/>
          <w:szCs w:val="20"/>
          <w:shd w:val="clear" w:color="auto" w:fill="FFFFFF"/>
        </w:rPr>
        <w:t>7</w:t>
      </w:r>
      <w:r w:rsidRPr="00860BBC">
        <w:rPr>
          <w:rFonts w:ascii="Times New Roman" w:hAnsi="Times New Roman" w:cs="Times New Roman"/>
          <w:sz w:val="16"/>
          <w:szCs w:val="20"/>
          <w:shd w:val="clear" w:color="auto" w:fill="FFFFFF"/>
        </w:rPr>
        <w:t>(5), 138</w:t>
      </w:r>
      <w:bookmarkEnd w:id="25"/>
    </w:p>
    <w:p w14:paraId="17E25E3B" w14:textId="63BB21EF" w:rsidR="003B3B4E" w:rsidRPr="003A328B" w:rsidRDefault="00A8571C" w:rsidP="003B3B4E">
      <w:pPr>
        <w:pStyle w:val="References"/>
        <w:numPr>
          <w:ilvl w:val="0"/>
          <w:numId w:val="17"/>
        </w:numPr>
        <w:rPr>
          <w:snapToGrid w:val="0"/>
          <w:szCs w:val="16"/>
          <w:lang w:val="en-GB"/>
        </w:rPr>
      </w:pPr>
      <w:bookmarkStart w:id="26" w:name="_Ref99966128"/>
      <w:r w:rsidRPr="00860BBC">
        <w:rPr>
          <w:szCs w:val="16"/>
          <w:shd w:val="clear" w:color="auto" w:fill="FFFFFF"/>
          <w:lang w:val="it-IT"/>
        </w:rPr>
        <w:t xml:space="preserve">Benvenuto, G., Campora, U., Carrera, G., &amp; Casoli, P. (1998). </w:t>
      </w:r>
      <w:r w:rsidRPr="00860BBC">
        <w:rPr>
          <w:szCs w:val="16"/>
          <w:shd w:val="clear" w:color="auto" w:fill="FFFFFF"/>
        </w:rPr>
        <w:t xml:space="preserve">A two-zone diesel </w:t>
      </w:r>
      <w:r w:rsidRPr="00C97EF3">
        <w:rPr>
          <w:color w:val="222222"/>
          <w:szCs w:val="16"/>
          <w:shd w:val="clear" w:color="auto" w:fill="FFFFFF"/>
        </w:rPr>
        <w:t>engine model for the simulation of marine propulsion plant transients. </w:t>
      </w:r>
      <w:r w:rsidRPr="00C97EF3">
        <w:rPr>
          <w:i/>
          <w:iCs/>
          <w:color w:val="222222"/>
          <w:szCs w:val="16"/>
          <w:shd w:val="clear" w:color="auto" w:fill="FFFFFF"/>
        </w:rPr>
        <w:t>Proceedings of the MARIND</w:t>
      </w:r>
      <w:r w:rsidRPr="00C97EF3">
        <w:rPr>
          <w:color w:val="222222"/>
          <w:szCs w:val="16"/>
          <w:shd w:val="clear" w:color="auto" w:fill="FFFFFF"/>
        </w:rPr>
        <w:t>, </w:t>
      </w:r>
      <w:r w:rsidRPr="00C97EF3">
        <w:rPr>
          <w:i/>
          <w:iCs/>
          <w:color w:val="222222"/>
          <w:szCs w:val="16"/>
          <w:shd w:val="clear" w:color="auto" w:fill="FFFFFF"/>
        </w:rPr>
        <w:t>98</w:t>
      </w:r>
      <w:r>
        <w:rPr>
          <w:color w:val="222222"/>
          <w:szCs w:val="16"/>
          <w:shd w:val="clear" w:color="auto" w:fill="FFFFFF"/>
        </w:rPr>
        <w:t>.</w:t>
      </w:r>
      <w:bookmarkEnd w:id="19"/>
      <w:bookmarkEnd w:id="26"/>
    </w:p>
    <w:p w14:paraId="1D11B35B" w14:textId="3F2A6B50" w:rsidR="003A328B" w:rsidRPr="00A51886" w:rsidRDefault="003A328B" w:rsidP="003A328B">
      <w:pPr>
        <w:pStyle w:val="References"/>
        <w:numPr>
          <w:ilvl w:val="0"/>
          <w:numId w:val="17"/>
        </w:numPr>
      </w:pPr>
      <w:bookmarkStart w:id="27" w:name="_Ref99966641"/>
      <w:r w:rsidRPr="00A51886">
        <w:rPr>
          <w:snapToGrid w:val="0"/>
          <w:lang w:val="en-GB"/>
        </w:rPr>
        <w:t>https://www.man-es.com/docs/default-source/marine</w:t>
      </w:r>
      <w:bookmarkEnd w:id="27"/>
    </w:p>
    <w:p w14:paraId="666EA4AE" w14:textId="3A63AD0E" w:rsidR="0068502B" w:rsidRPr="0068502B" w:rsidRDefault="0068502B" w:rsidP="003A328B">
      <w:pPr>
        <w:pStyle w:val="References"/>
        <w:numPr>
          <w:ilvl w:val="0"/>
          <w:numId w:val="17"/>
        </w:numPr>
        <w:rPr>
          <w:snapToGrid w:val="0"/>
          <w:sz w:val="12"/>
          <w:lang w:val="en-GB"/>
        </w:rPr>
      </w:pPr>
      <w:bookmarkStart w:id="28" w:name="_Ref100131632"/>
      <w:r w:rsidRPr="00F9125E">
        <w:rPr>
          <w:color w:val="222222"/>
          <w:szCs w:val="20"/>
          <w:shd w:val="clear" w:color="auto" w:fill="FFFFFF"/>
          <w:lang w:val="it-IT"/>
        </w:rPr>
        <w:t xml:space="preserve">Rubio, J. A. P., Vera-García, F., Grau, J. H., </w:t>
      </w:r>
      <w:proofErr w:type="spellStart"/>
      <w:r w:rsidRPr="00F9125E">
        <w:rPr>
          <w:color w:val="222222"/>
          <w:szCs w:val="20"/>
          <w:shd w:val="clear" w:color="auto" w:fill="FFFFFF"/>
          <w:lang w:val="it-IT"/>
        </w:rPr>
        <w:t>Cámara</w:t>
      </w:r>
      <w:proofErr w:type="spellEnd"/>
      <w:r w:rsidRPr="00F9125E">
        <w:rPr>
          <w:color w:val="222222"/>
          <w:szCs w:val="20"/>
          <w:shd w:val="clear" w:color="auto" w:fill="FFFFFF"/>
          <w:lang w:val="it-IT"/>
        </w:rPr>
        <w:t xml:space="preserve">, J. M., &amp; Hernandez, D. A. (2018). </w:t>
      </w:r>
      <w:r w:rsidRPr="0068502B">
        <w:rPr>
          <w:color w:val="222222"/>
          <w:szCs w:val="20"/>
          <w:shd w:val="clear" w:color="auto" w:fill="FFFFFF"/>
        </w:rPr>
        <w:t>Marine diesel engine failure simulator based on thermodynamic model. </w:t>
      </w:r>
      <w:r w:rsidRPr="0068502B">
        <w:rPr>
          <w:i/>
          <w:iCs/>
          <w:color w:val="222222"/>
          <w:szCs w:val="20"/>
          <w:shd w:val="clear" w:color="auto" w:fill="FFFFFF"/>
        </w:rPr>
        <w:t>Applied Thermal Engineering</w:t>
      </w:r>
      <w:r w:rsidRPr="0068502B">
        <w:rPr>
          <w:color w:val="222222"/>
          <w:szCs w:val="20"/>
          <w:shd w:val="clear" w:color="auto" w:fill="FFFFFF"/>
        </w:rPr>
        <w:t>, </w:t>
      </w:r>
      <w:r w:rsidRPr="0068502B">
        <w:rPr>
          <w:i/>
          <w:iCs/>
          <w:color w:val="222222"/>
          <w:szCs w:val="20"/>
          <w:shd w:val="clear" w:color="auto" w:fill="FFFFFF"/>
        </w:rPr>
        <w:t>144</w:t>
      </w:r>
      <w:r w:rsidRPr="0068502B">
        <w:rPr>
          <w:color w:val="222222"/>
          <w:szCs w:val="20"/>
          <w:shd w:val="clear" w:color="auto" w:fill="FFFFFF"/>
        </w:rPr>
        <w:t>, 982-995.</w:t>
      </w:r>
      <w:bookmarkEnd w:id="28"/>
    </w:p>
    <w:p w14:paraId="31354BAC" w14:textId="168CCF5D" w:rsidR="0050223B" w:rsidRPr="006779DE" w:rsidRDefault="00F638E4" w:rsidP="003B3B4E">
      <w:pPr>
        <w:pStyle w:val="References"/>
        <w:numPr>
          <w:ilvl w:val="0"/>
          <w:numId w:val="17"/>
        </w:numPr>
        <w:rPr>
          <w:snapToGrid w:val="0"/>
          <w:color w:val="FF0000"/>
          <w:sz w:val="12"/>
          <w:lang w:val="en-GB"/>
        </w:rPr>
      </w:pPr>
      <w:bookmarkStart w:id="29" w:name="_Ref100132178"/>
      <w:proofErr w:type="spellStart"/>
      <w:r w:rsidRPr="00F9125E">
        <w:rPr>
          <w:color w:val="222222"/>
          <w:szCs w:val="20"/>
          <w:shd w:val="clear" w:color="auto" w:fill="FFFFFF"/>
          <w:lang w:val="it-IT"/>
        </w:rPr>
        <w:t>Rouquette</w:t>
      </w:r>
      <w:proofErr w:type="spellEnd"/>
      <w:r w:rsidRPr="00F9125E">
        <w:rPr>
          <w:color w:val="222222"/>
          <w:szCs w:val="20"/>
          <w:shd w:val="clear" w:color="auto" w:fill="FFFFFF"/>
          <w:lang w:val="it-IT"/>
        </w:rPr>
        <w:t xml:space="preserve">, S., </w:t>
      </w:r>
      <w:proofErr w:type="spellStart"/>
      <w:r w:rsidRPr="00F9125E">
        <w:rPr>
          <w:color w:val="222222"/>
          <w:szCs w:val="20"/>
          <w:shd w:val="clear" w:color="auto" w:fill="FFFFFF"/>
          <w:lang w:val="it-IT"/>
        </w:rPr>
        <w:t>Guo</w:t>
      </w:r>
      <w:proofErr w:type="spellEnd"/>
      <w:r w:rsidRPr="00F9125E">
        <w:rPr>
          <w:color w:val="222222"/>
          <w:szCs w:val="20"/>
          <w:shd w:val="clear" w:color="auto" w:fill="FFFFFF"/>
          <w:lang w:val="it-IT"/>
        </w:rPr>
        <w:t xml:space="preserve">, J., &amp; Le Masson, P. (2007). </w:t>
      </w:r>
      <w:r w:rsidRPr="00F638E4">
        <w:rPr>
          <w:color w:val="222222"/>
          <w:szCs w:val="20"/>
          <w:shd w:val="clear" w:color="auto" w:fill="FFFFFF"/>
        </w:rPr>
        <w:t>Estimation of the parameters of a Gaussian heat source by the Levenberg–Marquardt method: Application to the electron beam welding. </w:t>
      </w:r>
      <w:r w:rsidRPr="00F638E4">
        <w:rPr>
          <w:i/>
          <w:iCs/>
          <w:color w:val="222222"/>
          <w:szCs w:val="20"/>
          <w:shd w:val="clear" w:color="auto" w:fill="FFFFFF"/>
        </w:rPr>
        <w:t>International Journal of Thermal Sciences</w:t>
      </w:r>
      <w:r w:rsidRPr="00F638E4">
        <w:rPr>
          <w:color w:val="222222"/>
          <w:szCs w:val="20"/>
          <w:shd w:val="clear" w:color="auto" w:fill="FFFFFF"/>
        </w:rPr>
        <w:t>, </w:t>
      </w:r>
      <w:r w:rsidRPr="00F638E4">
        <w:rPr>
          <w:i/>
          <w:iCs/>
          <w:color w:val="222222"/>
          <w:szCs w:val="20"/>
          <w:shd w:val="clear" w:color="auto" w:fill="FFFFFF"/>
        </w:rPr>
        <w:t>46</w:t>
      </w:r>
      <w:r w:rsidRPr="00F638E4">
        <w:rPr>
          <w:color w:val="222222"/>
          <w:szCs w:val="20"/>
          <w:shd w:val="clear" w:color="auto" w:fill="FFFFFF"/>
        </w:rPr>
        <w:t>(2), 128-138.</w:t>
      </w:r>
      <w:bookmarkEnd w:id="29"/>
    </w:p>
    <w:p w14:paraId="3776A084" w14:textId="12281E36" w:rsidR="006779DE" w:rsidRPr="006779DE" w:rsidRDefault="006779DE" w:rsidP="003B3B4E">
      <w:pPr>
        <w:pStyle w:val="References"/>
        <w:numPr>
          <w:ilvl w:val="0"/>
          <w:numId w:val="17"/>
        </w:numPr>
        <w:rPr>
          <w:snapToGrid w:val="0"/>
          <w:color w:val="FF0000"/>
          <w:szCs w:val="16"/>
          <w:lang w:val="en-GB"/>
        </w:rPr>
      </w:pPr>
      <w:bookmarkStart w:id="30" w:name="_Ref100219624"/>
      <w:r w:rsidRPr="006779DE">
        <w:rPr>
          <w:color w:val="222222"/>
          <w:szCs w:val="16"/>
          <w:shd w:val="clear" w:color="auto" w:fill="FFFFFF"/>
          <w:lang w:val="it-IT"/>
        </w:rPr>
        <w:t xml:space="preserve">Mocerino, L., Soares, C. G., Rizzuto, E., Balsamo, F., &amp; Quaranta, F. (2021). </w:t>
      </w:r>
      <w:r w:rsidRPr="006779DE">
        <w:rPr>
          <w:color w:val="222222"/>
          <w:szCs w:val="16"/>
          <w:shd w:val="clear" w:color="auto" w:fill="FFFFFF"/>
        </w:rPr>
        <w:t>Validation of an Emission Model for a Marine Diesel Engine with Data from Sea Operations. </w:t>
      </w:r>
      <w:r w:rsidRPr="006779DE">
        <w:rPr>
          <w:i/>
          <w:iCs/>
          <w:color w:val="222222"/>
          <w:szCs w:val="16"/>
          <w:shd w:val="clear" w:color="auto" w:fill="FFFFFF"/>
        </w:rPr>
        <w:t>Journal of Marine Science and Application</w:t>
      </w:r>
      <w:r w:rsidRPr="006779DE">
        <w:rPr>
          <w:color w:val="222222"/>
          <w:szCs w:val="16"/>
          <w:shd w:val="clear" w:color="auto" w:fill="FFFFFF"/>
        </w:rPr>
        <w:t>, </w:t>
      </w:r>
      <w:r w:rsidRPr="006779DE">
        <w:rPr>
          <w:i/>
          <w:iCs/>
          <w:color w:val="222222"/>
          <w:szCs w:val="16"/>
          <w:shd w:val="clear" w:color="auto" w:fill="FFFFFF"/>
        </w:rPr>
        <w:t>20</w:t>
      </w:r>
      <w:r w:rsidRPr="006779DE">
        <w:rPr>
          <w:color w:val="222222"/>
          <w:szCs w:val="16"/>
          <w:shd w:val="clear" w:color="auto" w:fill="FFFFFF"/>
        </w:rPr>
        <w:t>(3), 534-545.</w:t>
      </w:r>
      <w:bookmarkEnd w:id="30"/>
    </w:p>
    <w:p w14:paraId="1A070D7B" w14:textId="77777777" w:rsidR="00860BBC" w:rsidRPr="00427571" w:rsidRDefault="00860BBC" w:rsidP="00860BBC">
      <w:pPr>
        <w:pStyle w:val="References"/>
        <w:numPr>
          <w:ilvl w:val="0"/>
          <w:numId w:val="0"/>
        </w:numPr>
        <w:rPr>
          <w:snapToGrid w:val="0"/>
          <w:sz w:val="4"/>
        </w:rPr>
      </w:pPr>
    </w:p>
    <w:sectPr w:rsidR="00860BBC" w:rsidRPr="00427571">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BB04" w14:textId="77777777" w:rsidR="00F50A26" w:rsidRDefault="00F50A26">
      <w:r>
        <w:separator/>
      </w:r>
    </w:p>
  </w:endnote>
  <w:endnote w:type="continuationSeparator" w:id="0">
    <w:p w14:paraId="2EB3C1C0" w14:textId="77777777" w:rsidR="00F50A26" w:rsidRDefault="00F50A26">
      <w:r>
        <w:continuationSeparator/>
      </w:r>
    </w:p>
  </w:endnote>
  <w:endnote w:type="continuationNotice" w:id="1">
    <w:p w14:paraId="04429823" w14:textId="77777777" w:rsidR="00F50A26" w:rsidRDefault="00F50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75A4" w14:textId="77777777" w:rsidR="00F50A26" w:rsidRDefault="00F50A26">
      <w:r>
        <w:separator/>
      </w:r>
    </w:p>
  </w:footnote>
  <w:footnote w:type="continuationSeparator" w:id="0">
    <w:p w14:paraId="4AEAD0E5" w14:textId="77777777" w:rsidR="00F50A26" w:rsidRDefault="00F50A26">
      <w:r>
        <w:continuationSeparator/>
      </w:r>
    </w:p>
  </w:footnote>
  <w:footnote w:type="continuationNotice" w:id="1">
    <w:p w14:paraId="574C8CED" w14:textId="77777777" w:rsidR="00F50A26" w:rsidRDefault="00F50A26"/>
  </w:footnote>
  <w:footnote w:id="2">
    <w:p w14:paraId="6398CC79" w14:textId="77777777" w:rsidR="003711C2" w:rsidRPr="006161C2" w:rsidRDefault="003711C2">
      <w:pPr>
        <w:pStyle w:val="Testonotaapidipagina"/>
        <w:rPr>
          <w:rStyle w:val="FootnoteChar"/>
          <w:szCs w:val="16"/>
        </w:rPr>
      </w:pPr>
      <w:r>
        <w:rPr>
          <w:rStyle w:val="Rimandonotaapidipagina"/>
        </w:rPr>
        <w:footnoteRef/>
      </w:r>
      <w:r>
        <w:rPr>
          <w:rStyle w:val="FootnoteChar"/>
        </w:rPr>
        <w:t xml:space="preserve"> Corresponding Author</w:t>
      </w:r>
      <w:r w:rsidRPr="006161C2">
        <w:rPr>
          <w:rStyle w:val="FootnoteChar"/>
          <w:szCs w:val="16"/>
        </w:rPr>
        <w:t>,</w:t>
      </w:r>
      <w:r w:rsidRPr="006161C2">
        <w:rPr>
          <w:sz w:val="16"/>
          <w:szCs w:val="16"/>
          <w:lang w:val="en-GB"/>
        </w:rPr>
        <w:t xml:space="preserve"> </w:t>
      </w:r>
      <w:r>
        <w:rPr>
          <w:sz w:val="16"/>
          <w:szCs w:val="16"/>
          <w:lang w:val="en-GB"/>
        </w:rPr>
        <w:t>Marco Altosole</w:t>
      </w:r>
      <w:r w:rsidRPr="006161C2">
        <w:rPr>
          <w:sz w:val="16"/>
          <w:szCs w:val="16"/>
          <w:lang w:val="en-GB"/>
        </w:rPr>
        <w:t xml:space="preserve">, </w:t>
      </w:r>
      <w:r w:rsidRPr="00FB0AAA">
        <w:rPr>
          <w:sz w:val="16"/>
          <w:szCs w:val="16"/>
          <w:lang w:val="en-GB"/>
        </w:rPr>
        <w:t xml:space="preserve">Dept. of Industrial Engineering, University of Naples “Federico II”, Italy </w:t>
      </w:r>
      <w:r w:rsidRPr="006161C2">
        <w:rPr>
          <w:sz w:val="16"/>
          <w:szCs w:val="16"/>
          <w:lang w:val="en-GB"/>
        </w:rPr>
        <w:t xml:space="preserve">E-mail: </w:t>
      </w:r>
      <w:r>
        <w:rPr>
          <w:sz w:val="16"/>
          <w:szCs w:val="16"/>
          <w:lang w:val="en-GB"/>
        </w:rPr>
        <w:t>marco.altosole@unina.it</w:t>
      </w:r>
    </w:p>
  </w:footnote>
</w:footnotes>
</file>

<file path=word/intelligence2.xml><?xml version="1.0" encoding="utf-8"?>
<int2:intelligence xmlns:int2="http://schemas.microsoft.com/office/intelligence/2020/intelligence" xmlns:oel="http://schemas.microsoft.com/office/2019/extlst">
  <int2:observations>
    <int2:bookmark int2:bookmarkName="_Int_C7QOlUi0" int2:invalidationBookmarkName="" int2:hashCode="XwD3oKn15X3rOY" int2:id="Z3LXKiMo">
      <int2:state int2:value="Rejected" int2:type="LegacyProofing"/>
    </int2:bookmark>
    <int2:bookmark int2:bookmarkName="_Int_7pHpWvyT" int2:invalidationBookmarkName="" int2:hashCode="ilKFGb2rppwL3F" int2:id="5HGI0u4g">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78B09AB"/>
    <w:multiLevelType w:val="hybridMultilevel"/>
    <w:tmpl w:val="379A5B70"/>
    <w:lvl w:ilvl="0" w:tplc="1520EC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FB4BC3"/>
    <w:multiLevelType w:val="hybridMultilevel"/>
    <w:tmpl w:val="AD40DF20"/>
    <w:lvl w:ilvl="0" w:tplc="4B36CD7C">
      <w:numFmt w:val="bullet"/>
      <w:pStyle w:val="Biblio"/>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BB696D"/>
    <w:multiLevelType w:val="multilevel"/>
    <w:tmpl w:val="F20C66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6"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86B44A0"/>
    <w:multiLevelType w:val="hybridMultilevel"/>
    <w:tmpl w:val="10A27BEE"/>
    <w:lvl w:ilvl="0" w:tplc="C602BBDE">
      <w:start w:val="1"/>
      <w:numFmt w:val="decimal"/>
      <w:lvlText w:val="[%1]"/>
      <w:lvlJc w:val="left"/>
      <w:pPr>
        <w:ind w:left="360" w:hanging="360"/>
      </w:pPr>
      <w:rPr>
        <w:rFonts w:ascii="Times New Roman" w:hAnsi="Times New Roman" w:cs="Times New Roman" w:hint="default"/>
        <w:color w:val="auto"/>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9475417">
    <w:abstractNumId w:val="9"/>
  </w:num>
  <w:num w:numId="2" w16cid:durableId="784077316">
    <w:abstractNumId w:val="6"/>
  </w:num>
  <w:num w:numId="3" w16cid:durableId="744450084">
    <w:abstractNumId w:val="0"/>
  </w:num>
  <w:num w:numId="4" w16cid:durableId="1578511888">
    <w:abstractNumId w:val="11"/>
  </w:num>
  <w:num w:numId="5" w16cid:durableId="1780955577">
    <w:abstractNumId w:val="5"/>
  </w:num>
  <w:num w:numId="6" w16cid:durableId="1870141605">
    <w:abstractNumId w:val="10"/>
  </w:num>
  <w:num w:numId="7" w16cid:durableId="616177789">
    <w:abstractNumId w:val="12"/>
  </w:num>
  <w:num w:numId="8" w16cid:durableId="577520330">
    <w:abstractNumId w:val="7"/>
  </w:num>
  <w:num w:numId="9" w16cid:durableId="1811291285">
    <w:abstractNumId w:val="12"/>
  </w:num>
  <w:num w:numId="10" w16cid:durableId="1950971974">
    <w:abstractNumId w:val="4"/>
  </w:num>
  <w:num w:numId="11" w16cid:durableId="131484932">
    <w:abstractNumId w:val="12"/>
    <w:lvlOverride w:ilvl="0">
      <w:startOverride w:val="1"/>
    </w:lvlOverride>
  </w:num>
  <w:num w:numId="12" w16cid:durableId="999385414">
    <w:abstractNumId w:val="11"/>
  </w:num>
  <w:num w:numId="13" w16cid:durableId="1803815056">
    <w:abstractNumId w:val="1"/>
  </w:num>
  <w:num w:numId="14" w16cid:durableId="824199209">
    <w:abstractNumId w:val="3"/>
  </w:num>
  <w:num w:numId="15" w16cid:durableId="845248924">
    <w:abstractNumId w:val="2"/>
  </w:num>
  <w:num w:numId="16" w16cid:durableId="75252078">
    <w:abstractNumId w:val="11"/>
  </w:num>
  <w:num w:numId="17" w16cid:durableId="4016114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proofState w:spelling="clean"/>
  <w:attachedTemplate r:id="rId1"/>
  <w:defaultTabStop w:val="720"/>
  <w:hyphenationZone w:val="425"/>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741"/>
    <w:rsid w:val="00014ED4"/>
    <w:rsid w:val="000370DA"/>
    <w:rsid w:val="00052111"/>
    <w:rsid w:val="00055012"/>
    <w:rsid w:val="0006244F"/>
    <w:rsid w:val="00087048"/>
    <w:rsid w:val="00097442"/>
    <w:rsid w:val="000A1BE9"/>
    <w:rsid w:val="000A72CB"/>
    <w:rsid w:val="000C03CB"/>
    <w:rsid w:val="000C05C0"/>
    <w:rsid w:val="000E071C"/>
    <w:rsid w:val="000E0810"/>
    <w:rsid w:val="00105D65"/>
    <w:rsid w:val="00142E58"/>
    <w:rsid w:val="00145E7F"/>
    <w:rsid w:val="00156A20"/>
    <w:rsid w:val="001857B2"/>
    <w:rsid w:val="00186ECC"/>
    <w:rsid w:val="00190CC7"/>
    <w:rsid w:val="001930FB"/>
    <w:rsid w:val="001B2ACD"/>
    <w:rsid w:val="001B4F42"/>
    <w:rsid w:val="001DD668"/>
    <w:rsid w:val="001E2741"/>
    <w:rsid w:val="00214239"/>
    <w:rsid w:val="00214BE1"/>
    <w:rsid w:val="00222456"/>
    <w:rsid w:val="00237496"/>
    <w:rsid w:val="00273F03"/>
    <w:rsid w:val="00282320"/>
    <w:rsid w:val="002969C8"/>
    <w:rsid w:val="002A7FCB"/>
    <w:rsid w:val="002B2A96"/>
    <w:rsid w:val="002E10F9"/>
    <w:rsid w:val="002F16C5"/>
    <w:rsid w:val="0030687F"/>
    <w:rsid w:val="00314A93"/>
    <w:rsid w:val="00322686"/>
    <w:rsid w:val="00340374"/>
    <w:rsid w:val="003420B3"/>
    <w:rsid w:val="003646F8"/>
    <w:rsid w:val="003707BC"/>
    <w:rsid w:val="003711C2"/>
    <w:rsid w:val="003A328B"/>
    <w:rsid w:val="003B3B4E"/>
    <w:rsid w:val="003B485B"/>
    <w:rsid w:val="003C1DEC"/>
    <w:rsid w:val="003E645B"/>
    <w:rsid w:val="003E6BA6"/>
    <w:rsid w:val="00427571"/>
    <w:rsid w:val="0043360F"/>
    <w:rsid w:val="00445622"/>
    <w:rsid w:val="00445627"/>
    <w:rsid w:val="00454C9D"/>
    <w:rsid w:val="00461EF6"/>
    <w:rsid w:val="004805DC"/>
    <w:rsid w:val="004867C2"/>
    <w:rsid w:val="004B3573"/>
    <w:rsid w:val="004B59BE"/>
    <w:rsid w:val="004E003D"/>
    <w:rsid w:val="004F6A2A"/>
    <w:rsid w:val="0050223B"/>
    <w:rsid w:val="00506077"/>
    <w:rsid w:val="00512CC9"/>
    <w:rsid w:val="005223FD"/>
    <w:rsid w:val="00536A35"/>
    <w:rsid w:val="00541528"/>
    <w:rsid w:val="00550CAE"/>
    <w:rsid w:val="00571132"/>
    <w:rsid w:val="005A03D5"/>
    <w:rsid w:val="005B45D0"/>
    <w:rsid w:val="005C3A42"/>
    <w:rsid w:val="005E25D2"/>
    <w:rsid w:val="005F7F37"/>
    <w:rsid w:val="006067D9"/>
    <w:rsid w:val="00610F34"/>
    <w:rsid w:val="006161C2"/>
    <w:rsid w:val="00621BD9"/>
    <w:rsid w:val="00631289"/>
    <w:rsid w:val="00631672"/>
    <w:rsid w:val="00637F87"/>
    <w:rsid w:val="00642BBC"/>
    <w:rsid w:val="00652ACA"/>
    <w:rsid w:val="006779DE"/>
    <w:rsid w:val="0068215E"/>
    <w:rsid w:val="0068502B"/>
    <w:rsid w:val="00694A64"/>
    <w:rsid w:val="006B4762"/>
    <w:rsid w:val="007073C1"/>
    <w:rsid w:val="00726AFE"/>
    <w:rsid w:val="00732354"/>
    <w:rsid w:val="00761206"/>
    <w:rsid w:val="007749BD"/>
    <w:rsid w:val="00780640"/>
    <w:rsid w:val="00791773"/>
    <w:rsid w:val="007D327A"/>
    <w:rsid w:val="007D53DF"/>
    <w:rsid w:val="007E4DBA"/>
    <w:rsid w:val="007E4EB5"/>
    <w:rsid w:val="00802D2A"/>
    <w:rsid w:val="00811AEE"/>
    <w:rsid w:val="00811CF1"/>
    <w:rsid w:val="00825A79"/>
    <w:rsid w:val="008313A2"/>
    <w:rsid w:val="00860BBC"/>
    <w:rsid w:val="008A4FEC"/>
    <w:rsid w:val="008B252E"/>
    <w:rsid w:val="008D29FA"/>
    <w:rsid w:val="008E1219"/>
    <w:rsid w:val="008F20CD"/>
    <w:rsid w:val="00904831"/>
    <w:rsid w:val="00905E05"/>
    <w:rsid w:val="00911896"/>
    <w:rsid w:val="0095169D"/>
    <w:rsid w:val="0095620A"/>
    <w:rsid w:val="009657C7"/>
    <w:rsid w:val="009A290F"/>
    <w:rsid w:val="009B0F48"/>
    <w:rsid w:val="009C3633"/>
    <w:rsid w:val="009D79AC"/>
    <w:rsid w:val="00A16435"/>
    <w:rsid w:val="00A3080F"/>
    <w:rsid w:val="00A31EBB"/>
    <w:rsid w:val="00A51886"/>
    <w:rsid w:val="00A519ED"/>
    <w:rsid w:val="00A6203B"/>
    <w:rsid w:val="00A73BA5"/>
    <w:rsid w:val="00A74A28"/>
    <w:rsid w:val="00A8571C"/>
    <w:rsid w:val="00A95EF9"/>
    <w:rsid w:val="00A96BF0"/>
    <w:rsid w:val="00AC3326"/>
    <w:rsid w:val="00AC3738"/>
    <w:rsid w:val="00AD445A"/>
    <w:rsid w:val="00AE0F9E"/>
    <w:rsid w:val="00AE1751"/>
    <w:rsid w:val="00AE2D13"/>
    <w:rsid w:val="00AE5FB7"/>
    <w:rsid w:val="00AF72A8"/>
    <w:rsid w:val="00B05002"/>
    <w:rsid w:val="00B05D6E"/>
    <w:rsid w:val="00B37EBF"/>
    <w:rsid w:val="00B553AE"/>
    <w:rsid w:val="00B62F86"/>
    <w:rsid w:val="00B81F5D"/>
    <w:rsid w:val="00B8446D"/>
    <w:rsid w:val="00BA3289"/>
    <w:rsid w:val="00BC2BDB"/>
    <w:rsid w:val="00BF0A35"/>
    <w:rsid w:val="00BF5916"/>
    <w:rsid w:val="00C01848"/>
    <w:rsid w:val="00C22AAE"/>
    <w:rsid w:val="00C42594"/>
    <w:rsid w:val="00C50A50"/>
    <w:rsid w:val="00C96ED7"/>
    <w:rsid w:val="00C97D11"/>
    <w:rsid w:val="00C97EF3"/>
    <w:rsid w:val="00CB545A"/>
    <w:rsid w:val="00CC664C"/>
    <w:rsid w:val="00CD0BF3"/>
    <w:rsid w:val="00CD2A12"/>
    <w:rsid w:val="00CE05F0"/>
    <w:rsid w:val="00CF154E"/>
    <w:rsid w:val="00CF5C91"/>
    <w:rsid w:val="00D02C9C"/>
    <w:rsid w:val="00D1172C"/>
    <w:rsid w:val="00D21177"/>
    <w:rsid w:val="00D346C5"/>
    <w:rsid w:val="00D43EC5"/>
    <w:rsid w:val="00D640C2"/>
    <w:rsid w:val="00D653C6"/>
    <w:rsid w:val="00D741D7"/>
    <w:rsid w:val="00D770B5"/>
    <w:rsid w:val="00D82BC9"/>
    <w:rsid w:val="00DA064D"/>
    <w:rsid w:val="00DA3172"/>
    <w:rsid w:val="00DA7A3B"/>
    <w:rsid w:val="00DB2B39"/>
    <w:rsid w:val="00DB5C05"/>
    <w:rsid w:val="00DC1C88"/>
    <w:rsid w:val="00DC79BD"/>
    <w:rsid w:val="00DD2847"/>
    <w:rsid w:val="00DF58C5"/>
    <w:rsid w:val="00E10450"/>
    <w:rsid w:val="00E4173A"/>
    <w:rsid w:val="00E640C5"/>
    <w:rsid w:val="00E7414F"/>
    <w:rsid w:val="00E94BF8"/>
    <w:rsid w:val="00E97BB2"/>
    <w:rsid w:val="00EE6497"/>
    <w:rsid w:val="00EF3B38"/>
    <w:rsid w:val="00F07FC3"/>
    <w:rsid w:val="00F4664A"/>
    <w:rsid w:val="00F50A26"/>
    <w:rsid w:val="00F638E4"/>
    <w:rsid w:val="00F82BAC"/>
    <w:rsid w:val="00F9125E"/>
    <w:rsid w:val="00F916A5"/>
    <w:rsid w:val="00F9356F"/>
    <w:rsid w:val="00F94060"/>
    <w:rsid w:val="00FB0AAA"/>
    <w:rsid w:val="00FD12CD"/>
    <w:rsid w:val="00FD18ED"/>
    <w:rsid w:val="00FD215A"/>
    <w:rsid w:val="00FE76FF"/>
    <w:rsid w:val="070F32B8"/>
    <w:rsid w:val="07F19FAA"/>
    <w:rsid w:val="0CB53772"/>
    <w:rsid w:val="109CD328"/>
    <w:rsid w:val="13EDB5C0"/>
    <w:rsid w:val="19C9A1A1"/>
    <w:rsid w:val="1B1B6A88"/>
    <w:rsid w:val="1FF48B8E"/>
    <w:rsid w:val="302126C7"/>
    <w:rsid w:val="3B529E97"/>
    <w:rsid w:val="3E8A3F59"/>
    <w:rsid w:val="3E96D712"/>
    <w:rsid w:val="4025F641"/>
    <w:rsid w:val="435D9703"/>
    <w:rsid w:val="44F980DD"/>
    <w:rsid w:val="469D5721"/>
    <w:rsid w:val="488B9C74"/>
    <w:rsid w:val="49CCF200"/>
    <w:rsid w:val="593B085C"/>
    <w:rsid w:val="5ABCDE93"/>
    <w:rsid w:val="5ABDB060"/>
    <w:rsid w:val="5C5980C1"/>
    <w:rsid w:val="5D16136E"/>
    <w:rsid w:val="6113B00E"/>
    <w:rsid w:val="61E7FA9C"/>
    <w:rsid w:val="624E94FF"/>
    <w:rsid w:val="641C9148"/>
    <w:rsid w:val="6608508D"/>
    <w:rsid w:val="679C3368"/>
    <w:rsid w:val="67A420EE"/>
    <w:rsid w:val="6ADBC1B0"/>
    <w:rsid w:val="6F13EFAA"/>
    <w:rsid w:val="70AFC00B"/>
    <w:rsid w:val="74696220"/>
    <w:rsid w:val="761E7457"/>
    <w:rsid w:val="788CF1C8"/>
  </w:rsids>
  <m:mathPr>
    <m:mathFont m:val="Cambria Math"/>
    <m:brkBin m:val="before"/>
    <m:brkBinSub m:val="--"/>
    <m:smallFrac m:val="0"/>
    <m:dispDef/>
    <m:lMargin m:val="0"/>
    <m:rMargin m:val="0"/>
    <m:defJc m:val="centerGroup"/>
    <m:wrapIndent m:val="1440"/>
    <m:intLim m:val="subSup"/>
    <m:naryLim m:val="undOvr"/>
  </m:mathPr>
  <w:themeFontLang w:val="nl-NL"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6398CC35"/>
  <w15:chartTrackingRefBased/>
  <w15:docId w15:val="{201846AA-1BC3-4909-80EF-58CA846D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firstLine="357"/>
      <w:jc w:val="both"/>
    </w:pPr>
    <w:rPr>
      <w:szCs w:val="24"/>
      <w:lang w:val="en-US" w:eastAsia="ja-JP"/>
    </w:rPr>
  </w:style>
  <w:style w:type="paragraph" w:styleId="Titolo1">
    <w:name w:val="heading 1"/>
    <w:aliases w:val="level 1,1,Level 1,Heading 1A,h1,X.1,Ctrl+1,Main Para,Chapter.X,Ctrl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aliases w:val="level 2,2,h2,Level 2,w2,sub-sect,X.1.1,Velox 2,Annex 2,Chapter.X.X,Ctrl2,Ctrl+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aliases w:val="level 3,3,h3,sub-sub,X.1.1.1.,Velox 3,Annex 3,Ctrl+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aliases w:val="4,h4,X.1.1.1.1,Velox 4,Annex 4,Chapter.X.X.X.a,Ctrl+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aliases w:val="5,X.1.1.1.1.1,Chapter.X.X.X.a.i.CtrlS,Ctrl+5"/>
    <w:basedOn w:val="Normale"/>
    <w:next w:val="NoindentNormal"/>
    <w:qFormat/>
    <w:pPr>
      <w:numPr>
        <w:ilvl w:val="4"/>
        <w:numId w:val="4"/>
      </w:numPr>
      <w:jc w:val="left"/>
      <w:outlineLvl w:val="4"/>
    </w:pPr>
    <w:rPr>
      <w:bCs/>
      <w:i/>
      <w:iCs/>
      <w:szCs w:val="26"/>
    </w:rPr>
  </w:style>
  <w:style w:type="paragraph" w:styleId="Titolo6">
    <w:name w:val="heading 6"/>
    <w:aliases w:val="a)"/>
    <w:basedOn w:val="Normale"/>
    <w:next w:val="Normale"/>
    <w:qFormat/>
    <w:pPr>
      <w:numPr>
        <w:ilvl w:val="5"/>
        <w:numId w:val="4"/>
      </w:numPr>
      <w:spacing w:before="240"/>
      <w:outlineLvl w:val="5"/>
    </w:pPr>
    <w:rPr>
      <w:bCs/>
      <w:szCs w:val="22"/>
    </w:rPr>
  </w:style>
  <w:style w:type="paragraph" w:styleId="Titolo7">
    <w:name w:val="heading 7"/>
    <w:aliases w:val="i)"/>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character" w:styleId="Enfasidelicata">
    <w:name w:val="Subtle Emphasis"/>
    <w:aliases w:val="TABLE"/>
    <w:basedOn w:val="Enfasicorsivo"/>
    <w:uiPriority w:val="19"/>
    <w:qFormat/>
    <w:rsid w:val="00BF5916"/>
    <w:rPr>
      <w:rFonts w:ascii="Calibri" w:hAnsi="Calibri"/>
      <w:b/>
      <w:i w:val="0"/>
      <w:iCs w:val="0"/>
      <w:color w:val="auto"/>
      <w:sz w:val="20"/>
      <w:szCs w:val="20"/>
    </w:rPr>
  </w:style>
  <w:style w:type="character" w:styleId="Enfasicorsivo">
    <w:name w:val="Emphasis"/>
    <w:basedOn w:val="Carpredefinitoparagrafo"/>
    <w:uiPriority w:val="20"/>
    <w:qFormat/>
    <w:rsid w:val="00BF5916"/>
    <w:rPr>
      <w:i/>
      <w:iCs/>
    </w:rPr>
  </w:style>
  <w:style w:type="paragraph" w:styleId="Paragrafoelenco">
    <w:name w:val="List Paragraph"/>
    <w:basedOn w:val="Normale"/>
    <w:link w:val="ParagrafoelencoCarattere"/>
    <w:uiPriority w:val="34"/>
    <w:qFormat/>
    <w:rsid w:val="00BF5916"/>
    <w:pPr>
      <w:ind w:left="708" w:firstLine="0"/>
    </w:pPr>
    <w:rPr>
      <w:rFonts w:asciiTheme="minorHAnsi" w:eastAsia="Calibri" w:hAnsiTheme="minorHAnsi" w:cs="Arial"/>
      <w:noProof/>
      <w:szCs w:val="22"/>
      <w:lang w:val="en-GB" w:eastAsia="fr-FR"/>
    </w:rPr>
  </w:style>
  <w:style w:type="character" w:customStyle="1" w:styleId="ParagrafoelencoCarattere">
    <w:name w:val="Paragrafo elenco Carattere"/>
    <w:link w:val="Paragrafoelenco"/>
    <w:uiPriority w:val="34"/>
    <w:rsid w:val="00BF5916"/>
    <w:rPr>
      <w:rFonts w:asciiTheme="minorHAnsi" w:eastAsia="Calibri" w:hAnsiTheme="minorHAnsi" w:cs="Arial"/>
      <w:noProof/>
      <w:szCs w:val="22"/>
      <w:lang w:val="en-GB" w:eastAsia="fr-FR"/>
    </w:rPr>
  </w:style>
  <w:style w:type="paragraph" w:customStyle="1" w:styleId="MDPI31text">
    <w:name w:val="MDPI_3.1_text"/>
    <w:qFormat/>
    <w:rsid w:val="00BF5916"/>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paragraph" w:styleId="Sottotitolo">
    <w:name w:val="Subtitle"/>
    <w:aliases w:val="FIRST TABLE"/>
    <w:basedOn w:val="Normale"/>
    <w:next w:val="Normale"/>
    <w:link w:val="SottotitoloCarattere"/>
    <w:uiPriority w:val="11"/>
    <w:qFormat/>
    <w:rsid w:val="00BF5916"/>
    <w:pPr>
      <w:autoSpaceDE w:val="0"/>
      <w:autoSpaceDN w:val="0"/>
      <w:adjustRightInd w:val="0"/>
      <w:ind w:firstLine="0"/>
      <w:jc w:val="center"/>
    </w:pPr>
    <w:rPr>
      <w:rFonts w:asciiTheme="majorHAnsi" w:eastAsiaTheme="minorHAnsi" w:hAnsiTheme="majorHAnsi" w:cstheme="majorHAnsi"/>
      <w:b/>
      <w:color w:val="000000"/>
      <w:szCs w:val="20"/>
      <w:lang w:eastAsia="it-IT" w:bidi="hi-IN"/>
    </w:rPr>
  </w:style>
  <w:style w:type="character" w:customStyle="1" w:styleId="SottotitoloCarattere">
    <w:name w:val="Sottotitolo Carattere"/>
    <w:aliases w:val="FIRST TABLE Carattere"/>
    <w:basedOn w:val="Carpredefinitoparagrafo"/>
    <w:link w:val="Sottotitolo"/>
    <w:uiPriority w:val="11"/>
    <w:rsid w:val="00BF5916"/>
    <w:rPr>
      <w:rFonts w:asciiTheme="majorHAnsi" w:eastAsiaTheme="minorHAnsi" w:hAnsiTheme="majorHAnsi" w:cstheme="majorHAnsi"/>
      <w:b/>
      <w:color w:val="000000"/>
      <w:lang w:val="en-US" w:eastAsia="it-IT" w:bidi="hi-IN"/>
    </w:rPr>
  </w:style>
  <w:style w:type="paragraph" w:customStyle="1" w:styleId="Biblio">
    <w:name w:val="Biblio"/>
    <w:basedOn w:val="Normale"/>
    <w:qFormat/>
    <w:rsid w:val="00445622"/>
    <w:pPr>
      <w:numPr>
        <w:numId w:val="15"/>
      </w:numPr>
    </w:pPr>
    <w:rPr>
      <w:rFonts w:eastAsia="Calibri"/>
      <w:szCs w:val="18"/>
      <w:lang w:val="es-ES_tradnl" w:eastAsia="fr-FR"/>
    </w:rPr>
  </w:style>
  <w:style w:type="paragraph" w:customStyle="1" w:styleId="MDPI39equation">
    <w:name w:val="MDPI_3.9_equation"/>
    <w:basedOn w:val="MDPI31text"/>
    <w:qFormat/>
    <w:rsid w:val="005223FD"/>
    <w:pPr>
      <w:spacing w:before="120" w:after="120"/>
      <w:ind w:left="709" w:firstLine="0"/>
      <w:jc w:val="center"/>
    </w:pPr>
  </w:style>
  <w:style w:type="paragraph" w:styleId="Testofumetto">
    <w:name w:val="Balloon Text"/>
    <w:basedOn w:val="Normale"/>
    <w:link w:val="TestofumettoCarattere"/>
    <w:uiPriority w:val="99"/>
    <w:semiHidden/>
    <w:unhideWhenUsed/>
    <w:rsid w:val="00A73B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3BA5"/>
    <w:rPr>
      <w:rFonts w:ascii="Segoe UI" w:hAnsi="Segoe UI" w:cs="Segoe UI"/>
      <w:sz w:val="18"/>
      <w:szCs w:val="18"/>
      <w:lang w:val="en-US" w:eastAsia="ja-JP"/>
    </w:rPr>
  </w:style>
  <w:style w:type="paragraph" w:styleId="Intestazione">
    <w:name w:val="header"/>
    <w:basedOn w:val="Normale"/>
    <w:link w:val="IntestazioneCarattere"/>
    <w:uiPriority w:val="99"/>
    <w:unhideWhenUsed/>
    <w:rsid w:val="00FD215A"/>
    <w:pPr>
      <w:tabs>
        <w:tab w:val="center" w:pos="4819"/>
        <w:tab w:val="right" w:pos="9638"/>
      </w:tabs>
    </w:pPr>
  </w:style>
  <w:style w:type="character" w:customStyle="1" w:styleId="IntestazioneCarattere">
    <w:name w:val="Intestazione Carattere"/>
    <w:basedOn w:val="Carpredefinitoparagrafo"/>
    <w:link w:val="Intestazione"/>
    <w:uiPriority w:val="99"/>
    <w:rsid w:val="00FD215A"/>
    <w:rPr>
      <w:szCs w:val="24"/>
      <w:lang w:val="en-US" w:eastAsia="ja-JP"/>
    </w:rPr>
  </w:style>
  <w:style w:type="paragraph" w:styleId="Pidipagina">
    <w:name w:val="footer"/>
    <w:basedOn w:val="Normale"/>
    <w:link w:val="PidipaginaCarattere"/>
    <w:uiPriority w:val="99"/>
    <w:unhideWhenUsed/>
    <w:rsid w:val="00FD215A"/>
    <w:pPr>
      <w:tabs>
        <w:tab w:val="center" w:pos="4819"/>
        <w:tab w:val="right" w:pos="9638"/>
      </w:tabs>
    </w:pPr>
  </w:style>
  <w:style w:type="character" w:customStyle="1" w:styleId="PidipaginaCarattere">
    <w:name w:val="Piè di pagina Carattere"/>
    <w:basedOn w:val="Carpredefinitoparagrafo"/>
    <w:link w:val="Pidipagina"/>
    <w:uiPriority w:val="99"/>
    <w:rsid w:val="00FD215A"/>
    <w:rPr>
      <w:szCs w:val="24"/>
      <w:lang w:val="en-US" w:eastAsia="ja-JP"/>
    </w:rPr>
  </w:style>
  <w:style w:type="paragraph" w:styleId="Revisione">
    <w:name w:val="Revision"/>
    <w:hidden/>
    <w:uiPriority w:val="99"/>
    <w:semiHidden/>
    <w:rsid w:val="00A6203B"/>
    <w:rPr>
      <w:szCs w:val="24"/>
      <w:lang w:val="en-US" w:eastAsia="ja-JP"/>
    </w:rPr>
  </w:style>
  <w:style w:type="character" w:styleId="Collegamentoipertestuale">
    <w:name w:val="Hyperlink"/>
    <w:basedOn w:val="Carpredefinitoparagrafo"/>
    <w:uiPriority w:val="99"/>
    <w:unhideWhenUsed/>
    <w:rsid w:val="003B3B4E"/>
    <w:rPr>
      <w:color w:val="0563C1" w:themeColor="hyperlink"/>
      <w:u w:val="single"/>
    </w:rPr>
  </w:style>
  <w:style w:type="character" w:styleId="Rimandocommento">
    <w:name w:val="annotation reference"/>
    <w:basedOn w:val="Carpredefinitoparagrafo"/>
    <w:uiPriority w:val="99"/>
    <w:semiHidden/>
    <w:unhideWhenUsed/>
    <w:rsid w:val="003A328B"/>
    <w:rPr>
      <w:sz w:val="16"/>
      <w:szCs w:val="16"/>
    </w:rPr>
  </w:style>
  <w:style w:type="paragraph" w:styleId="Testocommento">
    <w:name w:val="annotation text"/>
    <w:basedOn w:val="Normale"/>
    <w:link w:val="TestocommentoCarattere"/>
    <w:uiPriority w:val="99"/>
    <w:semiHidden/>
    <w:unhideWhenUsed/>
    <w:rsid w:val="003A328B"/>
    <w:rPr>
      <w:szCs w:val="20"/>
    </w:rPr>
  </w:style>
  <w:style w:type="character" w:customStyle="1" w:styleId="TestocommentoCarattere">
    <w:name w:val="Testo commento Carattere"/>
    <w:basedOn w:val="Carpredefinitoparagrafo"/>
    <w:link w:val="Testocommento"/>
    <w:uiPriority w:val="99"/>
    <w:semiHidden/>
    <w:rsid w:val="003A328B"/>
    <w:rPr>
      <w:lang w:val="en-US" w:eastAsia="ja-JP"/>
    </w:rPr>
  </w:style>
  <w:style w:type="character" w:customStyle="1" w:styleId="jlqj4b">
    <w:name w:val="jlqj4b"/>
    <w:basedOn w:val="Carpredefinitoparagrafo"/>
    <w:rsid w:val="00214239"/>
  </w:style>
  <w:style w:type="character" w:customStyle="1" w:styleId="q4iawc">
    <w:name w:val="q4iawc"/>
    <w:basedOn w:val="Carpredefinitoparagrafo"/>
    <w:rsid w:val="0095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92895">
      <w:bodyDiv w:val="1"/>
      <w:marLeft w:val="0"/>
      <w:marRight w:val="0"/>
      <w:marTop w:val="0"/>
      <w:marBottom w:val="0"/>
      <w:divBdr>
        <w:top w:val="none" w:sz="0" w:space="0" w:color="auto"/>
        <w:left w:val="none" w:sz="0" w:space="0" w:color="auto"/>
        <w:bottom w:val="none" w:sz="0" w:space="0" w:color="auto"/>
        <w:right w:val="none" w:sz="0" w:space="0" w:color="auto"/>
      </w:divBdr>
    </w:div>
    <w:div w:id="1408647217">
      <w:bodyDiv w:val="1"/>
      <w:marLeft w:val="0"/>
      <w:marRight w:val="0"/>
      <w:marTop w:val="0"/>
      <w:marBottom w:val="0"/>
      <w:divBdr>
        <w:top w:val="none" w:sz="0" w:space="0" w:color="auto"/>
        <w:left w:val="none" w:sz="0" w:space="0" w:color="auto"/>
        <w:bottom w:val="none" w:sz="0" w:space="0" w:color="auto"/>
        <w:right w:val="none" w:sz="0" w:space="0" w:color="auto"/>
      </w:divBdr>
    </w:div>
    <w:div w:id="1622112155">
      <w:bodyDiv w:val="1"/>
      <w:marLeft w:val="0"/>
      <w:marRight w:val="0"/>
      <w:marTop w:val="0"/>
      <w:marBottom w:val="0"/>
      <w:divBdr>
        <w:top w:val="none" w:sz="0" w:space="0" w:color="auto"/>
        <w:left w:val="none" w:sz="0" w:space="0" w:color="auto"/>
        <w:bottom w:val="none" w:sz="0" w:space="0" w:color="auto"/>
        <w:right w:val="none" w:sz="0" w:space="0" w:color="auto"/>
      </w:divBdr>
    </w:div>
    <w:div w:id="1728915992">
      <w:bodyDiv w:val="1"/>
      <w:marLeft w:val="0"/>
      <w:marRight w:val="0"/>
      <w:marTop w:val="0"/>
      <w:marBottom w:val="0"/>
      <w:divBdr>
        <w:top w:val="none" w:sz="0" w:space="0" w:color="auto"/>
        <w:left w:val="none" w:sz="0" w:space="0" w:color="auto"/>
        <w:bottom w:val="none" w:sz="0" w:space="0" w:color="auto"/>
        <w:right w:val="none" w:sz="0" w:space="0" w:color="auto"/>
      </w:divBdr>
    </w:div>
    <w:div w:id="2066835466">
      <w:bodyDiv w:val="1"/>
      <w:marLeft w:val="0"/>
      <w:marRight w:val="0"/>
      <w:marTop w:val="0"/>
      <w:marBottom w:val="0"/>
      <w:divBdr>
        <w:top w:val="none" w:sz="0" w:space="0" w:color="auto"/>
        <w:left w:val="none" w:sz="0" w:space="0" w:color="auto"/>
        <w:bottom w:val="none" w:sz="0" w:space="0" w:color="auto"/>
        <w:right w:val="none" w:sz="0" w:space="0" w:color="auto"/>
      </w:divBdr>
    </w:div>
    <w:div w:id="21445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chart" Target="charts/chart4.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chart" Target="charts/chart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gia\AppData\Local\Temp\Rar$DIa23500.47511\IOSPressBookArticleWordTemplate%20with%20Text.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communitystudentiunina-my.sharepoint.com/personal/luigia_mocerino_unina_it/Documents/Desktop/Poseidon/Validazione%20modello%20giri%20cost%20e%20giri%20variabili%202203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https://communitystudentiunina-my.sharepoint.com/personal/luigia_mocerino_unina_it/Documents/Desktop/Poseidon/Validazione%20modello%20giri%20cost%20e%20giri%20variabili%20220314.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Luigia\OneDrive%20-%20Universit&#224;%20di%20Napoli%20Federico%20II\Desktop\Poseidon\Validazione%20modello%20giri%20cost%20e%20giri%20variabili%20210623.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https://communitystudentiunina-my.sharepoint.com/personal/luigia_mocerino_unina_it/Documents/Desktop/Poseidon/guasti%20poseidon%2022032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650033541000092"/>
          <c:y val="3.1888898932636585E-2"/>
          <c:w val="0.73757095965336861"/>
          <c:h val="0.63685722476015061"/>
        </c:manualLayout>
      </c:layout>
      <c:scatterChart>
        <c:scatterStyle val="lineMarker"/>
        <c:varyColors val="0"/>
        <c:ser>
          <c:idx val="2"/>
          <c:order val="0"/>
          <c:tx>
            <c:v>Simulation</c:v>
          </c:tx>
          <c:spPr>
            <a:ln w="25400">
              <a:noFill/>
            </a:ln>
          </c:spPr>
          <c:marker>
            <c:symbol val="square"/>
            <c:size val="5"/>
            <c:spPr>
              <a:noFill/>
              <a:ln w="9525">
                <a:solidFill>
                  <a:sysClr val="windowText" lastClr="000000"/>
                </a:solidFill>
              </a:ln>
            </c:spPr>
          </c:marker>
          <c:xVal>
            <c:numRef>
              <c:f>'[Validazione modello giri cost e giri variabili 220314.xlsx]table emom'!$C$37:$H$37</c:f>
              <c:numCache>
                <c:formatCode>0.0</c:formatCode>
                <c:ptCount val="6"/>
                <c:pt idx="0">
                  <c:v>1</c:v>
                </c:pt>
                <c:pt idx="1">
                  <c:v>0.85</c:v>
                </c:pt>
                <c:pt idx="2">
                  <c:v>0.75</c:v>
                </c:pt>
                <c:pt idx="3">
                  <c:v>0.65</c:v>
                </c:pt>
                <c:pt idx="4">
                  <c:v>0.5</c:v>
                </c:pt>
                <c:pt idx="5">
                  <c:v>0.25</c:v>
                </c:pt>
              </c:numCache>
            </c:numRef>
          </c:xVal>
          <c:yVal>
            <c:numRef>
              <c:f>'[Validazione modello giri cost e giri variabili 220314.xlsx]table emom'!$C$34:$H$34</c:f>
              <c:numCache>
                <c:formatCode>0.0</c:formatCode>
                <c:ptCount val="6"/>
                <c:pt idx="0">
                  <c:v>11946.813193478474</c:v>
                </c:pt>
                <c:pt idx="1">
                  <c:v>10250.990373995572</c:v>
                </c:pt>
                <c:pt idx="2">
                  <c:v>8932.3839358987443</c:v>
                </c:pt>
                <c:pt idx="3">
                  <c:v>7798.3825870305109</c:v>
                </c:pt>
                <c:pt idx="4">
                  <c:v>5992.3100242080818</c:v>
                </c:pt>
                <c:pt idx="5">
                  <c:v>3027.9054079809621</c:v>
                </c:pt>
              </c:numCache>
            </c:numRef>
          </c:yVal>
          <c:smooth val="0"/>
          <c:extLst>
            <c:ext xmlns:c16="http://schemas.microsoft.com/office/drawing/2014/chart" uri="{C3380CC4-5D6E-409C-BE32-E72D297353CC}">
              <c16:uniqueId val="{00000000-B5D1-447B-8515-9376250BA0B6}"/>
            </c:ext>
          </c:extLst>
        </c:ser>
        <c:ser>
          <c:idx val="3"/>
          <c:order val="1"/>
          <c:tx>
            <c:v>Experimental</c:v>
          </c:tx>
          <c:spPr>
            <a:ln w="9525">
              <a:solidFill>
                <a:sysClr val="windowText" lastClr="000000"/>
              </a:solidFill>
            </a:ln>
          </c:spPr>
          <c:marker>
            <c:symbol val="none"/>
          </c:marker>
          <c:xVal>
            <c:numRef>
              <c:f>'[Validazione modello giri cost e giri variabili 220314.xlsx]table emom'!$J$5:$J$10</c:f>
              <c:numCache>
                <c:formatCode>General</c:formatCode>
                <c:ptCount val="6"/>
                <c:pt idx="0">
                  <c:v>1</c:v>
                </c:pt>
                <c:pt idx="1">
                  <c:v>0.85</c:v>
                </c:pt>
                <c:pt idx="2">
                  <c:v>0.75</c:v>
                </c:pt>
                <c:pt idx="3">
                  <c:v>0.65</c:v>
                </c:pt>
                <c:pt idx="4">
                  <c:v>0.5</c:v>
                </c:pt>
                <c:pt idx="5">
                  <c:v>0.25</c:v>
                </c:pt>
              </c:numCache>
            </c:numRef>
          </c:xVal>
          <c:yVal>
            <c:numRef>
              <c:f>'[Validazione modello giri cost e giri variabili 220314.xlsx]table emom'!$M$5:$M$10</c:f>
              <c:numCache>
                <c:formatCode>General</c:formatCode>
                <c:ptCount val="6"/>
                <c:pt idx="0">
                  <c:v>12000</c:v>
                </c:pt>
                <c:pt idx="1">
                  <c:v>10200</c:v>
                </c:pt>
                <c:pt idx="2">
                  <c:v>9000</c:v>
                </c:pt>
                <c:pt idx="3">
                  <c:v>7800</c:v>
                </c:pt>
                <c:pt idx="4">
                  <c:v>6000</c:v>
                </c:pt>
                <c:pt idx="5">
                  <c:v>3000</c:v>
                </c:pt>
              </c:numCache>
            </c:numRef>
          </c:yVal>
          <c:smooth val="0"/>
          <c:extLst>
            <c:ext xmlns:c16="http://schemas.microsoft.com/office/drawing/2014/chart" uri="{C3380CC4-5D6E-409C-BE32-E72D297353CC}">
              <c16:uniqueId val="{00000001-B5D1-447B-8515-9376250BA0B6}"/>
            </c:ext>
          </c:extLst>
        </c:ser>
        <c:dLbls>
          <c:showLegendKey val="0"/>
          <c:showVal val="0"/>
          <c:showCatName val="0"/>
          <c:showSerName val="0"/>
          <c:showPercent val="0"/>
          <c:showBubbleSize val="0"/>
        </c:dLbls>
        <c:axId val="230919696"/>
        <c:axId val="230920480"/>
      </c:scatterChart>
      <c:scatterChart>
        <c:scatterStyle val="lineMarker"/>
        <c:varyColors val="0"/>
        <c:ser>
          <c:idx val="1"/>
          <c:order val="2"/>
          <c:tx>
            <c:v>Simulation</c:v>
          </c:tx>
          <c:spPr>
            <a:ln w="25400" cap="rnd">
              <a:noFill/>
              <a:round/>
            </a:ln>
            <a:effectLst/>
          </c:spPr>
          <c:marker>
            <c:symbol val="circle"/>
            <c:size val="5"/>
            <c:spPr>
              <a:noFill/>
              <a:ln w="6350">
                <a:solidFill>
                  <a:srgbClr val="FF0000"/>
                </a:solidFill>
              </a:ln>
              <a:effectLst/>
            </c:spPr>
          </c:marker>
          <c:xVal>
            <c:numRef>
              <c:f>'[Validazione modello giri cost e giri variabili 220314.xlsx]table emom'!$C$37:$H$37</c:f>
              <c:numCache>
                <c:formatCode>0.0</c:formatCode>
                <c:ptCount val="6"/>
                <c:pt idx="0">
                  <c:v>1</c:v>
                </c:pt>
                <c:pt idx="1">
                  <c:v>0.85</c:v>
                </c:pt>
                <c:pt idx="2">
                  <c:v>0.75</c:v>
                </c:pt>
                <c:pt idx="3">
                  <c:v>0.65</c:v>
                </c:pt>
                <c:pt idx="4">
                  <c:v>0.5</c:v>
                </c:pt>
                <c:pt idx="5">
                  <c:v>0.25</c:v>
                </c:pt>
              </c:numCache>
            </c:numRef>
          </c:xVal>
          <c:yVal>
            <c:numRef>
              <c:f>'[Validazione modello giri cost e giri variabili 220314.xlsx]table emom'!$C$35:$H$35</c:f>
              <c:numCache>
                <c:formatCode>0.0</c:formatCode>
                <c:ptCount val="6"/>
                <c:pt idx="0">
                  <c:v>176.28132003852068</c:v>
                </c:pt>
                <c:pt idx="1">
                  <c:v>174.62702965179597</c:v>
                </c:pt>
                <c:pt idx="2">
                  <c:v>176.8284940879085</c:v>
                </c:pt>
                <c:pt idx="3">
                  <c:v>178.77707132741182</c:v>
                </c:pt>
                <c:pt idx="4">
                  <c:v>180.99697706200283</c:v>
                </c:pt>
                <c:pt idx="5">
                  <c:v>194.74848799626292</c:v>
                </c:pt>
              </c:numCache>
            </c:numRef>
          </c:yVal>
          <c:smooth val="0"/>
          <c:extLst>
            <c:ext xmlns:c16="http://schemas.microsoft.com/office/drawing/2014/chart" uri="{C3380CC4-5D6E-409C-BE32-E72D297353CC}">
              <c16:uniqueId val="{00000002-B5D1-447B-8515-9376250BA0B6}"/>
            </c:ext>
          </c:extLst>
        </c:ser>
        <c:ser>
          <c:idx val="0"/>
          <c:order val="3"/>
          <c:tx>
            <c:v>Experimental</c:v>
          </c:tx>
          <c:spPr>
            <a:ln w="9525" cap="rnd">
              <a:solidFill>
                <a:sysClr val="windowText" lastClr="000000"/>
              </a:solidFill>
              <a:round/>
            </a:ln>
            <a:effectLst/>
          </c:spPr>
          <c:marker>
            <c:symbol val="none"/>
          </c:marker>
          <c:xVal>
            <c:numRef>
              <c:f>'[Validazione modello giri cost e giri variabili 220314.xlsx]table emom'!$J$5:$J$10</c:f>
              <c:numCache>
                <c:formatCode>General</c:formatCode>
                <c:ptCount val="6"/>
                <c:pt idx="0">
                  <c:v>1</c:v>
                </c:pt>
                <c:pt idx="1">
                  <c:v>0.85</c:v>
                </c:pt>
                <c:pt idx="2">
                  <c:v>0.75</c:v>
                </c:pt>
                <c:pt idx="3">
                  <c:v>0.65</c:v>
                </c:pt>
                <c:pt idx="4">
                  <c:v>0.5</c:v>
                </c:pt>
                <c:pt idx="5">
                  <c:v>0.25</c:v>
                </c:pt>
              </c:numCache>
            </c:numRef>
          </c:xVal>
          <c:yVal>
            <c:numRef>
              <c:f>'[Validazione modello giri cost e giri variabili 220314.xlsx]table emom'!$N$5:$N$10</c:f>
              <c:numCache>
                <c:formatCode>General</c:formatCode>
                <c:ptCount val="6"/>
                <c:pt idx="0">
                  <c:v>175.5</c:v>
                </c:pt>
                <c:pt idx="1">
                  <c:v>174</c:v>
                </c:pt>
                <c:pt idx="2">
                  <c:v>178</c:v>
                </c:pt>
                <c:pt idx="3">
                  <c:v>179</c:v>
                </c:pt>
                <c:pt idx="4">
                  <c:v>182</c:v>
                </c:pt>
                <c:pt idx="5">
                  <c:v>194</c:v>
                </c:pt>
              </c:numCache>
            </c:numRef>
          </c:yVal>
          <c:smooth val="0"/>
          <c:extLst>
            <c:ext xmlns:c16="http://schemas.microsoft.com/office/drawing/2014/chart" uri="{C3380CC4-5D6E-409C-BE32-E72D297353CC}">
              <c16:uniqueId val="{00000003-B5D1-447B-8515-9376250BA0B6}"/>
            </c:ext>
          </c:extLst>
        </c:ser>
        <c:dLbls>
          <c:showLegendKey val="0"/>
          <c:showVal val="0"/>
          <c:showCatName val="0"/>
          <c:showSerName val="0"/>
          <c:showPercent val="0"/>
          <c:showBubbleSize val="0"/>
        </c:dLbls>
        <c:axId val="230919304"/>
        <c:axId val="230920088"/>
      </c:scatterChart>
      <c:valAx>
        <c:axId val="230919696"/>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it-IT"/>
                  <a:t>engine load %</a:t>
                </a:r>
              </a:p>
            </c:rich>
          </c:tx>
          <c:layout>
            <c:manualLayout>
              <c:xMode val="edge"/>
              <c:yMode val="edge"/>
              <c:x val="0.43079578221694026"/>
              <c:y val="0.76348469071380931"/>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230920480"/>
        <c:crosses val="autoZero"/>
        <c:crossBetween val="midCat"/>
      </c:valAx>
      <c:valAx>
        <c:axId val="23092048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kW</a:t>
                </a:r>
              </a:p>
            </c:rich>
          </c:tx>
          <c:layout>
            <c:manualLayout>
              <c:xMode val="edge"/>
              <c:yMode val="edge"/>
              <c:x val="6.9344058360918297E-3"/>
              <c:y val="0.33287928487873769"/>
            </c:manualLayout>
          </c:layout>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230919696"/>
        <c:crosses val="autoZero"/>
        <c:crossBetween val="midCat"/>
      </c:valAx>
      <c:valAx>
        <c:axId val="230920088"/>
        <c:scaling>
          <c:orientation val="minMax"/>
          <c:min val="0"/>
        </c:scaling>
        <c:delete val="0"/>
        <c:axPos val="r"/>
        <c:title>
          <c:tx>
            <c:rich>
              <a:bodyPr/>
              <a:lstStyle/>
              <a:p>
                <a:pPr>
                  <a:defRPr/>
                </a:pPr>
                <a:r>
                  <a:rPr lang="it-IT"/>
                  <a:t>g/kWh</a:t>
                </a:r>
              </a:p>
            </c:rich>
          </c:tx>
          <c:overlay val="0"/>
        </c:title>
        <c:numFmt formatCode="0" sourceLinked="0"/>
        <c:majorTickMark val="none"/>
        <c:minorTickMark val="none"/>
        <c:tickLblPos val="nextTo"/>
        <c:spPr>
          <a:ln>
            <a:noFill/>
          </a:ln>
        </c:spPr>
        <c:crossAx val="230919304"/>
        <c:crosses val="max"/>
        <c:crossBetween val="midCat"/>
      </c:valAx>
      <c:valAx>
        <c:axId val="230919304"/>
        <c:scaling>
          <c:orientation val="minMax"/>
        </c:scaling>
        <c:delete val="1"/>
        <c:axPos val="b"/>
        <c:numFmt formatCode="0.0" sourceLinked="1"/>
        <c:majorTickMark val="out"/>
        <c:minorTickMark val="none"/>
        <c:tickLblPos val="nextTo"/>
        <c:crossAx val="230920088"/>
        <c:crosses val="autoZero"/>
        <c:crossBetween val="midCat"/>
      </c:valAx>
    </c:plotArea>
    <c:legend>
      <c:legendPos val="b"/>
      <c:layout>
        <c:manualLayout>
          <c:xMode val="edge"/>
          <c:yMode val="edge"/>
          <c:x val="1.8313274060768013E-2"/>
          <c:y val="0.91285134502714593"/>
          <c:w val="0.92861512066360785"/>
          <c:h val="8.1058541018880534E-2"/>
        </c:manualLayout>
      </c:layout>
      <c:overlay val="0"/>
      <c:spPr>
        <a:noFill/>
        <a:ln>
          <a:noFill/>
        </a:ln>
        <a:effectLst/>
      </c:spPr>
      <c:txPr>
        <a:bodyPr rot="0" vert="horz"/>
        <a:lstStyle/>
        <a:p>
          <a:pPr>
            <a:defRPr/>
          </a:pPr>
          <a:endParaRPr lang="it-IT"/>
        </a:p>
      </c:txPr>
    </c:legend>
    <c:plotVisOnly val="1"/>
    <c:dispBlanksAs val="gap"/>
    <c:showDLblsOverMax val="0"/>
  </c:chart>
  <c:spPr>
    <a:ln>
      <a:noFill/>
    </a:ln>
  </c:spPr>
  <c:txPr>
    <a:bodyPr/>
    <a:lstStyle/>
    <a:p>
      <a:pPr>
        <a:defRPr sz="800" b="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95435906701031"/>
          <c:y val="6.8715228659671529E-2"/>
          <c:w val="0.72372272623936518"/>
          <c:h val="0.6057150560306388"/>
        </c:manualLayout>
      </c:layout>
      <c:scatterChart>
        <c:scatterStyle val="lineMarker"/>
        <c:varyColors val="0"/>
        <c:ser>
          <c:idx val="2"/>
          <c:order val="0"/>
          <c:tx>
            <c:v>Simulation</c:v>
          </c:tx>
          <c:spPr>
            <a:ln w="25400">
              <a:noFill/>
            </a:ln>
          </c:spPr>
          <c:marker>
            <c:symbol val="square"/>
            <c:size val="5"/>
            <c:spPr>
              <a:noFill/>
              <a:ln w="9525">
                <a:solidFill>
                  <a:schemeClr val="tx1"/>
                </a:solidFill>
              </a:ln>
            </c:spPr>
          </c:marker>
          <c:xVal>
            <c:numRef>
              <c:f>'[Validazione modello giri cost e giri variabili 220314.xlsx]table emom'!$C$75:$G$75</c:f>
              <c:numCache>
                <c:formatCode>0.0</c:formatCode>
                <c:ptCount val="5"/>
                <c:pt idx="0">
                  <c:v>1</c:v>
                </c:pt>
                <c:pt idx="1">
                  <c:v>0.85</c:v>
                </c:pt>
                <c:pt idx="2">
                  <c:v>0.75</c:v>
                </c:pt>
                <c:pt idx="3">
                  <c:v>0.5</c:v>
                </c:pt>
                <c:pt idx="4">
                  <c:v>0.25</c:v>
                </c:pt>
              </c:numCache>
            </c:numRef>
          </c:xVal>
          <c:yVal>
            <c:numRef>
              <c:f>'[Validazione modello giri cost e giri variabili 220314.xlsx]table emom'!$C$72:$G$72</c:f>
              <c:numCache>
                <c:formatCode>0.0</c:formatCode>
                <c:ptCount val="5"/>
                <c:pt idx="0">
                  <c:v>11946.813193478474</c:v>
                </c:pt>
                <c:pt idx="1">
                  <c:v>10270.774558279742</c:v>
                </c:pt>
                <c:pt idx="2">
                  <c:v>9009.4644292658104</c:v>
                </c:pt>
                <c:pt idx="3">
                  <c:v>6000.2286240885142</c:v>
                </c:pt>
                <c:pt idx="4">
                  <c:v>3009.0020358373217</c:v>
                </c:pt>
              </c:numCache>
            </c:numRef>
          </c:yVal>
          <c:smooth val="0"/>
          <c:extLst>
            <c:ext xmlns:c16="http://schemas.microsoft.com/office/drawing/2014/chart" uri="{C3380CC4-5D6E-409C-BE32-E72D297353CC}">
              <c16:uniqueId val="{00000000-A452-4324-9421-30C63C304ACC}"/>
            </c:ext>
          </c:extLst>
        </c:ser>
        <c:ser>
          <c:idx val="3"/>
          <c:order val="1"/>
          <c:tx>
            <c:v>Experimental</c:v>
          </c:tx>
          <c:spPr>
            <a:ln w="9525">
              <a:solidFill>
                <a:schemeClr val="tx1"/>
              </a:solidFill>
            </a:ln>
          </c:spPr>
          <c:marker>
            <c:symbol val="none"/>
          </c:marker>
          <c:xVal>
            <c:numRef>
              <c:f>'[Validazione modello giri cost e giri variabili 220314.xlsx]table emom'!$K$42:$K$46</c:f>
              <c:numCache>
                <c:formatCode>General</c:formatCode>
                <c:ptCount val="5"/>
                <c:pt idx="0">
                  <c:v>1</c:v>
                </c:pt>
                <c:pt idx="1">
                  <c:v>0.85</c:v>
                </c:pt>
                <c:pt idx="2">
                  <c:v>0.75</c:v>
                </c:pt>
                <c:pt idx="3">
                  <c:v>0.5</c:v>
                </c:pt>
                <c:pt idx="4">
                  <c:v>0.25</c:v>
                </c:pt>
              </c:numCache>
            </c:numRef>
          </c:xVal>
          <c:yVal>
            <c:numRef>
              <c:f>'[Validazione modello giri cost e giri variabili 220314.xlsx]table emom'!$N$42:$N$46</c:f>
              <c:numCache>
                <c:formatCode>General</c:formatCode>
                <c:ptCount val="5"/>
                <c:pt idx="0">
                  <c:v>12000</c:v>
                </c:pt>
                <c:pt idx="1">
                  <c:v>10200</c:v>
                </c:pt>
                <c:pt idx="2">
                  <c:v>9000</c:v>
                </c:pt>
                <c:pt idx="3">
                  <c:v>6000</c:v>
                </c:pt>
                <c:pt idx="4">
                  <c:v>3000</c:v>
                </c:pt>
              </c:numCache>
            </c:numRef>
          </c:yVal>
          <c:smooth val="0"/>
          <c:extLst>
            <c:ext xmlns:c16="http://schemas.microsoft.com/office/drawing/2014/chart" uri="{C3380CC4-5D6E-409C-BE32-E72D297353CC}">
              <c16:uniqueId val="{00000001-A452-4324-9421-30C63C304ACC}"/>
            </c:ext>
          </c:extLst>
        </c:ser>
        <c:dLbls>
          <c:showLegendKey val="0"/>
          <c:showVal val="0"/>
          <c:showCatName val="0"/>
          <c:showSerName val="0"/>
          <c:showPercent val="0"/>
          <c:showBubbleSize val="0"/>
        </c:dLbls>
        <c:axId val="230921656"/>
        <c:axId val="293265760"/>
      </c:scatterChart>
      <c:scatterChart>
        <c:scatterStyle val="lineMarker"/>
        <c:varyColors val="0"/>
        <c:ser>
          <c:idx val="1"/>
          <c:order val="2"/>
          <c:tx>
            <c:v>Simulation</c:v>
          </c:tx>
          <c:spPr>
            <a:ln w="25400" cap="rnd">
              <a:noFill/>
              <a:round/>
            </a:ln>
            <a:effectLst/>
          </c:spPr>
          <c:marker>
            <c:symbol val="circle"/>
            <c:size val="5"/>
            <c:spPr>
              <a:noFill/>
              <a:ln w="6350">
                <a:solidFill>
                  <a:srgbClr val="FF0000"/>
                </a:solidFill>
              </a:ln>
              <a:effectLst/>
            </c:spPr>
          </c:marker>
          <c:xVal>
            <c:numRef>
              <c:f>'[Validazione modello giri cost e giri variabili 220314.xlsx]table emom'!$C$75:$G$75</c:f>
              <c:numCache>
                <c:formatCode>0.0</c:formatCode>
                <c:ptCount val="5"/>
                <c:pt idx="0">
                  <c:v>1</c:v>
                </c:pt>
                <c:pt idx="1">
                  <c:v>0.85</c:v>
                </c:pt>
                <c:pt idx="2">
                  <c:v>0.75</c:v>
                </c:pt>
                <c:pt idx="3">
                  <c:v>0.5</c:v>
                </c:pt>
                <c:pt idx="4">
                  <c:v>0.25</c:v>
                </c:pt>
              </c:numCache>
            </c:numRef>
          </c:xVal>
          <c:yVal>
            <c:numRef>
              <c:f>'[Validazione modello giri cost e giri variabili 220314.xlsx]table emom'!$C$73:$G$73</c:f>
              <c:numCache>
                <c:formatCode>0.0</c:formatCode>
                <c:ptCount val="5"/>
                <c:pt idx="0">
                  <c:v>176.28132003852068</c:v>
                </c:pt>
                <c:pt idx="1">
                  <c:v>174.76226255526305</c:v>
                </c:pt>
                <c:pt idx="2">
                  <c:v>178.87805125962745</c:v>
                </c:pt>
                <c:pt idx="3">
                  <c:v>186.1633064306254</c:v>
                </c:pt>
                <c:pt idx="4">
                  <c:v>187.6956357202458</c:v>
                </c:pt>
              </c:numCache>
            </c:numRef>
          </c:yVal>
          <c:smooth val="0"/>
          <c:extLst>
            <c:ext xmlns:c16="http://schemas.microsoft.com/office/drawing/2014/chart" uri="{C3380CC4-5D6E-409C-BE32-E72D297353CC}">
              <c16:uniqueId val="{00000002-A452-4324-9421-30C63C304ACC}"/>
            </c:ext>
          </c:extLst>
        </c:ser>
        <c:ser>
          <c:idx val="0"/>
          <c:order val="3"/>
          <c:tx>
            <c:v>Experimental</c:v>
          </c:tx>
          <c:spPr>
            <a:ln w="9525" cap="rnd">
              <a:solidFill>
                <a:schemeClr val="tx1"/>
              </a:solidFill>
              <a:round/>
            </a:ln>
            <a:effectLst/>
          </c:spPr>
          <c:marker>
            <c:symbol val="none"/>
          </c:marker>
          <c:xVal>
            <c:numRef>
              <c:f>'[Validazione modello giri cost e giri variabili 220314.xlsx]table emom'!$K$42:$K$46</c:f>
              <c:numCache>
                <c:formatCode>General</c:formatCode>
                <c:ptCount val="5"/>
                <c:pt idx="0">
                  <c:v>1</c:v>
                </c:pt>
                <c:pt idx="1">
                  <c:v>0.85</c:v>
                </c:pt>
                <c:pt idx="2">
                  <c:v>0.75</c:v>
                </c:pt>
                <c:pt idx="3">
                  <c:v>0.5</c:v>
                </c:pt>
                <c:pt idx="4">
                  <c:v>0.25</c:v>
                </c:pt>
              </c:numCache>
            </c:numRef>
          </c:xVal>
          <c:yVal>
            <c:numRef>
              <c:f>'[Validazione modello giri cost e giri variabili 220314.xlsx]table emom'!$O$42:$O$46</c:f>
              <c:numCache>
                <c:formatCode>General</c:formatCode>
                <c:ptCount val="5"/>
                <c:pt idx="0">
                  <c:v>175.5</c:v>
                </c:pt>
                <c:pt idx="1">
                  <c:v>173.5</c:v>
                </c:pt>
                <c:pt idx="2">
                  <c:v>180</c:v>
                </c:pt>
                <c:pt idx="3">
                  <c:v>187</c:v>
                </c:pt>
                <c:pt idx="4">
                  <c:v>188</c:v>
                </c:pt>
              </c:numCache>
            </c:numRef>
          </c:yVal>
          <c:smooth val="0"/>
          <c:extLst>
            <c:ext xmlns:c16="http://schemas.microsoft.com/office/drawing/2014/chart" uri="{C3380CC4-5D6E-409C-BE32-E72D297353CC}">
              <c16:uniqueId val="{00000003-A452-4324-9421-30C63C304ACC}"/>
            </c:ext>
          </c:extLst>
        </c:ser>
        <c:dLbls>
          <c:showLegendKey val="0"/>
          <c:showVal val="0"/>
          <c:showCatName val="0"/>
          <c:showSerName val="0"/>
          <c:showPercent val="0"/>
          <c:showBubbleSize val="0"/>
        </c:dLbls>
        <c:axId val="293266152"/>
        <c:axId val="293263800"/>
      </c:scatterChart>
      <c:valAx>
        <c:axId val="230921656"/>
        <c:scaling>
          <c:orientation val="minMax"/>
          <c:max val="1"/>
          <c:min val="0"/>
        </c:scaling>
        <c:delete val="0"/>
        <c:axPos val="b"/>
        <c:majorGridlines>
          <c:spPr>
            <a:ln w="9525" cap="flat" cmpd="sng" algn="ctr">
              <a:solidFill>
                <a:schemeClr val="tx1">
                  <a:lumMod val="15000"/>
                  <a:lumOff val="85000"/>
                </a:schemeClr>
              </a:solidFill>
              <a:round/>
            </a:ln>
            <a:effectLst/>
          </c:spPr>
        </c:majorGridlines>
        <c:title>
          <c:tx>
            <c:rich>
              <a:bodyPr rot="0" vert="horz"/>
              <a:lstStyle/>
              <a:p>
                <a:pPr>
                  <a:defRPr/>
                </a:pPr>
                <a:r>
                  <a:rPr lang="it-IT"/>
                  <a:t>engine load %</a:t>
                </a:r>
              </a:p>
            </c:rich>
          </c:tx>
          <c:layout>
            <c:manualLayout>
              <c:xMode val="edge"/>
              <c:yMode val="edge"/>
              <c:x val="0.43882372356678662"/>
              <c:y val="0.78699992395594975"/>
            </c:manualLayout>
          </c:layout>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293265760"/>
        <c:crosses val="autoZero"/>
        <c:crossBetween val="midCat"/>
      </c:valAx>
      <c:valAx>
        <c:axId val="29326576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IT"/>
                  <a:t>kW</a:t>
                </a:r>
              </a:p>
            </c:rich>
          </c:tx>
          <c:overlay val="0"/>
          <c:spPr>
            <a:noFill/>
            <a:ln>
              <a:noFill/>
            </a:ln>
            <a:effectLst/>
          </c:sp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vert="horz"/>
          <a:lstStyle/>
          <a:p>
            <a:pPr>
              <a:defRPr/>
            </a:pPr>
            <a:endParaRPr lang="it-IT"/>
          </a:p>
        </c:txPr>
        <c:crossAx val="230921656"/>
        <c:crosses val="autoZero"/>
        <c:crossBetween val="midCat"/>
      </c:valAx>
      <c:valAx>
        <c:axId val="293263800"/>
        <c:scaling>
          <c:orientation val="minMax"/>
          <c:max val="250"/>
          <c:min val="0"/>
        </c:scaling>
        <c:delete val="0"/>
        <c:axPos val="r"/>
        <c:title>
          <c:tx>
            <c:rich>
              <a:bodyPr/>
              <a:lstStyle/>
              <a:p>
                <a:pPr>
                  <a:defRPr/>
                </a:pPr>
                <a:r>
                  <a:rPr lang="it-IT"/>
                  <a:t>g/kWh</a:t>
                </a:r>
              </a:p>
            </c:rich>
          </c:tx>
          <c:overlay val="0"/>
        </c:title>
        <c:numFmt formatCode="0" sourceLinked="0"/>
        <c:majorTickMark val="none"/>
        <c:minorTickMark val="none"/>
        <c:tickLblPos val="nextTo"/>
        <c:spPr>
          <a:ln>
            <a:noFill/>
          </a:ln>
        </c:spPr>
        <c:crossAx val="293266152"/>
        <c:crosses val="max"/>
        <c:crossBetween val="midCat"/>
      </c:valAx>
      <c:valAx>
        <c:axId val="293266152"/>
        <c:scaling>
          <c:orientation val="minMax"/>
        </c:scaling>
        <c:delete val="1"/>
        <c:axPos val="b"/>
        <c:numFmt formatCode="0.0" sourceLinked="1"/>
        <c:majorTickMark val="out"/>
        <c:minorTickMark val="none"/>
        <c:tickLblPos val="nextTo"/>
        <c:crossAx val="293263800"/>
        <c:crosses val="autoZero"/>
        <c:crossBetween val="midCat"/>
      </c:valAx>
    </c:plotArea>
    <c:legend>
      <c:legendPos val="b"/>
      <c:layout>
        <c:manualLayout>
          <c:xMode val="edge"/>
          <c:yMode val="edge"/>
          <c:x val="5.9113710031908802E-2"/>
          <c:y val="0.91285139613216582"/>
          <c:w val="0.86530030411415337"/>
          <c:h val="8.1058541018880534E-2"/>
        </c:manualLayout>
      </c:layout>
      <c:overlay val="0"/>
      <c:spPr>
        <a:noFill/>
        <a:ln>
          <a:noFill/>
        </a:ln>
        <a:effectLst/>
      </c:spPr>
      <c:txPr>
        <a:bodyPr rot="0" vert="horz"/>
        <a:lstStyle/>
        <a:p>
          <a:pPr>
            <a:defRPr/>
          </a:pPr>
          <a:endParaRPr lang="it-IT"/>
        </a:p>
      </c:txPr>
    </c:legend>
    <c:plotVisOnly val="1"/>
    <c:dispBlanksAs val="gap"/>
    <c:showDLblsOverMax val="0"/>
  </c:chart>
  <c:spPr>
    <a:ln>
      <a:noFill/>
    </a:ln>
  </c:spPr>
  <c:txPr>
    <a:bodyPr/>
    <a:lstStyle/>
    <a:p>
      <a:pPr>
        <a:defRPr sz="800" b="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6303487706992"/>
          <c:y val="3.3808822636029377E-2"/>
          <c:w val="0.85073327518430453"/>
          <c:h val="0.59787899708984771"/>
        </c:manualLayout>
      </c:layout>
      <c:barChart>
        <c:barDir val="col"/>
        <c:grouping val="clustered"/>
        <c:varyColors val="0"/>
        <c:ser>
          <c:idx val="1"/>
          <c:order val="0"/>
          <c:tx>
            <c:strRef>
              <c:f>Foglio1!$E$2</c:f>
              <c:strCache>
                <c:ptCount val="1"/>
                <c:pt idx="0">
                  <c:v>Charge air pressure</c:v>
                </c:pt>
              </c:strCache>
            </c:strRef>
          </c:tx>
          <c:spPr>
            <a:solidFill>
              <a:schemeClr val="accent6">
                <a:lumMod val="60000"/>
                <a:lumOff val="40000"/>
              </a:schemeClr>
            </a:solidFill>
            <a:ln>
              <a:noFill/>
            </a:ln>
            <a:effectLst/>
          </c:spPr>
          <c:invertIfNegative val="0"/>
          <c:cat>
            <c:numRef>
              <c:f>Foglio1!$D$3:$D$6</c:f>
              <c:numCache>
                <c:formatCode>General</c:formatCode>
                <c:ptCount val="4"/>
                <c:pt idx="0">
                  <c:v>1</c:v>
                </c:pt>
                <c:pt idx="1">
                  <c:v>0.85</c:v>
                </c:pt>
                <c:pt idx="2">
                  <c:v>0.75</c:v>
                </c:pt>
                <c:pt idx="3">
                  <c:v>0.5</c:v>
                </c:pt>
              </c:numCache>
            </c:numRef>
          </c:cat>
          <c:val>
            <c:numRef>
              <c:f>Foglio1!$E$3:$E$6</c:f>
              <c:numCache>
                <c:formatCode>0.00%</c:formatCode>
                <c:ptCount val="4"/>
                <c:pt idx="0">
                  <c:v>4.6372711874440073E-2</c:v>
                </c:pt>
                <c:pt idx="1">
                  <c:v>2.380419271841034E-2</c:v>
                </c:pt>
                <c:pt idx="2">
                  <c:v>5.4772828181012062E-2</c:v>
                </c:pt>
                <c:pt idx="3">
                  <c:v>-3.766112773115713E-2</c:v>
                </c:pt>
              </c:numCache>
            </c:numRef>
          </c:val>
          <c:extLst>
            <c:ext xmlns:c16="http://schemas.microsoft.com/office/drawing/2014/chart" uri="{C3380CC4-5D6E-409C-BE32-E72D297353CC}">
              <c16:uniqueId val="{00000000-7C63-4B93-9323-BAD6CE3D4FE8}"/>
            </c:ext>
          </c:extLst>
        </c:ser>
        <c:ser>
          <c:idx val="3"/>
          <c:order val="1"/>
          <c:tx>
            <c:strRef>
              <c:f>Foglio1!$F$2</c:f>
              <c:strCache>
                <c:ptCount val="1"/>
                <c:pt idx="0">
                  <c:v>Temperature after compressor</c:v>
                </c:pt>
              </c:strCache>
            </c:strRef>
          </c:tx>
          <c:spPr>
            <a:solidFill>
              <a:srgbClr val="FF0000"/>
            </a:solidFill>
            <a:ln>
              <a:noFill/>
            </a:ln>
            <a:effectLst/>
          </c:spPr>
          <c:invertIfNegative val="0"/>
          <c:cat>
            <c:numRef>
              <c:f>Foglio1!$D$3:$D$6</c:f>
              <c:numCache>
                <c:formatCode>General</c:formatCode>
                <c:ptCount val="4"/>
                <c:pt idx="0">
                  <c:v>1</c:v>
                </c:pt>
                <c:pt idx="1">
                  <c:v>0.85</c:v>
                </c:pt>
                <c:pt idx="2">
                  <c:v>0.75</c:v>
                </c:pt>
                <c:pt idx="3">
                  <c:v>0.5</c:v>
                </c:pt>
              </c:numCache>
            </c:numRef>
          </c:cat>
          <c:val>
            <c:numRef>
              <c:f>Foglio1!$F$8:$F$11</c:f>
              <c:numCache>
                <c:formatCode>0.00%</c:formatCode>
                <c:ptCount val="4"/>
                <c:pt idx="0">
                  <c:v>5.9287150964114389E-2</c:v>
                </c:pt>
                <c:pt idx="1">
                  <c:v>5.0465183590885213E-2</c:v>
                </c:pt>
                <c:pt idx="2">
                  <c:v>6.4247221280581218E-2</c:v>
                </c:pt>
                <c:pt idx="3">
                  <c:v>4.8466890746294712E-2</c:v>
                </c:pt>
              </c:numCache>
            </c:numRef>
          </c:val>
          <c:extLst>
            <c:ext xmlns:c16="http://schemas.microsoft.com/office/drawing/2014/chart" uri="{C3380CC4-5D6E-409C-BE32-E72D297353CC}">
              <c16:uniqueId val="{00000001-7C63-4B93-9323-BAD6CE3D4FE8}"/>
            </c:ext>
          </c:extLst>
        </c:ser>
        <c:ser>
          <c:idx val="0"/>
          <c:order val="2"/>
          <c:tx>
            <c:strRef>
              <c:f>Foglio1!$G$2</c:f>
              <c:strCache>
                <c:ptCount val="1"/>
                <c:pt idx="0">
                  <c:v>Air flow rate</c:v>
                </c:pt>
              </c:strCache>
            </c:strRef>
          </c:tx>
          <c:spPr>
            <a:solidFill>
              <a:schemeClr val="accent4">
                <a:lumMod val="60000"/>
                <a:lumOff val="40000"/>
              </a:schemeClr>
            </a:solidFill>
            <a:ln>
              <a:solidFill>
                <a:schemeClr val="accent4">
                  <a:lumMod val="60000"/>
                  <a:lumOff val="40000"/>
                </a:schemeClr>
              </a:solidFill>
            </a:ln>
            <a:effectLst/>
          </c:spPr>
          <c:invertIfNegative val="0"/>
          <c:cat>
            <c:numRef>
              <c:f>Foglio1!$D$3:$D$6</c:f>
              <c:numCache>
                <c:formatCode>General</c:formatCode>
                <c:ptCount val="4"/>
                <c:pt idx="0">
                  <c:v>1</c:v>
                </c:pt>
                <c:pt idx="1">
                  <c:v>0.85</c:v>
                </c:pt>
                <c:pt idx="2">
                  <c:v>0.75</c:v>
                </c:pt>
                <c:pt idx="3">
                  <c:v>0.5</c:v>
                </c:pt>
              </c:numCache>
            </c:numRef>
          </c:cat>
          <c:val>
            <c:numRef>
              <c:f>Foglio1!$G$3:$G$6</c:f>
              <c:numCache>
                <c:formatCode>0.00%</c:formatCode>
                <c:ptCount val="4"/>
                <c:pt idx="0">
                  <c:v>1.6878368436242124E-2</c:v>
                </c:pt>
                <c:pt idx="1">
                  <c:v>-4.5260792239607142E-3</c:v>
                </c:pt>
                <c:pt idx="2">
                  <c:v>7.6023178259106164E-2</c:v>
                </c:pt>
                <c:pt idx="3">
                  <c:v>-1.3042928025150528E-2</c:v>
                </c:pt>
              </c:numCache>
            </c:numRef>
          </c:val>
          <c:extLst>
            <c:ext xmlns:c16="http://schemas.microsoft.com/office/drawing/2014/chart" uri="{C3380CC4-5D6E-409C-BE32-E72D297353CC}">
              <c16:uniqueId val="{00000002-7C63-4B93-9323-BAD6CE3D4FE8}"/>
            </c:ext>
          </c:extLst>
        </c:ser>
        <c:ser>
          <c:idx val="4"/>
          <c:order val="3"/>
          <c:tx>
            <c:strRef>
              <c:f>Foglio1!$I$2</c:f>
              <c:strCache>
                <c:ptCount val="1"/>
                <c:pt idx="0">
                  <c:v>Temperature after turbine</c:v>
                </c:pt>
              </c:strCache>
            </c:strRef>
          </c:tx>
          <c:spPr>
            <a:solidFill>
              <a:schemeClr val="accent5"/>
            </a:solidFill>
            <a:ln>
              <a:noFill/>
            </a:ln>
            <a:effectLst/>
          </c:spPr>
          <c:invertIfNegative val="0"/>
          <c:cat>
            <c:numRef>
              <c:f>Foglio1!$D$3:$D$6</c:f>
              <c:numCache>
                <c:formatCode>General</c:formatCode>
                <c:ptCount val="4"/>
                <c:pt idx="0">
                  <c:v>1</c:v>
                </c:pt>
                <c:pt idx="1">
                  <c:v>0.85</c:v>
                </c:pt>
                <c:pt idx="2">
                  <c:v>0.75</c:v>
                </c:pt>
                <c:pt idx="3">
                  <c:v>0.5</c:v>
                </c:pt>
              </c:numCache>
            </c:numRef>
          </c:cat>
          <c:val>
            <c:numRef>
              <c:f>Foglio1!$I$8:$I$11</c:f>
              <c:numCache>
                <c:formatCode>0.00%</c:formatCode>
                <c:ptCount val="4"/>
                <c:pt idx="0">
                  <c:v>4.0786653575601149E-2</c:v>
                </c:pt>
                <c:pt idx="1">
                  <c:v>3.2300649331827191E-2</c:v>
                </c:pt>
                <c:pt idx="2">
                  <c:v>3.1880997531235578E-2</c:v>
                </c:pt>
                <c:pt idx="3">
                  <c:v>5.9511939334257628E-2</c:v>
                </c:pt>
              </c:numCache>
            </c:numRef>
          </c:val>
          <c:extLst>
            <c:ext xmlns:c16="http://schemas.microsoft.com/office/drawing/2014/chart" uri="{C3380CC4-5D6E-409C-BE32-E72D297353CC}">
              <c16:uniqueId val="{00000004-7C63-4B93-9323-BAD6CE3D4FE8}"/>
            </c:ext>
          </c:extLst>
        </c:ser>
        <c:dLbls>
          <c:showLegendKey val="0"/>
          <c:showVal val="0"/>
          <c:showCatName val="0"/>
          <c:showSerName val="0"/>
          <c:showPercent val="0"/>
          <c:showBubbleSize val="0"/>
        </c:dLbls>
        <c:gapWidth val="218"/>
        <c:overlap val="-28"/>
        <c:axId val="293264976"/>
        <c:axId val="293265368"/>
      </c:barChart>
      <c:catAx>
        <c:axId val="293264976"/>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Engine load (%)</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293265368"/>
        <c:crosses val="autoZero"/>
        <c:auto val="1"/>
        <c:lblAlgn val="ctr"/>
        <c:lblOffset val="100"/>
        <c:noMultiLvlLbl val="0"/>
      </c:catAx>
      <c:valAx>
        <c:axId val="293265368"/>
        <c:scaling>
          <c:orientation val="minMax"/>
          <c:max val="8.0000000000000016E-2"/>
          <c:min val="-5.000000000000001E-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Error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293264976"/>
        <c:crosses val="autoZero"/>
        <c:crossBetween val="between"/>
        <c:majorUnit val="2.5000000000000005E-2"/>
      </c:valAx>
      <c:spPr>
        <a:noFill/>
        <a:ln>
          <a:noFill/>
        </a:ln>
        <a:effectLst/>
      </c:spPr>
    </c:plotArea>
    <c:legend>
      <c:legendPos val="b"/>
      <c:layout>
        <c:manualLayout>
          <c:xMode val="edge"/>
          <c:yMode val="edge"/>
          <c:x val="0"/>
          <c:y val="0.82163564364433461"/>
          <c:w val="0.97885486241382202"/>
          <c:h val="0.15038580657716225"/>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88416987984593"/>
          <c:y val="3.6817780007931608E-2"/>
          <c:w val="0.85200030909235469"/>
          <c:h val="0.86216724990275173"/>
        </c:manualLayout>
      </c:layout>
      <c:scatterChart>
        <c:scatterStyle val="lineMarker"/>
        <c:varyColors val="0"/>
        <c:ser>
          <c:idx val="6"/>
          <c:order val="0"/>
          <c:tx>
            <c:v>10%</c:v>
          </c:tx>
          <c:spPr>
            <a:ln w="63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xVal>
            <c:numRef>
              <c:f>'guasti engmon'!$B$3:$B$30</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xVal>
          <c:yVal>
            <c:numRef>
              <c:f>'guasti engmon'!$P$3:$P$30</c:f>
              <c:numCache>
                <c:formatCode>0.00%</c:formatCode>
                <c:ptCount val="28"/>
                <c:pt idx="0">
                  <c:v>3.7918664552536569E-4</c:v>
                </c:pt>
                <c:pt idx="1">
                  <c:v>6.3372797406850115E-4</c:v>
                </c:pt>
                <c:pt idx="2">
                  <c:v>-9.4173774293870235E-2</c:v>
                </c:pt>
                <c:pt idx="3">
                  <c:v>-9.2332052726498332E-2</c:v>
                </c:pt>
                <c:pt idx="4">
                  <c:v>2.6771949572229727E-3</c:v>
                </c:pt>
                <c:pt idx="5">
                  <c:v>3.5110566651254034E-3</c:v>
                </c:pt>
                <c:pt idx="6">
                  <c:v>4.625752967852604E-3</c:v>
                </c:pt>
                <c:pt idx="7">
                  <c:v>8.5786018283905332E-3</c:v>
                </c:pt>
                <c:pt idx="8">
                  <c:v>-5.5908348963185514E-2</c:v>
                </c:pt>
                <c:pt idx="9">
                  <c:v>6.0757991248850202E-2</c:v>
                </c:pt>
                <c:pt idx="10">
                  <c:v>-1.1420419484401284E-2</c:v>
                </c:pt>
                <c:pt idx="11">
                  <c:v>-8.1754345005573617E-3</c:v>
                </c:pt>
                <c:pt idx="12">
                  <c:v>-9.1677201151122212E-2</c:v>
                </c:pt>
                <c:pt idx="13">
                  <c:v>-5.6028100987561454E-2</c:v>
                </c:pt>
                <c:pt idx="14">
                  <c:v>-7.7090757100291785E-2</c:v>
                </c:pt>
                <c:pt idx="15">
                  <c:v>-4.9978616770396324E-4</c:v>
                </c:pt>
                <c:pt idx="16">
                  <c:v>7.5208066788420694E-2</c:v>
                </c:pt>
                <c:pt idx="17">
                  <c:v>4.6257135690393122E-3</c:v>
                </c:pt>
                <c:pt idx="18">
                  <c:v>-1.3338761715172748E-2</c:v>
                </c:pt>
                <c:pt idx="19">
                  <c:v>6.0757991248850202E-2</c:v>
                </c:pt>
                <c:pt idx="20">
                  <c:v>-5.5908348963185653E-2</c:v>
                </c:pt>
                <c:pt idx="21">
                  <c:v>-9.4300997762160665E-2</c:v>
                </c:pt>
                <c:pt idx="22">
                  <c:v>-9.6890836961943547E-2</c:v>
                </c:pt>
                <c:pt idx="23">
                  <c:v>-9.6892813644965908E-2</c:v>
                </c:pt>
                <c:pt idx="24">
                  <c:v>1.9829794986826743E-3</c:v>
                </c:pt>
                <c:pt idx="25">
                  <c:v>1.9923142796372264E-3</c:v>
                </c:pt>
                <c:pt idx="26">
                  <c:v>-1.9872782802177373E-3</c:v>
                </c:pt>
                <c:pt idx="27">
                  <c:v>1.9949181055866731E-3</c:v>
                </c:pt>
              </c:numCache>
            </c:numRef>
          </c:yVal>
          <c:smooth val="0"/>
          <c:extLst>
            <c:ext xmlns:c16="http://schemas.microsoft.com/office/drawing/2014/chart" uri="{C3380CC4-5D6E-409C-BE32-E72D297353CC}">
              <c16:uniqueId val="{00000000-5E43-4291-8B56-5EDEAF966245}"/>
            </c:ext>
          </c:extLst>
        </c:ser>
        <c:ser>
          <c:idx val="7"/>
          <c:order val="1"/>
          <c:tx>
            <c:v>5%</c:v>
          </c:tx>
          <c:spPr>
            <a:ln w="6350" cap="rnd">
              <a:solidFill>
                <a:srgbClr val="00B050"/>
              </a:solidFill>
              <a:round/>
            </a:ln>
            <a:effectLst/>
          </c:spPr>
          <c:marker>
            <c:symbol val="circle"/>
            <c:size val="5"/>
            <c:spPr>
              <a:noFill/>
              <a:ln w="9525">
                <a:solidFill>
                  <a:srgbClr val="00B050"/>
                </a:solidFill>
              </a:ln>
              <a:effectLst/>
            </c:spPr>
          </c:marker>
          <c:xVal>
            <c:numRef>
              <c:f>'guasti engmon'!$B$3:$B$30</c:f>
              <c:numCache>
                <c:formatCode>General</c:formatCode>
                <c:ptCount val="2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numCache>
            </c:numRef>
          </c:xVal>
          <c:yVal>
            <c:numRef>
              <c:f>'guasti engmon'!$O$3:$O$30</c:f>
              <c:numCache>
                <c:formatCode>0.00%</c:formatCode>
                <c:ptCount val="28"/>
                <c:pt idx="0">
                  <c:v>2.1953853048917207E-4</c:v>
                </c:pt>
                <c:pt idx="1">
                  <c:v>6.3372797406850115E-4</c:v>
                </c:pt>
                <c:pt idx="2">
                  <c:v>-4.7103574372758354E-2</c:v>
                </c:pt>
                <c:pt idx="3">
                  <c:v>-4.6958738321579971E-2</c:v>
                </c:pt>
                <c:pt idx="4">
                  <c:v>9.5844814217079172E-4</c:v>
                </c:pt>
                <c:pt idx="5">
                  <c:v>2.0529948319759281E-3</c:v>
                </c:pt>
                <c:pt idx="6">
                  <c:v>1.7080957902901985E-3</c:v>
                </c:pt>
                <c:pt idx="7">
                  <c:v>3.061660529896473E-3</c:v>
                </c:pt>
                <c:pt idx="8">
                  <c:v>-2.7514615097416782E-2</c:v>
                </c:pt>
                <c:pt idx="9">
                  <c:v>2.8755090742075315E-2</c:v>
                </c:pt>
                <c:pt idx="10">
                  <c:v>-1.9148465948282106E-3</c:v>
                </c:pt>
                <c:pt idx="11">
                  <c:v>-3.8556410968140446E-3</c:v>
                </c:pt>
                <c:pt idx="12">
                  <c:v>-4.537506657188372E-2</c:v>
                </c:pt>
                <c:pt idx="13">
                  <c:v>-2.7279865881273669E-2</c:v>
                </c:pt>
                <c:pt idx="14">
                  <c:v>-3.7134423322908089E-2</c:v>
                </c:pt>
                <c:pt idx="15">
                  <c:v>-4.9978616770396324E-4</c:v>
                </c:pt>
                <c:pt idx="16">
                  <c:v>3.5522226553833199E-2</c:v>
                </c:pt>
                <c:pt idx="17">
                  <c:v>1.7080517814813305E-3</c:v>
                </c:pt>
                <c:pt idx="18">
                  <c:v>-6.4338912317927453E-3</c:v>
                </c:pt>
                <c:pt idx="19">
                  <c:v>2.8755090742075315E-2</c:v>
                </c:pt>
                <c:pt idx="20">
                  <c:v>-2.7514615097416928E-2</c:v>
                </c:pt>
                <c:pt idx="21">
                  <c:v>-4.679567528741372E-2</c:v>
                </c:pt>
                <c:pt idx="22">
                  <c:v>-4.8080850175438984E-2</c:v>
                </c:pt>
                <c:pt idx="23">
                  <c:v>-4.8081591431572319E-2</c:v>
                </c:pt>
                <c:pt idx="24">
                  <c:v>7.6108493118449399E-3</c:v>
                </c:pt>
                <c:pt idx="25">
                  <c:v>7.6136460032018606E-3</c:v>
                </c:pt>
                <c:pt idx="26">
                  <c:v>-7.5579195698643915E-3</c:v>
                </c:pt>
                <c:pt idx="27">
                  <c:v>7.6157930521489857E-3</c:v>
                </c:pt>
              </c:numCache>
            </c:numRef>
          </c:yVal>
          <c:smooth val="0"/>
          <c:extLst>
            <c:ext xmlns:c16="http://schemas.microsoft.com/office/drawing/2014/chart" uri="{C3380CC4-5D6E-409C-BE32-E72D297353CC}">
              <c16:uniqueId val="{00000001-5E43-4291-8B56-5EDEAF966245}"/>
            </c:ext>
          </c:extLst>
        </c:ser>
        <c:ser>
          <c:idx val="0"/>
          <c:order val="2"/>
          <c:spPr>
            <a:ln w="9525" cap="rnd">
              <a:solidFill>
                <a:sysClr val="windowText" lastClr="000000"/>
              </a:solidFill>
              <a:prstDash val="lgDash"/>
              <a:round/>
            </a:ln>
            <a:effectLst/>
          </c:spPr>
          <c:marker>
            <c:symbol val="none"/>
          </c:marker>
          <c:xVal>
            <c:numRef>
              <c:f>'guasti engmon'!$E$34:$E$35</c:f>
              <c:numCache>
                <c:formatCode>General</c:formatCode>
                <c:ptCount val="2"/>
                <c:pt idx="0">
                  <c:v>10</c:v>
                </c:pt>
                <c:pt idx="1">
                  <c:v>10</c:v>
                </c:pt>
              </c:numCache>
            </c:numRef>
          </c:xVal>
          <c:yVal>
            <c:numRef>
              <c:f>'guasti engmon'!$F$34:$F$35</c:f>
              <c:numCache>
                <c:formatCode>0.00%</c:formatCode>
                <c:ptCount val="2"/>
                <c:pt idx="0">
                  <c:v>-0.1</c:v>
                </c:pt>
                <c:pt idx="1">
                  <c:v>0.1</c:v>
                </c:pt>
              </c:numCache>
            </c:numRef>
          </c:yVal>
          <c:smooth val="0"/>
          <c:extLst>
            <c:ext xmlns:c16="http://schemas.microsoft.com/office/drawing/2014/chart" uri="{C3380CC4-5D6E-409C-BE32-E72D297353CC}">
              <c16:uniqueId val="{00000002-5E43-4291-8B56-5EDEAF966245}"/>
            </c:ext>
          </c:extLst>
        </c:ser>
        <c:ser>
          <c:idx val="1"/>
          <c:order val="3"/>
          <c:spPr>
            <a:ln w="6350" cap="rnd">
              <a:solidFill>
                <a:sysClr val="windowText" lastClr="000000"/>
              </a:solidFill>
              <a:prstDash val="lgDash"/>
              <a:round/>
            </a:ln>
            <a:effectLst/>
          </c:spPr>
          <c:marker>
            <c:symbol val="none"/>
          </c:marker>
          <c:xVal>
            <c:numRef>
              <c:f>'guasti engmon'!$E$36:$E$37</c:f>
              <c:numCache>
                <c:formatCode>General</c:formatCode>
                <c:ptCount val="2"/>
                <c:pt idx="0">
                  <c:v>12</c:v>
                </c:pt>
                <c:pt idx="1">
                  <c:v>12</c:v>
                </c:pt>
              </c:numCache>
            </c:numRef>
          </c:xVal>
          <c:yVal>
            <c:numRef>
              <c:f>'guasti engmon'!$F$34:$F$35</c:f>
              <c:numCache>
                <c:formatCode>0.00%</c:formatCode>
                <c:ptCount val="2"/>
                <c:pt idx="0">
                  <c:v>-0.1</c:v>
                </c:pt>
                <c:pt idx="1">
                  <c:v>0.1</c:v>
                </c:pt>
              </c:numCache>
            </c:numRef>
          </c:yVal>
          <c:smooth val="0"/>
          <c:extLst>
            <c:ext xmlns:c16="http://schemas.microsoft.com/office/drawing/2014/chart" uri="{C3380CC4-5D6E-409C-BE32-E72D297353CC}">
              <c16:uniqueId val="{00000003-5E43-4291-8B56-5EDEAF966245}"/>
            </c:ext>
          </c:extLst>
        </c:ser>
        <c:ser>
          <c:idx val="2"/>
          <c:order val="4"/>
          <c:spPr>
            <a:ln w="6350" cap="rnd">
              <a:solidFill>
                <a:sysClr val="windowText" lastClr="000000"/>
              </a:solidFill>
              <a:prstDash val="lgDash"/>
              <a:round/>
            </a:ln>
            <a:effectLst/>
          </c:spPr>
          <c:marker>
            <c:symbol val="none"/>
          </c:marker>
          <c:xVal>
            <c:numRef>
              <c:f>'guasti engmon'!$E$38:$E$39</c:f>
              <c:numCache>
                <c:formatCode>General</c:formatCode>
                <c:ptCount val="2"/>
                <c:pt idx="0">
                  <c:v>21</c:v>
                </c:pt>
                <c:pt idx="1">
                  <c:v>21</c:v>
                </c:pt>
              </c:numCache>
            </c:numRef>
          </c:xVal>
          <c:yVal>
            <c:numRef>
              <c:f>'guasti engmon'!$F$38:$F$39</c:f>
              <c:numCache>
                <c:formatCode>0.00%</c:formatCode>
                <c:ptCount val="2"/>
                <c:pt idx="0">
                  <c:v>-0.1</c:v>
                </c:pt>
                <c:pt idx="1">
                  <c:v>0.1</c:v>
                </c:pt>
              </c:numCache>
            </c:numRef>
          </c:yVal>
          <c:smooth val="0"/>
          <c:extLst>
            <c:ext xmlns:c16="http://schemas.microsoft.com/office/drawing/2014/chart" uri="{C3380CC4-5D6E-409C-BE32-E72D297353CC}">
              <c16:uniqueId val="{00000004-5E43-4291-8B56-5EDEAF966245}"/>
            </c:ext>
          </c:extLst>
        </c:ser>
        <c:dLbls>
          <c:showLegendKey val="0"/>
          <c:showVal val="0"/>
          <c:showCatName val="0"/>
          <c:showSerName val="0"/>
          <c:showPercent val="0"/>
          <c:showBubbleSize val="0"/>
        </c:dLbls>
        <c:axId val="398597936"/>
        <c:axId val="398597544"/>
      </c:scatterChart>
      <c:valAx>
        <c:axId val="398597936"/>
        <c:scaling>
          <c:orientation val="minMax"/>
          <c:max val="2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Monitored parameters</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98597544"/>
        <c:crosses val="autoZero"/>
        <c:crossBetween val="midCat"/>
        <c:majorUnit val="1"/>
      </c:valAx>
      <c:valAx>
        <c:axId val="398597544"/>
        <c:scaling>
          <c:orientation val="minMax"/>
          <c:max val="0.1"/>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t-IT"/>
                  <a:t>degradation [%]</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398597936"/>
        <c:crosses val="autoZero"/>
        <c:crossBetween val="midCat"/>
      </c:valAx>
      <c:spPr>
        <a:noFill/>
        <a:ln>
          <a:noFill/>
        </a:ln>
        <a:effectLst/>
      </c:spPr>
    </c:plotArea>
    <c:legend>
      <c:legendPos val="b"/>
      <c:legendEntry>
        <c:idx val="2"/>
        <c:delete val="1"/>
      </c:legendEntry>
      <c:legendEntry>
        <c:idx val="3"/>
        <c:delete val="1"/>
      </c:legendEntry>
      <c:legendEntry>
        <c:idx val="4"/>
        <c:delete val="1"/>
      </c:legendEntry>
      <c:layout>
        <c:manualLayout>
          <c:xMode val="edge"/>
          <c:yMode val="edge"/>
          <c:x val="0.70409155405140567"/>
          <c:y val="0.91650619449770854"/>
          <c:w val="0.27936595750876042"/>
          <c:h val="6.0314309750066006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7ECB0AF9B758479840206F69D2336B" ma:contentTypeVersion="6" ma:contentTypeDescription="Create a new document." ma:contentTypeScope="" ma:versionID="8d2317becf77da3a88442e9937dac358">
  <xsd:schema xmlns:xsd="http://www.w3.org/2001/XMLSchema" xmlns:xs="http://www.w3.org/2001/XMLSchema" xmlns:p="http://schemas.microsoft.com/office/2006/metadata/properties" xmlns:ns2="1616f154-5c5f-43bd-9bbe-912bc57e3226" xmlns:ns3="1f5ff419-5e26-42ba-aaa4-c1a30dc8797d" targetNamespace="http://schemas.microsoft.com/office/2006/metadata/properties" ma:root="true" ma:fieldsID="6e9dc05a66679dae3ac11715080e1fe8" ns2:_="" ns3:_="">
    <xsd:import namespace="1616f154-5c5f-43bd-9bbe-912bc57e3226"/>
    <xsd:import namespace="1f5ff419-5e26-42ba-aaa4-c1a30dc87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6f154-5c5f-43bd-9bbe-912bc57e3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ff419-5e26-42ba-aaa4-c1a30dc87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89F57-8CB9-4396-A6D0-A5E7E817D3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7DC47-D70C-4738-B2FB-49A0D92F03F8}">
  <ds:schemaRefs>
    <ds:schemaRef ds:uri="http://schemas.microsoft.com/sharepoint/v3/contenttype/forms"/>
  </ds:schemaRefs>
</ds:datastoreItem>
</file>

<file path=customXml/itemProps3.xml><?xml version="1.0" encoding="utf-8"?>
<ds:datastoreItem xmlns:ds="http://schemas.openxmlformats.org/officeDocument/2006/customXml" ds:itemID="{4B6C7AB0-4D7C-45CF-A5E4-3283858BDFD0}">
  <ds:schemaRefs>
    <ds:schemaRef ds:uri="http://schemas.openxmlformats.org/officeDocument/2006/bibliography"/>
  </ds:schemaRefs>
</ds:datastoreItem>
</file>

<file path=customXml/itemProps4.xml><?xml version="1.0" encoding="utf-8"?>
<ds:datastoreItem xmlns:ds="http://schemas.openxmlformats.org/officeDocument/2006/customXml" ds:itemID="{77EE9E6E-FCC1-462F-8DFE-CEC61837E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6f154-5c5f-43bd-9bbe-912bc57e3226"/>
    <ds:schemaRef ds:uri="1f5ff419-5e26-42ba-aaa4-c1a30dc87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Text.dotx</Template>
  <TotalTime>0</TotalTime>
  <Pages>9</Pages>
  <Words>3414</Words>
  <Characters>20153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1</vt:lpstr>
    </vt:vector>
  </TitlesOfParts>
  <Company>VTEX</Company>
  <LinksUpToDate>false</LinksUpToDate>
  <CharactersWithSpaces>23520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luigia</dc:creator>
  <cp:keywords/>
  <cp:lastModifiedBy>LUIGIA MOCERINO</cp:lastModifiedBy>
  <cp:revision>12</cp:revision>
  <cp:lastPrinted>2022-04-08T21:51:00Z</cp:lastPrinted>
  <dcterms:created xsi:type="dcterms:W3CDTF">2022-04-08T21:40:00Z</dcterms:created>
  <dcterms:modified xsi:type="dcterms:W3CDTF">2022-04-08T21:52:00Z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0x010100AC7ECB0AF9B758479840206F69D2336B</vt:lpwstr>
  </property>
</Properties>
</file>