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04393BE" w14:textId="55E3FAAD" w:rsidR="00B05D6E" w:rsidRDefault="00E7242B">
      <w:pPr>
        <w:pStyle w:val="Titolo"/>
      </w:pPr>
      <w:r w:rsidRPr="00E7242B">
        <w:rPr>
          <w:b/>
          <w:bCs/>
        </w:rPr>
        <w:t>Technical feasibility study of an ammonia-fuelled mega-yacht powered by PEM fuel cells </w:t>
      </w:r>
      <w:r w:rsidRPr="00E7242B">
        <w:t> </w:t>
      </w:r>
    </w:p>
    <w:p w14:paraId="7B87BFDA" w14:textId="3CD986F1" w:rsidR="00B05D6E" w:rsidRPr="00D83A6A" w:rsidRDefault="00D83A6A" w:rsidP="00D83A6A">
      <w:pPr>
        <w:spacing w:line="480" w:lineRule="auto"/>
        <w:jc w:val="center"/>
        <w:rPr>
          <w:bCs/>
          <w:sz w:val="20"/>
          <w:szCs w:val="20"/>
          <w:lang w:val="it-IT"/>
        </w:rPr>
      </w:pPr>
      <w:r>
        <w:rPr>
          <w:bCs/>
          <w:sz w:val="20"/>
          <w:szCs w:val="20"/>
          <w:lang w:val="it-IT"/>
        </w:rPr>
        <w:t>Russo Robert</w:t>
      </w:r>
      <w:r w:rsidR="00A44CE2">
        <w:rPr>
          <w:bCs/>
          <w:sz w:val="20"/>
          <w:szCs w:val="20"/>
          <w:lang w:val="it-IT"/>
        </w:rPr>
        <w:t>a</w:t>
      </w:r>
      <w:r w:rsidR="00092DA6" w:rsidRPr="00D83A6A">
        <w:rPr>
          <w:sz w:val="20"/>
          <w:szCs w:val="20"/>
          <w:vertAlign w:val="superscript"/>
          <w:lang w:val="it-IT"/>
        </w:rPr>
        <w:t xml:space="preserve"> a,</w:t>
      </w:r>
      <w:r w:rsidR="00092DA6" w:rsidRPr="00D83A6A">
        <w:rPr>
          <w:rStyle w:val="Rimandonotaapidipagina"/>
          <w:sz w:val="20"/>
          <w:szCs w:val="20"/>
        </w:rPr>
        <w:footnoteReference w:id="1"/>
      </w:r>
      <w:r w:rsidR="00092DA6" w:rsidRPr="00D83A6A">
        <w:rPr>
          <w:bCs/>
          <w:sz w:val="20"/>
          <w:szCs w:val="20"/>
          <w:lang w:val="it-IT"/>
        </w:rPr>
        <w:t>, Acanfora Maria, Coppola Tommaso</w:t>
      </w:r>
      <w:r>
        <w:rPr>
          <w:bCs/>
          <w:sz w:val="20"/>
          <w:szCs w:val="20"/>
          <w:lang w:val="it-IT"/>
        </w:rPr>
        <w:t>, Micoli Luca</w:t>
      </w:r>
      <w:r w:rsidR="00092DA6" w:rsidRPr="00D83A6A">
        <w:rPr>
          <w:bCs/>
          <w:sz w:val="20"/>
          <w:szCs w:val="20"/>
          <w:lang w:val="it-IT"/>
        </w:rPr>
        <w:t>.</w:t>
      </w:r>
    </w:p>
    <w:p w14:paraId="21D81A9D" w14:textId="38E1913D" w:rsidR="00B05D6E" w:rsidRDefault="00B05D6E">
      <w:pPr>
        <w:pStyle w:val="Affiliation"/>
      </w:pPr>
      <w:proofErr w:type="spellStart"/>
      <w:proofErr w:type="gramStart"/>
      <w:r w:rsidRPr="00D83A6A">
        <w:rPr>
          <w:i w:val="0"/>
          <w:sz w:val="20"/>
          <w:szCs w:val="20"/>
          <w:vertAlign w:val="superscript"/>
        </w:rPr>
        <w:t>a</w:t>
      </w:r>
      <w:proofErr w:type="spellEnd"/>
      <w:proofErr w:type="gramEnd"/>
      <w:r w:rsidR="00BB5C93">
        <w:rPr>
          <w:i w:val="0"/>
          <w:sz w:val="20"/>
          <w:szCs w:val="20"/>
          <w:vertAlign w:val="superscript"/>
        </w:rPr>
        <w:t xml:space="preserve"> </w:t>
      </w:r>
      <w:r w:rsidR="00092DA6" w:rsidRPr="00D83A6A">
        <w:rPr>
          <w:sz w:val="20"/>
          <w:szCs w:val="20"/>
        </w:rPr>
        <w:t>Industrial Engineering Department, University of Naples</w:t>
      </w:r>
      <w:r w:rsidR="00092DA6">
        <w:t xml:space="preserve"> </w:t>
      </w:r>
    </w:p>
    <w:p w14:paraId="49E4BFD9" w14:textId="77777777" w:rsidR="00A44CE2" w:rsidRPr="00FC4C07" w:rsidRDefault="00A44CE2" w:rsidP="00A44CE2">
      <w:pPr>
        <w:pStyle w:val="Abstract"/>
        <w:jc w:val="both"/>
      </w:pPr>
      <w:r>
        <w:rPr>
          <w:b/>
        </w:rPr>
        <w:t>Abstract.</w:t>
      </w:r>
      <w:r>
        <w:t xml:space="preserve"> The m</w:t>
      </w:r>
      <w:r w:rsidRPr="00FC4C07">
        <w:t>aritime sector forecasts that ammonia will play a pivotal role in decarbonizing ships since it does not emit carbon dioxide (CO</w:t>
      </w:r>
      <w:r w:rsidRPr="008C6CDE">
        <w:rPr>
          <w:vertAlign w:val="subscript"/>
        </w:rPr>
        <w:t>2</w:t>
      </w:r>
      <w:r w:rsidRPr="00FC4C07">
        <w:t xml:space="preserve">). Nevertheless, burning </w:t>
      </w:r>
      <w:r>
        <w:t xml:space="preserve">ammonia </w:t>
      </w:r>
      <w:r w:rsidRPr="00FC4C07">
        <w:t>in ICE</w:t>
      </w:r>
      <w:r>
        <w:t xml:space="preserve"> </w:t>
      </w:r>
      <w:r w:rsidRPr="00FC4C07">
        <w:t>produces nitrogen oxide</w:t>
      </w:r>
      <w:r>
        <w:t>s</w:t>
      </w:r>
      <w:r w:rsidRPr="00FC4C07">
        <w:t xml:space="preserve"> (NO</w:t>
      </w:r>
      <w:r w:rsidRPr="008C6CDE">
        <w:rPr>
          <w:vertAlign w:val="subscript"/>
        </w:rPr>
        <w:t>2</w:t>
      </w:r>
      <w:r w:rsidRPr="008C6CDE">
        <w:t xml:space="preserve"> </w:t>
      </w:r>
      <w:r>
        <w:t xml:space="preserve">and </w:t>
      </w:r>
      <w:r w:rsidRPr="00FC4C07">
        <w:t>N</w:t>
      </w:r>
      <w:r w:rsidRPr="008C6CDE">
        <w:rPr>
          <w:vertAlign w:val="subscript"/>
        </w:rPr>
        <w:t>2</w:t>
      </w:r>
      <w:r w:rsidRPr="00FC4C07">
        <w:t xml:space="preserve">O), which </w:t>
      </w:r>
      <w:r>
        <w:t>are GHG</w:t>
      </w:r>
      <w:r w:rsidRPr="00FC4C07">
        <w:t xml:space="preserve"> more dangerous than </w:t>
      </w:r>
      <w:r>
        <w:t>CO</w:t>
      </w:r>
      <w:r w:rsidRPr="008C6CDE">
        <w:rPr>
          <w:vertAlign w:val="subscript"/>
        </w:rPr>
        <w:t>2</w:t>
      </w:r>
      <w:r w:rsidRPr="00FC4C07">
        <w:t>.</w:t>
      </w:r>
      <w:r>
        <w:t xml:space="preserve"> The use of</w:t>
      </w:r>
      <w:r w:rsidRPr="0018499D">
        <w:t xml:space="preserve"> </w:t>
      </w:r>
      <w:r w:rsidRPr="00FC4C07">
        <w:t>Proton Exchange Membrane</w:t>
      </w:r>
      <w:r>
        <w:t xml:space="preserve"> Fuel Cell </w:t>
      </w:r>
      <w:r w:rsidRPr="00FC4C07">
        <w:t>(</w:t>
      </w:r>
      <w:r>
        <w:t>PEM</w:t>
      </w:r>
      <w:r w:rsidRPr="00FC4C07">
        <w:t>)</w:t>
      </w:r>
      <w:r>
        <w:t xml:space="preserve"> systems instead of ICE avoids the emissions of</w:t>
      </w:r>
      <w:r w:rsidRPr="00FC4C07">
        <w:t xml:space="preserve"> harmful </w:t>
      </w:r>
      <w:r>
        <w:t xml:space="preserve">compounds. </w:t>
      </w:r>
      <w:r w:rsidRPr="00FC4C07">
        <w:t xml:space="preserve">In this study, </w:t>
      </w:r>
      <w:r>
        <w:t>a PEM</w:t>
      </w:r>
      <w:r w:rsidRPr="00FC4C07">
        <w:t xml:space="preserve"> system is considered for the electric </w:t>
      </w:r>
      <w:r>
        <w:t>power generation</w:t>
      </w:r>
      <w:r w:rsidRPr="00FC4C07">
        <w:t xml:space="preserve"> onboard a 63 m </w:t>
      </w:r>
      <w:r>
        <w:t xml:space="preserve">length </w:t>
      </w:r>
      <w:r w:rsidRPr="00FC4C07">
        <w:t>mega-yacht, replacing a traditional MGO gen</w:t>
      </w:r>
      <w:r>
        <w:t>-</w:t>
      </w:r>
      <w:r w:rsidRPr="00FC4C07">
        <w:t xml:space="preserve">set. </w:t>
      </w:r>
      <w:r>
        <w:t>The p</w:t>
      </w:r>
      <w:r w:rsidRPr="00FC4C07">
        <w:t xml:space="preserve">ure hydrogen required for </w:t>
      </w:r>
      <w:r>
        <w:t>fuelling</w:t>
      </w:r>
      <w:r w:rsidRPr="00FC4C07">
        <w:t xml:space="preserve"> the </w:t>
      </w:r>
      <w:r>
        <w:t>PEM</w:t>
      </w:r>
      <w:r w:rsidRPr="00FC4C07">
        <w:t xml:space="preserve"> is produced through an ammonia decomposition reactor and a purification </w:t>
      </w:r>
      <w:r>
        <w:t>system</w:t>
      </w:r>
      <w:r w:rsidRPr="00FC4C07">
        <w:t xml:space="preserve">, to be installed onboard as well. </w:t>
      </w:r>
      <w:r>
        <w:t>It results</w:t>
      </w:r>
      <w:r w:rsidRPr="00FC4C07">
        <w:t xml:space="preserve"> that </w:t>
      </w:r>
      <w:r>
        <w:t>an</w:t>
      </w:r>
      <w:r w:rsidRPr="00FC4C07">
        <w:t xml:space="preserve"> ammonia processing system for generating hydrogen requires additional power, </w:t>
      </w:r>
      <w:r>
        <w:t>in this case study</w:t>
      </w:r>
      <w:r w:rsidRPr="00FC4C07">
        <w:t xml:space="preserve"> is in the range </w:t>
      </w:r>
      <w:r>
        <w:t xml:space="preserve">of </w:t>
      </w:r>
      <w:r w:rsidRPr="00FC4C07">
        <w:t xml:space="preserve">360-475 </w:t>
      </w:r>
      <w:proofErr w:type="spellStart"/>
      <w:r w:rsidRPr="00FC4C07">
        <w:t>kWe</w:t>
      </w:r>
      <w:proofErr w:type="spellEnd"/>
      <w:r w:rsidRPr="00FC4C07">
        <w:t xml:space="preserve">, and it is heavier and bulkier than the gen-set. Despite these cons, its installation onboard seems to be </w:t>
      </w:r>
      <w:proofErr w:type="gramStart"/>
      <w:r w:rsidRPr="00FC4C07">
        <w:t>feasible</w:t>
      </w:r>
      <w:proofErr w:type="gramEnd"/>
      <w:r w:rsidRPr="00FC4C07">
        <w:t xml:space="preserve"> and it does not involve significant modifications </w:t>
      </w:r>
      <w:r>
        <w:t>to</w:t>
      </w:r>
      <w:r w:rsidRPr="00FC4C07">
        <w:t xml:space="preserve"> the original configuration of the mega-yacht. The ammonia-fuelled mega-yacht reduces the original duration of navigation from 11 to about 5 days, nevertheless</w:t>
      </w:r>
      <w:r>
        <w:t>,</w:t>
      </w:r>
      <w:r w:rsidRPr="00FC4C07">
        <w:t xml:space="preserve"> this value appears still adequate considering the innovative solution at zero</w:t>
      </w:r>
      <w:r>
        <w:t>-</w:t>
      </w:r>
      <w:r w:rsidRPr="00FC4C07">
        <w:t>emission proposed.</w:t>
      </w:r>
      <w:bookmarkStart w:id="0" w:name="_Hlk89336043"/>
      <w:bookmarkEnd w:id="0"/>
    </w:p>
    <w:p w14:paraId="66DB1893" w14:textId="67A0C51E" w:rsidR="00B05D6E" w:rsidRDefault="00A44CE2" w:rsidP="00A44CE2">
      <w:pPr>
        <w:pStyle w:val="Keywords"/>
        <w:jc w:val="both"/>
      </w:pPr>
      <w:r>
        <w:rPr>
          <w:b/>
        </w:rPr>
        <w:t>Keywords.</w:t>
      </w:r>
      <w:r>
        <w:t xml:space="preserve"> </w:t>
      </w:r>
      <w:r w:rsidRPr="00092DA6">
        <w:t>Zero-emission ship; Fuel Cell application; Ammonia; Mega-yacht</w:t>
      </w:r>
      <w:r>
        <w:t>.</w:t>
      </w:r>
    </w:p>
    <w:p w14:paraId="7E4A9B43" w14:textId="77777777" w:rsidR="00B05D6E" w:rsidRPr="001102A5" w:rsidRDefault="00B05D6E" w:rsidP="008A41C6">
      <w:pPr>
        <w:pStyle w:val="Titolo1"/>
        <w:rPr>
          <w:sz w:val="20"/>
          <w:szCs w:val="24"/>
        </w:rPr>
      </w:pPr>
      <w:r w:rsidRPr="001102A5">
        <w:rPr>
          <w:sz w:val="20"/>
          <w:szCs w:val="24"/>
        </w:rPr>
        <w:t>Introduction</w:t>
      </w:r>
    </w:p>
    <w:p w14:paraId="0DDDE5E9" w14:textId="1B2EDE93" w:rsidR="00A44CE2" w:rsidRPr="009F7EB4" w:rsidRDefault="00A44CE2" w:rsidP="006E0B09">
      <w:pPr>
        <w:jc w:val="both"/>
        <w:rPr>
          <w:sz w:val="20"/>
          <w:szCs w:val="20"/>
        </w:rPr>
      </w:pPr>
      <w:bookmarkStart w:id="1" w:name="_Hlk99039300"/>
      <w:r w:rsidRPr="009F7EB4">
        <w:rPr>
          <w:sz w:val="20"/>
          <w:szCs w:val="20"/>
        </w:rPr>
        <w:t xml:space="preserve">In the last decades, the International Maritime Organization (IMO) has targeted greenhouse gas (GHGs) emissions on ships by introducing several regulations aiming </w:t>
      </w:r>
      <w:r>
        <w:rPr>
          <w:sz w:val="20"/>
          <w:szCs w:val="20"/>
        </w:rPr>
        <w:t>at a severe reduction of the carbon footprint</w:t>
      </w:r>
      <w:r w:rsidR="00FD4B28">
        <w:rPr>
          <w:color w:val="000000"/>
          <w:sz w:val="20"/>
          <w:szCs w:val="20"/>
        </w:rPr>
        <w:t xml:space="preserve"> </w:t>
      </w:r>
      <w:sdt>
        <w:sdtPr>
          <w:rPr>
            <w:color w:val="000000"/>
            <w:sz w:val="20"/>
            <w:szCs w:val="20"/>
          </w:rPr>
          <w:tag w:val="MENDELEY_CITATION_v3_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"/>
          <w:id w:val="-1595479738"/>
          <w:placeholder>
            <w:docPart w:val="DefaultPlaceholder_-1854013440"/>
          </w:placeholder>
        </w:sdtPr>
        <w:sdtEndPr/>
        <w:sdtContent>
          <w:r w:rsidR="00FD0FAB" w:rsidRPr="00FD0FAB">
            <w:rPr>
              <w:color w:val="000000"/>
              <w:sz w:val="20"/>
              <w:szCs w:val="20"/>
            </w:rPr>
            <w:t>(1,2)</w:t>
          </w:r>
        </w:sdtContent>
      </w:sdt>
      <w:r w:rsidRPr="009F7EB4">
        <w:rPr>
          <w:sz w:val="20"/>
          <w:szCs w:val="20"/>
        </w:rPr>
        <w:t>.</w:t>
      </w:r>
      <w:r>
        <w:rPr>
          <w:sz w:val="20"/>
          <w:szCs w:val="20"/>
        </w:rPr>
        <w:t xml:space="preserve"> T</w:t>
      </w:r>
      <w:r w:rsidRPr="009F7EB4">
        <w:rPr>
          <w:sz w:val="20"/>
          <w:szCs w:val="20"/>
        </w:rPr>
        <w:t>o reach th</w:t>
      </w:r>
      <w:r>
        <w:rPr>
          <w:sz w:val="20"/>
          <w:szCs w:val="20"/>
        </w:rPr>
        <w:t>is</w:t>
      </w:r>
      <w:r w:rsidRPr="009F7EB4">
        <w:rPr>
          <w:sz w:val="20"/>
          <w:szCs w:val="20"/>
        </w:rPr>
        <w:t xml:space="preserve"> goal</w:t>
      </w:r>
      <w:r>
        <w:rPr>
          <w:sz w:val="20"/>
          <w:szCs w:val="20"/>
        </w:rPr>
        <w:t>,</w:t>
      </w:r>
      <w:r w:rsidRPr="009F7EB4">
        <w:rPr>
          <w:sz w:val="20"/>
          <w:szCs w:val="20"/>
        </w:rPr>
        <w:t xml:space="preserve"> </w:t>
      </w:r>
      <w:r>
        <w:rPr>
          <w:sz w:val="20"/>
          <w:szCs w:val="20"/>
        </w:rPr>
        <w:t xml:space="preserve">some </w:t>
      </w:r>
      <w:r w:rsidRPr="009F7EB4">
        <w:rPr>
          <w:sz w:val="20"/>
          <w:szCs w:val="20"/>
        </w:rPr>
        <w:t>climate-friendly alternative</w:t>
      </w:r>
      <w:r>
        <w:rPr>
          <w:sz w:val="20"/>
          <w:szCs w:val="20"/>
        </w:rPr>
        <w:t xml:space="preserve"> fuels and technologies</w:t>
      </w:r>
      <w:r w:rsidRPr="009F7EB4">
        <w:rPr>
          <w:sz w:val="20"/>
          <w:szCs w:val="20"/>
        </w:rPr>
        <w:t xml:space="preserve"> are being considered</w:t>
      </w:r>
      <w:r w:rsidR="002622CC">
        <w:rPr>
          <w:sz w:val="20"/>
          <w:szCs w:val="20"/>
        </w:rPr>
        <w:t xml:space="preserve"> </w:t>
      </w:r>
      <w:sdt>
        <w:sdtPr>
          <w:rPr>
            <w:color w:val="000000"/>
            <w:sz w:val="20"/>
            <w:szCs w:val="20"/>
          </w:rPr>
          <w:tag w:val="MENDELEY_CITATION_v3_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"/>
          <w:id w:val="-871915438"/>
          <w:placeholder>
            <w:docPart w:val="DefaultPlaceholder_-1854013440"/>
          </w:placeholder>
        </w:sdtPr>
        <w:sdtEndPr/>
        <w:sdtContent>
          <w:r w:rsidR="00FD0FAB" w:rsidRPr="00FD0FAB">
            <w:rPr>
              <w:color w:val="000000"/>
              <w:sz w:val="20"/>
              <w:szCs w:val="20"/>
            </w:rPr>
            <w:t>(3,4)</w:t>
          </w:r>
        </w:sdtContent>
      </w:sdt>
      <w:r>
        <w:rPr>
          <w:sz w:val="20"/>
          <w:szCs w:val="20"/>
        </w:rPr>
        <w:t>.</w:t>
      </w:r>
      <w:r w:rsidRPr="009F7EB4">
        <w:rPr>
          <w:sz w:val="20"/>
          <w:szCs w:val="20"/>
        </w:rPr>
        <w:t xml:space="preserve"> Among </w:t>
      </w:r>
      <w:r w:rsidR="001D6A62" w:rsidRPr="009F7EB4">
        <w:rPr>
          <w:sz w:val="20"/>
          <w:szCs w:val="20"/>
        </w:rPr>
        <w:t>this ammonia</w:t>
      </w:r>
      <w:r w:rsidRPr="009F7EB4">
        <w:rPr>
          <w:sz w:val="20"/>
          <w:szCs w:val="20"/>
        </w:rPr>
        <w:t xml:space="preserve"> has </w:t>
      </w:r>
      <w:r>
        <w:rPr>
          <w:sz w:val="20"/>
          <w:szCs w:val="20"/>
        </w:rPr>
        <w:t>been</w:t>
      </w:r>
      <w:r w:rsidRPr="009F7EB4">
        <w:rPr>
          <w:sz w:val="20"/>
          <w:szCs w:val="20"/>
        </w:rPr>
        <w:t xml:space="preserve"> attract</w:t>
      </w:r>
      <w:r>
        <w:rPr>
          <w:sz w:val="20"/>
          <w:szCs w:val="20"/>
        </w:rPr>
        <w:t>ing a w</w:t>
      </w:r>
      <w:r w:rsidRPr="009F7EB4">
        <w:rPr>
          <w:sz w:val="20"/>
          <w:szCs w:val="20"/>
        </w:rPr>
        <w:t>ide interest as fuel</w:t>
      </w:r>
      <w:r w:rsidR="00A217E7">
        <w:rPr>
          <w:sz w:val="20"/>
          <w:szCs w:val="20"/>
        </w:rPr>
        <w:t xml:space="preserve"> </w:t>
      </w:r>
      <w:sdt>
        <w:sdtPr>
          <w:rPr>
            <w:color w:val="000000"/>
            <w:sz w:val="20"/>
            <w:szCs w:val="20"/>
          </w:rPr>
          <w:tag w:val="MENDELEY_CITATION_v3_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"/>
          <w:id w:val="1424070736"/>
          <w:placeholder>
            <w:docPart w:val="DefaultPlaceholder_-1854013440"/>
          </w:placeholder>
        </w:sdtPr>
        <w:sdtEndPr/>
        <w:sdtContent>
          <w:r w:rsidR="00FD0FAB" w:rsidRPr="00FD0FAB">
            <w:rPr>
              <w:color w:val="000000"/>
              <w:sz w:val="20"/>
              <w:szCs w:val="20"/>
            </w:rPr>
            <w:t>(5,6)</w:t>
          </w:r>
        </w:sdtContent>
      </w:sdt>
      <w:r w:rsidRPr="009F7EB4">
        <w:rPr>
          <w:sz w:val="20"/>
          <w:szCs w:val="20"/>
        </w:rPr>
        <w:t xml:space="preserve">. </w:t>
      </w:r>
      <w:r>
        <w:rPr>
          <w:sz w:val="20"/>
          <w:szCs w:val="20"/>
        </w:rPr>
        <w:t xml:space="preserve">For example, </w:t>
      </w:r>
      <w:r w:rsidRPr="009F7EB4">
        <w:rPr>
          <w:sz w:val="20"/>
          <w:szCs w:val="20"/>
        </w:rPr>
        <w:t>according to a DNV’s report (2019), ammonia could make up 25% of the maritime fuel mix by 2050, with nearly all newly built ships running on ammonia from 2044 onward</w:t>
      </w:r>
      <w:r w:rsidR="00D14356">
        <w:rPr>
          <w:sz w:val="20"/>
          <w:szCs w:val="20"/>
        </w:rPr>
        <w:t xml:space="preserve"> </w:t>
      </w:r>
      <w:sdt>
        <w:sdtPr>
          <w:rPr>
            <w:color w:val="000000"/>
            <w:sz w:val="20"/>
            <w:szCs w:val="20"/>
          </w:rPr>
          <w:tag w:val="MENDELEY_CITATION_v3_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"/>
          <w:id w:val="2035147021"/>
          <w:placeholder>
            <w:docPart w:val="DefaultPlaceholder_-1854013440"/>
          </w:placeholder>
        </w:sdtPr>
        <w:sdtEndPr/>
        <w:sdtContent>
          <w:r w:rsidR="00FD0FAB" w:rsidRPr="00FD0FAB">
            <w:rPr>
              <w:color w:val="000000"/>
              <w:sz w:val="20"/>
              <w:szCs w:val="20"/>
            </w:rPr>
            <w:t>(7)</w:t>
          </w:r>
        </w:sdtContent>
      </w:sdt>
      <w:r w:rsidRPr="009F7EB4">
        <w:rPr>
          <w:sz w:val="20"/>
          <w:szCs w:val="20"/>
        </w:rPr>
        <w:t>.</w:t>
      </w:r>
      <w:r>
        <w:rPr>
          <w:sz w:val="20"/>
          <w:szCs w:val="20"/>
        </w:rPr>
        <w:t xml:space="preserve"> </w:t>
      </w:r>
      <w:r w:rsidRPr="009F7EB4">
        <w:rPr>
          <w:sz w:val="20"/>
          <w:szCs w:val="20"/>
        </w:rPr>
        <w:t>Ammonia (NH</w:t>
      </w:r>
      <w:r w:rsidRPr="009F7EB4">
        <w:rPr>
          <w:sz w:val="20"/>
          <w:szCs w:val="20"/>
          <w:vertAlign w:val="subscript"/>
        </w:rPr>
        <w:t>3</w:t>
      </w:r>
      <w:r w:rsidRPr="009F7EB4">
        <w:rPr>
          <w:sz w:val="20"/>
          <w:szCs w:val="20"/>
        </w:rPr>
        <w:t xml:space="preserve">) has the energy potential </w:t>
      </w:r>
      <w:r>
        <w:rPr>
          <w:sz w:val="20"/>
          <w:szCs w:val="20"/>
        </w:rPr>
        <w:t>as</w:t>
      </w:r>
      <w:r w:rsidRPr="009F7EB4">
        <w:rPr>
          <w:sz w:val="20"/>
          <w:szCs w:val="20"/>
        </w:rPr>
        <w:t xml:space="preserve"> an alternative marine fuel</w:t>
      </w:r>
      <w:r>
        <w:rPr>
          <w:sz w:val="20"/>
          <w:szCs w:val="20"/>
        </w:rPr>
        <w:t xml:space="preserve"> having a </w:t>
      </w:r>
      <w:r w:rsidRPr="009F7EB4">
        <w:rPr>
          <w:sz w:val="20"/>
          <w:szCs w:val="20"/>
        </w:rPr>
        <w:t>heating value of 18.6 MJ/kg</w:t>
      </w:r>
      <w:r>
        <w:rPr>
          <w:sz w:val="20"/>
          <w:szCs w:val="20"/>
        </w:rPr>
        <w:t>,</w:t>
      </w:r>
      <w:r w:rsidRPr="007F44D1">
        <w:rPr>
          <w:sz w:val="20"/>
          <w:szCs w:val="20"/>
        </w:rPr>
        <w:t xml:space="preserve"> </w:t>
      </w:r>
      <w:r>
        <w:rPr>
          <w:sz w:val="20"/>
          <w:szCs w:val="20"/>
        </w:rPr>
        <w:t xml:space="preserve">additionally, </w:t>
      </w:r>
      <w:r w:rsidRPr="009F7EB4">
        <w:rPr>
          <w:sz w:val="20"/>
          <w:szCs w:val="20"/>
        </w:rPr>
        <w:t xml:space="preserve">it's </w:t>
      </w:r>
      <w:r>
        <w:rPr>
          <w:sz w:val="20"/>
          <w:szCs w:val="20"/>
        </w:rPr>
        <w:t xml:space="preserve">widespread and </w:t>
      </w:r>
      <w:r w:rsidRPr="009F7EB4">
        <w:rPr>
          <w:sz w:val="20"/>
          <w:szCs w:val="20"/>
        </w:rPr>
        <w:t>abundant</w:t>
      </w:r>
      <w:r>
        <w:rPr>
          <w:sz w:val="20"/>
          <w:szCs w:val="20"/>
        </w:rPr>
        <w:t xml:space="preserve">. It </w:t>
      </w:r>
      <w:r w:rsidRPr="009F7EB4">
        <w:rPr>
          <w:sz w:val="20"/>
          <w:szCs w:val="20"/>
        </w:rPr>
        <w:t>is a colourless gas under ambient conditions</w:t>
      </w:r>
      <w:r>
        <w:rPr>
          <w:sz w:val="20"/>
          <w:szCs w:val="20"/>
        </w:rPr>
        <w:t xml:space="preserve"> (the</w:t>
      </w:r>
      <w:r w:rsidRPr="009F7EB4">
        <w:rPr>
          <w:sz w:val="20"/>
          <w:szCs w:val="20"/>
        </w:rPr>
        <w:t xml:space="preserve"> boiling point </w:t>
      </w:r>
      <w:r>
        <w:rPr>
          <w:sz w:val="20"/>
          <w:szCs w:val="20"/>
        </w:rPr>
        <w:t>is</w:t>
      </w:r>
      <w:r w:rsidRPr="009F7EB4">
        <w:rPr>
          <w:sz w:val="20"/>
          <w:szCs w:val="20"/>
        </w:rPr>
        <w:t xml:space="preserve"> 240 K</w:t>
      </w:r>
      <w:r>
        <w:rPr>
          <w:sz w:val="20"/>
          <w:szCs w:val="20"/>
        </w:rPr>
        <w:t>), while</w:t>
      </w:r>
      <w:r w:rsidRPr="009F7EB4">
        <w:rPr>
          <w:sz w:val="20"/>
          <w:szCs w:val="20"/>
        </w:rPr>
        <w:t xml:space="preserve"> at pressures above 8.6 MPa at 293 K is liquid with a density of 0.61 t/m</w:t>
      </w:r>
      <w:r w:rsidRPr="009F7EB4">
        <w:rPr>
          <w:sz w:val="20"/>
          <w:szCs w:val="20"/>
          <w:vertAlign w:val="superscript"/>
        </w:rPr>
        <w:t>3</w:t>
      </w:r>
      <w:sdt>
        <w:sdtPr>
          <w:rPr>
            <w:color w:val="000000"/>
            <w:sz w:val="20"/>
            <w:szCs w:val="20"/>
          </w:rPr>
          <w:tag w:val="MENDELEY_CITATION_v3_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"/>
          <w:id w:val="521825744"/>
          <w:placeholder>
            <w:docPart w:val="DefaultPlaceholder_-1854013440"/>
          </w:placeholder>
        </w:sdtPr>
        <w:sdtEndPr/>
        <w:sdtContent>
          <w:r w:rsidR="00FD0FAB" w:rsidRPr="00FD0FAB">
            <w:rPr>
              <w:color w:val="000000"/>
              <w:sz w:val="20"/>
              <w:szCs w:val="20"/>
            </w:rPr>
            <w:t>(8)</w:t>
          </w:r>
        </w:sdtContent>
      </w:sdt>
      <w:r w:rsidRPr="009F7EB4">
        <w:rPr>
          <w:sz w:val="20"/>
          <w:szCs w:val="20"/>
        </w:rPr>
        <w:t>.</w:t>
      </w:r>
    </w:p>
    <w:p w14:paraId="14C9C130" w14:textId="6DB18A5C" w:rsidR="00A44CE2" w:rsidRPr="009F7EB4" w:rsidRDefault="00A44CE2" w:rsidP="00A44CE2">
      <w:pPr>
        <w:jc w:val="both"/>
        <w:rPr>
          <w:sz w:val="20"/>
          <w:szCs w:val="20"/>
        </w:rPr>
      </w:pPr>
      <w:r w:rsidRPr="009F7EB4">
        <w:rPr>
          <w:sz w:val="20"/>
          <w:szCs w:val="20"/>
        </w:rPr>
        <w:t>The most relevant advantage of using ammonia in the marine sectors is that it does not release CO</w:t>
      </w:r>
      <w:r w:rsidRPr="009F7EB4">
        <w:rPr>
          <w:sz w:val="20"/>
          <w:szCs w:val="20"/>
          <w:vertAlign w:val="subscript"/>
        </w:rPr>
        <w:t>2</w:t>
      </w:r>
      <w:r w:rsidRPr="009F7EB4">
        <w:rPr>
          <w:sz w:val="20"/>
          <w:szCs w:val="20"/>
        </w:rPr>
        <w:t xml:space="preserve"> and other harmful compounds, such as Sulphur oxides (</w:t>
      </w:r>
      <w:proofErr w:type="spellStart"/>
      <w:r w:rsidR="00A00862">
        <w:rPr>
          <w:sz w:val="20"/>
          <w:szCs w:val="20"/>
        </w:rPr>
        <w:t>SOx</w:t>
      </w:r>
      <w:proofErr w:type="spellEnd"/>
      <w:r w:rsidRPr="009F7EB4">
        <w:rPr>
          <w:sz w:val="20"/>
          <w:szCs w:val="20"/>
        </w:rPr>
        <w:t xml:space="preserve">) and particulate </w:t>
      </w:r>
      <w:r w:rsidRPr="009F7EB4">
        <w:rPr>
          <w:sz w:val="20"/>
          <w:szCs w:val="20"/>
        </w:rPr>
        <w:lastRenderedPageBreak/>
        <w:t xml:space="preserve">matter (PM), allowing </w:t>
      </w:r>
      <w:r>
        <w:rPr>
          <w:sz w:val="20"/>
          <w:szCs w:val="20"/>
        </w:rPr>
        <w:t xml:space="preserve">it </w:t>
      </w:r>
      <w:r w:rsidRPr="009F7EB4">
        <w:rPr>
          <w:sz w:val="20"/>
          <w:szCs w:val="20"/>
        </w:rPr>
        <w:t>to comply with stringent environmental regulations</w:t>
      </w:r>
      <w:r w:rsidR="00A125F4" w:rsidRPr="00A125F4">
        <w:rPr>
          <w:color w:val="000000"/>
          <w:sz w:val="20"/>
          <w:szCs w:val="20"/>
        </w:rPr>
        <w:t xml:space="preserve"> </w:t>
      </w:r>
      <w:sdt>
        <w:sdtPr>
          <w:rPr>
            <w:color w:val="000000"/>
            <w:sz w:val="20"/>
            <w:szCs w:val="20"/>
          </w:rPr>
          <w:tag w:val="MENDELEY_CITATION_v3_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"/>
          <w:id w:val="-26489780"/>
          <w:placeholder>
            <w:docPart w:val="2982B671ABCA4444A88B8D6E9A4C123C"/>
          </w:placeholder>
        </w:sdtPr>
        <w:sdtEndPr/>
        <w:sdtContent>
          <w:r w:rsidR="00FD0FAB" w:rsidRPr="00FD0FAB">
            <w:rPr>
              <w:color w:val="000000"/>
              <w:sz w:val="20"/>
              <w:szCs w:val="20"/>
            </w:rPr>
            <w:t>(8)</w:t>
          </w:r>
        </w:sdtContent>
      </w:sdt>
      <w:r w:rsidRPr="009F7EB4">
        <w:rPr>
          <w:sz w:val="20"/>
          <w:szCs w:val="20"/>
        </w:rPr>
        <w:t xml:space="preserve">. </w:t>
      </w:r>
      <w:r>
        <w:rPr>
          <w:sz w:val="20"/>
          <w:szCs w:val="20"/>
        </w:rPr>
        <w:t>It is forecast</w:t>
      </w:r>
      <w:r w:rsidRPr="009F7EB4">
        <w:rPr>
          <w:sz w:val="20"/>
          <w:szCs w:val="20"/>
        </w:rPr>
        <w:t xml:space="preserve"> that NH</w:t>
      </w:r>
      <w:r w:rsidRPr="009F7EB4">
        <w:rPr>
          <w:sz w:val="20"/>
          <w:szCs w:val="20"/>
          <w:vertAlign w:val="subscript"/>
        </w:rPr>
        <w:t>3</w:t>
      </w:r>
      <w:r>
        <w:rPr>
          <w:sz w:val="20"/>
          <w:szCs w:val="20"/>
          <w:vertAlign w:val="subscript"/>
        </w:rPr>
        <w:t xml:space="preserve"> </w:t>
      </w:r>
      <w:r w:rsidRPr="009F7EB4">
        <w:rPr>
          <w:sz w:val="20"/>
          <w:szCs w:val="20"/>
        </w:rPr>
        <w:t>will play a pivotal role</w:t>
      </w:r>
      <w:r>
        <w:rPr>
          <w:sz w:val="20"/>
          <w:szCs w:val="20"/>
        </w:rPr>
        <w:t>; h</w:t>
      </w:r>
      <w:r w:rsidRPr="009F7EB4">
        <w:rPr>
          <w:sz w:val="20"/>
          <w:szCs w:val="20"/>
        </w:rPr>
        <w:t xml:space="preserve">owever, </w:t>
      </w:r>
      <w:r>
        <w:rPr>
          <w:sz w:val="20"/>
          <w:szCs w:val="20"/>
        </w:rPr>
        <w:t>its</w:t>
      </w:r>
      <w:r w:rsidRPr="009F7EB4">
        <w:rPr>
          <w:sz w:val="20"/>
          <w:szCs w:val="20"/>
        </w:rPr>
        <w:t xml:space="preserve"> application</w:t>
      </w:r>
      <w:r>
        <w:rPr>
          <w:sz w:val="20"/>
          <w:szCs w:val="20"/>
        </w:rPr>
        <w:t>s</w:t>
      </w:r>
      <w:r w:rsidRPr="009F7EB4">
        <w:rPr>
          <w:sz w:val="20"/>
          <w:szCs w:val="20"/>
        </w:rPr>
        <w:t xml:space="preserve"> </w:t>
      </w:r>
      <w:r>
        <w:rPr>
          <w:sz w:val="20"/>
          <w:szCs w:val="20"/>
        </w:rPr>
        <w:t xml:space="preserve">are </w:t>
      </w:r>
      <w:r w:rsidRPr="009F7EB4">
        <w:rPr>
          <w:sz w:val="20"/>
          <w:szCs w:val="20"/>
        </w:rPr>
        <w:t xml:space="preserve">still </w:t>
      </w:r>
      <w:r>
        <w:rPr>
          <w:sz w:val="20"/>
          <w:szCs w:val="20"/>
        </w:rPr>
        <w:t>in</w:t>
      </w:r>
      <w:r w:rsidRPr="009F7EB4">
        <w:rPr>
          <w:sz w:val="20"/>
          <w:szCs w:val="20"/>
        </w:rPr>
        <w:t xml:space="preserve"> early stages</w:t>
      </w:r>
      <w:r>
        <w:rPr>
          <w:sz w:val="20"/>
          <w:szCs w:val="20"/>
        </w:rPr>
        <w:t xml:space="preserve">, since today there are not any </w:t>
      </w:r>
      <w:r w:rsidRPr="009F7EB4">
        <w:rPr>
          <w:sz w:val="20"/>
          <w:szCs w:val="20"/>
        </w:rPr>
        <w:t xml:space="preserve">vessels </w:t>
      </w:r>
      <w:r>
        <w:rPr>
          <w:sz w:val="20"/>
          <w:szCs w:val="20"/>
        </w:rPr>
        <w:t>ready</w:t>
      </w:r>
      <w:r w:rsidRPr="009F7EB4">
        <w:rPr>
          <w:sz w:val="20"/>
          <w:szCs w:val="20"/>
        </w:rPr>
        <w:t xml:space="preserve"> to use it. </w:t>
      </w:r>
      <w:r>
        <w:rPr>
          <w:sz w:val="20"/>
          <w:szCs w:val="20"/>
        </w:rPr>
        <w:t xml:space="preserve">Indeed, some </w:t>
      </w:r>
      <w:r w:rsidRPr="009F7EB4">
        <w:rPr>
          <w:sz w:val="20"/>
          <w:szCs w:val="20"/>
        </w:rPr>
        <w:t>technical hurdles and safety issues must</w:t>
      </w:r>
      <w:r>
        <w:rPr>
          <w:sz w:val="20"/>
          <w:szCs w:val="20"/>
        </w:rPr>
        <w:t xml:space="preserve"> still</w:t>
      </w:r>
      <w:r w:rsidRPr="009F7EB4">
        <w:rPr>
          <w:sz w:val="20"/>
          <w:szCs w:val="20"/>
        </w:rPr>
        <w:t xml:space="preserve"> be overcome in designing ammonia ships</w:t>
      </w:r>
      <w:r>
        <w:rPr>
          <w:sz w:val="20"/>
          <w:szCs w:val="20"/>
        </w:rPr>
        <w:t xml:space="preserve">, for instance, related to </w:t>
      </w:r>
      <w:r w:rsidRPr="009F7EB4">
        <w:rPr>
          <w:sz w:val="20"/>
          <w:szCs w:val="20"/>
        </w:rPr>
        <w:t>toxicity, corrosiveness</w:t>
      </w:r>
      <w:r>
        <w:rPr>
          <w:sz w:val="20"/>
          <w:szCs w:val="20"/>
        </w:rPr>
        <w:t xml:space="preserve"> </w:t>
      </w:r>
      <w:r w:rsidRPr="009F7EB4">
        <w:rPr>
          <w:sz w:val="20"/>
          <w:szCs w:val="20"/>
        </w:rPr>
        <w:t>and NO</w:t>
      </w:r>
      <w:r w:rsidRPr="00EE4F86">
        <w:rPr>
          <w:sz w:val="20"/>
          <w:szCs w:val="20"/>
          <w:vertAlign w:val="subscript"/>
        </w:rPr>
        <w:t>x</w:t>
      </w:r>
      <w:r w:rsidRPr="009F7EB4">
        <w:rPr>
          <w:sz w:val="20"/>
          <w:szCs w:val="20"/>
        </w:rPr>
        <w:t xml:space="preserve"> emissions</w:t>
      </w:r>
      <w:r>
        <w:rPr>
          <w:sz w:val="20"/>
          <w:szCs w:val="20"/>
        </w:rPr>
        <w:t xml:space="preserve"> burning in ICEs</w:t>
      </w:r>
      <w:r w:rsidR="00A125F4">
        <w:rPr>
          <w:sz w:val="20"/>
          <w:szCs w:val="20"/>
        </w:rPr>
        <w:t xml:space="preserve"> </w:t>
      </w:r>
      <w:sdt>
        <w:sdtPr>
          <w:rPr>
            <w:color w:val="000000"/>
            <w:sz w:val="20"/>
            <w:szCs w:val="20"/>
          </w:rPr>
          <w:tag w:val="MENDELEY_CITATION_v3_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"/>
          <w:id w:val="-1995720705"/>
          <w:placeholder>
            <w:docPart w:val="CDF633ED7F2446B0BCA74758C9BB7E8A"/>
          </w:placeholder>
        </w:sdtPr>
        <w:sdtEndPr/>
        <w:sdtContent>
          <w:r w:rsidR="00FD0FAB" w:rsidRPr="00FD0FAB">
            <w:rPr>
              <w:color w:val="000000"/>
              <w:sz w:val="20"/>
              <w:szCs w:val="20"/>
            </w:rPr>
            <w:t>(8)</w:t>
          </w:r>
        </w:sdtContent>
      </w:sdt>
      <w:r w:rsidRPr="009F7EB4">
        <w:rPr>
          <w:sz w:val="20"/>
          <w:szCs w:val="20"/>
        </w:rPr>
        <w:t xml:space="preserve">. </w:t>
      </w:r>
    </w:p>
    <w:p w14:paraId="5EC7A222" w14:textId="3FE4DAC8" w:rsidR="00A125F4" w:rsidRDefault="00A44CE2" w:rsidP="00A44CE2">
      <w:pPr>
        <w:jc w:val="both"/>
        <w:rPr>
          <w:sz w:val="20"/>
          <w:szCs w:val="20"/>
        </w:rPr>
      </w:pPr>
      <w:r w:rsidRPr="009F7EB4">
        <w:rPr>
          <w:sz w:val="20"/>
          <w:szCs w:val="20"/>
        </w:rPr>
        <w:t xml:space="preserve">An option to prevent air pollution with ammonia is to use the </w:t>
      </w:r>
      <w:r>
        <w:rPr>
          <w:sz w:val="20"/>
          <w:szCs w:val="20"/>
        </w:rPr>
        <w:t>fuel cell (</w:t>
      </w:r>
      <w:r w:rsidRPr="009F7EB4">
        <w:rPr>
          <w:sz w:val="20"/>
          <w:szCs w:val="20"/>
        </w:rPr>
        <w:t>FC</w:t>
      </w:r>
      <w:r>
        <w:rPr>
          <w:sz w:val="20"/>
          <w:szCs w:val="20"/>
        </w:rPr>
        <w:t>)</w:t>
      </w:r>
      <w:r w:rsidRPr="009F7EB4">
        <w:rPr>
          <w:sz w:val="20"/>
          <w:szCs w:val="20"/>
        </w:rPr>
        <w:t xml:space="preserve"> technology instead of ICEs</w:t>
      </w:r>
      <w:r w:rsidRPr="009F7EB4">
        <w:rPr>
          <w:sz w:val="20"/>
          <w:szCs w:val="20"/>
          <w:lang w:val="en-US"/>
        </w:rPr>
        <w:t xml:space="preserve">. </w:t>
      </w:r>
      <w:r w:rsidRPr="009F7EB4">
        <w:rPr>
          <w:sz w:val="20"/>
          <w:szCs w:val="20"/>
        </w:rPr>
        <w:t>An FC is an electrochemical device that converts the chemical energy of a fuel directly into electrical energy with an efficiency higher than those of ICEs. Since no combustion process occurs in an FC, the release of harmful gases or particles into the air is avoided. In the case of FC, ammonia can be fed directly or used as hydrogen</w:t>
      </w:r>
      <w:r>
        <w:rPr>
          <w:sz w:val="20"/>
          <w:szCs w:val="20"/>
        </w:rPr>
        <w:t xml:space="preserve"> (</w:t>
      </w:r>
      <w:r w:rsidR="00A00862">
        <w:rPr>
          <w:sz w:val="20"/>
          <w:szCs w:val="20"/>
        </w:rPr>
        <w:t>N</w:t>
      </w:r>
      <w:r w:rsidR="00A00862" w:rsidRPr="00A00862">
        <w:rPr>
          <w:sz w:val="20"/>
          <w:szCs w:val="20"/>
          <w:vertAlign w:val="subscript"/>
        </w:rPr>
        <w:t>2</w:t>
      </w:r>
      <w:r>
        <w:rPr>
          <w:sz w:val="20"/>
          <w:szCs w:val="20"/>
        </w:rPr>
        <w:t>)</w:t>
      </w:r>
      <w:r w:rsidRPr="009F7EB4">
        <w:rPr>
          <w:sz w:val="20"/>
          <w:szCs w:val="20"/>
        </w:rPr>
        <w:t xml:space="preserve"> carrier. In the latter case, ammonia is dissociated easily into </w:t>
      </w:r>
      <w:r>
        <w:rPr>
          <w:iCs/>
          <w:sz w:val="20"/>
        </w:rPr>
        <w:t>nitrogen (</w:t>
      </w:r>
      <w:r w:rsidRPr="009F7EB4">
        <w:rPr>
          <w:sz w:val="20"/>
          <w:szCs w:val="20"/>
        </w:rPr>
        <w:t>N</w:t>
      </w:r>
      <w:r w:rsidRPr="009F7EB4">
        <w:rPr>
          <w:sz w:val="20"/>
          <w:szCs w:val="20"/>
          <w:vertAlign w:val="subscript"/>
        </w:rPr>
        <w:t>2</w:t>
      </w:r>
      <w:r>
        <w:rPr>
          <w:sz w:val="20"/>
          <w:szCs w:val="20"/>
        </w:rPr>
        <w:t xml:space="preserve">) </w:t>
      </w:r>
      <w:r w:rsidRPr="009F7EB4">
        <w:rPr>
          <w:sz w:val="20"/>
          <w:szCs w:val="20"/>
        </w:rPr>
        <w:t>and H</w:t>
      </w:r>
      <w:r w:rsidRPr="009F7EB4">
        <w:rPr>
          <w:sz w:val="20"/>
          <w:szCs w:val="20"/>
          <w:vertAlign w:val="subscript"/>
        </w:rPr>
        <w:t>2</w:t>
      </w:r>
      <w:r w:rsidRPr="009F7EB4">
        <w:rPr>
          <w:sz w:val="20"/>
          <w:szCs w:val="20"/>
        </w:rPr>
        <w:t xml:space="preserve"> through an endothermic reaction, then the H</w:t>
      </w:r>
      <w:r w:rsidRPr="009F7EB4">
        <w:rPr>
          <w:sz w:val="20"/>
          <w:szCs w:val="20"/>
          <w:vertAlign w:val="subscript"/>
        </w:rPr>
        <w:t>2</w:t>
      </w:r>
      <w:r w:rsidRPr="009F7EB4">
        <w:rPr>
          <w:sz w:val="20"/>
          <w:szCs w:val="20"/>
        </w:rPr>
        <w:t xml:space="preserve"> is concentrated before feeding a PEM (Proton Exchange Membrane) FC. The PEM is the most commercialized FC type, and </w:t>
      </w:r>
      <w:r>
        <w:rPr>
          <w:sz w:val="20"/>
          <w:szCs w:val="20"/>
        </w:rPr>
        <w:t xml:space="preserve">it </w:t>
      </w:r>
      <w:r w:rsidRPr="009F7EB4">
        <w:rPr>
          <w:sz w:val="20"/>
          <w:szCs w:val="20"/>
        </w:rPr>
        <w:t>ha</w:t>
      </w:r>
      <w:r>
        <w:rPr>
          <w:sz w:val="20"/>
          <w:szCs w:val="20"/>
        </w:rPr>
        <w:t>s</w:t>
      </w:r>
      <w:r w:rsidRPr="009F7EB4">
        <w:rPr>
          <w:sz w:val="20"/>
          <w:szCs w:val="20"/>
        </w:rPr>
        <w:t xml:space="preserve"> already </w:t>
      </w:r>
      <w:r>
        <w:rPr>
          <w:sz w:val="20"/>
          <w:szCs w:val="20"/>
        </w:rPr>
        <w:t xml:space="preserve">been </w:t>
      </w:r>
      <w:r w:rsidRPr="009F7EB4">
        <w:rPr>
          <w:sz w:val="20"/>
          <w:szCs w:val="20"/>
        </w:rPr>
        <w:t xml:space="preserve">applied </w:t>
      </w:r>
      <w:r>
        <w:rPr>
          <w:sz w:val="20"/>
          <w:szCs w:val="20"/>
        </w:rPr>
        <w:t>on several ships</w:t>
      </w:r>
      <w:r w:rsidR="00B42A37">
        <w:rPr>
          <w:sz w:val="20"/>
          <w:szCs w:val="20"/>
        </w:rPr>
        <w:t xml:space="preserve"> </w:t>
      </w:r>
      <w:sdt>
        <w:sdtPr>
          <w:rPr>
            <w:color w:val="000000"/>
            <w:sz w:val="20"/>
            <w:szCs w:val="20"/>
          </w:rPr>
          <w:tag w:val="MENDELEY_CITATION_v3_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"/>
          <w:id w:val="288329367"/>
          <w:placeholder>
            <w:docPart w:val="DefaultPlaceholder_-1854013440"/>
          </w:placeholder>
        </w:sdtPr>
        <w:sdtEndPr/>
        <w:sdtContent>
          <w:r w:rsidR="00FD0FAB" w:rsidRPr="00FD0FAB">
            <w:rPr>
              <w:color w:val="000000"/>
              <w:sz w:val="20"/>
              <w:szCs w:val="20"/>
            </w:rPr>
            <w:t>(9)</w:t>
          </w:r>
        </w:sdtContent>
      </w:sdt>
      <w:r w:rsidRPr="009F7EB4">
        <w:rPr>
          <w:sz w:val="20"/>
          <w:szCs w:val="20"/>
        </w:rPr>
        <w:t>.</w:t>
      </w:r>
      <w:r>
        <w:rPr>
          <w:sz w:val="20"/>
          <w:szCs w:val="20"/>
        </w:rPr>
        <w:t xml:space="preserve"> </w:t>
      </w:r>
    </w:p>
    <w:p w14:paraId="1B0501FE" w14:textId="7222CE1A" w:rsidR="00A44CE2" w:rsidRPr="004D4A20" w:rsidRDefault="00A44CE2" w:rsidP="00A44CE2">
      <w:pPr>
        <w:jc w:val="both"/>
        <w:rPr>
          <w:sz w:val="20"/>
          <w:szCs w:val="20"/>
        </w:rPr>
      </w:pPr>
      <w:r>
        <w:rPr>
          <w:sz w:val="20"/>
          <w:szCs w:val="20"/>
        </w:rPr>
        <w:t>T</w:t>
      </w:r>
      <w:r w:rsidRPr="009F7EB4">
        <w:rPr>
          <w:sz w:val="20"/>
          <w:szCs w:val="20"/>
        </w:rPr>
        <w:t xml:space="preserve">he present work aims to </w:t>
      </w:r>
      <w:r>
        <w:rPr>
          <w:sz w:val="20"/>
          <w:szCs w:val="20"/>
        </w:rPr>
        <w:t>study</w:t>
      </w:r>
      <w:r w:rsidRPr="009F7EB4">
        <w:rPr>
          <w:sz w:val="20"/>
          <w:szCs w:val="20"/>
        </w:rPr>
        <w:t xml:space="preserve"> the</w:t>
      </w:r>
      <w:r>
        <w:rPr>
          <w:sz w:val="20"/>
          <w:szCs w:val="20"/>
        </w:rPr>
        <w:t xml:space="preserve"> technical feasibility of using </w:t>
      </w:r>
      <w:r w:rsidRPr="009F7EB4">
        <w:rPr>
          <w:sz w:val="20"/>
          <w:szCs w:val="20"/>
        </w:rPr>
        <w:t>ammonia as a hydrogen carrier for PEM on</w:t>
      </w:r>
      <w:r>
        <w:rPr>
          <w:sz w:val="20"/>
          <w:szCs w:val="20"/>
        </w:rPr>
        <w:t>board</w:t>
      </w:r>
      <w:r w:rsidRPr="009F7EB4">
        <w:rPr>
          <w:sz w:val="20"/>
          <w:szCs w:val="20"/>
        </w:rPr>
        <w:t xml:space="preserve"> a passenger ship</w:t>
      </w:r>
      <w:r>
        <w:rPr>
          <w:sz w:val="20"/>
          <w:szCs w:val="20"/>
        </w:rPr>
        <w:t xml:space="preserve"> </w:t>
      </w:r>
      <w:r w:rsidRPr="009F7EB4">
        <w:rPr>
          <w:sz w:val="20"/>
          <w:szCs w:val="20"/>
        </w:rPr>
        <w:t xml:space="preserve">to reach the zero-emission condition both in port and in navigation. </w:t>
      </w:r>
      <w:r>
        <w:rPr>
          <w:sz w:val="20"/>
          <w:szCs w:val="20"/>
        </w:rPr>
        <w:t>For this investigation, a 64 m length</w:t>
      </w:r>
      <w:r w:rsidRPr="009F7EB4">
        <w:rPr>
          <w:sz w:val="20"/>
          <w:szCs w:val="20"/>
        </w:rPr>
        <w:t xml:space="preserve"> mega-yacht has been selected as a case study. </w:t>
      </w:r>
      <w:r w:rsidRPr="00640967">
        <w:rPr>
          <w:sz w:val="20"/>
          <w:szCs w:val="20"/>
        </w:rPr>
        <w:t>The outcomes of this study could be considered for applications on</w:t>
      </w:r>
      <w:r>
        <w:rPr>
          <w:sz w:val="20"/>
          <w:szCs w:val="20"/>
        </w:rPr>
        <w:t xml:space="preserve"> </w:t>
      </w:r>
      <w:r w:rsidRPr="00640967">
        <w:rPr>
          <w:sz w:val="20"/>
          <w:szCs w:val="20"/>
        </w:rPr>
        <w:t>other passenger vessels</w:t>
      </w:r>
      <w:r w:rsidRPr="009F7EB4">
        <w:rPr>
          <w:sz w:val="20"/>
          <w:szCs w:val="20"/>
        </w:rPr>
        <w:t>.</w:t>
      </w:r>
      <w:bookmarkEnd w:id="1"/>
    </w:p>
    <w:p w14:paraId="2483FF29" w14:textId="3DE5B590" w:rsidR="00B05D6E" w:rsidRPr="001102A5" w:rsidRDefault="009F7EB4" w:rsidP="001057FA">
      <w:pPr>
        <w:pStyle w:val="Titolo1"/>
        <w:rPr>
          <w:sz w:val="20"/>
          <w:szCs w:val="16"/>
        </w:rPr>
      </w:pPr>
      <w:r w:rsidRPr="001102A5">
        <w:rPr>
          <w:sz w:val="20"/>
          <w:szCs w:val="16"/>
        </w:rPr>
        <w:t xml:space="preserve">Methodology </w:t>
      </w:r>
    </w:p>
    <w:p w14:paraId="0ADB1483" w14:textId="0D44AE48" w:rsidR="00A44CE2" w:rsidRDefault="00A44CE2" w:rsidP="00A44CE2">
      <w:pPr>
        <w:jc w:val="both"/>
        <w:rPr>
          <w:iCs/>
          <w:sz w:val="20"/>
        </w:rPr>
      </w:pPr>
      <w:r>
        <w:rPr>
          <w:iCs/>
          <w:sz w:val="20"/>
        </w:rPr>
        <w:t>The</w:t>
      </w:r>
      <w:r w:rsidRPr="009F7EB4">
        <w:rPr>
          <w:iCs/>
          <w:sz w:val="20"/>
        </w:rPr>
        <w:t xml:space="preserve"> PEM</w:t>
      </w:r>
      <w:r>
        <w:rPr>
          <w:iCs/>
          <w:sz w:val="20"/>
        </w:rPr>
        <w:t xml:space="preserve"> </w:t>
      </w:r>
      <w:r w:rsidRPr="009F7EB4">
        <w:rPr>
          <w:iCs/>
          <w:sz w:val="20"/>
        </w:rPr>
        <w:t xml:space="preserve">operates </w:t>
      </w:r>
      <w:r>
        <w:rPr>
          <w:iCs/>
          <w:sz w:val="20"/>
        </w:rPr>
        <w:t xml:space="preserve">in the range of </w:t>
      </w:r>
      <w:r w:rsidRPr="009F7EB4">
        <w:rPr>
          <w:iCs/>
          <w:sz w:val="20"/>
        </w:rPr>
        <w:t xml:space="preserve">70-80 °C </w:t>
      </w:r>
      <w:r>
        <w:rPr>
          <w:iCs/>
          <w:sz w:val="20"/>
        </w:rPr>
        <w:t>requiring</w:t>
      </w:r>
      <w:r w:rsidRPr="009F7EB4">
        <w:rPr>
          <w:iCs/>
          <w:sz w:val="20"/>
        </w:rPr>
        <w:t xml:space="preserve"> pure hydrogen</w:t>
      </w:r>
      <w:r>
        <w:rPr>
          <w:iCs/>
          <w:sz w:val="20"/>
        </w:rPr>
        <w:t xml:space="preserve"> as fuel</w:t>
      </w:r>
      <w:r w:rsidRPr="009F7EB4">
        <w:rPr>
          <w:iCs/>
          <w:sz w:val="20"/>
        </w:rPr>
        <w:t xml:space="preserve">. </w:t>
      </w:r>
      <w:r>
        <w:rPr>
          <w:iCs/>
          <w:sz w:val="20"/>
        </w:rPr>
        <w:t xml:space="preserve">For a preliminary design and investigation, the </w:t>
      </w:r>
      <w:r w:rsidRPr="009F7EB4">
        <w:rPr>
          <w:iCs/>
          <w:sz w:val="20"/>
        </w:rPr>
        <w:t xml:space="preserve">product </w:t>
      </w:r>
      <w:proofErr w:type="spellStart"/>
      <w:r w:rsidRPr="009F7EB4">
        <w:rPr>
          <w:iCs/>
          <w:sz w:val="20"/>
        </w:rPr>
        <w:t>FCgen</w:t>
      </w:r>
      <w:proofErr w:type="spellEnd"/>
      <w:r w:rsidRPr="009F7EB4">
        <w:rPr>
          <w:iCs/>
          <w:sz w:val="20"/>
        </w:rPr>
        <w:t>®-HPS provided by Ballard (Canada) has been assumed as a reference</w:t>
      </w:r>
      <w:r>
        <w:rPr>
          <w:iCs/>
          <w:sz w:val="20"/>
        </w:rPr>
        <w:t xml:space="preserve">, that </w:t>
      </w:r>
      <w:r w:rsidRPr="009F7EB4">
        <w:rPr>
          <w:iCs/>
          <w:sz w:val="20"/>
        </w:rPr>
        <w:t>provides 140 kW power with an electrical efficiency of 55%</w:t>
      </w:r>
      <w:r w:rsidR="00B42A37">
        <w:rPr>
          <w:iCs/>
          <w:sz w:val="20"/>
        </w:rPr>
        <w:t>;</w:t>
      </w:r>
      <w:r w:rsidRPr="009F7EB4">
        <w:rPr>
          <w:iCs/>
          <w:sz w:val="20"/>
        </w:rPr>
        <w:t xml:space="preserve"> other main characteristics are reported in Table 1. </w:t>
      </w:r>
    </w:p>
    <w:p w14:paraId="11AE9493" w14:textId="77777777" w:rsidR="00A44CE2" w:rsidRDefault="00A44CE2" w:rsidP="00BD0C47">
      <w:pPr>
        <w:pStyle w:val="Didascalia"/>
        <w:jc w:val="center"/>
        <w:rPr>
          <w:sz w:val="22"/>
          <w:szCs w:val="20"/>
        </w:rPr>
      </w:pPr>
      <w:r w:rsidRPr="00F03823">
        <w:rPr>
          <w:b/>
          <w:bCs/>
        </w:rPr>
        <w:t>Table 1.</w:t>
      </w:r>
      <w:r>
        <w:t xml:space="preserve"> Main specifics of PEM power system</w:t>
      </w:r>
    </w:p>
    <w:tbl>
      <w:tblPr>
        <w:tblW w:w="7031" w:type="dxa"/>
        <w:tblBorders>
          <w:top w:val="single" w:sz="4" w:space="0" w:color="auto"/>
          <w:bottom w:val="single" w:sz="4" w:space="0" w:color="auto"/>
        </w:tblBorders>
        <w:tblLook w:val="00A0" w:firstRow="1" w:lastRow="0" w:firstColumn="1" w:lastColumn="0" w:noHBand="0" w:noVBand="0"/>
      </w:tblPr>
      <w:tblGrid>
        <w:gridCol w:w="2340"/>
        <w:gridCol w:w="2339"/>
        <w:gridCol w:w="2352"/>
      </w:tblGrid>
      <w:tr w:rsidR="00A44CE2" w:rsidRPr="002C748F" w14:paraId="04658250" w14:textId="77777777" w:rsidTr="001A1878">
        <w:trPr>
          <w:trHeight w:val="153"/>
        </w:trPr>
        <w:tc>
          <w:tcPr>
            <w:tcW w:w="2340" w:type="dxa"/>
            <w:tcBorders>
              <w:top w:val="single" w:sz="4" w:space="0" w:color="auto"/>
              <w:bottom w:val="single" w:sz="4" w:space="0" w:color="auto"/>
            </w:tcBorders>
          </w:tcPr>
          <w:p w14:paraId="71867A9B" w14:textId="77777777" w:rsidR="00A44CE2" w:rsidRPr="002C748F" w:rsidRDefault="00A44CE2" w:rsidP="001A1878">
            <w:pPr>
              <w:jc w:val="center"/>
              <w:rPr>
                <w:b/>
                <w:sz w:val="16"/>
                <w:szCs w:val="16"/>
              </w:rPr>
            </w:pPr>
            <w:bookmarkStart w:id="2" w:name="_Hlk99040007"/>
            <w:bookmarkStart w:id="3" w:name="_Hlk99039814"/>
            <w:r w:rsidRPr="002C748F">
              <w:rPr>
                <w:b/>
                <w:sz w:val="16"/>
                <w:szCs w:val="16"/>
              </w:rPr>
              <w:t>Specific</w:t>
            </w:r>
          </w:p>
        </w:tc>
        <w:tc>
          <w:tcPr>
            <w:tcW w:w="2339" w:type="dxa"/>
            <w:tcBorders>
              <w:top w:val="single" w:sz="4" w:space="0" w:color="auto"/>
              <w:bottom w:val="single" w:sz="4" w:space="0" w:color="auto"/>
            </w:tcBorders>
          </w:tcPr>
          <w:p w14:paraId="4F1A76C8" w14:textId="77777777" w:rsidR="00A44CE2" w:rsidRPr="002C748F" w:rsidRDefault="00A44CE2" w:rsidP="001A1878">
            <w:pPr>
              <w:jc w:val="center"/>
              <w:rPr>
                <w:b/>
                <w:sz w:val="16"/>
                <w:szCs w:val="16"/>
              </w:rPr>
            </w:pPr>
            <w:r w:rsidRPr="002C748F">
              <w:rPr>
                <w:b/>
                <w:sz w:val="16"/>
                <w:szCs w:val="16"/>
              </w:rPr>
              <w:t>Unit</w:t>
            </w:r>
          </w:p>
        </w:tc>
        <w:tc>
          <w:tcPr>
            <w:tcW w:w="2352" w:type="dxa"/>
            <w:tcBorders>
              <w:top w:val="single" w:sz="4" w:space="0" w:color="auto"/>
              <w:bottom w:val="single" w:sz="4" w:space="0" w:color="auto"/>
            </w:tcBorders>
          </w:tcPr>
          <w:p w14:paraId="454BB4D7" w14:textId="77777777" w:rsidR="00A44CE2" w:rsidRPr="002C748F" w:rsidRDefault="00A44CE2" w:rsidP="001A1878">
            <w:pPr>
              <w:jc w:val="center"/>
              <w:rPr>
                <w:b/>
                <w:sz w:val="16"/>
                <w:szCs w:val="16"/>
              </w:rPr>
            </w:pPr>
            <w:r w:rsidRPr="002C748F">
              <w:rPr>
                <w:b/>
                <w:sz w:val="16"/>
                <w:szCs w:val="16"/>
              </w:rPr>
              <w:t>Value</w:t>
            </w:r>
          </w:p>
        </w:tc>
        <w:bookmarkEnd w:id="2"/>
      </w:tr>
      <w:tr w:rsidR="00A44CE2" w:rsidRPr="002C748F" w14:paraId="3688C73A" w14:textId="77777777" w:rsidTr="001A1878">
        <w:trPr>
          <w:trHeight w:val="153"/>
        </w:trPr>
        <w:tc>
          <w:tcPr>
            <w:tcW w:w="2340" w:type="dxa"/>
            <w:tcBorders>
              <w:top w:val="single" w:sz="4" w:space="0" w:color="auto"/>
            </w:tcBorders>
          </w:tcPr>
          <w:p w14:paraId="4544E13F" w14:textId="77777777" w:rsidR="00A44CE2" w:rsidRPr="002C748F" w:rsidRDefault="00A44CE2" w:rsidP="001A1878">
            <w:pPr>
              <w:rPr>
                <w:bCs/>
                <w:sz w:val="16"/>
                <w:szCs w:val="16"/>
              </w:rPr>
            </w:pPr>
            <w:bookmarkStart w:id="4" w:name="_Hlk99040053"/>
            <w:r w:rsidRPr="002C748F">
              <w:rPr>
                <w:bCs/>
                <w:sz w:val="16"/>
                <w:szCs w:val="16"/>
              </w:rPr>
              <w:t>Operating Temperature</w:t>
            </w:r>
          </w:p>
        </w:tc>
        <w:tc>
          <w:tcPr>
            <w:tcW w:w="2339" w:type="dxa"/>
            <w:tcBorders>
              <w:top w:val="single" w:sz="4" w:space="0" w:color="auto"/>
            </w:tcBorders>
          </w:tcPr>
          <w:p w14:paraId="7E8211D6" w14:textId="77777777" w:rsidR="00A44CE2" w:rsidRPr="002C748F" w:rsidRDefault="00A44CE2" w:rsidP="001A1878">
            <w:pPr>
              <w:rPr>
                <w:bCs/>
                <w:sz w:val="16"/>
                <w:szCs w:val="16"/>
              </w:rPr>
            </w:pPr>
            <w:r w:rsidRPr="002C748F">
              <w:rPr>
                <w:bCs/>
                <w:sz w:val="16"/>
                <w:szCs w:val="16"/>
              </w:rPr>
              <w:t>K</w:t>
            </w:r>
          </w:p>
        </w:tc>
        <w:tc>
          <w:tcPr>
            <w:tcW w:w="2352" w:type="dxa"/>
            <w:tcBorders>
              <w:top w:val="single" w:sz="4" w:space="0" w:color="auto"/>
            </w:tcBorders>
          </w:tcPr>
          <w:p w14:paraId="5EF34AC8" w14:textId="77777777" w:rsidR="00A44CE2" w:rsidRPr="002C748F" w:rsidRDefault="00A44CE2" w:rsidP="001A1878">
            <w:pPr>
              <w:rPr>
                <w:bCs/>
                <w:sz w:val="16"/>
                <w:szCs w:val="16"/>
              </w:rPr>
            </w:pPr>
            <w:r w:rsidRPr="002C748F">
              <w:rPr>
                <w:bCs/>
                <w:sz w:val="16"/>
                <w:szCs w:val="16"/>
              </w:rPr>
              <w:t>353-363</w:t>
            </w:r>
          </w:p>
        </w:tc>
      </w:tr>
      <w:tr w:rsidR="00A44CE2" w:rsidRPr="002C748F" w14:paraId="570115C7" w14:textId="77777777" w:rsidTr="001A1878">
        <w:trPr>
          <w:trHeight w:val="153"/>
        </w:trPr>
        <w:tc>
          <w:tcPr>
            <w:tcW w:w="2340" w:type="dxa"/>
          </w:tcPr>
          <w:p w14:paraId="384FDD7A" w14:textId="77777777" w:rsidR="00A44CE2" w:rsidRPr="002C748F" w:rsidRDefault="00A44CE2" w:rsidP="001A1878">
            <w:pPr>
              <w:rPr>
                <w:bCs/>
                <w:sz w:val="16"/>
                <w:szCs w:val="16"/>
              </w:rPr>
            </w:pPr>
            <w:r w:rsidRPr="002C748F">
              <w:rPr>
                <w:bCs/>
                <w:sz w:val="16"/>
                <w:szCs w:val="16"/>
              </w:rPr>
              <w:t xml:space="preserve">Rated Power </w:t>
            </w:r>
          </w:p>
        </w:tc>
        <w:tc>
          <w:tcPr>
            <w:tcW w:w="2339" w:type="dxa"/>
          </w:tcPr>
          <w:p w14:paraId="6AF07041" w14:textId="77777777" w:rsidR="00A44CE2" w:rsidRPr="002C748F" w:rsidRDefault="00A44CE2" w:rsidP="001A1878">
            <w:pPr>
              <w:rPr>
                <w:bCs/>
                <w:sz w:val="16"/>
                <w:szCs w:val="16"/>
              </w:rPr>
            </w:pPr>
            <w:r w:rsidRPr="002C748F">
              <w:rPr>
                <w:bCs/>
                <w:sz w:val="16"/>
                <w:szCs w:val="16"/>
              </w:rPr>
              <w:t>kW</w:t>
            </w:r>
          </w:p>
        </w:tc>
        <w:tc>
          <w:tcPr>
            <w:tcW w:w="2352" w:type="dxa"/>
          </w:tcPr>
          <w:p w14:paraId="250F4CC6" w14:textId="77777777" w:rsidR="00A44CE2" w:rsidRPr="002C748F" w:rsidRDefault="00A44CE2" w:rsidP="001A1878">
            <w:pPr>
              <w:rPr>
                <w:bCs/>
                <w:sz w:val="16"/>
                <w:szCs w:val="16"/>
              </w:rPr>
            </w:pPr>
            <w:r w:rsidRPr="002C748F">
              <w:rPr>
                <w:bCs/>
                <w:sz w:val="16"/>
                <w:szCs w:val="16"/>
              </w:rPr>
              <w:t>Up to 140</w:t>
            </w:r>
          </w:p>
        </w:tc>
      </w:tr>
      <w:tr w:rsidR="00A44CE2" w:rsidRPr="002C748F" w14:paraId="0B70887E" w14:textId="77777777" w:rsidTr="001A1878">
        <w:trPr>
          <w:trHeight w:val="153"/>
        </w:trPr>
        <w:tc>
          <w:tcPr>
            <w:tcW w:w="2340" w:type="dxa"/>
          </w:tcPr>
          <w:p w14:paraId="5FAD68EE" w14:textId="77777777" w:rsidR="00A44CE2" w:rsidRPr="002C748F" w:rsidRDefault="00A44CE2" w:rsidP="001A1878">
            <w:pPr>
              <w:rPr>
                <w:bCs/>
                <w:sz w:val="16"/>
                <w:szCs w:val="16"/>
              </w:rPr>
            </w:pPr>
            <w:r w:rsidRPr="002C748F">
              <w:rPr>
                <w:bCs/>
                <w:sz w:val="16"/>
                <w:szCs w:val="16"/>
              </w:rPr>
              <w:t>Rated Voltage</w:t>
            </w:r>
          </w:p>
        </w:tc>
        <w:tc>
          <w:tcPr>
            <w:tcW w:w="2339" w:type="dxa"/>
          </w:tcPr>
          <w:p w14:paraId="1A9F530C" w14:textId="77777777" w:rsidR="00A44CE2" w:rsidRPr="002C748F" w:rsidRDefault="00A44CE2" w:rsidP="001A1878">
            <w:pPr>
              <w:rPr>
                <w:bCs/>
                <w:sz w:val="16"/>
                <w:szCs w:val="16"/>
              </w:rPr>
            </w:pPr>
            <w:r w:rsidRPr="002C748F">
              <w:rPr>
                <w:bCs/>
                <w:sz w:val="16"/>
                <w:szCs w:val="16"/>
              </w:rPr>
              <w:t>V</w:t>
            </w:r>
          </w:p>
        </w:tc>
        <w:tc>
          <w:tcPr>
            <w:tcW w:w="2352" w:type="dxa"/>
          </w:tcPr>
          <w:p w14:paraId="6D41AC01" w14:textId="77777777" w:rsidR="00A44CE2" w:rsidRPr="002C748F" w:rsidRDefault="00A44CE2" w:rsidP="001A1878">
            <w:pPr>
              <w:rPr>
                <w:bCs/>
                <w:sz w:val="16"/>
                <w:szCs w:val="16"/>
              </w:rPr>
            </w:pPr>
            <w:r w:rsidRPr="002C748F">
              <w:rPr>
                <w:bCs/>
                <w:sz w:val="16"/>
                <w:szCs w:val="16"/>
              </w:rPr>
              <w:t>202</w:t>
            </w:r>
          </w:p>
        </w:tc>
      </w:tr>
      <w:tr w:rsidR="00A44CE2" w:rsidRPr="002C748F" w14:paraId="7BFEA99B" w14:textId="77777777" w:rsidTr="001A1878">
        <w:trPr>
          <w:trHeight w:val="153"/>
        </w:trPr>
        <w:tc>
          <w:tcPr>
            <w:tcW w:w="2340" w:type="dxa"/>
          </w:tcPr>
          <w:p w14:paraId="7731136D" w14:textId="77777777" w:rsidR="00A44CE2" w:rsidRPr="002C748F" w:rsidRDefault="00A44CE2" w:rsidP="001A1878">
            <w:pPr>
              <w:rPr>
                <w:bCs/>
                <w:sz w:val="16"/>
                <w:szCs w:val="16"/>
              </w:rPr>
            </w:pPr>
            <w:r w:rsidRPr="002C748F">
              <w:rPr>
                <w:bCs/>
                <w:sz w:val="16"/>
                <w:szCs w:val="16"/>
              </w:rPr>
              <w:t>Rated Current</w:t>
            </w:r>
          </w:p>
        </w:tc>
        <w:tc>
          <w:tcPr>
            <w:tcW w:w="2339" w:type="dxa"/>
          </w:tcPr>
          <w:p w14:paraId="30C32BA5" w14:textId="77777777" w:rsidR="00A44CE2" w:rsidRPr="002C748F" w:rsidRDefault="00A44CE2" w:rsidP="001A1878">
            <w:pPr>
              <w:rPr>
                <w:bCs/>
                <w:sz w:val="16"/>
                <w:szCs w:val="16"/>
              </w:rPr>
            </w:pPr>
            <w:r w:rsidRPr="002C748F">
              <w:rPr>
                <w:bCs/>
                <w:sz w:val="16"/>
                <w:szCs w:val="16"/>
              </w:rPr>
              <w:t>A</w:t>
            </w:r>
          </w:p>
        </w:tc>
        <w:tc>
          <w:tcPr>
            <w:tcW w:w="2352" w:type="dxa"/>
          </w:tcPr>
          <w:p w14:paraId="4A6E13E9" w14:textId="77777777" w:rsidR="00A44CE2" w:rsidRPr="002C748F" w:rsidRDefault="00A44CE2" w:rsidP="001A1878">
            <w:pPr>
              <w:rPr>
                <w:bCs/>
                <w:sz w:val="16"/>
                <w:szCs w:val="16"/>
              </w:rPr>
            </w:pPr>
            <w:r w:rsidRPr="002C748F">
              <w:rPr>
                <w:bCs/>
                <w:sz w:val="16"/>
                <w:szCs w:val="16"/>
              </w:rPr>
              <w:t>645</w:t>
            </w:r>
          </w:p>
        </w:tc>
      </w:tr>
      <w:tr w:rsidR="00A44CE2" w:rsidRPr="002C748F" w14:paraId="68517477" w14:textId="77777777" w:rsidTr="001A1878">
        <w:trPr>
          <w:trHeight w:val="153"/>
        </w:trPr>
        <w:tc>
          <w:tcPr>
            <w:tcW w:w="2340" w:type="dxa"/>
          </w:tcPr>
          <w:p w14:paraId="73BDA8F3" w14:textId="77777777" w:rsidR="00A44CE2" w:rsidRPr="002C748F" w:rsidRDefault="00A44CE2" w:rsidP="001A1878">
            <w:pPr>
              <w:rPr>
                <w:bCs/>
                <w:sz w:val="16"/>
                <w:szCs w:val="16"/>
              </w:rPr>
            </w:pPr>
            <w:r w:rsidRPr="002C748F">
              <w:rPr>
                <w:bCs/>
                <w:sz w:val="16"/>
                <w:szCs w:val="16"/>
              </w:rPr>
              <w:t>Efficiency</w:t>
            </w:r>
          </w:p>
        </w:tc>
        <w:tc>
          <w:tcPr>
            <w:tcW w:w="2339" w:type="dxa"/>
          </w:tcPr>
          <w:p w14:paraId="4E07660B" w14:textId="77777777" w:rsidR="00A44CE2" w:rsidRPr="002C748F" w:rsidRDefault="00A44CE2" w:rsidP="001A1878">
            <w:pPr>
              <w:rPr>
                <w:bCs/>
                <w:sz w:val="16"/>
                <w:szCs w:val="16"/>
              </w:rPr>
            </w:pPr>
            <w:r w:rsidRPr="002C748F">
              <w:rPr>
                <w:bCs/>
                <w:sz w:val="16"/>
                <w:szCs w:val="16"/>
              </w:rPr>
              <w:t>%</w:t>
            </w:r>
          </w:p>
        </w:tc>
        <w:tc>
          <w:tcPr>
            <w:tcW w:w="2352" w:type="dxa"/>
          </w:tcPr>
          <w:p w14:paraId="0CE27FE7" w14:textId="77777777" w:rsidR="00A44CE2" w:rsidRPr="002C748F" w:rsidRDefault="00A44CE2" w:rsidP="001A1878">
            <w:pPr>
              <w:rPr>
                <w:bCs/>
                <w:sz w:val="16"/>
                <w:szCs w:val="16"/>
              </w:rPr>
            </w:pPr>
            <w:r w:rsidRPr="002C748F">
              <w:rPr>
                <w:bCs/>
                <w:sz w:val="16"/>
                <w:szCs w:val="16"/>
              </w:rPr>
              <w:t>55</w:t>
            </w:r>
          </w:p>
        </w:tc>
      </w:tr>
      <w:tr w:rsidR="00A44CE2" w:rsidRPr="002C748F" w14:paraId="4E69CF86" w14:textId="77777777" w:rsidTr="001A1878">
        <w:trPr>
          <w:trHeight w:val="153"/>
        </w:trPr>
        <w:tc>
          <w:tcPr>
            <w:tcW w:w="2340" w:type="dxa"/>
          </w:tcPr>
          <w:p w14:paraId="17EDF83D" w14:textId="77777777" w:rsidR="00A44CE2" w:rsidRPr="002C748F" w:rsidRDefault="00A44CE2" w:rsidP="001A1878">
            <w:pPr>
              <w:rPr>
                <w:bCs/>
                <w:sz w:val="16"/>
                <w:szCs w:val="16"/>
              </w:rPr>
            </w:pPr>
            <w:r w:rsidRPr="002C748F">
              <w:rPr>
                <w:bCs/>
                <w:sz w:val="16"/>
                <w:szCs w:val="16"/>
              </w:rPr>
              <w:t>Weight</w:t>
            </w:r>
          </w:p>
        </w:tc>
        <w:tc>
          <w:tcPr>
            <w:tcW w:w="2339" w:type="dxa"/>
          </w:tcPr>
          <w:p w14:paraId="1F58EB11" w14:textId="77777777" w:rsidR="00A44CE2" w:rsidRPr="002C748F" w:rsidRDefault="00A44CE2" w:rsidP="001A1878">
            <w:pPr>
              <w:rPr>
                <w:bCs/>
                <w:sz w:val="16"/>
                <w:szCs w:val="16"/>
              </w:rPr>
            </w:pPr>
            <w:r w:rsidRPr="002C748F">
              <w:rPr>
                <w:bCs/>
                <w:sz w:val="16"/>
                <w:szCs w:val="16"/>
              </w:rPr>
              <w:t>kg</w:t>
            </w:r>
          </w:p>
        </w:tc>
        <w:tc>
          <w:tcPr>
            <w:tcW w:w="2352" w:type="dxa"/>
          </w:tcPr>
          <w:p w14:paraId="313EB9C7" w14:textId="77777777" w:rsidR="00A44CE2" w:rsidRPr="002C748F" w:rsidRDefault="00A44CE2" w:rsidP="001A1878">
            <w:pPr>
              <w:rPr>
                <w:bCs/>
                <w:sz w:val="16"/>
                <w:szCs w:val="16"/>
              </w:rPr>
            </w:pPr>
            <w:r w:rsidRPr="002C748F">
              <w:rPr>
                <w:bCs/>
                <w:sz w:val="16"/>
                <w:szCs w:val="16"/>
              </w:rPr>
              <w:t>55</w:t>
            </w:r>
          </w:p>
        </w:tc>
      </w:tr>
      <w:tr w:rsidR="00A44CE2" w:rsidRPr="002C748F" w14:paraId="0DF415D2" w14:textId="77777777" w:rsidTr="001A1878">
        <w:trPr>
          <w:trHeight w:val="153"/>
        </w:trPr>
        <w:tc>
          <w:tcPr>
            <w:tcW w:w="2340" w:type="dxa"/>
          </w:tcPr>
          <w:p w14:paraId="4C4B256A" w14:textId="77777777" w:rsidR="00A44CE2" w:rsidRPr="002C748F" w:rsidRDefault="00A44CE2" w:rsidP="001A1878">
            <w:pPr>
              <w:rPr>
                <w:bCs/>
                <w:sz w:val="16"/>
                <w:szCs w:val="16"/>
              </w:rPr>
            </w:pPr>
            <w:r w:rsidRPr="002C748F">
              <w:rPr>
                <w:bCs/>
                <w:sz w:val="16"/>
                <w:szCs w:val="16"/>
              </w:rPr>
              <w:t>Volume</w:t>
            </w:r>
          </w:p>
        </w:tc>
        <w:tc>
          <w:tcPr>
            <w:tcW w:w="2339" w:type="dxa"/>
          </w:tcPr>
          <w:p w14:paraId="79E73643" w14:textId="77777777" w:rsidR="00A44CE2" w:rsidRPr="002C748F" w:rsidRDefault="00A44CE2" w:rsidP="001A1878">
            <w:pPr>
              <w:rPr>
                <w:bCs/>
                <w:sz w:val="16"/>
                <w:szCs w:val="16"/>
              </w:rPr>
            </w:pPr>
            <w:r w:rsidRPr="002C748F">
              <w:rPr>
                <w:bCs/>
                <w:sz w:val="16"/>
                <w:szCs w:val="16"/>
              </w:rPr>
              <w:t>m</w:t>
            </w:r>
            <w:r w:rsidRPr="002C748F">
              <w:rPr>
                <w:bCs/>
                <w:sz w:val="16"/>
                <w:szCs w:val="16"/>
                <w:vertAlign w:val="superscript"/>
              </w:rPr>
              <w:t>3</w:t>
            </w:r>
          </w:p>
        </w:tc>
        <w:tc>
          <w:tcPr>
            <w:tcW w:w="2352" w:type="dxa"/>
          </w:tcPr>
          <w:p w14:paraId="3619919D" w14:textId="77777777" w:rsidR="00A44CE2" w:rsidRPr="002C748F" w:rsidRDefault="00A44CE2" w:rsidP="001A1878">
            <w:pPr>
              <w:rPr>
                <w:bCs/>
                <w:sz w:val="16"/>
                <w:szCs w:val="16"/>
              </w:rPr>
            </w:pPr>
            <w:r w:rsidRPr="002C748F">
              <w:rPr>
                <w:bCs/>
                <w:sz w:val="16"/>
                <w:szCs w:val="16"/>
              </w:rPr>
              <w:t>0.052</w:t>
            </w:r>
          </w:p>
        </w:tc>
      </w:tr>
      <w:tr w:rsidR="00A44CE2" w:rsidRPr="002C748F" w14:paraId="20C1EFB0" w14:textId="77777777" w:rsidTr="001A1878">
        <w:trPr>
          <w:trHeight w:val="153"/>
        </w:trPr>
        <w:tc>
          <w:tcPr>
            <w:tcW w:w="2340" w:type="dxa"/>
          </w:tcPr>
          <w:p w14:paraId="67F5CE56" w14:textId="77777777" w:rsidR="00A44CE2" w:rsidRPr="002C748F" w:rsidRDefault="00A44CE2" w:rsidP="001A1878">
            <w:pPr>
              <w:rPr>
                <w:bCs/>
                <w:sz w:val="16"/>
                <w:szCs w:val="16"/>
              </w:rPr>
            </w:pPr>
            <w:r w:rsidRPr="002C748F">
              <w:rPr>
                <w:bCs/>
                <w:sz w:val="16"/>
                <w:szCs w:val="16"/>
              </w:rPr>
              <w:t>Fuel Standard (H</w:t>
            </w:r>
            <w:r w:rsidRPr="002C748F">
              <w:rPr>
                <w:bCs/>
                <w:sz w:val="16"/>
                <w:szCs w:val="16"/>
                <w:vertAlign w:val="subscript"/>
              </w:rPr>
              <w:t>2</w:t>
            </w:r>
            <w:r w:rsidRPr="002C748F">
              <w:rPr>
                <w:bCs/>
                <w:sz w:val="16"/>
                <w:szCs w:val="16"/>
              </w:rPr>
              <w:t>)</w:t>
            </w:r>
          </w:p>
        </w:tc>
        <w:tc>
          <w:tcPr>
            <w:tcW w:w="2339" w:type="dxa"/>
          </w:tcPr>
          <w:p w14:paraId="5BF9AA28" w14:textId="77777777" w:rsidR="00A44CE2" w:rsidRPr="002C748F" w:rsidRDefault="00A44CE2" w:rsidP="001A1878">
            <w:pPr>
              <w:rPr>
                <w:bCs/>
                <w:sz w:val="16"/>
                <w:szCs w:val="16"/>
              </w:rPr>
            </w:pPr>
          </w:p>
        </w:tc>
        <w:tc>
          <w:tcPr>
            <w:tcW w:w="2352" w:type="dxa"/>
          </w:tcPr>
          <w:p w14:paraId="1401B679" w14:textId="77777777" w:rsidR="00A44CE2" w:rsidRPr="002C748F" w:rsidRDefault="00A44CE2" w:rsidP="001A1878">
            <w:pPr>
              <w:rPr>
                <w:bCs/>
                <w:sz w:val="16"/>
                <w:szCs w:val="16"/>
              </w:rPr>
            </w:pPr>
            <w:r w:rsidRPr="002C748F">
              <w:rPr>
                <w:bCs/>
                <w:sz w:val="16"/>
                <w:szCs w:val="16"/>
              </w:rPr>
              <w:t>ISO 14687-2</w:t>
            </w:r>
          </w:p>
        </w:tc>
      </w:tr>
      <w:tr w:rsidR="00A44CE2" w:rsidRPr="002C748F" w14:paraId="2993A505" w14:textId="77777777" w:rsidTr="001A1878">
        <w:trPr>
          <w:trHeight w:val="153"/>
        </w:trPr>
        <w:tc>
          <w:tcPr>
            <w:tcW w:w="2340" w:type="dxa"/>
          </w:tcPr>
          <w:p w14:paraId="4B150176" w14:textId="77777777" w:rsidR="00A44CE2" w:rsidRPr="002C748F" w:rsidRDefault="00A44CE2" w:rsidP="001A1878">
            <w:pPr>
              <w:rPr>
                <w:bCs/>
                <w:sz w:val="16"/>
                <w:szCs w:val="16"/>
              </w:rPr>
            </w:pPr>
            <w:r w:rsidRPr="002C748F">
              <w:rPr>
                <w:bCs/>
                <w:sz w:val="16"/>
                <w:szCs w:val="16"/>
              </w:rPr>
              <w:t>Oxidant</w:t>
            </w:r>
          </w:p>
        </w:tc>
        <w:tc>
          <w:tcPr>
            <w:tcW w:w="2339" w:type="dxa"/>
          </w:tcPr>
          <w:p w14:paraId="7FE5F37D" w14:textId="77777777" w:rsidR="00A44CE2" w:rsidRPr="002C748F" w:rsidRDefault="00A44CE2" w:rsidP="001A1878">
            <w:pPr>
              <w:rPr>
                <w:bCs/>
                <w:sz w:val="16"/>
                <w:szCs w:val="16"/>
              </w:rPr>
            </w:pPr>
          </w:p>
        </w:tc>
        <w:tc>
          <w:tcPr>
            <w:tcW w:w="2352" w:type="dxa"/>
          </w:tcPr>
          <w:p w14:paraId="33BB0AA2" w14:textId="77777777" w:rsidR="00A44CE2" w:rsidRPr="002C748F" w:rsidRDefault="00A44CE2" w:rsidP="001A1878">
            <w:pPr>
              <w:rPr>
                <w:bCs/>
                <w:sz w:val="16"/>
                <w:szCs w:val="16"/>
              </w:rPr>
            </w:pPr>
            <w:r w:rsidRPr="002C748F">
              <w:rPr>
                <w:bCs/>
                <w:sz w:val="16"/>
                <w:szCs w:val="16"/>
              </w:rPr>
              <w:t>Air up to 0.25 MPa</w:t>
            </w:r>
          </w:p>
        </w:tc>
        <w:bookmarkEnd w:id="3"/>
        <w:bookmarkEnd w:id="4"/>
      </w:tr>
    </w:tbl>
    <w:p w14:paraId="202E8530" w14:textId="77777777" w:rsidR="00A44CE2" w:rsidRPr="001057FA" w:rsidRDefault="00A44CE2" w:rsidP="00A44CE2">
      <w:pPr>
        <w:spacing w:before="80"/>
        <w:jc w:val="both"/>
        <w:rPr>
          <w:iCs/>
          <w:sz w:val="20"/>
        </w:rPr>
      </w:pPr>
      <w:r w:rsidRPr="001057FA">
        <w:rPr>
          <w:iCs/>
          <w:sz w:val="20"/>
        </w:rPr>
        <w:t>The required H</w:t>
      </w:r>
      <w:r w:rsidRPr="002C1D5B">
        <w:rPr>
          <w:iCs/>
          <w:sz w:val="20"/>
          <w:vertAlign w:val="subscript"/>
        </w:rPr>
        <w:t>2</w:t>
      </w:r>
      <w:r w:rsidRPr="001057FA">
        <w:rPr>
          <w:iCs/>
          <w:sz w:val="20"/>
        </w:rPr>
        <w:t xml:space="preserve"> flow rate (m) is calculated according to the following equation (1), if the electrical efficiency (η) is constant:</w:t>
      </w:r>
    </w:p>
    <w:p w14:paraId="33B84A25" w14:textId="3073361F" w:rsidR="00A44CE2" w:rsidRPr="001057FA" w:rsidRDefault="00A44CE2" w:rsidP="00A44CE2">
      <w:pPr>
        <w:spacing w:before="240" w:after="240"/>
        <w:jc w:val="center"/>
        <w:rPr>
          <w:iCs/>
          <w:sz w:val="20"/>
        </w:rPr>
      </w:pPr>
      <m:oMath>
        <m:r>
          <w:rPr>
            <w:rFonts w:ascii="Cambria Math" w:hAnsi="Cambria Math"/>
            <w:sz w:val="20"/>
          </w:rPr>
          <m:t>m</m:t>
        </m:r>
        <m:r>
          <m:rPr>
            <m:sty m:val="p"/>
          </m:rPr>
          <w:rPr>
            <w:rFonts w:ascii="Cambria Math" w:hAnsi="Cambria Math"/>
            <w:sz w:val="20"/>
          </w:rPr>
          <m:t>=</m:t>
        </m:r>
        <m:f>
          <m:fPr>
            <m:ctrlPr>
              <w:rPr>
                <w:rFonts w:ascii="Cambria Math" w:hAnsi="Cambria Math"/>
                <w:iCs/>
                <w:sz w:val="20"/>
              </w:rPr>
            </m:ctrlPr>
          </m:fPr>
          <m:num>
            <m:r>
              <w:rPr>
                <w:rFonts w:ascii="Cambria Math" w:hAnsi="Cambria Math"/>
                <w:sz w:val="20"/>
              </w:rPr>
              <m:t>P</m:t>
            </m:r>
          </m:num>
          <m:den>
            <m:r>
              <m:rPr>
                <m:sty m:val="p"/>
              </m:rPr>
              <w:rPr>
                <w:rFonts w:ascii="Cambria Math" w:hAnsi="Cambria Math"/>
                <w:sz w:val="20"/>
              </w:rPr>
              <m:t xml:space="preserve">η LHV </m:t>
            </m:r>
          </m:den>
        </m:f>
      </m:oMath>
      <w:r w:rsidRPr="002C748F">
        <w:rPr>
          <w:iCs/>
          <w:sz w:val="20"/>
        </w:rPr>
        <w:fldChar w:fldCharType="begin"/>
      </w:r>
      <w:r w:rsidRPr="002C748F">
        <w:rPr>
          <w:iCs/>
          <w:sz w:val="20"/>
        </w:rPr>
        <w:instrText xml:space="preserve"> QUOTE </w:instrText>
      </w:r>
      <m:oMath>
        <m:r>
          <m:rPr>
            <m:sty m:val="p"/>
          </m:rPr>
          <w:rPr>
            <w:rFonts w:ascii="Cambria Math" w:hAnsi="Cambria Math"/>
            <w:sz w:val="20"/>
          </w:rPr>
          <m:t>m=</m:t>
        </m:r>
        <m:f>
          <m:fPr>
            <m:ctrlPr>
              <w:rPr>
                <w:rFonts w:ascii="Cambria Math" w:hAnsi="Cambria Math"/>
                <w:iCs/>
                <w:sz w:val="20"/>
              </w:rPr>
            </m:ctrlPr>
          </m:fPr>
          <m:num>
            <m:r>
              <m:rPr>
                <m:sty m:val="p"/>
              </m:rPr>
              <w:rPr>
                <w:rFonts w:ascii="Cambria Math" w:hAnsi="Cambria Math"/>
                <w:sz w:val="20"/>
              </w:rPr>
              <m:t>P</m:t>
            </m:r>
          </m:num>
          <m:den>
            <m:r>
              <m:rPr>
                <m:sty m:val="p"/>
              </m:rPr>
              <w:rPr>
                <w:rFonts w:ascii="Cambria Math" w:hAnsi="Cambria Math"/>
                <w:sz w:val="20"/>
              </w:rPr>
              <m:t xml:space="preserve">η LHV </m:t>
            </m:r>
          </m:den>
        </m:f>
      </m:oMath>
      <w:r w:rsidRPr="002C748F">
        <w:rPr>
          <w:iCs/>
          <w:sz w:val="20"/>
        </w:rPr>
        <w:instrText xml:space="preserve"> </w:instrText>
      </w:r>
      <w:r w:rsidR="00CA6431">
        <w:rPr>
          <w:iCs/>
          <w:sz w:val="20"/>
        </w:rPr>
        <w:fldChar w:fldCharType="separate"/>
      </w:r>
      <w:r w:rsidRPr="002C748F">
        <w:rPr>
          <w:iCs/>
          <w:sz w:val="20"/>
        </w:rPr>
        <w:fldChar w:fldCharType="end"/>
      </w:r>
      <w:r w:rsidRPr="001057FA">
        <w:rPr>
          <w:iCs/>
          <w:sz w:val="20"/>
        </w:rPr>
        <w:tab/>
      </w:r>
      <w:r w:rsidRPr="001057FA">
        <w:rPr>
          <w:iCs/>
          <w:sz w:val="20"/>
        </w:rPr>
        <w:tab/>
      </w:r>
      <w:r>
        <w:rPr>
          <w:iCs/>
          <w:sz w:val="20"/>
        </w:rPr>
        <w:tab/>
      </w:r>
      <w:r>
        <w:rPr>
          <w:iCs/>
          <w:sz w:val="20"/>
        </w:rPr>
        <w:tab/>
      </w:r>
      <w:r>
        <w:rPr>
          <w:iCs/>
          <w:sz w:val="20"/>
        </w:rPr>
        <w:tab/>
      </w:r>
      <w:r>
        <w:rPr>
          <w:iCs/>
          <w:sz w:val="20"/>
        </w:rPr>
        <w:tab/>
      </w:r>
      <w:r w:rsidRPr="001057FA">
        <w:rPr>
          <w:iCs/>
          <w:sz w:val="20"/>
        </w:rPr>
        <w:t>(1)</w:t>
      </w:r>
    </w:p>
    <w:p w14:paraId="400140C3" w14:textId="77777777" w:rsidR="00A44CE2" w:rsidRPr="001057FA" w:rsidRDefault="00A44CE2" w:rsidP="00A44CE2">
      <w:pPr>
        <w:spacing w:after="80"/>
        <w:jc w:val="both"/>
        <w:rPr>
          <w:iCs/>
          <w:sz w:val="20"/>
        </w:rPr>
      </w:pPr>
      <w:r w:rsidRPr="001057FA">
        <w:rPr>
          <w:iCs/>
          <w:sz w:val="20"/>
        </w:rPr>
        <w:t xml:space="preserve">Where P is the power generated and LHV is the lower heating value of </w:t>
      </w:r>
      <w:r>
        <w:rPr>
          <w:iCs/>
          <w:sz w:val="20"/>
        </w:rPr>
        <w:t>H</w:t>
      </w:r>
      <w:r w:rsidRPr="009D18B6">
        <w:rPr>
          <w:iCs/>
          <w:sz w:val="20"/>
          <w:vertAlign w:val="subscript"/>
        </w:rPr>
        <w:t>2</w:t>
      </w:r>
      <w:r w:rsidRPr="001057FA">
        <w:rPr>
          <w:iCs/>
          <w:sz w:val="20"/>
        </w:rPr>
        <w:t xml:space="preserve"> (120 MJ/kg).</w:t>
      </w:r>
      <w:r>
        <w:rPr>
          <w:iCs/>
          <w:sz w:val="20"/>
        </w:rPr>
        <w:t xml:space="preserve"> </w:t>
      </w:r>
      <w:r w:rsidRPr="001057FA">
        <w:rPr>
          <w:iCs/>
          <w:sz w:val="20"/>
        </w:rPr>
        <w:t xml:space="preserve">A basic </w:t>
      </w:r>
      <w:r>
        <w:rPr>
          <w:iCs/>
          <w:sz w:val="20"/>
        </w:rPr>
        <w:t>PEM</w:t>
      </w:r>
      <w:r w:rsidRPr="001057FA">
        <w:rPr>
          <w:iCs/>
          <w:sz w:val="20"/>
        </w:rPr>
        <w:t xml:space="preserve"> working scheme and main electrodes’ reactions are shown in </w:t>
      </w:r>
      <w:r w:rsidRPr="001057FA">
        <w:rPr>
          <w:iCs/>
          <w:sz w:val="20"/>
        </w:rPr>
        <w:fldChar w:fldCharType="begin"/>
      </w:r>
      <w:r w:rsidRPr="001057FA">
        <w:rPr>
          <w:iCs/>
          <w:sz w:val="20"/>
        </w:rPr>
        <w:instrText xml:space="preserve"> REF _Ref98078140 \h  \* MERGEFORMAT </w:instrText>
      </w:r>
      <w:r w:rsidRPr="001057FA">
        <w:rPr>
          <w:iCs/>
          <w:sz w:val="20"/>
        </w:rPr>
      </w:r>
      <w:r w:rsidRPr="001057FA">
        <w:rPr>
          <w:iCs/>
          <w:sz w:val="20"/>
        </w:rPr>
        <w:fldChar w:fldCharType="separate"/>
      </w:r>
      <w:r w:rsidRPr="001057FA">
        <w:rPr>
          <w:iCs/>
          <w:sz w:val="20"/>
        </w:rPr>
        <w:t>Figure 1</w:t>
      </w:r>
      <w:r w:rsidRPr="001057FA">
        <w:rPr>
          <w:iCs/>
          <w:sz w:val="20"/>
        </w:rPr>
        <w:fldChar w:fldCharType="end"/>
      </w:r>
      <w:r w:rsidRPr="001057FA">
        <w:rPr>
          <w:iCs/>
          <w:sz w:val="20"/>
        </w:rPr>
        <w:t>.</w:t>
      </w:r>
    </w:p>
    <w:p w14:paraId="0B1E5215" w14:textId="03B6E85B" w:rsidR="00A44CE2" w:rsidRDefault="00A44CE2" w:rsidP="00A44CE2">
      <w:pPr>
        <w:pStyle w:val="Didascalia"/>
        <w:jc w:val="center"/>
        <w:rPr>
          <w:sz w:val="22"/>
          <w:szCs w:val="20"/>
        </w:rPr>
      </w:pPr>
      <w:r>
        <w:rPr>
          <w:i/>
          <w:strike/>
          <w:noProof/>
        </w:rPr>
        <w:lastRenderedPageBreak/>
        <w:drawing>
          <wp:inline distT="0" distB="0" distL="0" distR="0" wp14:anchorId="796E9D1F" wp14:editId="009C3557">
            <wp:extent cx="1356360" cy="1531620"/>
            <wp:effectExtent l="0" t="0" r="0" b="0"/>
            <wp:docPr id="6" name="Immagine 6" descr="Immagine che contiene testo, contenitore, bid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contenitore, bidone&#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1531620"/>
                    </a:xfrm>
                    <a:prstGeom prst="rect">
                      <a:avLst/>
                    </a:prstGeom>
                    <a:noFill/>
                    <a:ln>
                      <a:noFill/>
                    </a:ln>
                  </pic:spPr>
                </pic:pic>
              </a:graphicData>
            </a:graphic>
          </wp:inline>
        </w:drawing>
      </w:r>
      <w:r>
        <w:rPr>
          <w:noProof/>
        </w:rPr>
        <w:drawing>
          <wp:inline distT="0" distB="0" distL="0" distR="0" wp14:anchorId="238EAAF2" wp14:editId="3972CB5D">
            <wp:extent cx="1828800" cy="1729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729740"/>
                    </a:xfrm>
                    <a:prstGeom prst="rect">
                      <a:avLst/>
                    </a:prstGeom>
                    <a:noFill/>
                    <a:ln>
                      <a:noFill/>
                    </a:ln>
                  </pic:spPr>
                </pic:pic>
              </a:graphicData>
            </a:graphic>
          </wp:inline>
        </w:drawing>
      </w:r>
    </w:p>
    <w:p w14:paraId="253FAFEB" w14:textId="77777777" w:rsidR="00A44CE2" w:rsidRDefault="00A44CE2" w:rsidP="00BD0C47">
      <w:pPr>
        <w:pStyle w:val="Didascalia"/>
        <w:jc w:val="center"/>
      </w:pPr>
      <w:r w:rsidRPr="00F03823">
        <w:rPr>
          <w:b/>
          <w:bCs/>
        </w:rPr>
        <w:t xml:space="preserve">Figure </w:t>
      </w:r>
      <w:r w:rsidRPr="00F03823">
        <w:rPr>
          <w:b/>
          <w:bCs/>
        </w:rPr>
        <w:fldChar w:fldCharType="begin"/>
      </w:r>
      <w:r w:rsidRPr="00F03823">
        <w:rPr>
          <w:b/>
          <w:bCs/>
        </w:rPr>
        <w:instrText xml:space="preserve"> SEQ Figure \* ARABIC </w:instrText>
      </w:r>
      <w:r w:rsidRPr="00F03823">
        <w:rPr>
          <w:b/>
          <w:bCs/>
        </w:rPr>
        <w:fldChar w:fldCharType="separate"/>
      </w:r>
      <w:r w:rsidRPr="00F03823">
        <w:rPr>
          <w:b/>
          <w:bCs/>
          <w:noProof/>
        </w:rPr>
        <w:t>1</w:t>
      </w:r>
      <w:r w:rsidRPr="00F03823">
        <w:rPr>
          <w:b/>
          <w:bCs/>
          <w:noProof/>
        </w:rPr>
        <w:fldChar w:fldCharType="end"/>
      </w:r>
      <w:r>
        <w:rPr>
          <w:noProof/>
        </w:rPr>
        <w:t>.</w:t>
      </w:r>
      <w:r>
        <w:t xml:space="preserve"> Image of the PEM system (</w:t>
      </w:r>
      <w:proofErr w:type="spellStart"/>
      <w:r>
        <w:t>FCgen</w:t>
      </w:r>
      <w:proofErr w:type="spellEnd"/>
      <w:r>
        <w:t>®-HPS) by Ballard and basic principle of the working scheme.</w:t>
      </w:r>
    </w:p>
    <w:p w14:paraId="174C9E5E" w14:textId="722112F3" w:rsidR="00A44CE2" w:rsidRPr="004B260A" w:rsidRDefault="00A44CE2" w:rsidP="00A44CE2">
      <w:pPr>
        <w:jc w:val="both"/>
        <w:rPr>
          <w:iCs/>
          <w:sz w:val="20"/>
        </w:rPr>
      </w:pPr>
      <w:r>
        <w:rPr>
          <w:iCs/>
          <w:sz w:val="20"/>
        </w:rPr>
        <w:t>P</w:t>
      </w:r>
      <w:r w:rsidRPr="004B260A">
        <w:rPr>
          <w:iCs/>
          <w:sz w:val="20"/>
        </w:rPr>
        <w:t xml:space="preserve">ure </w:t>
      </w:r>
      <w:r>
        <w:rPr>
          <w:iCs/>
          <w:sz w:val="20"/>
        </w:rPr>
        <w:t>H</w:t>
      </w:r>
      <w:r w:rsidRPr="002C1D5B">
        <w:rPr>
          <w:iCs/>
          <w:sz w:val="20"/>
          <w:vertAlign w:val="subscript"/>
        </w:rPr>
        <w:t>2</w:t>
      </w:r>
      <w:r>
        <w:rPr>
          <w:iCs/>
          <w:sz w:val="20"/>
        </w:rPr>
        <w:t xml:space="preserve"> </w:t>
      </w:r>
      <w:r w:rsidRPr="004B260A">
        <w:rPr>
          <w:iCs/>
          <w:sz w:val="20"/>
        </w:rPr>
        <w:t>is</w:t>
      </w:r>
      <w:r>
        <w:rPr>
          <w:iCs/>
          <w:sz w:val="20"/>
        </w:rPr>
        <w:t xml:space="preserve"> supposed to be</w:t>
      </w:r>
      <w:r w:rsidRPr="004B260A">
        <w:rPr>
          <w:iCs/>
          <w:sz w:val="20"/>
        </w:rPr>
        <w:t xml:space="preserve"> produced by an ammonia decomposition reactor and a purification system, </w:t>
      </w:r>
      <w:r>
        <w:rPr>
          <w:iCs/>
          <w:sz w:val="20"/>
        </w:rPr>
        <w:t>named</w:t>
      </w:r>
      <w:r w:rsidRPr="004B260A">
        <w:rPr>
          <w:iCs/>
          <w:sz w:val="20"/>
        </w:rPr>
        <w:t xml:space="preserve"> Ammonia Processing System (APS).</w:t>
      </w:r>
      <w:r>
        <w:rPr>
          <w:iCs/>
          <w:sz w:val="20"/>
        </w:rPr>
        <w:t xml:space="preserve"> </w:t>
      </w:r>
      <w:r w:rsidRPr="004B260A">
        <w:rPr>
          <w:iCs/>
          <w:sz w:val="20"/>
        </w:rPr>
        <w:t>Within the reactor, ammonia can be dissociated into H</w:t>
      </w:r>
      <w:r w:rsidRPr="002C1D5B">
        <w:rPr>
          <w:iCs/>
          <w:sz w:val="20"/>
          <w:vertAlign w:val="subscript"/>
        </w:rPr>
        <w:t>2</w:t>
      </w:r>
      <w:r w:rsidRPr="004B260A">
        <w:rPr>
          <w:iCs/>
          <w:sz w:val="20"/>
        </w:rPr>
        <w:t xml:space="preserve"> and N</w:t>
      </w:r>
      <w:r w:rsidRPr="002C1D5B">
        <w:rPr>
          <w:iCs/>
          <w:sz w:val="20"/>
          <w:vertAlign w:val="subscript"/>
        </w:rPr>
        <w:t>2</w:t>
      </w:r>
      <w:r w:rsidRPr="004B260A">
        <w:rPr>
          <w:iCs/>
          <w:sz w:val="20"/>
        </w:rPr>
        <w:t xml:space="preserve"> via the endothermic reaction (2):</w:t>
      </w:r>
    </w:p>
    <w:p w14:paraId="71644760" w14:textId="5B098EFC" w:rsidR="00A44CE2" w:rsidRPr="00A44CE2" w:rsidRDefault="00A44CE2" w:rsidP="00A44CE2">
      <w:pPr>
        <w:spacing w:before="240" w:after="240"/>
        <w:jc w:val="center"/>
        <w:rPr>
          <w:iCs/>
          <w:sz w:val="20"/>
          <w:lang w:val="it-IT"/>
        </w:rPr>
      </w:pPr>
      <m:oMath>
        <m:r>
          <m:rPr>
            <m:sty m:val="p"/>
          </m:rPr>
          <w:rPr>
            <w:rFonts w:ascii="Cambria Math" w:hAnsi="Cambria Math"/>
            <w:sz w:val="20"/>
            <w:lang w:val="it-IT"/>
          </w:rPr>
          <m:t>2</m:t>
        </m:r>
        <m:sSub>
          <m:sSubPr>
            <m:ctrlPr>
              <w:rPr>
                <w:rFonts w:ascii="Cambria Math" w:hAnsi="Cambria Math"/>
                <w:iCs/>
                <w:sz w:val="20"/>
              </w:rPr>
            </m:ctrlPr>
          </m:sSubPr>
          <m:e>
            <m:r>
              <w:rPr>
                <w:rFonts w:ascii="Cambria Math" w:hAnsi="Cambria Math"/>
                <w:sz w:val="20"/>
              </w:rPr>
              <m:t>NH</m:t>
            </m:r>
          </m:e>
          <m:sub>
            <m:r>
              <w:rPr>
                <w:rFonts w:ascii="Cambria Math" w:hAnsi="Cambria Math"/>
                <w:sz w:val="20"/>
                <w:lang w:val="it-IT"/>
              </w:rPr>
              <m:t>3</m:t>
            </m:r>
          </m:sub>
        </m:sSub>
        <m:r>
          <m:rPr>
            <m:sty m:val="p"/>
          </m:rPr>
          <w:rPr>
            <w:rFonts w:ascii="Cambria Math" w:hAnsi="Cambria Math"/>
            <w:sz w:val="20"/>
            <w:lang w:val="it-IT"/>
          </w:rPr>
          <m:t xml:space="preserve"> → </m:t>
        </m:r>
        <m:sSub>
          <m:sSubPr>
            <m:ctrlPr>
              <w:rPr>
                <w:rFonts w:ascii="Cambria Math" w:hAnsi="Cambria Math"/>
                <w:iCs/>
                <w:sz w:val="20"/>
              </w:rPr>
            </m:ctrlPr>
          </m:sSubPr>
          <m:e>
            <m:r>
              <w:rPr>
                <w:rFonts w:ascii="Cambria Math" w:hAnsi="Cambria Math"/>
                <w:sz w:val="20"/>
              </w:rPr>
              <m:t>N</m:t>
            </m:r>
          </m:e>
          <m:sub>
            <m:r>
              <w:rPr>
                <w:rFonts w:ascii="Cambria Math" w:hAnsi="Cambria Math"/>
                <w:sz w:val="20"/>
                <w:lang w:val="it-IT"/>
              </w:rPr>
              <m:t>2</m:t>
            </m:r>
          </m:sub>
        </m:sSub>
        <m:r>
          <m:rPr>
            <m:sty m:val="p"/>
          </m:rPr>
          <w:rPr>
            <w:rFonts w:ascii="Cambria Math" w:hAnsi="Cambria Math"/>
            <w:sz w:val="20"/>
            <w:lang w:val="it-IT"/>
          </w:rPr>
          <m:t xml:space="preserve"> +3</m:t>
        </m:r>
        <m:sSub>
          <m:sSubPr>
            <m:ctrlPr>
              <w:rPr>
                <w:rFonts w:ascii="Cambria Math" w:hAnsi="Cambria Math"/>
                <w:iCs/>
                <w:sz w:val="20"/>
              </w:rPr>
            </m:ctrlPr>
          </m:sSubPr>
          <m:e>
            <m:r>
              <w:rPr>
                <w:rFonts w:ascii="Cambria Math" w:hAnsi="Cambria Math"/>
                <w:sz w:val="20"/>
              </w:rPr>
              <m:t>H</m:t>
            </m:r>
          </m:e>
          <m:sub>
            <m:r>
              <w:rPr>
                <w:rFonts w:ascii="Cambria Math" w:hAnsi="Cambria Math"/>
                <w:sz w:val="20"/>
                <w:lang w:val="it-IT"/>
              </w:rPr>
              <m:t>2</m:t>
            </m:r>
          </m:sub>
        </m:sSub>
        <m:r>
          <m:rPr>
            <m:sty m:val="p"/>
          </m:rPr>
          <w:rPr>
            <w:rFonts w:ascii="Cambria Math" w:hAnsi="Cambria Math"/>
            <w:sz w:val="20"/>
            <w:lang w:val="it-IT"/>
          </w:rPr>
          <m:t xml:space="preserve">  </m:t>
        </m:r>
      </m:oMath>
      <w:r w:rsidRPr="00A44CE2">
        <w:rPr>
          <w:iCs/>
          <w:sz w:val="20"/>
          <w:lang w:val="it-IT"/>
        </w:rPr>
        <w:tab/>
      </w:r>
      <w:r w:rsidRPr="00A44CE2">
        <w:rPr>
          <w:iCs/>
          <w:sz w:val="20"/>
          <w:lang w:val="it-IT"/>
        </w:rPr>
        <w:tab/>
      </w:r>
      <w:r w:rsidRPr="004B260A">
        <w:rPr>
          <w:iCs/>
          <w:sz w:val="20"/>
        </w:rPr>
        <w:t>Δ</w:t>
      </w:r>
      <w:r w:rsidRPr="00A44CE2">
        <w:rPr>
          <w:iCs/>
          <w:sz w:val="20"/>
          <w:lang w:val="it-IT"/>
        </w:rPr>
        <w:t xml:space="preserve">H = 46.22 kJ/mol </w:t>
      </w:r>
      <w:r w:rsidRPr="00A44CE2">
        <w:rPr>
          <w:iCs/>
          <w:sz w:val="20"/>
          <w:lang w:val="it-IT"/>
        </w:rPr>
        <w:tab/>
        <w:t>(2)</w:t>
      </w:r>
    </w:p>
    <w:p w14:paraId="2F1315CD" w14:textId="5A5E35FF" w:rsidR="00A44CE2" w:rsidRDefault="00A44CE2" w:rsidP="00A44CE2">
      <w:pPr>
        <w:jc w:val="both"/>
        <w:rPr>
          <w:iCs/>
          <w:sz w:val="20"/>
        </w:rPr>
      </w:pPr>
      <w:r w:rsidRPr="004B260A">
        <w:rPr>
          <w:iCs/>
          <w:sz w:val="20"/>
        </w:rPr>
        <w:t>This reaction requires both a catalyst and a heat source, which is produced electrically onboard.</w:t>
      </w:r>
      <w:r>
        <w:rPr>
          <w:iCs/>
          <w:sz w:val="20"/>
        </w:rPr>
        <w:t xml:space="preserve"> </w:t>
      </w:r>
      <w:r w:rsidRPr="004B260A">
        <w:rPr>
          <w:iCs/>
          <w:sz w:val="20"/>
        </w:rPr>
        <w:t xml:space="preserve">Then, a PSA (Pressure Swing Adsorption) system is </w:t>
      </w:r>
      <w:r>
        <w:rPr>
          <w:iCs/>
          <w:sz w:val="20"/>
        </w:rPr>
        <w:t>used</w:t>
      </w:r>
      <w:r w:rsidRPr="004B260A">
        <w:rPr>
          <w:iCs/>
          <w:sz w:val="20"/>
        </w:rPr>
        <w:t xml:space="preserve"> for the </w:t>
      </w:r>
      <w:r>
        <w:rPr>
          <w:iCs/>
          <w:sz w:val="20"/>
        </w:rPr>
        <w:t>purification</w:t>
      </w:r>
      <w:r w:rsidRPr="004B260A">
        <w:rPr>
          <w:iCs/>
          <w:sz w:val="20"/>
        </w:rPr>
        <w:t xml:space="preserve"> of H</w:t>
      </w:r>
      <w:r w:rsidRPr="002C1D5B">
        <w:rPr>
          <w:iCs/>
          <w:sz w:val="20"/>
          <w:vertAlign w:val="subscript"/>
        </w:rPr>
        <w:t>2</w:t>
      </w:r>
      <w:r w:rsidRPr="004B260A">
        <w:rPr>
          <w:iCs/>
          <w:sz w:val="20"/>
        </w:rPr>
        <w:t>.</w:t>
      </w:r>
      <w:r>
        <w:rPr>
          <w:iCs/>
          <w:sz w:val="20"/>
        </w:rPr>
        <w:t xml:space="preserve"> </w:t>
      </w:r>
      <w:r w:rsidRPr="004B260A">
        <w:rPr>
          <w:iCs/>
          <w:sz w:val="20"/>
        </w:rPr>
        <w:t xml:space="preserve">In this study, we referred to the specifics and performance of the </w:t>
      </w:r>
      <w:r>
        <w:rPr>
          <w:iCs/>
          <w:sz w:val="20"/>
        </w:rPr>
        <w:t xml:space="preserve">APS </w:t>
      </w:r>
      <w:r w:rsidRPr="004B260A">
        <w:rPr>
          <w:iCs/>
          <w:sz w:val="20"/>
        </w:rPr>
        <w:t xml:space="preserve">supplied by </w:t>
      </w:r>
      <w:proofErr w:type="spellStart"/>
      <w:r w:rsidRPr="004B260A">
        <w:rPr>
          <w:iCs/>
          <w:sz w:val="20"/>
        </w:rPr>
        <w:t>SinceGas</w:t>
      </w:r>
      <w:proofErr w:type="spellEnd"/>
      <w:r w:rsidRPr="004B260A">
        <w:rPr>
          <w:iCs/>
          <w:sz w:val="20"/>
        </w:rPr>
        <w:t xml:space="preserve"> company (China), </w:t>
      </w:r>
      <w:r w:rsidR="00AC5659">
        <w:rPr>
          <w:iCs/>
          <w:sz w:val="20"/>
        </w:rPr>
        <w:t xml:space="preserve">that </w:t>
      </w:r>
      <w:r w:rsidRPr="004B260A">
        <w:rPr>
          <w:iCs/>
          <w:sz w:val="20"/>
        </w:rPr>
        <w:t>can process an NH</w:t>
      </w:r>
      <w:r w:rsidRPr="002C1D5B">
        <w:rPr>
          <w:iCs/>
          <w:sz w:val="20"/>
          <w:vertAlign w:val="subscript"/>
        </w:rPr>
        <w:t>3</w:t>
      </w:r>
      <w:r w:rsidRPr="004B260A">
        <w:rPr>
          <w:iCs/>
          <w:sz w:val="20"/>
        </w:rPr>
        <w:t xml:space="preserve"> flow rate up to 250 Nm</w:t>
      </w:r>
      <w:r w:rsidRPr="002C1D5B">
        <w:rPr>
          <w:iCs/>
          <w:sz w:val="20"/>
          <w:vertAlign w:val="superscript"/>
        </w:rPr>
        <w:t>3</w:t>
      </w:r>
      <w:r w:rsidRPr="004B260A">
        <w:rPr>
          <w:iCs/>
          <w:sz w:val="20"/>
        </w:rPr>
        <w:t>/h</w:t>
      </w:r>
      <w:r>
        <w:rPr>
          <w:iCs/>
          <w:sz w:val="20"/>
        </w:rPr>
        <w:t xml:space="preserve"> and produces </w:t>
      </w:r>
      <w:r w:rsidRPr="004B260A">
        <w:rPr>
          <w:iCs/>
          <w:sz w:val="20"/>
        </w:rPr>
        <w:t xml:space="preserve">about 15 kg/h </w:t>
      </w:r>
      <w:r>
        <w:rPr>
          <w:iCs/>
          <w:sz w:val="20"/>
        </w:rPr>
        <w:t xml:space="preserve">of </w:t>
      </w:r>
      <w:r w:rsidRPr="004B260A">
        <w:rPr>
          <w:iCs/>
          <w:sz w:val="20"/>
        </w:rPr>
        <w:t>pure H</w:t>
      </w:r>
      <w:r w:rsidRPr="002C1D5B">
        <w:rPr>
          <w:iCs/>
          <w:sz w:val="20"/>
          <w:vertAlign w:val="subscript"/>
        </w:rPr>
        <w:t>2</w:t>
      </w:r>
      <w:r w:rsidRPr="004B260A">
        <w:rPr>
          <w:iCs/>
          <w:sz w:val="20"/>
        </w:rPr>
        <w:t>.</w:t>
      </w:r>
      <w:r>
        <w:rPr>
          <w:iCs/>
          <w:sz w:val="20"/>
        </w:rPr>
        <w:t xml:space="preserve"> </w:t>
      </w:r>
      <w:r w:rsidRPr="004B260A">
        <w:rPr>
          <w:iCs/>
          <w:sz w:val="20"/>
        </w:rPr>
        <w:t>The main specifics are reported in Table 2.</w:t>
      </w:r>
    </w:p>
    <w:p w14:paraId="0A3830EB" w14:textId="77777777" w:rsidR="00A44CE2" w:rsidRDefault="00A44CE2" w:rsidP="00BD0C47">
      <w:pPr>
        <w:pStyle w:val="Didascalia"/>
        <w:jc w:val="center"/>
        <w:rPr>
          <w:sz w:val="22"/>
          <w:szCs w:val="20"/>
        </w:rPr>
      </w:pPr>
      <w:r w:rsidRPr="000B3F96">
        <w:rPr>
          <w:b/>
          <w:bCs/>
        </w:rPr>
        <w:t>Table 2.</w:t>
      </w:r>
      <w:r>
        <w:t xml:space="preserve"> Main specifics of 250 Nm</w:t>
      </w:r>
      <w:r>
        <w:rPr>
          <w:vertAlign w:val="superscript"/>
        </w:rPr>
        <w:t>3</w:t>
      </w:r>
      <w:r>
        <w:t>/h gas generator system</w:t>
      </w:r>
    </w:p>
    <w:tbl>
      <w:tblPr>
        <w:tblW w:w="0" w:type="auto"/>
        <w:jc w:val="center"/>
        <w:tblLook w:val="04A0" w:firstRow="1" w:lastRow="0" w:firstColumn="1" w:lastColumn="0" w:noHBand="0" w:noVBand="1"/>
      </w:tblPr>
      <w:tblGrid>
        <w:gridCol w:w="714"/>
        <w:gridCol w:w="705"/>
        <w:gridCol w:w="652"/>
        <w:gridCol w:w="679"/>
        <w:gridCol w:w="750"/>
        <w:gridCol w:w="714"/>
        <w:gridCol w:w="901"/>
      </w:tblGrid>
      <w:tr w:rsidR="00A44CE2" w:rsidRPr="002C748F" w14:paraId="41E1D035" w14:textId="77777777" w:rsidTr="001A1878">
        <w:trPr>
          <w:trHeight w:val="153"/>
          <w:jc w:val="center"/>
        </w:trPr>
        <w:tc>
          <w:tcPr>
            <w:tcW w:w="0" w:type="auto"/>
            <w:vMerge w:val="restart"/>
            <w:tcBorders>
              <w:top w:val="single" w:sz="4" w:space="0" w:color="auto"/>
              <w:left w:val="nil"/>
              <w:bottom w:val="single" w:sz="4" w:space="0" w:color="auto"/>
              <w:right w:val="nil"/>
            </w:tcBorders>
          </w:tcPr>
          <w:p w14:paraId="28B959E0" w14:textId="77777777" w:rsidR="00A44CE2" w:rsidRPr="002C748F" w:rsidRDefault="00A44CE2" w:rsidP="001A1878">
            <w:pPr>
              <w:jc w:val="center"/>
              <w:rPr>
                <w:b/>
                <w:sz w:val="16"/>
                <w:szCs w:val="16"/>
              </w:rPr>
            </w:pPr>
          </w:p>
        </w:tc>
        <w:tc>
          <w:tcPr>
            <w:tcW w:w="0" w:type="auto"/>
            <w:tcBorders>
              <w:top w:val="single" w:sz="4" w:space="0" w:color="auto"/>
              <w:left w:val="nil"/>
              <w:bottom w:val="nil"/>
              <w:right w:val="nil"/>
            </w:tcBorders>
            <w:hideMark/>
          </w:tcPr>
          <w:p w14:paraId="69B9AA2F" w14:textId="77777777" w:rsidR="00A44CE2" w:rsidRPr="002C748F" w:rsidRDefault="00A44CE2" w:rsidP="001A1878">
            <w:pPr>
              <w:jc w:val="center"/>
              <w:rPr>
                <w:b/>
                <w:sz w:val="16"/>
                <w:szCs w:val="16"/>
              </w:rPr>
            </w:pPr>
            <w:r w:rsidRPr="002C748F">
              <w:rPr>
                <w:b/>
                <w:sz w:val="16"/>
                <w:szCs w:val="16"/>
              </w:rPr>
              <w:t>Length</w:t>
            </w:r>
          </w:p>
        </w:tc>
        <w:tc>
          <w:tcPr>
            <w:tcW w:w="0" w:type="auto"/>
            <w:tcBorders>
              <w:top w:val="single" w:sz="4" w:space="0" w:color="auto"/>
              <w:left w:val="nil"/>
              <w:bottom w:val="nil"/>
              <w:right w:val="nil"/>
            </w:tcBorders>
            <w:hideMark/>
          </w:tcPr>
          <w:p w14:paraId="12C2B5AD" w14:textId="77777777" w:rsidR="00A44CE2" w:rsidRPr="002C748F" w:rsidRDefault="00A44CE2" w:rsidP="001A1878">
            <w:pPr>
              <w:jc w:val="center"/>
              <w:rPr>
                <w:b/>
                <w:sz w:val="16"/>
                <w:szCs w:val="16"/>
              </w:rPr>
            </w:pPr>
            <w:r w:rsidRPr="002C748F">
              <w:rPr>
                <w:b/>
                <w:sz w:val="16"/>
                <w:szCs w:val="16"/>
              </w:rPr>
              <w:t>Width</w:t>
            </w:r>
          </w:p>
        </w:tc>
        <w:tc>
          <w:tcPr>
            <w:tcW w:w="0" w:type="auto"/>
            <w:tcBorders>
              <w:top w:val="single" w:sz="4" w:space="0" w:color="auto"/>
              <w:left w:val="nil"/>
              <w:bottom w:val="nil"/>
              <w:right w:val="nil"/>
            </w:tcBorders>
            <w:hideMark/>
          </w:tcPr>
          <w:p w14:paraId="52C07734" w14:textId="77777777" w:rsidR="00A44CE2" w:rsidRPr="002C748F" w:rsidRDefault="00A44CE2" w:rsidP="001A1878">
            <w:pPr>
              <w:jc w:val="center"/>
              <w:rPr>
                <w:b/>
                <w:sz w:val="16"/>
                <w:szCs w:val="16"/>
              </w:rPr>
            </w:pPr>
            <w:r w:rsidRPr="002C748F">
              <w:rPr>
                <w:b/>
                <w:sz w:val="16"/>
                <w:szCs w:val="16"/>
              </w:rPr>
              <w:t>Height</w:t>
            </w:r>
          </w:p>
        </w:tc>
        <w:tc>
          <w:tcPr>
            <w:tcW w:w="0" w:type="auto"/>
            <w:tcBorders>
              <w:top w:val="single" w:sz="4" w:space="0" w:color="auto"/>
              <w:left w:val="nil"/>
              <w:bottom w:val="nil"/>
              <w:right w:val="nil"/>
            </w:tcBorders>
            <w:hideMark/>
          </w:tcPr>
          <w:p w14:paraId="3CA9D910" w14:textId="77777777" w:rsidR="00A44CE2" w:rsidRPr="002C748F" w:rsidRDefault="00A44CE2" w:rsidP="001A1878">
            <w:pPr>
              <w:jc w:val="center"/>
              <w:rPr>
                <w:b/>
                <w:sz w:val="16"/>
                <w:szCs w:val="16"/>
              </w:rPr>
            </w:pPr>
            <w:r w:rsidRPr="002C748F">
              <w:rPr>
                <w:b/>
                <w:sz w:val="16"/>
                <w:szCs w:val="16"/>
              </w:rPr>
              <w:t>Volume</w:t>
            </w:r>
          </w:p>
        </w:tc>
        <w:tc>
          <w:tcPr>
            <w:tcW w:w="0" w:type="auto"/>
            <w:tcBorders>
              <w:top w:val="single" w:sz="4" w:space="0" w:color="auto"/>
              <w:left w:val="nil"/>
              <w:bottom w:val="nil"/>
              <w:right w:val="nil"/>
            </w:tcBorders>
            <w:hideMark/>
          </w:tcPr>
          <w:p w14:paraId="5AF9061D" w14:textId="77777777" w:rsidR="00A44CE2" w:rsidRPr="002C748F" w:rsidRDefault="00A44CE2" w:rsidP="001A1878">
            <w:pPr>
              <w:jc w:val="center"/>
              <w:rPr>
                <w:b/>
                <w:sz w:val="16"/>
                <w:szCs w:val="16"/>
              </w:rPr>
            </w:pPr>
            <w:r w:rsidRPr="002C748F">
              <w:rPr>
                <w:b/>
                <w:sz w:val="16"/>
                <w:szCs w:val="16"/>
              </w:rPr>
              <w:t>Weight</w:t>
            </w:r>
          </w:p>
        </w:tc>
        <w:tc>
          <w:tcPr>
            <w:tcW w:w="0" w:type="auto"/>
            <w:tcBorders>
              <w:top w:val="single" w:sz="4" w:space="0" w:color="auto"/>
              <w:left w:val="nil"/>
              <w:bottom w:val="nil"/>
              <w:right w:val="nil"/>
            </w:tcBorders>
            <w:hideMark/>
          </w:tcPr>
          <w:p w14:paraId="1E6C756E" w14:textId="77777777" w:rsidR="00A44CE2" w:rsidRPr="002C748F" w:rsidRDefault="00A44CE2" w:rsidP="001A1878">
            <w:pPr>
              <w:jc w:val="center"/>
              <w:rPr>
                <w:b/>
                <w:sz w:val="16"/>
                <w:szCs w:val="16"/>
              </w:rPr>
            </w:pPr>
            <w:r w:rsidRPr="002C748F">
              <w:rPr>
                <w:b/>
                <w:sz w:val="16"/>
                <w:szCs w:val="16"/>
              </w:rPr>
              <w:t>Efficiency</w:t>
            </w:r>
          </w:p>
        </w:tc>
      </w:tr>
      <w:tr w:rsidR="00A44CE2" w:rsidRPr="002C748F" w14:paraId="6732A8EC" w14:textId="77777777" w:rsidTr="001A1878">
        <w:trPr>
          <w:trHeight w:val="153"/>
          <w:jc w:val="center"/>
        </w:trPr>
        <w:tc>
          <w:tcPr>
            <w:tcW w:w="0" w:type="auto"/>
            <w:vMerge/>
            <w:tcBorders>
              <w:top w:val="single" w:sz="4" w:space="0" w:color="auto"/>
              <w:left w:val="nil"/>
              <w:bottom w:val="single" w:sz="4" w:space="0" w:color="auto"/>
              <w:right w:val="nil"/>
            </w:tcBorders>
            <w:vAlign w:val="center"/>
            <w:hideMark/>
          </w:tcPr>
          <w:p w14:paraId="0EFD5387" w14:textId="77777777" w:rsidR="00A44CE2" w:rsidRPr="002C748F" w:rsidRDefault="00A44CE2" w:rsidP="001A1878">
            <w:pPr>
              <w:jc w:val="center"/>
              <w:rPr>
                <w:b/>
                <w:sz w:val="16"/>
                <w:szCs w:val="16"/>
              </w:rPr>
            </w:pPr>
          </w:p>
        </w:tc>
        <w:tc>
          <w:tcPr>
            <w:tcW w:w="0" w:type="auto"/>
            <w:tcBorders>
              <w:top w:val="nil"/>
              <w:left w:val="nil"/>
              <w:bottom w:val="single" w:sz="4" w:space="0" w:color="auto"/>
              <w:right w:val="nil"/>
            </w:tcBorders>
            <w:hideMark/>
          </w:tcPr>
          <w:p w14:paraId="277A2674" w14:textId="77777777" w:rsidR="00A44CE2" w:rsidRPr="002C748F" w:rsidRDefault="00A44CE2" w:rsidP="001A1878">
            <w:pPr>
              <w:jc w:val="center"/>
              <w:rPr>
                <w:b/>
                <w:sz w:val="16"/>
                <w:szCs w:val="16"/>
              </w:rPr>
            </w:pPr>
            <w:r w:rsidRPr="002C748F">
              <w:rPr>
                <w:b/>
                <w:sz w:val="16"/>
                <w:szCs w:val="16"/>
              </w:rPr>
              <w:t>[m]</w:t>
            </w:r>
          </w:p>
        </w:tc>
        <w:tc>
          <w:tcPr>
            <w:tcW w:w="0" w:type="auto"/>
            <w:tcBorders>
              <w:top w:val="nil"/>
              <w:left w:val="nil"/>
              <w:bottom w:val="single" w:sz="4" w:space="0" w:color="auto"/>
              <w:right w:val="nil"/>
            </w:tcBorders>
            <w:hideMark/>
          </w:tcPr>
          <w:p w14:paraId="142203C3" w14:textId="77777777" w:rsidR="00A44CE2" w:rsidRPr="002C748F" w:rsidRDefault="00A44CE2" w:rsidP="001A1878">
            <w:pPr>
              <w:jc w:val="center"/>
              <w:rPr>
                <w:b/>
                <w:sz w:val="16"/>
                <w:szCs w:val="16"/>
              </w:rPr>
            </w:pPr>
            <w:r w:rsidRPr="002C748F">
              <w:rPr>
                <w:b/>
                <w:sz w:val="16"/>
                <w:szCs w:val="16"/>
              </w:rPr>
              <w:t>[m]</w:t>
            </w:r>
          </w:p>
        </w:tc>
        <w:tc>
          <w:tcPr>
            <w:tcW w:w="0" w:type="auto"/>
            <w:tcBorders>
              <w:top w:val="nil"/>
              <w:left w:val="nil"/>
              <w:bottom w:val="single" w:sz="4" w:space="0" w:color="auto"/>
              <w:right w:val="nil"/>
            </w:tcBorders>
            <w:hideMark/>
          </w:tcPr>
          <w:p w14:paraId="77F71E96" w14:textId="77777777" w:rsidR="00A44CE2" w:rsidRPr="002C748F" w:rsidRDefault="00A44CE2" w:rsidP="001A1878">
            <w:pPr>
              <w:jc w:val="center"/>
              <w:rPr>
                <w:b/>
                <w:sz w:val="16"/>
                <w:szCs w:val="16"/>
              </w:rPr>
            </w:pPr>
            <w:r w:rsidRPr="002C748F">
              <w:rPr>
                <w:b/>
                <w:sz w:val="16"/>
                <w:szCs w:val="16"/>
              </w:rPr>
              <w:t>[m]</w:t>
            </w:r>
          </w:p>
        </w:tc>
        <w:tc>
          <w:tcPr>
            <w:tcW w:w="0" w:type="auto"/>
            <w:tcBorders>
              <w:top w:val="nil"/>
              <w:left w:val="nil"/>
              <w:bottom w:val="single" w:sz="4" w:space="0" w:color="auto"/>
              <w:right w:val="nil"/>
            </w:tcBorders>
            <w:hideMark/>
          </w:tcPr>
          <w:p w14:paraId="5E5D5D06" w14:textId="77777777" w:rsidR="00A44CE2" w:rsidRPr="002C748F" w:rsidRDefault="00A44CE2" w:rsidP="001A1878">
            <w:pPr>
              <w:jc w:val="center"/>
              <w:rPr>
                <w:b/>
                <w:sz w:val="16"/>
                <w:szCs w:val="16"/>
              </w:rPr>
            </w:pPr>
            <w:r w:rsidRPr="002C748F">
              <w:rPr>
                <w:b/>
                <w:sz w:val="16"/>
                <w:szCs w:val="16"/>
              </w:rPr>
              <w:t>[m</w:t>
            </w:r>
            <w:r w:rsidRPr="002C748F">
              <w:rPr>
                <w:b/>
                <w:sz w:val="16"/>
                <w:szCs w:val="16"/>
                <w:vertAlign w:val="superscript"/>
              </w:rPr>
              <w:t>3</w:t>
            </w:r>
            <w:r w:rsidRPr="002C748F">
              <w:rPr>
                <w:b/>
                <w:sz w:val="16"/>
                <w:szCs w:val="16"/>
              </w:rPr>
              <w:t>]</w:t>
            </w:r>
          </w:p>
        </w:tc>
        <w:tc>
          <w:tcPr>
            <w:tcW w:w="0" w:type="auto"/>
            <w:tcBorders>
              <w:top w:val="nil"/>
              <w:left w:val="nil"/>
              <w:bottom w:val="single" w:sz="4" w:space="0" w:color="auto"/>
              <w:right w:val="nil"/>
            </w:tcBorders>
            <w:hideMark/>
          </w:tcPr>
          <w:p w14:paraId="3EC684D3" w14:textId="77777777" w:rsidR="00A44CE2" w:rsidRPr="002C748F" w:rsidRDefault="00A44CE2" w:rsidP="001A1878">
            <w:pPr>
              <w:jc w:val="center"/>
              <w:rPr>
                <w:b/>
                <w:sz w:val="16"/>
                <w:szCs w:val="16"/>
              </w:rPr>
            </w:pPr>
            <w:r w:rsidRPr="002C748F">
              <w:rPr>
                <w:b/>
                <w:sz w:val="16"/>
                <w:szCs w:val="16"/>
              </w:rPr>
              <w:t>[t]</w:t>
            </w:r>
          </w:p>
        </w:tc>
        <w:tc>
          <w:tcPr>
            <w:tcW w:w="0" w:type="auto"/>
            <w:tcBorders>
              <w:top w:val="nil"/>
              <w:left w:val="nil"/>
              <w:bottom w:val="single" w:sz="4" w:space="0" w:color="auto"/>
              <w:right w:val="nil"/>
            </w:tcBorders>
            <w:hideMark/>
          </w:tcPr>
          <w:p w14:paraId="60E25DBB" w14:textId="77777777" w:rsidR="00A44CE2" w:rsidRPr="002C748F" w:rsidRDefault="00A44CE2" w:rsidP="001A1878">
            <w:pPr>
              <w:jc w:val="center"/>
              <w:rPr>
                <w:b/>
                <w:sz w:val="16"/>
                <w:szCs w:val="16"/>
              </w:rPr>
            </w:pPr>
            <w:r w:rsidRPr="002C748F">
              <w:rPr>
                <w:b/>
                <w:sz w:val="16"/>
                <w:szCs w:val="16"/>
              </w:rPr>
              <w:t>[%]</w:t>
            </w:r>
          </w:p>
        </w:tc>
      </w:tr>
      <w:tr w:rsidR="00A44CE2" w:rsidRPr="002C748F" w14:paraId="6ADDC48B" w14:textId="77777777" w:rsidTr="001A1878">
        <w:trPr>
          <w:trHeight w:val="153"/>
          <w:jc w:val="center"/>
        </w:trPr>
        <w:tc>
          <w:tcPr>
            <w:tcW w:w="0" w:type="auto"/>
            <w:tcBorders>
              <w:top w:val="single" w:sz="4" w:space="0" w:color="auto"/>
              <w:left w:val="nil"/>
              <w:bottom w:val="nil"/>
              <w:right w:val="nil"/>
            </w:tcBorders>
            <w:hideMark/>
          </w:tcPr>
          <w:p w14:paraId="1D874558" w14:textId="77777777" w:rsidR="00A44CE2" w:rsidRPr="002C748F" w:rsidRDefault="00A44CE2" w:rsidP="00A965DE">
            <w:pPr>
              <w:rPr>
                <w:bCs/>
                <w:sz w:val="16"/>
                <w:szCs w:val="16"/>
              </w:rPr>
            </w:pPr>
            <w:r w:rsidRPr="002C748F">
              <w:rPr>
                <w:bCs/>
                <w:sz w:val="16"/>
                <w:szCs w:val="16"/>
              </w:rPr>
              <w:t>Reactor</w:t>
            </w:r>
          </w:p>
        </w:tc>
        <w:tc>
          <w:tcPr>
            <w:tcW w:w="0" w:type="auto"/>
            <w:tcBorders>
              <w:top w:val="single" w:sz="4" w:space="0" w:color="auto"/>
              <w:left w:val="nil"/>
              <w:bottom w:val="nil"/>
              <w:right w:val="nil"/>
            </w:tcBorders>
            <w:hideMark/>
          </w:tcPr>
          <w:p w14:paraId="697C121D" w14:textId="77777777" w:rsidR="00A44CE2" w:rsidRPr="002C748F" w:rsidRDefault="00A44CE2" w:rsidP="001A1878">
            <w:pPr>
              <w:rPr>
                <w:bCs/>
                <w:sz w:val="16"/>
                <w:szCs w:val="16"/>
              </w:rPr>
            </w:pPr>
            <w:r w:rsidRPr="002C748F">
              <w:rPr>
                <w:bCs/>
                <w:sz w:val="16"/>
                <w:szCs w:val="16"/>
              </w:rPr>
              <w:t>2.3</w:t>
            </w:r>
          </w:p>
        </w:tc>
        <w:tc>
          <w:tcPr>
            <w:tcW w:w="0" w:type="auto"/>
            <w:tcBorders>
              <w:top w:val="single" w:sz="4" w:space="0" w:color="auto"/>
              <w:left w:val="nil"/>
              <w:bottom w:val="nil"/>
              <w:right w:val="nil"/>
            </w:tcBorders>
            <w:hideMark/>
          </w:tcPr>
          <w:p w14:paraId="57CFD7DF" w14:textId="77777777" w:rsidR="00A44CE2" w:rsidRPr="002C748F" w:rsidRDefault="00A44CE2" w:rsidP="001A1878">
            <w:pPr>
              <w:rPr>
                <w:bCs/>
                <w:sz w:val="16"/>
                <w:szCs w:val="16"/>
              </w:rPr>
            </w:pPr>
            <w:r w:rsidRPr="002C748F">
              <w:rPr>
                <w:bCs/>
                <w:sz w:val="16"/>
                <w:szCs w:val="16"/>
              </w:rPr>
              <w:t>2.6</w:t>
            </w:r>
          </w:p>
        </w:tc>
        <w:tc>
          <w:tcPr>
            <w:tcW w:w="0" w:type="auto"/>
            <w:tcBorders>
              <w:top w:val="single" w:sz="4" w:space="0" w:color="auto"/>
              <w:left w:val="nil"/>
              <w:bottom w:val="nil"/>
              <w:right w:val="nil"/>
            </w:tcBorders>
            <w:hideMark/>
          </w:tcPr>
          <w:p w14:paraId="5B997115" w14:textId="77777777" w:rsidR="00A44CE2" w:rsidRPr="002C748F" w:rsidRDefault="00A44CE2" w:rsidP="001A1878">
            <w:pPr>
              <w:rPr>
                <w:bCs/>
                <w:sz w:val="16"/>
                <w:szCs w:val="16"/>
              </w:rPr>
            </w:pPr>
            <w:r w:rsidRPr="002C748F">
              <w:rPr>
                <w:bCs/>
                <w:sz w:val="16"/>
                <w:szCs w:val="16"/>
              </w:rPr>
              <w:t>3.0</w:t>
            </w:r>
          </w:p>
        </w:tc>
        <w:tc>
          <w:tcPr>
            <w:tcW w:w="0" w:type="auto"/>
            <w:tcBorders>
              <w:top w:val="single" w:sz="4" w:space="0" w:color="auto"/>
              <w:left w:val="nil"/>
              <w:bottom w:val="nil"/>
              <w:right w:val="nil"/>
            </w:tcBorders>
            <w:hideMark/>
          </w:tcPr>
          <w:p w14:paraId="28942220" w14:textId="77777777" w:rsidR="00A44CE2" w:rsidRPr="002C748F" w:rsidRDefault="00A44CE2" w:rsidP="001A1878">
            <w:pPr>
              <w:rPr>
                <w:bCs/>
                <w:sz w:val="16"/>
                <w:szCs w:val="16"/>
              </w:rPr>
            </w:pPr>
            <w:r w:rsidRPr="002C748F">
              <w:rPr>
                <w:bCs/>
                <w:sz w:val="16"/>
                <w:szCs w:val="16"/>
              </w:rPr>
              <w:t>17.9</w:t>
            </w:r>
          </w:p>
        </w:tc>
        <w:tc>
          <w:tcPr>
            <w:tcW w:w="0" w:type="auto"/>
            <w:tcBorders>
              <w:top w:val="single" w:sz="4" w:space="0" w:color="auto"/>
              <w:left w:val="nil"/>
              <w:bottom w:val="nil"/>
              <w:right w:val="nil"/>
            </w:tcBorders>
            <w:hideMark/>
          </w:tcPr>
          <w:p w14:paraId="55EDE3E4" w14:textId="77777777" w:rsidR="00A44CE2" w:rsidRPr="002C748F" w:rsidRDefault="00A44CE2" w:rsidP="001A1878">
            <w:pPr>
              <w:rPr>
                <w:bCs/>
                <w:sz w:val="16"/>
                <w:szCs w:val="16"/>
              </w:rPr>
            </w:pPr>
            <w:r w:rsidRPr="002C748F">
              <w:rPr>
                <w:bCs/>
                <w:sz w:val="16"/>
                <w:szCs w:val="16"/>
              </w:rPr>
              <w:t>3.5</w:t>
            </w:r>
          </w:p>
        </w:tc>
        <w:tc>
          <w:tcPr>
            <w:tcW w:w="0" w:type="auto"/>
            <w:tcBorders>
              <w:top w:val="single" w:sz="4" w:space="0" w:color="auto"/>
              <w:left w:val="nil"/>
              <w:bottom w:val="nil"/>
              <w:right w:val="nil"/>
            </w:tcBorders>
            <w:hideMark/>
          </w:tcPr>
          <w:p w14:paraId="224C797F" w14:textId="77777777" w:rsidR="00A44CE2" w:rsidRPr="002C748F" w:rsidRDefault="00A44CE2" w:rsidP="001A1878">
            <w:pPr>
              <w:rPr>
                <w:bCs/>
                <w:sz w:val="16"/>
                <w:szCs w:val="16"/>
              </w:rPr>
            </w:pPr>
            <w:r w:rsidRPr="002C748F">
              <w:rPr>
                <w:bCs/>
                <w:sz w:val="16"/>
                <w:szCs w:val="16"/>
              </w:rPr>
              <w:t>98</w:t>
            </w:r>
          </w:p>
        </w:tc>
      </w:tr>
      <w:tr w:rsidR="00A44CE2" w:rsidRPr="002C748F" w14:paraId="6DE365A9" w14:textId="77777777" w:rsidTr="001A1878">
        <w:trPr>
          <w:trHeight w:val="153"/>
          <w:jc w:val="center"/>
        </w:trPr>
        <w:tc>
          <w:tcPr>
            <w:tcW w:w="0" w:type="auto"/>
            <w:tcBorders>
              <w:top w:val="nil"/>
              <w:left w:val="nil"/>
              <w:bottom w:val="single" w:sz="4" w:space="0" w:color="auto"/>
              <w:right w:val="nil"/>
            </w:tcBorders>
            <w:hideMark/>
          </w:tcPr>
          <w:p w14:paraId="58C9E64E" w14:textId="77777777" w:rsidR="00A44CE2" w:rsidRPr="002C748F" w:rsidRDefault="00A44CE2" w:rsidP="00A965DE">
            <w:pPr>
              <w:rPr>
                <w:bCs/>
                <w:sz w:val="16"/>
                <w:szCs w:val="16"/>
              </w:rPr>
            </w:pPr>
            <w:r w:rsidRPr="002C748F">
              <w:rPr>
                <w:bCs/>
                <w:sz w:val="16"/>
                <w:szCs w:val="16"/>
              </w:rPr>
              <w:t>PSA</w:t>
            </w:r>
          </w:p>
        </w:tc>
        <w:tc>
          <w:tcPr>
            <w:tcW w:w="0" w:type="auto"/>
            <w:tcBorders>
              <w:top w:val="nil"/>
              <w:left w:val="nil"/>
              <w:bottom w:val="single" w:sz="4" w:space="0" w:color="auto"/>
              <w:right w:val="nil"/>
            </w:tcBorders>
            <w:hideMark/>
          </w:tcPr>
          <w:p w14:paraId="5495280F" w14:textId="77777777" w:rsidR="00A44CE2" w:rsidRPr="002C748F" w:rsidRDefault="00A44CE2" w:rsidP="001A1878">
            <w:pPr>
              <w:rPr>
                <w:bCs/>
                <w:sz w:val="16"/>
                <w:szCs w:val="16"/>
              </w:rPr>
            </w:pPr>
            <w:r w:rsidRPr="002C748F">
              <w:rPr>
                <w:bCs/>
                <w:sz w:val="16"/>
                <w:szCs w:val="16"/>
              </w:rPr>
              <w:t>5.0</w:t>
            </w:r>
          </w:p>
        </w:tc>
        <w:tc>
          <w:tcPr>
            <w:tcW w:w="0" w:type="auto"/>
            <w:tcBorders>
              <w:top w:val="nil"/>
              <w:left w:val="nil"/>
              <w:bottom w:val="single" w:sz="4" w:space="0" w:color="auto"/>
              <w:right w:val="nil"/>
            </w:tcBorders>
            <w:hideMark/>
          </w:tcPr>
          <w:p w14:paraId="792EAC99" w14:textId="77777777" w:rsidR="00A44CE2" w:rsidRPr="002C748F" w:rsidRDefault="00A44CE2" w:rsidP="001A1878">
            <w:pPr>
              <w:rPr>
                <w:bCs/>
                <w:sz w:val="16"/>
                <w:szCs w:val="16"/>
              </w:rPr>
            </w:pPr>
            <w:r w:rsidRPr="002C748F">
              <w:rPr>
                <w:bCs/>
                <w:sz w:val="16"/>
                <w:szCs w:val="16"/>
              </w:rPr>
              <w:t>1.6</w:t>
            </w:r>
          </w:p>
        </w:tc>
        <w:tc>
          <w:tcPr>
            <w:tcW w:w="0" w:type="auto"/>
            <w:tcBorders>
              <w:top w:val="nil"/>
              <w:left w:val="nil"/>
              <w:bottom w:val="single" w:sz="4" w:space="0" w:color="auto"/>
              <w:right w:val="nil"/>
            </w:tcBorders>
            <w:hideMark/>
          </w:tcPr>
          <w:p w14:paraId="0EA07208" w14:textId="77777777" w:rsidR="00A44CE2" w:rsidRPr="002C748F" w:rsidRDefault="00A44CE2" w:rsidP="001A1878">
            <w:pPr>
              <w:rPr>
                <w:bCs/>
                <w:sz w:val="16"/>
                <w:szCs w:val="16"/>
              </w:rPr>
            </w:pPr>
            <w:r w:rsidRPr="002C748F">
              <w:rPr>
                <w:bCs/>
                <w:sz w:val="16"/>
                <w:szCs w:val="16"/>
              </w:rPr>
              <w:t>3.6</w:t>
            </w:r>
          </w:p>
        </w:tc>
        <w:tc>
          <w:tcPr>
            <w:tcW w:w="0" w:type="auto"/>
            <w:tcBorders>
              <w:top w:val="nil"/>
              <w:left w:val="nil"/>
              <w:bottom w:val="single" w:sz="4" w:space="0" w:color="auto"/>
              <w:right w:val="nil"/>
            </w:tcBorders>
            <w:hideMark/>
          </w:tcPr>
          <w:p w14:paraId="3C43478A" w14:textId="77777777" w:rsidR="00A44CE2" w:rsidRPr="002C748F" w:rsidRDefault="00A44CE2" w:rsidP="001A1878">
            <w:pPr>
              <w:rPr>
                <w:bCs/>
                <w:sz w:val="16"/>
                <w:szCs w:val="16"/>
              </w:rPr>
            </w:pPr>
            <w:r w:rsidRPr="002C748F">
              <w:rPr>
                <w:bCs/>
                <w:sz w:val="16"/>
                <w:szCs w:val="16"/>
              </w:rPr>
              <w:t>28.8</w:t>
            </w:r>
          </w:p>
        </w:tc>
        <w:tc>
          <w:tcPr>
            <w:tcW w:w="0" w:type="auto"/>
            <w:tcBorders>
              <w:top w:val="nil"/>
              <w:left w:val="nil"/>
              <w:bottom w:val="single" w:sz="4" w:space="0" w:color="auto"/>
              <w:right w:val="nil"/>
            </w:tcBorders>
            <w:hideMark/>
          </w:tcPr>
          <w:p w14:paraId="7C1C6088" w14:textId="77777777" w:rsidR="00A44CE2" w:rsidRPr="002C748F" w:rsidRDefault="00A44CE2" w:rsidP="001A1878">
            <w:pPr>
              <w:rPr>
                <w:bCs/>
                <w:sz w:val="16"/>
                <w:szCs w:val="16"/>
              </w:rPr>
            </w:pPr>
            <w:r w:rsidRPr="002C748F">
              <w:rPr>
                <w:bCs/>
                <w:sz w:val="16"/>
                <w:szCs w:val="16"/>
              </w:rPr>
              <w:t>10</w:t>
            </w:r>
          </w:p>
        </w:tc>
        <w:tc>
          <w:tcPr>
            <w:tcW w:w="0" w:type="auto"/>
            <w:tcBorders>
              <w:top w:val="nil"/>
              <w:left w:val="nil"/>
              <w:bottom w:val="single" w:sz="4" w:space="0" w:color="auto"/>
              <w:right w:val="nil"/>
            </w:tcBorders>
            <w:hideMark/>
          </w:tcPr>
          <w:p w14:paraId="67B034B8" w14:textId="77777777" w:rsidR="00A44CE2" w:rsidRPr="002C748F" w:rsidRDefault="00A44CE2" w:rsidP="001A1878">
            <w:pPr>
              <w:rPr>
                <w:bCs/>
                <w:sz w:val="16"/>
                <w:szCs w:val="16"/>
              </w:rPr>
            </w:pPr>
            <w:r w:rsidRPr="002C748F">
              <w:rPr>
                <w:bCs/>
                <w:sz w:val="16"/>
                <w:szCs w:val="16"/>
              </w:rPr>
              <w:t>90</w:t>
            </w:r>
          </w:p>
        </w:tc>
      </w:tr>
    </w:tbl>
    <w:p w14:paraId="47BFF709" w14:textId="77777777" w:rsidR="00A44CE2" w:rsidRDefault="00A44CE2" w:rsidP="00A44CE2">
      <w:pPr>
        <w:spacing w:before="80"/>
        <w:jc w:val="both"/>
        <w:rPr>
          <w:iCs/>
          <w:sz w:val="20"/>
        </w:rPr>
      </w:pPr>
      <w:r>
        <w:rPr>
          <w:iCs/>
          <w:sz w:val="20"/>
        </w:rPr>
        <w:t>The APS</w:t>
      </w:r>
      <w:r w:rsidRPr="007168F5">
        <w:rPr>
          <w:iCs/>
          <w:sz w:val="20"/>
        </w:rPr>
        <w:t xml:space="preserve"> requires about 150 kW </w:t>
      </w:r>
      <w:r>
        <w:rPr>
          <w:iCs/>
          <w:sz w:val="20"/>
        </w:rPr>
        <w:t xml:space="preserve">of </w:t>
      </w:r>
      <w:r w:rsidRPr="007168F5">
        <w:rPr>
          <w:iCs/>
          <w:sz w:val="20"/>
        </w:rPr>
        <w:t>electric power from the main switchboard, consequently, the electrical balance has been adjusted accordingly.</w:t>
      </w:r>
      <w:r>
        <w:rPr>
          <w:iCs/>
          <w:sz w:val="20"/>
        </w:rPr>
        <w:t xml:space="preserve"> </w:t>
      </w:r>
      <w:r w:rsidRPr="007168F5">
        <w:rPr>
          <w:iCs/>
          <w:sz w:val="20"/>
        </w:rPr>
        <w:t xml:space="preserve">The overall efficiency </w:t>
      </w:r>
      <w:r>
        <w:rPr>
          <w:iCs/>
          <w:sz w:val="20"/>
        </w:rPr>
        <w:t xml:space="preserve">is </w:t>
      </w:r>
      <w:r w:rsidRPr="007168F5">
        <w:rPr>
          <w:iCs/>
          <w:sz w:val="20"/>
        </w:rPr>
        <w:t>evaluated from the inlet and outlet molar flows</w:t>
      </w:r>
      <w:r>
        <w:rPr>
          <w:iCs/>
          <w:sz w:val="20"/>
        </w:rPr>
        <w:t xml:space="preserve"> (88%),</w:t>
      </w:r>
      <w:r w:rsidRPr="007168F5">
        <w:rPr>
          <w:iCs/>
          <w:sz w:val="20"/>
        </w:rPr>
        <w:t xml:space="preserve"> </w:t>
      </w:r>
      <w:r>
        <w:rPr>
          <w:iCs/>
          <w:sz w:val="20"/>
        </w:rPr>
        <w:t>it</w:t>
      </w:r>
      <w:r w:rsidRPr="007168F5">
        <w:rPr>
          <w:iCs/>
          <w:sz w:val="20"/>
        </w:rPr>
        <w:t xml:space="preserve"> considers the 98% efficiency of the decomposition reactor and the 90%</w:t>
      </w:r>
      <w:r>
        <w:rPr>
          <w:iCs/>
          <w:sz w:val="20"/>
        </w:rPr>
        <w:t xml:space="preserve"> of</w:t>
      </w:r>
      <w:r w:rsidRPr="007168F5">
        <w:rPr>
          <w:iCs/>
          <w:sz w:val="20"/>
        </w:rPr>
        <w:t xml:space="preserve"> </w:t>
      </w:r>
      <w:r>
        <w:rPr>
          <w:iCs/>
          <w:sz w:val="20"/>
        </w:rPr>
        <w:t xml:space="preserve">the </w:t>
      </w:r>
      <w:r w:rsidRPr="007168F5">
        <w:rPr>
          <w:iCs/>
          <w:sz w:val="20"/>
        </w:rPr>
        <w:t>PSA system.</w:t>
      </w:r>
      <w:r>
        <w:rPr>
          <w:iCs/>
          <w:sz w:val="20"/>
        </w:rPr>
        <w:t xml:space="preserve"> </w:t>
      </w:r>
      <w:r w:rsidRPr="007168F5">
        <w:rPr>
          <w:iCs/>
          <w:sz w:val="20"/>
        </w:rPr>
        <w:t>A scheme of the overall ammonia power production system is shown in Figure 2.</w:t>
      </w:r>
    </w:p>
    <w:p w14:paraId="2A74EAD0" w14:textId="0CBED802" w:rsidR="00A44CE2" w:rsidRDefault="00A44CE2" w:rsidP="00A44CE2">
      <w:pPr>
        <w:keepNext/>
        <w:jc w:val="center"/>
      </w:pPr>
      <w:r>
        <w:rPr>
          <w:noProof/>
          <w:lang w:val="en-US"/>
        </w:rPr>
        <w:drawing>
          <wp:inline distT="0" distB="0" distL="0" distR="0" wp14:anchorId="4555E265" wp14:editId="1FFECB02">
            <wp:extent cx="4457700" cy="130302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testo, clipart&#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1303020"/>
                    </a:xfrm>
                    <a:prstGeom prst="rect">
                      <a:avLst/>
                    </a:prstGeom>
                    <a:noFill/>
                    <a:ln>
                      <a:noFill/>
                    </a:ln>
                  </pic:spPr>
                </pic:pic>
              </a:graphicData>
            </a:graphic>
          </wp:inline>
        </w:drawing>
      </w:r>
    </w:p>
    <w:p w14:paraId="6260FF88" w14:textId="77777777" w:rsidR="00A44CE2" w:rsidRDefault="00A44CE2" w:rsidP="00BD0C47">
      <w:pPr>
        <w:pStyle w:val="Didascalia"/>
        <w:jc w:val="center"/>
      </w:pPr>
      <w:r w:rsidRPr="007168F5">
        <w:rPr>
          <w:b/>
          <w:bCs/>
        </w:rPr>
        <w:t xml:space="preserve">Figure </w:t>
      </w:r>
      <w:r w:rsidRPr="007168F5">
        <w:rPr>
          <w:b/>
          <w:bCs/>
        </w:rPr>
        <w:fldChar w:fldCharType="begin"/>
      </w:r>
      <w:r w:rsidRPr="007168F5">
        <w:rPr>
          <w:b/>
          <w:bCs/>
        </w:rPr>
        <w:instrText xml:space="preserve"> SEQ Figure \* ARABIC </w:instrText>
      </w:r>
      <w:r w:rsidRPr="007168F5">
        <w:rPr>
          <w:b/>
          <w:bCs/>
        </w:rPr>
        <w:fldChar w:fldCharType="separate"/>
      </w:r>
      <w:r w:rsidRPr="007168F5">
        <w:rPr>
          <w:b/>
          <w:bCs/>
          <w:noProof/>
        </w:rPr>
        <w:t>2</w:t>
      </w:r>
      <w:r w:rsidRPr="007168F5">
        <w:rPr>
          <w:b/>
          <w:bCs/>
          <w:noProof/>
        </w:rPr>
        <w:fldChar w:fldCharType="end"/>
      </w:r>
      <w:r w:rsidRPr="007168F5">
        <w:rPr>
          <w:b/>
          <w:bCs/>
          <w:noProof/>
        </w:rPr>
        <w:t>.</w:t>
      </w:r>
      <w:r>
        <w:t xml:space="preserve"> Scheme of the ammonia processing and power production systems.</w:t>
      </w:r>
    </w:p>
    <w:p w14:paraId="2DE3B4F1" w14:textId="77777777" w:rsidR="006019FA" w:rsidRPr="001102A5" w:rsidRDefault="006019FA" w:rsidP="006019FA">
      <w:pPr>
        <w:pStyle w:val="Titolo1"/>
        <w:rPr>
          <w:sz w:val="20"/>
          <w:szCs w:val="16"/>
        </w:rPr>
      </w:pPr>
      <w:r w:rsidRPr="001102A5">
        <w:rPr>
          <w:sz w:val="20"/>
          <w:szCs w:val="16"/>
        </w:rPr>
        <w:lastRenderedPageBreak/>
        <w:t xml:space="preserve">Case study </w:t>
      </w:r>
    </w:p>
    <w:p w14:paraId="453281BD" w14:textId="77777777" w:rsidR="00A44CE2" w:rsidRPr="006019FA" w:rsidRDefault="00A44CE2" w:rsidP="00A44CE2">
      <w:pPr>
        <w:jc w:val="both"/>
        <w:rPr>
          <w:iCs/>
          <w:sz w:val="20"/>
        </w:rPr>
      </w:pPr>
      <w:r w:rsidRPr="006019FA">
        <w:rPr>
          <w:iCs/>
          <w:sz w:val="20"/>
        </w:rPr>
        <w:t xml:space="preserve">The target ship is a mega-yacht with an overall length (Lo) of about 64 m, which has an Atlantic autonomy of 4000 nm at 14 </w:t>
      </w:r>
      <w:proofErr w:type="spellStart"/>
      <w:r w:rsidRPr="006019FA">
        <w:rPr>
          <w:iCs/>
          <w:sz w:val="20"/>
        </w:rPr>
        <w:t>kn</w:t>
      </w:r>
      <w:proofErr w:type="spellEnd"/>
      <w:r w:rsidRPr="006019FA">
        <w:rPr>
          <w:iCs/>
          <w:sz w:val="20"/>
        </w:rPr>
        <w:t xml:space="preserve"> and reach</w:t>
      </w:r>
      <w:r>
        <w:rPr>
          <w:iCs/>
          <w:sz w:val="20"/>
        </w:rPr>
        <w:t>es</w:t>
      </w:r>
      <w:r w:rsidRPr="006019FA">
        <w:rPr>
          <w:iCs/>
          <w:sz w:val="20"/>
        </w:rPr>
        <w:t xml:space="preserve"> a maximum speed of 18 kn.</w:t>
      </w:r>
      <w:r>
        <w:rPr>
          <w:iCs/>
          <w:sz w:val="20"/>
        </w:rPr>
        <w:t xml:space="preserve"> The main shipowner’s requests</w:t>
      </w:r>
      <w:r w:rsidRPr="006019FA">
        <w:rPr>
          <w:iCs/>
          <w:sz w:val="20"/>
        </w:rPr>
        <w:t xml:space="preserve"> are reported in Table 3. </w:t>
      </w:r>
    </w:p>
    <w:p w14:paraId="3DA80574" w14:textId="77777777" w:rsidR="00A44CE2" w:rsidRPr="00E33085" w:rsidRDefault="00A44CE2" w:rsidP="00BD0C47">
      <w:pPr>
        <w:pStyle w:val="Didascalia"/>
        <w:jc w:val="center"/>
        <w:rPr>
          <w:iCs/>
          <w:szCs w:val="18"/>
        </w:rPr>
      </w:pPr>
      <w:r w:rsidRPr="00E33085">
        <w:rPr>
          <w:b/>
          <w:bCs/>
          <w:iCs/>
          <w:szCs w:val="18"/>
        </w:rPr>
        <w:t>Table 3.</w:t>
      </w:r>
      <w:r w:rsidRPr="00E33085">
        <w:rPr>
          <w:iCs/>
          <w:szCs w:val="18"/>
        </w:rPr>
        <w:t xml:space="preserve"> General specifications of the mega-yacht case study</w:t>
      </w:r>
    </w:p>
    <w:tbl>
      <w:tblPr>
        <w:tblW w:w="0" w:type="auto"/>
        <w:jc w:val="center"/>
        <w:tblBorders>
          <w:top w:val="single" w:sz="4" w:space="0" w:color="auto"/>
          <w:bottom w:val="single" w:sz="4" w:space="0" w:color="auto"/>
        </w:tblBorders>
        <w:tblLook w:val="04A0" w:firstRow="1" w:lastRow="0" w:firstColumn="1" w:lastColumn="0" w:noHBand="0" w:noVBand="1"/>
      </w:tblPr>
      <w:tblGrid>
        <w:gridCol w:w="3113"/>
        <w:gridCol w:w="1702"/>
      </w:tblGrid>
      <w:tr w:rsidR="00A44CE2" w:rsidRPr="002C748F" w14:paraId="74488039" w14:textId="77777777" w:rsidTr="001A1878">
        <w:trPr>
          <w:trHeight w:val="153"/>
          <w:jc w:val="center"/>
        </w:trPr>
        <w:tc>
          <w:tcPr>
            <w:tcW w:w="3113" w:type="dxa"/>
            <w:tcBorders>
              <w:top w:val="single" w:sz="4" w:space="0" w:color="auto"/>
              <w:left w:val="nil"/>
              <w:bottom w:val="nil"/>
              <w:right w:val="nil"/>
            </w:tcBorders>
            <w:shd w:val="clear" w:color="auto" w:fill="auto"/>
            <w:hideMark/>
          </w:tcPr>
          <w:p w14:paraId="71E60C27" w14:textId="77777777" w:rsidR="00A44CE2" w:rsidRPr="002C748F" w:rsidRDefault="00A44CE2" w:rsidP="00B42A37">
            <w:pPr>
              <w:rPr>
                <w:bCs/>
                <w:sz w:val="16"/>
                <w:szCs w:val="16"/>
              </w:rPr>
            </w:pPr>
            <w:r w:rsidRPr="002C748F">
              <w:rPr>
                <w:bCs/>
                <w:sz w:val="16"/>
                <w:szCs w:val="16"/>
              </w:rPr>
              <w:t xml:space="preserve">Main dimension, </w:t>
            </w:r>
            <w:proofErr w:type="spellStart"/>
            <w:r w:rsidRPr="002C748F">
              <w:rPr>
                <w:bCs/>
                <w:sz w:val="16"/>
                <w:szCs w:val="16"/>
              </w:rPr>
              <w:t>LoxBxD</w:t>
            </w:r>
            <w:proofErr w:type="spellEnd"/>
            <w:r w:rsidRPr="002C748F">
              <w:rPr>
                <w:bCs/>
                <w:sz w:val="16"/>
                <w:szCs w:val="16"/>
              </w:rPr>
              <w:t xml:space="preserve"> [m]</w:t>
            </w:r>
          </w:p>
        </w:tc>
        <w:tc>
          <w:tcPr>
            <w:tcW w:w="1702" w:type="dxa"/>
            <w:tcBorders>
              <w:top w:val="single" w:sz="4" w:space="0" w:color="auto"/>
              <w:left w:val="nil"/>
              <w:bottom w:val="nil"/>
              <w:right w:val="nil"/>
            </w:tcBorders>
            <w:shd w:val="clear" w:color="auto" w:fill="auto"/>
            <w:hideMark/>
          </w:tcPr>
          <w:p w14:paraId="216D2C48" w14:textId="77777777" w:rsidR="00A44CE2" w:rsidRPr="002C748F" w:rsidRDefault="00A44CE2" w:rsidP="001A1878">
            <w:pPr>
              <w:rPr>
                <w:bCs/>
                <w:sz w:val="16"/>
                <w:szCs w:val="16"/>
              </w:rPr>
            </w:pPr>
            <w:r w:rsidRPr="002C748F">
              <w:rPr>
                <w:bCs/>
                <w:sz w:val="16"/>
                <w:szCs w:val="16"/>
              </w:rPr>
              <w:t>64.4 x 11.3 x 6.2</w:t>
            </w:r>
          </w:p>
        </w:tc>
      </w:tr>
      <w:tr w:rsidR="00A44CE2" w:rsidRPr="002C748F" w14:paraId="35657D5A" w14:textId="77777777" w:rsidTr="001A1878">
        <w:trPr>
          <w:trHeight w:val="153"/>
          <w:jc w:val="center"/>
        </w:trPr>
        <w:tc>
          <w:tcPr>
            <w:tcW w:w="3113" w:type="dxa"/>
            <w:tcBorders>
              <w:top w:val="nil"/>
              <w:left w:val="nil"/>
              <w:bottom w:val="nil"/>
              <w:right w:val="nil"/>
            </w:tcBorders>
            <w:shd w:val="clear" w:color="auto" w:fill="auto"/>
            <w:hideMark/>
          </w:tcPr>
          <w:p w14:paraId="1C6C0225" w14:textId="77777777" w:rsidR="00A44CE2" w:rsidRPr="002C748F" w:rsidRDefault="00A44CE2" w:rsidP="00B42A37">
            <w:pPr>
              <w:rPr>
                <w:bCs/>
                <w:sz w:val="16"/>
                <w:szCs w:val="16"/>
              </w:rPr>
            </w:pPr>
            <w:r w:rsidRPr="002C748F">
              <w:rPr>
                <w:bCs/>
                <w:sz w:val="16"/>
                <w:szCs w:val="16"/>
              </w:rPr>
              <w:t>Displacement [t]</w:t>
            </w:r>
          </w:p>
        </w:tc>
        <w:tc>
          <w:tcPr>
            <w:tcW w:w="1702" w:type="dxa"/>
            <w:tcBorders>
              <w:top w:val="nil"/>
              <w:left w:val="nil"/>
              <w:bottom w:val="nil"/>
              <w:right w:val="nil"/>
            </w:tcBorders>
            <w:shd w:val="clear" w:color="auto" w:fill="auto"/>
            <w:hideMark/>
          </w:tcPr>
          <w:p w14:paraId="769B0D98" w14:textId="77777777" w:rsidR="00A44CE2" w:rsidRPr="002C748F" w:rsidRDefault="00A44CE2" w:rsidP="001A1878">
            <w:pPr>
              <w:rPr>
                <w:bCs/>
                <w:sz w:val="16"/>
                <w:szCs w:val="16"/>
              </w:rPr>
            </w:pPr>
            <w:r w:rsidRPr="002C748F">
              <w:rPr>
                <w:bCs/>
                <w:sz w:val="16"/>
                <w:szCs w:val="16"/>
              </w:rPr>
              <w:t>921</w:t>
            </w:r>
          </w:p>
        </w:tc>
      </w:tr>
      <w:tr w:rsidR="00A44CE2" w:rsidRPr="002C748F" w14:paraId="6BD5192D" w14:textId="77777777" w:rsidTr="001A1878">
        <w:trPr>
          <w:trHeight w:val="153"/>
          <w:jc w:val="center"/>
        </w:trPr>
        <w:tc>
          <w:tcPr>
            <w:tcW w:w="3113" w:type="dxa"/>
            <w:tcBorders>
              <w:top w:val="nil"/>
              <w:left w:val="nil"/>
              <w:bottom w:val="nil"/>
              <w:right w:val="nil"/>
            </w:tcBorders>
            <w:shd w:val="clear" w:color="auto" w:fill="auto"/>
            <w:hideMark/>
          </w:tcPr>
          <w:p w14:paraId="1186A65D" w14:textId="77777777" w:rsidR="00A44CE2" w:rsidRPr="002C748F" w:rsidRDefault="00A44CE2" w:rsidP="00B42A37">
            <w:pPr>
              <w:rPr>
                <w:bCs/>
                <w:sz w:val="16"/>
                <w:szCs w:val="16"/>
              </w:rPr>
            </w:pPr>
            <w:r w:rsidRPr="002C748F">
              <w:rPr>
                <w:bCs/>
                <w:sz w:val="16"/>
                <w:szCs w:val="16"/>
              </w:rPr>
              <w:t>Maximum draught [m]</w:t>
            </w:r>
          </w:p>
        </w:tc>
        <w:tc>
          <w:tcPr>
            <w:tcW w:w="1702" w:type="dxa"/>
            <w:tcBorders>
              <w:top w:val="nil"/>
              <w:left w:val="nil"/>
              <w:bottom w:val="nil"/>
              <w:right w:val="nil"/>
            </w:tcBorders>
            <w:shd w:val="clear" w:color="auto" w:fill="auto"/>
            <w:hideMark/>
          </w:tcPr>
          <w:p w14:paraId="75A8E7E4" w14:textId="77777777" w:rsidR="00A44CE2" w:rsidRPr="002C748F" w:rsidRDefault="00A44CE2" w:rsidP="001A1878">
            <w:pPr>
              <w:rPr>
                <w:bCs/>
                <w:sz w:val="16"/>
                <w:szCs w:val="16"/>
              </w:rPr>
            </w:pPr>
            <w:r w:rsidRPr="002C748F">
              <w:rPr>
                <w:bCs/>
                <w:sz w:val="16"/>
                <w:szCs w:val="16"/>
              </w:rPr>
              <w:t>3.6</w:t>
            </w:r>
          </w:p>
        </w:tc>
      </w:tr>
      <w:tr w:rsidR="00A44CE2" w:rsidRPr="002C748F" w14:paraId="6BF35C08" w14:textId="77777777" w:rsidTr="001A1878">
        <w:trPr>
          <w:trHeight w:val="153"/>
          <w:jc w:val="center"/>
        </w:trPr>
        <w:tc>
          <w:tcPr>
            <w:tcW w:w="3113" w:type="dxa"/>
            <w:tcBorders>
              <w:top w:val="nil"/>
              <w:left w:val="nil"/>
              <w:bottom w:val="nil"/>
              <w:right w:val="nil"/>
            </w:tcBorders>
            <w:shd w:val="clear" w:color="auto" w:fill="auto"/>
            <w:hideMark/>
          </w:tcPr>
          <w:p w14:paraId="6933BD38" w14:textId="77777777" w:rsidR="00A44CE2" w:rsidRPr="002C748F" w:rsidRDefault="00A44CE2" w:rsidP="00B42A37">
            <w:pPr>
              <w:rPr>
                <w:bCs/>
                <w:sz w:val="16"/>
                <w:szCs w:val="16"/>
              </w:rPr>
            </w:pPr>
            <w:r w:rsidRPr="002C748F">
              <w:rPr>
                <w:bCs/>
                <w:sz w:val="16"/>
                <w:szCs w:val="16"/>
              </w:rPr>
              <w:t>Decks [</w:t>
            </w:r>
            <w:proofErr w:type="spellStart"/>
            <w:r w:rsidRPr="002C748F">
              <w:rPr>
                <w:bCs/>
                <w:sz w:val="16"/>
                <w:szCs w:val="16"/>
              </w:rPr>
              <w:t>num</w:t>
            </w:r>
            <w:proofErr w:type="spellEnd"/>
            <w:r w:rsidRPr="002C748F">
              <w:rPr>
                <w:bCs/>
                <w:sz w:val="16"/>
                <w:szCs w:val="16"/>
              </w:rPr>
              <w:t>]</w:t>
            </w:r>
          </w:p>
        </w:tc>
        <w:tc>
          <w:tcPr>
            <w:tcW w:w="1702" w:type="dxa"/>
            <w:tcBorders>
              <w:top w:val="nil"/>
              <w:left w:val="nil"/>
              <w:bottom w:val="nil"/>
              <w:right w:val="nil"/>
            </w:tcBorders>
            <w:shd w:val="clear" w:color="auto" w:fill="auto"/>
            <w:hideMark/>
          </w:tcPr>
          <w:p w14:paraId="00EF0083" w14:textId="77777777" w:rsidR="00A44CE2" w:rsidRPr="002C748F" w:rsidRDefault="00A44CE2" w:rsidP="001A1878">
            <w:pPr>
              <w:rPr>
                <w:bCs/>
                <w:sz w:val="16"/>
                <w:szCs w:val="16"/>
              </w:rPr>
            </w:pPr>
            <w:r w:rsidRPr="002C748F">
              <w:rPr>
                <w:bCs/>
                <w:sz w:val="16"/>
                <w:szCs w:val="16"/>
              </w:rPr>
              <w:t>4</w:t>
            </w:r>
          </w:p>
        </w:tc>
      </w:tr>
      <w:tr w:rsidR="00A44CE2" w:rsidRPr="002C748F" w14:paraId="29DCDBD2" w14:textId="77777777" w:rsidTr="001A1878">
        <w:trPr>
          <w:trHeight w:val="153"/>
          <w:jc w:val="center"/>
        </w:trPr>
        <w:tc>
          <w:tcPr>
            <w:tcW w:w="3113" w:type="dxa"/>
            <w:tcBorders>
              <w:top w:val="nil"/>
              <w:left w:val="nil"/>
              <w:bottom w:val="nil"/>
              <w:right w:val="nil"/>
            </w:tcBorders>
            <w:shd w:val="clear" w:color="auto" w:fill="auto"/>
            <w:hideMark/>
          </w:tcPr>
          <w:p w14:paraId="721E92D2" w14:textId="77777777" w:rsidR="00A44CE2" w:rsidRPr="002C748F" w:rsidRDefault="00A44CE2" w:rsidP="00B42A37">
            <w:pPr>
              <w:rPr>
                <w:bCs/>
                <w:sz w:val="16"/>
                <w:szCs w:val="16"/>
              </w:rPr>
            </w:pPr>
            <w:r w:rsidRPr="002C748F">
              <w:rPr>
                <w:bCs/>
                <w:sz w:val="16"/>
                <w:szCs w:val="16"/>
              </w:rPr>
              <w:t>Passengers [</w:t>
            </w:r>
            <w:proofErr w:type="spellStart"/>
            <w:r w:rsidRPr="002C748F">
              <w:rPr>
                <w:bCs/>
                <w:sz w:val="16"/>
                <w:szCs w:val="16"/>
              </w:rPr>
              <w:t>num</w:t>
            </w:r>
            <w:proofErr w:type="spellEnd"/>
            <w:r w:rsidRPr="002C748F">
              <w:rPr>
                <w:bCs/>
                <w:sz w:val="16"/>
                <w:szCs w:val="16"/>
              </w:rPr>
              <w:t>]</w:t>
            </w:r>
          </w:p>
        </w:tc>
        <w:tc>
          <w:tcPr>
            <w:tcW w:w="1702" w:type="dxa"/>
            <w:tcBorders>
              <w:top w:val="nil"/>
              <w:left w:val="nil"/>
              <w:bottom w:val="nil"/>
              <w:right w:val="nil"/>
            </w:tcBorders>
            <w:shd w:val="clear" w:color="auto" w:fill="auto"/>
            <w:hideMark/>
          </w:tcPr>
          <w:p w14:paraId="19F367AB" w14:textId="77777777" w:rsidR="00A44CE2" w:rsidRPr="002C748F" w:rsidRDefault="00A44CE2" w:rsidP="001A1878">
            <w:pPr>
              <w:rPr>
                <w:bCs/>
                <w:sz w:val="16"/>
                <w:szCs w:val="16"/>
              </w:rPr>
            </w:pPr>
            <w:r w:rsidRPr="002C748F">
              <w:rPr>
                <w:bCs/>
                <w:sz w:val="16"/>
                <w:szCs w:val="16"/>
              </w:rPr>
              <w:t>12</w:t>
            </w:r>
          </w:p>
        </w:tc>
      </w:tr>
      <w:tr w:rsidR="00A44CE2" w:rsidRPr="002C748F" w14:paraId="66C1ABAA" w14:textId="77777777" w:rsidTr="001A1878">
        <w:trPr>
          <w:trHeight w:val="153"/>
          <w:jc w:val="center"/>
        </w:trPr>
        <w:tc>
          <w:tcPr>
            <w:tcW w:w="3113" w:type="dxa"/>
            <w:tcBorders>
              <w:top w:val="nil"/>
              <w:left w:val="nil"/>
              <w:bottom w:val="nil"/>
              <w:right w:val="nil"/>
            </w:tcBorders>
            <w:shd w:val="clear" w:color="auto" w:fill="auto"/>
            <w:hideMark/>
          </w:tcPr>
          <w:p w14:paraId="18E9D2D2" w14:textId="77777777" w:rsidR="00A44CE2" w:rsidRPr="002C748F" w:rsidRDefault="00A44CE2" w:rsidP="00B42A37">
            <w:pPr>
              <w:rPr>
                <w:bCs/>
                <w:sz w:val="16"/>
                <w:szCs w:val="16"/>
              </w:rPr>
            </w:pPr>
            <w:r w:rsidRPr="002C748F">
              <w:rPr>
                <w:bCs/>
                <w:sz w:val="16"/>
                <w:szCs w:val="16"/>
              </w:rPr>
              <w:t>Crew members [</w:t>
            </w:r>
            <w:proofErr w:type="spellStart"/>
            <w:r w:rsidRPr="002C748F">
              <w:rPr>
                <w:bCs/>
                <w:sz w:val="16"/>
                <w:szCs w:val="16"/>
              </w:rPr>
              <w:t>num</w:t>
            </w:r>
            <w:proofErr w:type="spellEnd"/>
            <w:r w:rsidRPr="002C748F">
              <w:rPr>
                <w:bCs/>
                <w:sz w:val="16"/>
                <w:szCs w:val="16"/>
              </w:rPr>
              <w:t>]</w:t>
            </w:r>
          </w:p>
        </w:tc>
        <w:tc>
          <w:tcPr>
            <w:tcW w:w="1702" w:type="dxa"/>
            <w:tcBorders>
              <w:top w:val="nil"/>
              <w:left w:val="nil"/>
              <w:bottom w:val="nil"/>
              <w:right w:val="nil"/>
            </w:tcBorders>
            <w:shd w:val="clear" w:color="auto" w:fill="auto"/>
            <w:hideMark/>
          </w:tcPr>
          <w:p w14:paraId="5D49795C" w14:textId="77777777" w:rsidR="00A44CE2" w:rsidRPr="002C748F" w:rsidRDefault="00A44CE2" w:rsidP="001A1878">
            <w:pPr>
              <w:rPr>
                <w:bCs/>
                <w:sz w:val="16"/>
                <w:szCs w:val="16"/>
              </w:rPr>
            </w:pPr>
            <w:r w:rsidRPr="002C748F">
              <w:rPr>
                <w:bCs/>
                <w:sz w:val="16"/>
                <w:szCs w:val="16"/>
              </w:rPr>
              <w:t>10</w:t>
            </w:r>
          </w:p>
        </w:tc>
      </w:tr>
      <w:tr w:rsidR="00A44CE2" w:rsidRPr="002C748F" w14:paraId="1057B16E" w14:textId="77777777" w:rsidTr="001A1878">
        <w:trPr>
          <w:trHeight w:val="153"/>
          <w:jc w:val="center"/>
        </w:trPr>
        <w:tc>
          <w:tcPr>
            <w:tcW w:w="3113" w:type="dxa"/>
            <w:tcBorders>
              <w:top w:val="nil"/>
              <w:left w:val="nil"/>
              <w:bottom w:val="nil"/>
              <w:right w:val="nil"/>
            </w:tcBorders>
            <w:shd w:val="clear" w:color="auto" w:fill="auto"/>
            <w:hideMark/>
          </w:tcPr>
          <w:p w14:paraId="2EE39285" w14:textId="77777777" w:rsidR="00A44CE2" w:rsidRPr="002C748F" w:rsidRDefault="00A44CE2" w:rsidP="00B42A37">
            <w:pPr>
              <w:rPr>
                <w:bCs/>
                <w:sz w:val="16"/>
                <w:szCs w:val="16"/>
              </w:rPr>
            </w:pPr>
            <w:r w:rsidRPr="002C748F">
              <w:rPr>
                <w:bCs/>
                <w:sz w:val="16"/>
                <w:szCs w:val="16"/>
              </w:rPr>
              <w:t>Cruise speed [</w:t>
            </w:r>
            <w:proofErr w:type="spellStart"/>
            <w:r w:rsidRPr="002C748F">
              <w:rPr>
                <w:bCs/>
                <w:sz w:val="16"/>
                <w:szCs w:val="16"/>
              </w:rPr>
              <w:t>kn</w:t>
            </w:r>
            <w:proofErr w:type="spellEnd"/>
            <w:r w:rsidRPr="002C748F">
              <w:rPr>
                <w:bCs/>
                <w:sz w:val="16"/>
                <w:szCs w:val="16"/>
              </w:rPr>
              <w:t>]</w:t>
            </w:r>
          </w:p>
        </w:tc>
        <w:tc>
          <w:tcPr>
            <w:tcW w:w="1702" w:type="dxa"/>
            <w:tcBorders>
              <w:top w:val="nil"/>
              <w:left w:val="nil"/>
              <w:bottom w:val="nil"/>
              <w:right w:val="nil"/>
            </w:tcBorders>
            <w:shd w:val="clear" w:color="auto" w:fill="auto"/>
            <w:hideMark/>
          </w:tcPr>
          <w:p w14:paraId="6B78B229" w14:textId="77777777" w:rsidR="00A44CE2" w:rsidRPr="002C748F" w:rsidRDefault="00A44CE2" w:rsidP="001A1878">
            <w:pPr>
              <w:rPr>
                <w:bCs/>
                <w:sz w:val="16"/>
                <w:szCs w:val="16"/>
              </w:rPr>
            </w:pPr>
            <w:r w:rsidRPr="002C748F">
              <w:rPr>
                <w:bCs/>
                <w:sz w:val="16"/>
                <w:szCs w:val="16"/>
              </w:rPr>
              <w:t>14</w:t>
            </w:r>
          </w:p>
        </w:tc>
      </w:tr>
      <w:tr w:rsidR="00A44CE2" w:rsidRPr="002C748F" w14:paraId="738528AE" w14:textId="77777777" w:rsidTr="001A1878">
        <w:trPr>
          <w:trHeight w:val="153"/>
          <w:jc w:val="center"/>
        </w:trPr>
        <w:tc>
          <w:tcPr>
            <w:tcW w:w="3113" w:type="dxa"/>
            <w:tcBorders>
              <w:top w:val="nil"/>
              <w:left w:val="nil"/>
              <w:bottom w:val="nil"/>
              <w:right w:val="nil"/>
            </w:tcBorders>
            <w:shd w:val="clear" w:color="auto" w:fill="auto"/>
            <w:hideMark/>
          </w:tcPr>
          <w:p w14:paraId="0F3E770C" w14:textId="77777777" w:rsidR="00A44CE2" w:rsidRPr="002C748F" w:rsidRDefault="00A44CE2" w:rsidP="00B42A37">
            <w:pPr>
              <w:rPr>
                <w:bCs/>
                <w:sz w:val="16"/>
                <w:szCs w:val="16"/>
              </w:rPr>
            </w:pPr>
            <w:r w:rsidRPr="002C748F">
              <w:rPr>
                <w:bCs/>
                <w:sz w:val="16"/>
                <w:szCs w:val="16"/>
              </w:rPr>
              <w:t>Maximum speed [</w:t>
            </w:r>
            <w:proofErr w:type="spellStart"/>
            <w:r w:rsidRPr="002C748F">
              <w:rPr>
                <w:bCs/>
                <w:sz w:val="16"/>
                <w:szCs w:val="16"/>
              </w:rPr>
              <w:t>kn</w:t>
            </w:r>
            <w:proofErr w:type="spellEnd"/>
            <w:r w:rsidRPr="002C748F">
              <w:rPr>
                <w:bCs/>
                <w:sz w:val="16"/>
                <w:szCs w:val="16"/>
              </w:rPr>
              <w:t>]</w:t>
            </w:r>
          </w:p>
        </w:tc>
        <w:tc>
          <w:tcPr>
            <w:tcW w:w="1702" w:type="dxa"/>
            <w:tcBorders>
              <w:top w:val="nil"/>
              <w:left w:val="nil"/>
              <w:bottom w:val="nil"/>
              <w:right w:val="nil"/>
            </w:tcBorders>
            <w:shd w:val="clear" w:color="auto" w:fill="auto"/>
            <w:hideMark/>
          </w:tcPr>
          <w:p w14:paraId="6A69AFAB" w14:textId="77777777" w:rsidR="00A44CE2" w:rsidRPr="002C748F" w:rsidRDefault="00A44CE2" w:rsidP="001A1878">
            <w:pPr>
              <w:rPr>
                <w:bCs/>
                <w:sz w:val="16"/>
                <w:szCs w:val="16"/>
              </w:rPr>
            </w:pPr>
            <w:r w:rsidRPr="002C748F">
              <w:rPr>
                <w:bCs/>
                <w:sz w:val="16"/>
                <w:szCs w:val="16"/>
              </w:rPr>
              <w:t>18</w:t>
            </w:r>
          </w:p>
        </w:tc>
      </w:tr>
      <w:tr w:rsidR="00A44CE2" w:rsidRPr="002C748F" w14:paraId="04F4976F" w14:textId="77777777" w:rsidTr="001A1878">
        <w:trPr>
          <w:trHeight w:val="153"/>
          <w:jc w:val="center"/>
        </w:trPr>
        <w:tc>
          <w:tcPr>
            <w:tcW w:w="3113" w:type="dxa"/>
            <w:tcBorders>
              <w:top w:val="nil"/>
              <w:left w:val="nil"/>
              <w:bottom w:val="single" w:sz="4" w:space="0" w:color="auto"/>
              <w:right w:val="nil"/>
            </w:tcBorders>
            <w:shd w:val="clear" w:color="auto" w:fill="auto"/>
            <w:hideMark/>
          </w:tcPr>
          <w:p w14:paraId="56769B30" w14:textId="77777777" w:rsidR="00A44CE2" w:rsidRPr="002C748F" w:rsidRDefault="00A44CE2" w:rsidP="00B42A37">
            <w:pPr>
              <w:rPr>
                <w:bCs/>
                <w:sz w:val="16"/>
                <w:szCs w:val="16"/>
              </w:rPr>
            </w:pPr>
            <w:r w:rsidRPr="002C748F">
              <w:rPr>
                <w:bCs/>
                <w:sz w:val="16"/>
                <w:szCs w:val="16"/>
              </w:rPr>
              <w:t>Autonomy [day]</w:t>
            </w:r>
          </w:p>
        </w:tc>
        <w:tc>
          <w:tcPr>
            <w:tcW w:w="1702" w:type="dxa"/>
            <w:tcBorders>
              <w:top w:val="nil"/>
              <w:left w:val="nil"/>
              <w:bottom w:val="single" w:sz="4" w:space="0" w:color="auto"/>
              <w:right w:val="nil"/>
            </w:tcBorders>
            <w:shd w:val="clear" w:color="auto" w:fill="auto"/>
            <w:hideMark/>
          </w:tcPr>
          <w:p w14:paraId="1F2C6392" w14:textId="77777777" w:rsidR="00A44CE2" w:rsidRPr="002C748F" w:rsidRDefault="00A44CE2" w:rsidP="001A1878">
            <w:pPr>
              <w:rPr>
                <w:bCs/>
                <w:sz w:val="16"/>
                <w:szCs w:val="16"/>
              </w:rPr>
            </w:pPr>
            <w:r w:rsidRPr="002C748F">
              <w:rPr>
                <w:bCs/>
                <w:sz w:val="16"/>
                <w:szCs w:val="16"/>
              </w:rPr>
              <w:t>14</w:t>
            </w:r>
          </w:p>
        </w:tc>
      </w:tr>
    </w:tbl>
    <w:p w14:paraId="36622410" w14:textId="77777777" w:rsidR="00A44CE2" w:rsidRDefault="00A44CE2" w:rsidP="00A44CE2">
      <w:pPr>
        <w:spacing w:before="80"/>
        <w:jc w:val="both"/>
        <w:rPr>
          <w:iCs/>
          <w:sz w:val="20"/>
        </w:rPr>
      </w:pPr>
      <w:r w:rsidRPr="006019FA">
        <w:rPr>
          <w:iCs/>
          <w:sz w:val="20"/>
        </w:rPr>
        <w:t xml:space="preserve">The ship's structure is laid out over four decks named as </w:t>
      </w:r>
      <w:r>
        <w:rPr>
          <w:iCs/>
          <w:sz w:val="20"/>
        </w:rPr>
        <w:t xml:space="preserve">reported in </w:t>
      </w:r>
      <w:r w:rsidRPr="006019FA">
        <w:rPr>
          <w:iCs/>
          <w:sz w:val="20"/>
        </w:rPr>
        <w:t xml:space="preserve">Figure 3.  </w:t>
      </w:r>
    </w:p>
    <w:p w14:paraId="6E0E5021" w14:textId="4ADB2E00" w:rsidR="00A44CE2" w:rsidRDefault="00A44CE2" w:rsidP="00A44CE2">
      <w:pPr>
        <w:jc w:val="both"/>
        <w:rPr>
          <w:iCs/>
          <w:sz w:val="20"/>
        </w:rPr>
      </w:pPr>
      <w:r w:rsidRPr="006019FA">
        <w:rPr>
          <w:iCs/>
          <w:sz w:val="20"/>
        </w:rPr>
        <w:t xml:space="preserve">The engine room is placed between the </w:t>
      </w:r>
      <w:r>
        <w:rPr>
          <w:iCs/>
          <w:sz w:val="20"/>
        </w:rPr>
        <w:t>basic line (</w:t>
      </w:r>
      <w:r w:rsidRPr="006019FA">
        <w:rPr>
          <w:iCs/>
          <w:sz w:val="20"/>
        </w:rPr>
        <w:t>BL</w:t>
      </w:r>
      <w:r>
        <w:rPr>
          <w:iCs/>
          <w:sz w:val="20"/>
        </w:rPr>
        <w:t>)</w:t>
      </w:r>
      <w:r w:rsidRPr="006019FA">
        <w:rPr>
          <w:iCs/>
          <w:sz w:val="20"/>
        </w:rPr>
        <w:t xml:space="preserve"> and the Main deck, while the fuel is stored between the 50</w:t>
      </w:r>
      <w:r w:rsidRPr="009D18B6">
        <w:rPr>
          <w:iCs/>
          <w:sz w:val="20"/>
          <w:vertAlign w:val="superscript"/>
        </w:rPr>
        <w:t>th</w:t>
      </w:r>
      <w:r w:rsidRPr="006019FA">
        <w:rPr>
          <w:iCs/>
          <w:sz w:val="20"/>
        </w:rPr>
        <w:t xml:space="preserve"> frame and 73</w:t>
      </w:r>
      <w:r w:rsidRPr="009D18B6">
        <w:rPr>
          <w:iCs/>
          <w:sz w:val="20"/>
          <w:vertAlign w:val="superscript"/>
        </w:rPr>
        <w:t>rd</w:t>
      </w:r>
      <w:r w:rsidRPr="006019FA">
        <w:rPr>
          <w:iCs/>
          <w:sz w:val="20"/>
        </w:rPr>
        <w:t xml:space="preserve"> frame (collision bulkhead).</w:t>
      </w:r>
      <w:r>
        <w:rPr>
          <w:iCs/>
          <w:sz w:val="20"/>
        </w:rPr>
        <w:t xml:space="preserve"> </w:t>
      </w:r>
      <w:r w:rsidRPr="00816D5E">
        <w:rPr>
          <w:iCs/>
          <w:sz w:val="20"/>
        </w:rPr>
        <w:t xml:space="preserve">The ship is powered </w:t>
      </w:r>
      <w:r>
        <w:rPr>
          <w:iCs/>
          <w:sz w:val="20"/>
        </w:rPr>
        <w:t>by</w:t>
      </w:r>
      <w:r w:rsidRPr="00816D5E">
        <w:rPr>
          <w:iCs/>
          <w:sz w:val="20"/>
        </w:rPr>
        <w:t xml:space="preserve"> two main diesel engines (Rolls Royce, 4 strokes MTU 12V 4000 M33F) that allow a maximum power of 3021 kW</w:t>
      </w:r>
      <w:r w:rsidRPr="009D18B6">
        <w:rPr>
          <w:iCs/>
          <w:sz w:val="20"/>
        </w:rPr>
        <w:t xml:space="preserve"> </w:t>
      </w:r>
      <w:r w:rsidRPr="00816D5E">
        <w:rPr>
          <w:iCs/>
          <w:sz w:val="20"/>
        </w:rPr>
        <w:t xml:space="preserve">to reach 18 </w:t>
      </w:r>
      <w:proofErr w:type="spellStart"/>
      <w:r w:rsidRPr="00816D5E">
        <w:rPr>
          <w:iCs/>
          <w:sz w:val="20"/>
        </w:rPr>
        <w:t>kn</w:t>
      </w:r>
      <w:proofErr w:type="spellEnd"/>
      <w:r w:rsidRPr="00816D5E">
        <w:rPr>
          <w:iCs/>
          <w:sz w:val="20"/>
        </w:rPr>
        <w:t xml:space="preserve"> speed, including sea and engine margin. Two shaft generators (Siemens, type C SISHIP </w:t>
      </w:r>
      <w:proofErr w:type="spellStart"/>
      <w:r w:rsidRPr="00816D5E">
        <w:rPr>
          <w:iCs/>
          <w:sz w:val="20"/>
        </w:rPr>
        <w:t>EcoProp</w:t>
      </w:r>
      <w:proofErr w:type="spellEnd"/>
      <w:r w:rsidRPr="00816D5E">
        <w:rPr>
          <w:iCs/>
          <w:sz w:val="20"/>
        </w:rPr>
        <w:t>) are provided to supply additional power to the propeller</w:t>
      </w:r>
      <w:r>
        <w:rPr>
          <w:iCs/>
          <w:sz w:val="20"/>
        </w:rPr>
        <w:t xml:space="preserve"> </w:t>
      </w:r>
      <w:r w:rsidRPr="00816D5E">
        <w:rPr>
          <w:iCs/>
          <w:sz w:val="20"/>
        </w:rPr>
        <w:t xml:space="preserve">when the main engines are underperforming. Both the </w:t>
      </w:r>
      <w:r>
        <w:rPr>
          <w:iCs/>
          <w:sz w:val="20"/>
        </w:rPr>
        <w:t>“Power Take In” (</w:t>
      </w:r>
      <w:r w:rsidRPr="00816D5E">
        <w:rPr>
          <w:iCs/>
          <w:sz w:val="20"/>
        </w:rPr>
        <w:t>PTI</w:t>
      </w:r>
      <w:r>
        <w:rPr>
          <w:iCs/>
          <w:sz w:val="20"/>
        </w:rPr>
        <w:t>)</w:t>
      </w:r>
      <w:r w:rsidRPr="00816D5E">
        <w:rPr>
          <w:iCs/>
          <w:sz w:val="20"/>
        </w:rPr>
        <w:t xml:space="preserve"> and the </w:t>
      </w:r>
      <w:r>
        <w:rPr>
          <w:iCs/>
          <w:sz w:val="20"/>
        </w:rPr>
        <w:t>“Power Take Off” (</w:t>
      </w:r>
      <w:r w:rsidRPr="00816D5E">
        <w:rPr>
          <w:iCs/>
          <w:sz w:val="20"/>
        </w:rPr>
        <w:t>PTO</w:t>
      </w:r>
      <w:r>
        <w:rPr>
          <w:iCs/>
          <w:sz w:val="20"/>
        </w:rPr>
        <w:t>)</w:t>
      </w:r>
      <w:r w:rsidRPr="00816D5E">
        <w:rPr>
          <w:iCs/>
          <w:sz w:val="20"/>
        </w:rPr>
        <w:t xml:space="preserve"> modes are planned. For the non-propulsion power demand, a diesel genset (Rolls Royce, 4</w:t>
      </w:r>
      <w:r>
        <w:rPr>
          <w:iCs/>
          <w:sz w:val="20"/>
        </w:rPr>
        <w:t xml:space="preserve"> </w:t>
      </w:r>
      <w:r w:rsidRPr="00816D5E">
        <w:rPr>
          <w:iCs/>
          <w:sz w:val="20"/>
        </w:rPr>
        <w:t>strokes MTU 12V M41A) is installed providing 575 kW</w:t>
      </w:r>
      <w:r w:rsidRPr="006019FA">
        <w:rPr>
          <w:iCs/>
          <w:sz w:val="20"/>
        </w:rPr>
        <w:t>.</w:t>
      </w:r>
    </w:p>
    <w:p w14:paraId="3624E56B" w14:textId="3B3F44FD" w:rsidR="00A44CE2" w:rsidRDefault="00A44CE2" w:rsidP="00A44CE2">
      <w:pPr>
        <w:jc w:val="both"/>
        <w:rPr>
          <w:iCs/>
          <w:sz w:val="20"/>
        </w:rPr>
      </w:pPr>
      <w:r w:rsidRPr="009D18B6">
        <w:rPr>
          <w:iCs/>
          <w:sz w:val="20"/>
        </w:rPr>
        <w:t xml:space="preserve">Main loads are reported in Table </w:t>
      </w:r>
      <w:r w:rsidR="00AA28D5">
        <w:rPr>
          <w:iCs/>
          <w:sz w:val="20"/>
        </w:rPr>
        <w:t>4</w:t>
      </w:r>
      <w:r w:rsidRPr="009D18B6">
        <w:rPr>
          <w:iCs/>
          <w:sz w:val="20"/>
        </w:rPr>
        <w:t xml:space="preserve"> regarding the navigation and port profiles. It has been supposed that there is no evident seasonal variation of the loads (</w:t>
      </w:r>
      <w:proofErr w:type="gramStart"/>
      <w:r w:rsidRPr="009D18B6">
        <w:rPr>
          <w:iCs/>
          <w:sz w:val="20"/>
        </w:rPr>
        <w:t>i.e.</w:t>
      </w:r>
      <w:proofErr w:type="gramEnd"/>
      <w:r w:rsidRPr="009D18B6">
        <w:rPr>
          <w:iCs/>
          <w:sz w:val="20"/>
        </w:rPr>
        <w:t xml:space="preserve"> between Summer and Winter), instead, the loads vary in a range obtained from a predicted daily fluctuation, and the highest power request is about 300 kW. In Table </w:t>
      </w:r>
      <w:r w:rsidR="000264CE">
        <w:rPr>
          <w:iCs/>
          <w:sz w:val="20"/>
        </w:rPr>
        <w:t>4</w:t>
      </w:r>
      <w:r w:rsidRPr="009D18B6">
        <w:rPr>
          <w:iCs/>
          <w:sz w:val="20"/>
        </w:rPr>
        <w:t xml:space="preserve">, propulsion’s load (358-398 kW) refers to a speed of 8 </w:t>
      </w:r>
      <w:proofErr w:type="spellStart"/>
      <w:r w:rsidRPr="009D18B6">
        <w:rPr>
          <w:iCs/>
          <w:sz w:val="20"/>
        </w:rPr>
        <w:t>kn</w:t>
      </w:r>
      <w:proofErr w:type="spellEnd"/>
      <w:r w:rsidRPr="009D18B6">
        <w:rPr>
          <w:iCs/>
          <w:sz w:val="20"/>
        </w:rPr>
        <w:t xml:space="preserve"> in navigation</w:t>
      </w:r>
      <w:r>
        <w:rPr>
          <w:iCs/>
          <w:sz w:val="20"/>
        </w:rPr>
        <w:t>.</w:t>
      </w:r>
    </w:p>
    <w:p w14:paraId="40821535" w14:textId="2D1601E4" w:rsidR="00A44CE2" w:rsidRPr="00E75DAC" w:rsidRDefault="00A44CE2" w:rsidP="00BD0C47">
      <w:pPr>
        <w:pStyle w:val="Didascalia"/>
        <w:jc w:val="center"/>
        <w:rPr>
          <w:iCs/>
          <w:szCs w:val="18"/>
        </w:rPr>
      </w:pPr>
      <w:r w:rsidRPr="00E75DAC">
        <w:rPr>
          <w:b/>
          <w:bCs/>
          <w:iCs/>
          <w:szCs w:val="18"/>
        </w:rPr>
        <w:t>Table</w:t>
      </w:r>
      <w:r w:rsidR="000264CE">
        <w:rPr>
          <w:b/>
          <w:bCs/>
          <w:iCs/>
          <w:szCs w:val="18"/>
        </w:rPr>
        <w:t xml:space="preserve"> 4</w:t>
      </w:r>
      <w:r w:rsidRPr="00E75DAC">
        <w:rPr>
          <w:b/>
          <w:bCs/>
          <w:iCs/>
          <w:szCs w:val="18"/>
        </w:rPr>
        <w:t>.</w:t>
      </w:r>
      <w:r>
        <w:rPr>
          <w:iCs/>
          <w:szCs w:val="18"/>
        </w:rPr>
        <w:t xml:space="preserve"> </w:t>
      </w:r>
      <w:r w:rsidRPr="00E75DAC">
        <w:rPr>
          <w:iCs/>
          <w:szCs w:val="18"/>
        </w:rPr>
        <w:t>Electrical loads demand (kW) during navigation and port condition</w:t>
      </w:r>
    </w:p>
    <w:tbl>
      <w:tblPr>
        <w:tblW w:w="7938" w:type="dxa"/>
        <w:tblLook w:val="04A0" w:firstRow="1" w:lastRow="0" w:firstColumn="1" w:lastColumn="0" w:noHBand="0" w:noVBand="1"/>
      </w:tblPr>
      <w:tblGrid>
        <w:gridCol w:w="963"/>
        <w:gridCol w:w="1000"/>
        <w:gridCol w:w="613"/>
        <w:gridCol w:w="1112"/>
        <w:gridCol w:w="789"/>
        <w:gridCol w:w="715"/>
        <w:gridCol w:w="927"/>
        <w:gridCol w:w="964"/>
        <w:gridCol w:w="855"/>
      </w:tblGrid>
      <w:tr w:rsidR="00A44CE2" w:rsidRPr="002C748F" w14:paraId="1B6ED431" w14:textId="77777777" w:rsidTr="007A06C9">
        <w:trPr>
          <w:trHeight w:val="153"/>
        </w:trPr>
        <w:tc>
          <w:tcPr>
            <w:tcW w:w="0" w:type="auto"/>
            <w:tcBorders>
              <w:top w:val="single" w:sz="4" w:space="0" w:color="auto"/>
              <w:left w:val="nil"/>
              <w:bottom w:val="nil"/>
              <w:right w:val="nil"/>
            </w:tcBorders>
            <w:shd w:val="clear" w:color="auto" w:fill="auto"/>
            <w:vAlign w:val="center"/>
            <w:hideMark/>
          </w:tcPr>
          <w:p w14:paraId="59747C34" w14:textId="77777777" w:rsidR="00A44CE2" w:rsidRPr="002C748F" w:rsidRDefault="00A44CE2" w:rsidP="001A1878">
            <w:pPr>
              <w:jc w:val="center"/>
              <w:rPr>
                <w:b/>
                <w:sz w:val="16"/>
                <w:szCs w:val="16"/>
              </w:rPr>
            </w:pPr>
            <w:r w:rsidRPr="002C748F">
              <w:rPr>
                <w:b/>
                <w:sz w:val="16"/>
                <w:szCs w:val="16"/>
              </w:rPr>
              <w:t>Condition</w:t>
            </w:r>
          </w:p>
        </w:tc>
        <w:tc>
          <w:tcPr>
            <w:tcW w:w="0" w:type="auto"/>
            <w:tcBorders>
              <w:top w:val="single" w:sz="4" w:space="0" w:color="auto"/>
              <w:left w:val="nil"/>
              <w:bottom w:val="nil"/>
              <w:right w:val="nil"/>
            </w:tcBorders>
            <w:shd w:val="clear" w:color="auto" w:fill="auto"/>
            <w:vAlign w:val="center"/>
            <w:hideMark/>
          </w:tcPr>
          <w:p w14:paraId="64CDAA95" w14:textId="77777777" w:rsidR="00A44CE2" w:rsidRPr="002C748F" w:rsidRDefault="00A44CE2" w:rsidP="001A1878">
            <w:pPr>
              <w:jc w:val="center"/>
              <w:rPr>
                <w:b/>
                <w:sz w:val="16"/>
                <w:szCs w:val="16"/>
              </w:rPr>
            </w:pPr>
            <w:r w:rsidRPr="002C748F">
              <w:rPr>
                <w:b/>
                <w:sz w:val="16"/>
                <w:szCs w:val="16"/>
              </w:rPr>
              <w:t>Propulsion</w:t>
            </w:r>
          </w:p>
          <w:p w14:paraId="41161236" w14:textId="7CB694C0" w:rsidR="00A44CE2" w:rsidRPr="002C748F" w:rsidRDefault="00A44CE2" w:rsidP="001A1878">
            <w:pPr>
              <w:jc w:val="center"/>
              <w:rPr>
                <w:b/>
                <w:sz w:val="16"/>
                <w:szCs w:val="16"/>
              </w:rPr>
            </w:pPr>
            <w:r w:rsidRPr="002C748F">
              <w:rPr>
                <w:b/>
                <w:sz w:val="16"/>
                <w:szCs w:val="16"/>
              </w:rPr>
              <w:t>@</w:t>
            </w:r>
            <w:r w:rsidR="007A06C9">
              <w:rPr>
                <w:b/>
                <w:sz w:val="16"/>
                <w:szCs w:val="16"/>
              </w:rPr>
              <w:t xml:space="preserve"> </w:t>
            </w:r>
            <w:r w:rsidRPr="002C748F">
              <w:rPr>
                <w:b/>
                <w:sz w:val="16"/>
                <w:szCs w:val="16"/>
              </w:rPr>
              <w:t>8kn</w:t>
            </w:r>
          </w:p>
        </w:tc>
        <w:tc>
          <w:tcPr>
            <w:tcW w:w="0" w:type="auto"/>
            <w:tcBorders>
              <w:top w:val="single" w:sz="4" w:space="0" w:color="auto"/>
              <w:left w:val="nil"/>
              <w:bottom w:val="nil"/>
              <w:right w:val="nil"/>
            </w:tcBorders>
            <w:shd w:val="clear" w:color="auto" w:fill="auto"/>
            <w:vAlign w:val="center"/>
            <w:hideMark/>
          </w:tcPr>
          <w:p w14:paraId="06C573AB" w14:textId="77777777" w:rsidR="00A44CE2" w:rsidRPr="002C748F" w:rsidRDefault="00A44CE2" w:rsidP="001A1878">
            <w:pPr>
              <w:jc w:val="center"/>
              <w:rPr>
                <w:b/>
                <w:sz w:val="16"/>
                <w:szCs w:val="16"/>
              </w:rPr>
            </w:pPr>
            <w:r w:rsidRPr="002C748F">
              <w:rPr>
                <w:b/>
                <w:sz w:val="16"/>
                <w:szCs w:val="16"/>
              </w:rPr>
              <w:t>Deck</w:t>
            </w:r>
          </w:p>
        </w:tc>
        <w:tc>
          <w:tcPr>
            <w:tcW w:w="1112" w:type="dxa"/>
            <w:tcBorders>
              <w:top w:val="single" w:sz="4" w:space="0" w:color="auto"/>
              <w:left w:val="nil"/>
              <w:bottom w:val="nil"/>
              <w:right w:val="nil"/>
            </w:tcBorders>
            <w:shd w:val="clear" w:color="auto" w:fill="auto"/>
            <w:vAlign w:val="center"/>
            <w:hideMark/>
          </w:tcPr>
          <w:p w14:paraId="5FF316A0" w14:textId="77777777" w:rsidR="00A44CE2" w:rsidRPr="002C748F" w:rsidRDefault="00A44CE2" w:rsidP="001A1878">
            <w:pPr>
              <w:jc w:val="center"/>
              <w:rPr>
                <w:b/>
                <w:sz w:val="16"/>
                <w:szCs w:val="16"/>
              </w:rPr>
            </w:pPr>
            <w:r w:rsidRPr="002C748F">
              <w:rPr>
                <w:b/>
                <w:sz w:val="16"/>
                <w:szCs w:val="16"/>
              </w:rPr>
              <w:t xml:space="preserve">Air </w:t>
            </w:r>
          </w:p>
          <w:p w14:paraId="0BB7D81D" w14:textId="77777777" w:rsidR="00A44CE2" w:rsidRPr="002C748F" w:rsidRDefault="00A44CE2" w:rsidP="001A1878">
            <w:pPr>
              <w:jc w:val="center"/>
              <w:rPr>
                <w:b/>
                <w:sz w:val="16"/>
                <w:szCs w:val="16"/>
              </w:rPr>
            </w:pPr>
            <w:r w:rsidRPr="002C748F">
              <w:rPr>
                <w:b/>
                <w:sz w:val="16"/>
                <w:szCs w:val="16"/>
              </w:rPr>
              <w:t>conditioning</w:t>
            </w:r>
          </w:p>
        </w:tc>
        <w:tc>
          <w:tcPr>
            <w:tcW w:w="789" w:type="dxa"/>
            <w:tcBorders>
              <w:top w:val="single" w:sz="4" w:space="0" w:color="auto"/>
              <w:left w:val="nil"/>
              <w:bottom w:val="nil"/>
              <w:right w:val="nil"/>
            </w:tcBorders>
            <w:shd w:val="clear" w:color="auto" w:fill="auto"/>
            <w:vAlign w:val="center"/>
            <w:hideMark/>
          </w:tcPr>
          <w:p w14:paraId="26EA77CD" w14:textId="77777777" w:rsidR="00A44CE2" w:rsidRPr="002C748F" w:rsidRDefault="00A44CE2" w:rsidP="001A1878">
            <w:pPr>
              <w:jc w:val="center"/>
              <w:rPr>
                <w:b/>
                <w:sz w:val="16"/>
                <w:szCs w:val="16"/>
              </w:rPr>
            </w:pPr>
            <w:r w:rsidRPr="002C748F">
              <w:rPr>
                <w:b/>
                <w:sz w:val="16"/>
                <w:szCs w:val="16"/>
              </w:rPr>
              <w:t>Kitchen</w:t>
            </w:r>
          </w:p>
        </w:tc>
        <w:tc>
          <w:tcPr>
            <w:tcW w:w="0" w:type="auto"/>
            <w:tcBorders>
              <w:top w:val="single" w:sz="4" w:space="0" w:color="auto"/>
              <w:left w:val="nil"/>
              <w:bottom w:val="nil"/>
              <w:right w:val="nil"/>
            </w:tcBorders>
            <w:shd w:val="clear" w:color="auto" w:fill="auto"/>
            <w:vAlign w:val="center"/>
            <w:hideMark/>
          </w:tcPr>
          <w:p w14:paraId="0C02ADD8" w14:textId="77777777" w:rsidR="00A44CE2" w:rsidRPr="002C748F" w:rsidRDefault="00A44CE2" w:rsidP="001A1878">
            <w:pPr>
              <w:jc w:val="center"/>
              <w:rPr>
                <w:b/>
                <w:sz w:val="16"/>
                <w:szCs w:val="16"/>
              </w:rPr>
            </w:pPr>
            <w:r w:rsidRPr="002C748F">
              <w:rPr>
                <w:b/>
                <w:sz w:val="16"/>
                <w:szCs w:val="16"/>
              </w:rPr>
              <w:t>Rooms</w:t>
            </w:r>
          </w:p>
        </w:tc>
        <w:tc>
          <w:tcPr>
            <w:tcW w:w="927" w:type="dxa"/>
            <w:tcBorders>
              <w:top w:val="single" w:sz="4" w:space="0" w:color="auto"/>
              <w:left w:val="nil"/>
              <w:bottom w:val="nil"/>
              <w:right w:val="nil"/>
            </w:tcBorders>
            <w:shd w:val="clear" w:color="auto" w:fill="auto"/>
            <w:vAlign w:val="center"/>
            <w:hideMark/>
          </w:tcPr>
          <w:p w14:paraId="5DD3FE0D" w14:textId="77777777" w:rsidR="00A44CE2" w:rsidRPr="002C748F" w:rsidRDefault="00A44CE2" w:rsidP="001A1878">
            <w:pPr>
              <w:jc w:val="center"/>
              <w:rPr>
                <w:b/>
                <w:sz w:val="16"/>
                <w:szCs w:val="16"/>
              </w:rPr>
            </w:pPr>
            <w:r w:rsidRPr="002C748F">
              <w:rPr>
                <w:b/>
                <w:sz w:val="16"/>
                <w:szCs w:val="16"/>
              </w:rPr>
              <w:t>Lightning</w:t>
            </w:r>
          </w:p>
        </w:tc>
        <w:tc>
          <w:tcPr>
            <w:tcW w:w="964" w:type="dxa"/>
            <w:tcBorders>
              <w:top w:val="single" w:sz="4" w:space="0" w:color="auto"/>
              <w:left w:val="nil"/>
              <w:bottom w:val="nil"/>
              <w:right w:val="nil"/>
            </w:tcBorders>
            <w:shd w:val="clear" w:color="auto" w:fill="auto"/>
            <w:vAlign w:val="center"/>
            <w:hideMark/>
          </w:tcPr>
          <w:p w14:paraId="28C6169C" w14:textId="77777777" w:rsidR="00A44CE2" w:rsidRPr="002C748F" w:rsidRDefault="00A44CE2" w:rsidP="001A1878">
            <w:pPr>
              <w:jc w:val="center"/>
              <w:rPr>
                <w:b/>
                <w:sz w:val="16"/>
                <w:szCs w:val="16"/>
              </w:rPr>
            </w:pPr>
            <w:r w:rsidRPr="002C748F">
              <w:rPr>
                <w:b/>
                <w:sz w:val="16"/>
                <w:szCs w:val="16"/>
              </w:rPr>
              <w:t>Maximum</w:t>
            </w:r>
          </w:p>
          <w:p w14:paraId="525E2900" w14:textId="77777777" w:rsidR="00A44CE2" w:rsidRPr="002C748F" w:rsidRDefault="00A44CE2" w:rsidP="001A1878">
            <w:pPr>
              <w:jc w:val="center"/>
              <w:rPr>
                <w:b/>
                <w:sz w:val="16"/>
                <w:szCs w:val="16"/>
              </w:rPr>
            </w:pPr>
            <w:r w:rsidRPr="002C748F">
              <w:rPr>
                <w:b/>
                <w:sz w:val="16"/>
                <w:szCs w:val="16"/>
              </w:rPr>
              <w:t>Hotel</w:t>
            </w:r>
          </w:p>
          <w:p w14:paraId="0157C609" w14:textId="77777777" w:rsidR="00A44CE2" w:rsidRPr="002C748F" w:rsidRDefault="00A44CE2" w:rsidP="001A1878">
            <w:pPr>
              <w:jc w:val="center"/>
              <w:rPr>
                <w:b/>
                <w:sz w:val="16"/>
                <w:szCs w:val="16"/>
              </w:rPr>
            </w:pPr>
            <w:r w:rsidRPr="002C748F">
              <w:rPr>
                <w:b/>
                <w:sz w:val="16"/>
                <w:szCs w:val="16"/>
              </w:rPr>
              <w:t>Loads</w:t>
            </w:r>
          </w:p>
        </w:tc>
        <w:tc>
          <w:tcPr>
            <w:tcW w:w="855" w:type="dxa"/>
            <w:tcBorders>
              <w:top w:val="single" w:sz="4" w:space="0" w:color="auto"/>
              <w:left w:val="nil"/>
              <w:bottom w:val="nil"/>
              <w:right w:val="nil"/>
            </w:tcBorders>
            <w:shd w:val="clear" w:color="auto" w:fill="auto"/>
            <w:vAlign w:val="center"/>
            <w:hideMark/>
          </w:tcPr>
          <w:p w14:paraId="1F55035D" w14:textId="77777777" w:rsidR="00A44CE2" w:rsidRPr="002C748F" w:rsidRDefault="00A44CE2" w:rsidP="001A1878">
            <w:pPr>
              <w:jc w:val="center"/>
              <w:rPr>
                <w:b/>
                <w:sz w:val="16"/>
                <w:szCs w:val="16"/>
              </w:rPr>
            </w:pPr>
            <w:r w:rsidRPr="002C748F">
              <w:rPr>
                <w:b/>
                <w:sz w:val="16"/>
                <w:szCs w:val="16"/>
              </w:rPr>
              <w:t>Total Power</w:t>
            </w:r>
          </w:p>
        </w:tc>
      </w:tr>
      <w:tr w:rsidR="00A44CE2" w:rsidRPr="002C748F" w14:paraId="0A6BE448" w14:textId="77777777" w:rsidTr="007A06C9">
        <w:trPr>
          <w:trHeight w:val="153"/>
        </w:trPr>
        <w:tc>
          <w:tcPr>
            <w:tcW w:w="0" w:type="auto"/>
            <w:tcBorders>
              <w:top w:val="single" w:sz="4" w:space="0" w:color="auto"/>
              <w:left w:val="nil"/>
              <w:bottom w:val="nil"/>
              <w:right w:val="nil"/>
            </w:tcBorders>
            <w:shd w:val="clear" w:color="auto" w:fill="auto"/>
            <w:vAlign w:val="center"/>
            <w:hideMark/>
          </w:tcPr>
          <w:p w14:paraId="05CF0CC5" w14:textId="77777777" w:rsidR="00A44CE2" w:rsidRPr="002C748F" w:rsidRDefault="00A44CE2" w:rsidP="00A965DE">
            <w:pPr>
              <w:rPr>
                <w:bCs/>
                <w:sz w:val="16"/>
                <w:szCs w:val="16"/>
              </w:rPr>
            </w:pPr>
            <w:r w:rsidRPr="002C748F">
              <w:rPr>
                <w:bCs/>
                <w:sz w:val="16"/>
                <w:szCs w:val="16"/>
              </w:rPr>
              <w:t>Navigation</w:t>
            </w:r>
          </w:p>
        </w:tc>
        <w:tc>
          <w:tcPr>
            <w:tcW w:w="0" w:type="auto"/>
            <w:tcBorders>
              <w:top w:val="single" w:sz="4" w:space="0" w:color="auto"/>
              <w:left w:val="nil"/>
              <w:bottom w:val="nil"/>
              <w:right w:val="nil"/>
            </w:tcBorders>
            <w:shd w:val="clear" w:color="auto" w:fill="auto"/>
            <w:vAlign w:val="center"/>
            <w:hideMark/>
          </w:tcPr>
          <w:p w14:paraId="73299CCB" w14:textId="77777777" w:rsidR="00A44CE2" w:rsidRPr="002C748F" w:rsidRDefault="00A44CE2" w:rsidP="001A1878">
            <w:pPr>
              <w:rPr>
                <w:bCs/>
                <w:sz w:val="16"/>
                <w:szCs w:val="16"/>
              </w:rPr>
            </w:pPr>
            <w:r w:rsidRPr="002C748F">
              <w:rPr>
                <w:bCs/>
                <w:sz w:val="16"/>
                <w:szCs w:val="16"/>
              </w:rPr>
              <w:t>358-398</w:t>
            </w:r>
          </w:p>
        </w:tc>
        <w:tc>
          <w:tcPr>
            <w:tcW w:w="0" w:type="auto"/>
            <w:tcBorders>
              <w:top w:val="single" w:sz="4" w:space="0" w:color="auto"/>
              <w:left w:val="nil"/>
              <w:bottom w:val="nil"/>
              <w:right w:val="nil"/>
            </w:tcBorders>
            <w:shd w:val="clear" w:color="auto" w:fill="auto"/>
            <w:vAlign w:val="center"/>
            <w:hideMark/>
          </w:tcPr>
          <w:p w14:paraId="1E711B49" w14:textId="77777777" w:rsidR="00A44CE2" w:rsidRPr="002C748F" w:rsidRDefault="00A44CE2" w:rsidP="001A1878">
            <w:pPr>
              <w:rPr>
                <w:bCs/>
                <w:sz w:val="16"/>
                <w:szCs w:val="16"/>
              </w:rPr>
            </w:pPr>
            <w:r w:rsidRPr="002C748F">
              <w:rPr>
                <w:bCs/>
                <w:sz w:val="16"/>
                <w:szCs w:val="16"/>
              </w:rPr>
              <w:t>36-60</w:t>
            </w:r>
          </w:p>
        </w:tc>
        <w:tc>
          <w:tcPr>
            <w:tcW w:w="1112" w:type="dxa"/>
            <w:tcBorders>
              <w:top w:val="single" w:sz="4" w:space="0" w:color="auto"/>
              <w:left w:val="nil"/>
              <w:bottom w:val="nil"/>
              <w:right w:val="nil"/>
            </w:tcBorders>
            <w:shd w:val="clear" w:color="auto" w:fill="auto"/>
            <w:vAlign w:val="center"/>
            <w:hideMark/>
          </w:tcPr>
          <w:p w14:paraId="7430813B" w14:textId="77777777" w:rsidR="00A44CE2" w:rsidRPr="002C748F" w:rsidRDefault="00A44CE2" w:rsidP="001A1878">
            <w:pPr>
              <w:rPr>
                <w:bCs/>
                <w:sz w:val="16"/>
                <w:szCs w:val="16"/>
              </w:rPr>
            </w:pPr>
            <w:r w:rsidRPr="002C748F">
              <w:rPr>
                <w:bCs/>
                <w:sz w:val="16"/>
                <w:szCs w:val="16"/>
              </w:rPr>
              <w:t>60-100</w:t>
            </w:r>
          </w:p>
        </w:tc>
        <w:tc>
          <w:tcPr>
            <w:tcW w:w="789" w:type="dxa"/>
            <w:tcBorders>
              <w:top w:val="single" w:sz="4" w:space="0" w:color="auto"/>
              <w:left w:val="nil"/>
              <w:bottom w:val="nil"/>
              <w:right w:val="nil"/>
            </w:tcBorders>
            <w:shd w:val="clear" w:color="auto" w:fill="auto"/>
            <w:vAlign w:val="center"/>
            <w:hideMark/>
          </w:tcPr>
          <w:p w14:paraId="03DA99BE" w14:textId="77777777" w:rsidR="00A44CE2" w:rsidRPr="002C748F" w:rsidRDefault="00A44CE2" w:rsidP="001A1878">
            <w:pPr>
              <w:rPr>
                <w:bCs/>
                <w:sz w:val="16"/>
                <w:szCs w:val="16"/>
              </w:rPr>
            </w:pPr>
            <w:r w:rsidRPr="002C748F">
              <w:rPr>
                <w:bCs/>
                <w:sz w:val="16"/>
                <w:szCs w:val="16"/>
              </w:rPr>
              <w:t>42-70</w:t>
            </w:r>
          </w:p>
        </w:tc>
        <w:tc>
          <w:tcPr>
            <w:tcW w:w="0" w:type="auto"/>
            <w:tcBorders>
              <w:top w:val="single" w:sz="4" w:space="0" w:color="auto"/>
              <w:left w:val="nil"/>
              <w:bottom w:val="nil"/>
              <w:right w:val="nil"/>
            </w:tcBorders>
            <w:shd w:val="clear" w:color="auto" w:fill="auto"/>
            <w:vAlign w:val="center"/>
            <w:hideMark/>
          </w:tcPr>
          <w:p w14:paraId="7448B150" w14:textId="77777777" w:rsidR="00A44CE2" w:rsidRPr="002C748F" w:rsidRDefault="00A44CE2" w:rsidP="001A1878">
            <w:pPr>
              <w:rPr>
                <w:bCs/>
                <w:sz w:val="16"/>
                <w:szCs w:val="16"/>
              </w:rPr>
            </w:pPr>
            <w:r w:rsidRPr="002C748F">
              <w:rPr>
                <w:bCs/>
                <w:sz w:val="16"/>
                <w:szCs w:val="16"/>
              </w:rPr>
              <w:t>15-50</w:t>
            </w:r>
          </w:p>
        </w:tc>
        <w:tc>
          <w:tcPr>
            <w:tcW w:w="927" w:type="dxa"/>
            <w:tcBorders>
              <w:top w:val="single" w:sz="4" w:space="0" w:color="auto"/>
              <w:left w:val="nil"/>
              <w:bottom w:val="nil"/>
              <w:right w:val="nil"/>
            </w:tcBorders>
            <w:shd w:val="clear" w:color="auto" w:fill="auto"/>
            <w:vAlign w:val="center"/>
            <w:hideMark/>
          </w:tcPr>
          <w:p w14:paraId="23C7391C" w14:textId="77777777" w:rsidR="00A44CE2" w:rsidRPr="002C748F" w:rsidRDefault="00A44CE2" w:rsidP="001A1878">
            <w:pPr>
              <w:rPr>
                <w:bCs/>
                <w:sz w:val="16"/>
                <w:szCs w:val="16"/>
              </w:rPr>
            </w:pPr>
            <w:r w:rsidRPr="002C748F">
              <w:rPr>
                <w:bCs/>
                <w:sz w:val="16"/>
                <w:szCs w:val="16"/>
              </w:rPr>
              <w:t>21-70</w:t>
            </w:r>
          </w:p>
        </w:tc>
        <w:tc>
          <w:tcPr>
            <w:tcW w:w="964" w:type="dxa"/>
            <w:tcBorders>
              <w:top w:val="single" w:sz="4" w:space="0" w:color="auto"/>
              <w:left w:val="nil"/>
              <w:bottom w:val="nil"/>
              <w:right w:val="nil"/>
            </w:tcBorders>
            <w:shd w:val="clear" w:color="auto" w:fill="auto"/>
            <w:vAlign w:val="center"/>
            <w:hideMark/>
          </w:tcPr>
          <w:p w14:paraId="2CE6A224" w14:textId="77777777" w:rsidR="00A44CE2" w:rsidRPr="002C748F" w:rsidRDefault="00A44CE2" w:rsidP="001A1878">
            <w:pPr>
              <w:rPr>
                <w:bCs/>
                <w:sz w:val="16"/>
                <w:szCs w:val="16"/>
              </w:rPr>
            </w:pPr>
            <w:r w:rsidRPr="002C748F">
              <w:rPr>
                <w:bCs/>
                <w:sz w:val="16"/>
                <w:szCs w:val="16"/>
              </w:rPr>
              <w:t>300</w:t>
            </w:r>
          </w:p>
        </w:tc>
        <w:tc>
          <w:tcPr>
            <w:tcW w:w="855" w:type="dxa"/>
            <w:tcBorders>
              <w:top w:val="single" w:sz="4" w:space="0" w:color="auto"/>
              <w:left w:val="nil"/>
              <w:bottom w:val="nil"/>
              <w:right w:val="nil"/>
            </w:tcBorders>
            <w:shd w:val="clear" w:color="auto" w:fill="auto"/>
            <w:vAlign w:val="center"/>
            <w:hideMark/>
          </w:tcPr>
          <w:p w14:paraId="26E7170C" w14:textId="77777777" w:rsidR="00A44CE2" w:rsidRPr="002C748F" w:rsidRDefault="00A44CE2" w:rsidP="001A1878">
            <w:pPr>
              <w:rPr>
                <w:bCs/>
                <w:sz w:val="16"/>
                <w:szCs w:val="16"/>
              </w:rPr>
            </w:pPr>
            <w:r w:rsidRPr="002C748F">
              <w:rPr>
                <w:bCs/>
                <w:sz w:val="16"/>
                <w:szCs w:val="16"/>
              </w:rPr>
              <w:t>606-693</w:t>
            </w:r>
          </w:p>
        </w:tc>
      </w:tr>
      <w:tr w:rsidR="00A44CE2" w:rsidRPr="002C748F" w14:paraId="3B3B4DAA" w14:textId="77777777" w:rsidTr="007A06C9">
        <w:trPr>
          <w:trHeight w:val="153"/>
        </w:trPr>
        <w:tc>
          <w:tcPr>
            <w:tcW w:w="0" w:type="auto"/>
            <w:tcBorders>
              <w:top w:val="nil"/>
              <w:left w:val="nil"/>
              <w:bottom w:val="single" w:sz="4" w:space="0" w:color="auto"/>
              <w:right w:val="nil"/>
            </w:tcBorders>
            <w:shd w:val="clear" w:color="auto" w:fill="auto"/>
            <w:vAlign w:val="center"/>
            <w:hideMark/>
          </w:tcPr>
          <w:p w14:paraId="6821451E" w14:textId="77777777" w:rsidR="00A44CE2" w:rsidRPr="002C748F" w:rsidRDefault="00A44CE2" w:rsidP="00A965DE">
            <w:pPr>
              <w:rPr>
                <w:bCs/>
                <w:sz w:val="16"/>
                <w:szCs w:val="16"/>
              </w:rPr>
            </w:pPr>
            <w:r w:rsidRPr="002C748F">
              <w:rPr>
                <w:bCs/>
                <w:sz w:val="16"/>
                <w:szCs w:val="16"/>
              </w:rPr>
              <w:t>Port</w:t>
            </w:r>
          </w:p>
        </w:tc>
        <w:tc>
          <w:tcPr>
            <w:tcW w:w="0" w:type="auto"/>
            <w:tcBorders>
              <w:top w:val="nil"/>
              <w:left w:val="nil"/>
              <w:bottom w:val="single" w:sz="4" w:space="0" w:color="auto"/>
              <w:right w:val="nil"/>
            </w:tcBorders>
            <w:shd w:val="clear" w:color="auto" w:fill="auto"/>
            <w:vAlign w:val="center"/>
            <w:hideMark/>
          </w:tcPr>
          <w:p w14:paraId="5F657B1F" w14:textId="77777777" w:rsidR="00A44CE2" w:rsidRPr="002C748F" w:rsidRDefault="00A44CE2" w:rsidP="001A1878">
            <w:pPr>
              <w:rPr>
                <w:bCs/>
                <w:sz w:val="16"/>
                <w:szCs w:val="16"/>
              </w:rPr>
            </w:pPr>
            <w:r w:rsidRPr="002C748F">
              <w:rPr>
                <w:bCs/>
                <w:sz w:val="16"/>
                <w:szCs w:val="16"/>
              </w:rPr>
              <w:t>0</w:t>
            </w:r>
          </w:p>
        </w:tc>
        <w:tc>
          <w:tcPr>
            <w:tcW w:w="0" w:type="auto"/>
            <w:tcBorders>
              <w:top w:val="nil"/>
              <w:left w:val="nil"/>
              <w:bottom w:val="single" w:sz="4" w:space="0" w:color="auto"/>
              <w:right w:val="nil"/>
            </w:tcBorders>
            <w:shd w:val="clear" w:color="auto" w:fill="auto"/>
            <w:vAlign w:val="center"/>
            <w:hideMark/>
          </w:tcPr>
          <w:p w14:paraId="53312B54" w14:textId="77777777" w:rsidR="00A44CE2" w:rsidRPr="002C748F" w:rsidRDefault="00A44CE2" w:rsidP="001A1878">
            <w:pPr>
              <w:rPr>
                <w:bCs/>
                <w:sz w:val="16"/>
                <w:szCs w:val="16"/>
              </w:rPr>
            </w:pPr>
            <w:r w:rsidRPr="002C748F">
              <w:rPr>
                <w:bCs/>
                <w:sz w:val="16"/>
                <w:szCs w:val="16"/>
              </w:rPr>
              <w:t>15</w:t>
            </w:r>
          </w:p>
        </w:tc>
        <w:tc>
          <w:tcPr>
            <w:tcW w:w="1112" w:type="dxa"/>
            <w:tcBorders>
              <w:top w:val="nil"/>
              <w:left w:val="nil"/>
              <w:bottom w:val="single" w:sz="4" w:space="0" w:color="auto"/>
              <w:right w:val="nil"/>
            </w:tcBorders>
            <w:shd w:val="clear" w:color="auto" w:fill="auto"/>
            <w:vAlign w:val="center"/>
            <w:hideMark/>
          </w:tcPr>
          <w:p w14:paraId="205811E8" w14:textId="77777777" w:rsidR="00A44CE2" w:rsidRPr="002C748F" w:rsidRDefault="00A44CE2" w:rsidP="001A1878">
            <w:pPr>
              <w:rPr>
                <w:bCs/>
                <w:sz w:val="16"/>
                <w:szCs w:val="16"/>
              </w:rPr>
            </w:pPr>
            <w:r w:rsidRPr="002C748F">
              <w:rPr>
                <w:bCs/>
                <w:sz w:val="16"/>
                <w:szCs w:val="16"/>
              </w:rPr>
              <w:t>60-100</w:t>
            </w:r>
          </w:p>
        </w:tc>
        <w:tc>
          <w:tcPr>
            <w:tcW w:w="789" w:type="dxa"/>
            <w:tcBorders>
              <w:top w:val="nil"/>
              <w:left w:val="nil"/>
              <w:bottom w:val="single" w:sz="4" w:space="0" w:color="auto"/>
              <w:right w:val="nil"/>
            </w:tcBorders>
            <w:shd w:val="clear" w:color="auto" w:fill="auto"/>
            <w:vAlign w:val="center"/>
            <w:hideMark/>
          </w:tcPr>
          <w:p w14:paraId="6DB3A355" w14:textId="77777777" w:rsidR="00A44CE2" w:rsidRPr="002C748F" w:rsidRDefault="00A44CE2" w:rsidP="001A1878">
            <w:pPr>
              <w:rPr>
                <w:bCs/>
                <w:sz w:val="16"/>
                <w:szCs w:val="16"/>
              </w:rPr>
            </w:pPr>
            <w:r w:rsidRPr="002C748F">
              <w:rPr>
                <w:bCs/>
                <w:sz w:val="16"/>
                <w:szCs w:val="16"/>
              </w:rPr>
              <w:t>42-70</w:t>
            </w:r>
          </w:p>
        </w:tc>
        <w:tc>
          <w:tcPr>
            <w:tcW w:w="0" w:type="auto"/>
            <w:tcBorders>
              <w:top w:val="nil"/>
              <w:left w:val="nil"/>
              <w:bottom w:val="single" w:sz="4" w:space="0" w:color="auto"/>
              <w:right w:val="nil"/>
            </w:tcBorders>
            <w:shd w:val="clear" w:color="auto" w:fill="auto"/>
            <w:vAlign w:val="center"/>
            <w:hideMark/>
          </w:tcPr>
          <w:p w14:paraId="1F8DDA9C" w14:textId="77777777" w:rsidR="00A44CE2" w:rsidRPr="002C748F" w:rsidRDefault="00A44CE2" w:rsidP="001A1878">
            <w:pPr>
              <w:rPr>
                <w:bCs/>
                <w:sz w:val="16"/>
                <w:szCs w:val="16"/>
              </w:rPr>
            </w:pPr>
            <w:r w:rsidRPr="002C748F">
              <w:rPr>
                <w:bCs/>
                <w:sz w:val="16"/>
                <w:szCs w:val="16"/>
              </w:rPr>
              <w:t>15-40</w:t>
            </w:r>
          </w:p>
        </w:tc>
        <w:tc>
          <w:tcPr>
            <w:tcW w:w="927" w:type="dxa"/>
            <w:tcBorders>
              <w:top w:val="nil"/>
              <w:left w:val="nil"/>
              <w:bottom w:val="single" w:sz="4" w:space="0" w:color="auto"/>
              <w:right w:val="nil"/>
            </w:tcBorders>
            <w:shd w:val="clear" w:color="auto" w:fill="auto"/>
            <w:vAlign w:val="center"/>
            <w:hideMark/>
          </w:tcPr>
          <w:p w14:paraId="20084759" w14:textId="77777777" w:rsidR="00A44CE2" w:rsidRPr="002C748F" w:rsidRDefault="00A44CE2" w:rsidP="001A1878">
            <w:pPr>
              <w:rPr>
                <w:bCs/>
                <w:sz w:val="16"/>
                <w:szCs w:val="16"/>
              </w:rPr>
            </w:pPr>
            <w:r w:rsidRPr="002C748F">
              <w:rPr>
                <w:bCs/>
                <w:sz w:val="16"/>
                <w:szCs w:val="16"/>
              </w:rPr>
              <w:t>21-70</w:t>
            </w:r>
          </w:p>
        </w:tc>
        <w:tc>
          <w:tcPr>
            <w:tcW w:w="964" w:type="dxa"/>
            <w:tcBorders>
              <w:top w:val="nil"/>
              <w:left w:val="nil"/>
              <w:bottom w:val="single" w:sz="4" w:space="0" w:color="auto"/>
              <w:right w:val="nil"/>
            </w:tcBorders>
            <w:shd w:val="clear" w:color="auto" w:fill="auto"/>
            <w:vAlign w:val="center"/>
            <w:hideMark/>
          </w:tcPr>
          <w:p w14:paraId="78A5EF67" w14:textId="77777777" w:rsidR="00A44CE2" w:rsidRPr="002C748F" w:rsidRDefault="00A44CE2" w:rsidP="001A1878">
            <w:pPr>
              <w:rPr>
                <w:bCs/>
                <w:sz w:val="16"/>
                <w:szCs w:val="16"/>
              </w:rPr>
            </w:pPr>
            <w:r w:rsidRPr="002C748F">
              <w:rPr>
                <w:bCs/>
                <w:sz w:val="16"/>
                <w:szCs w:val="16"/>
              </w:rPr>
              <w:t>280</w:t>
            </w:r>
          </w:p>
        </w:tc>
        <w:tc>
          <w:tcPr>
            <w:tcW w:w="855" w:type="dxa"/>
            <w:tcBorders>
              <w:top w:val="nil"/>
              <w:left w:val="nil"/>
              <w:bottom w:val="single" w:sz="4" w:space="0" w:color="auto"/>
              <w:right w:val="nil"/>
            </w:tcBorders>
            <w:shd w:val="clear" w:color="auto" w:fill="auto"/>
            <w:vAlign w:val="center"/>
            <w:hideMark/>
          </w:tcPr>
          <w:p w14:paraId="10DE4CF7" w14:textId="77777777" w:rsidR="00A44CE2" w:rsidRPr="002C748F" w:rsidRDefault="00A44CE2" w:rsidP="001A1878">
            <w:pPr>
              <w:rPr>
                <w:bCs/>
                <w:sz w:val="16"/>
                <w:szCs w:val="16"/>
              </w:rPr>
            </w:pPr>
            <w:r w:rsidRPr="002C748F">
              <w:rPr>
                <w:bCs/>
                <w:sz w:val="16"/>
                <w:szCs w:val="16"/>
              </w:rPr>
              <w:t>180-280</w:t>
            </w:r>
          </w:p>
        </w:tc>
      </w:tr>
    </w:tbl>
    <w:p w14:paraId="6D1F337E" w14:textId="397A0F7A" w:rsidR="00A44CE2" w:rsidRPr="009D18B6" w:rsidRDefault="00A44CE2" w:rsidP="00A44CE2">
      <w:pPr>
        <w:spacing w:before="120"/>
        <w:jc w:val="both"/>
        <w:rPr>
          <w:iCs/>
          <w:sz w:val="20"/>
        </w:rPr>
      </w:pPr>
      <w:r w:rsidRPr="00E33085">
        <w:rPr>
          <w:iCs/>
          <w:sz w:val="20"/>
        </w:rPr>
        <w:t xml:space="preserve">The electrical distribution of the ship is based on an Integrated Power System (IPS) configuration [57]. </w:t>
      </w:r>
      <w:r>
        <w:rPr>
          <w:iCs/>
          <w:sz w:val="20"/>
        </w:rPr>
        <w:t>The genset</w:t>
      </w:r>
      <w:r w:rsidRPr="00E33085">
        <w:rPr>
          <w:iCs/>
          <w:sz w:val="20"/>
        </w:rPr>
        <w:t xml:space="preserve"> supplies the primary switchboard, which controls the distribution to the electrical motors and the secondary energy networks (hotel loads). </w:t>
      </w:r>
      <w:r w:rsidRPr="009D18B6">
        <w:rPr>
          <w:iCs/>
          <w:sz w:val="20"/>
        </w:rPr>
        <w:t>For the verification of the stability of the ship, the volumes and weights of consumables have been evaluated, assuming a specific consumption of the MGO of 197 g/kWh and a density of 830 kg/m</w:t>
      </w:r>
      <w:r w:rsidRPr="009D18B6">
        <w:rPr>
          <w:iCs/>
          <w:sz w:val="20"/>
          <w:vertAlign w:val="superscript"/>
        </w:rPr>
        <w:t>3</w:t>
      </w:r>
      <w:r w:rsidRPr="009D18B6">
        <w:rPr>
          <w:iCs/>
          <w:sz w:val="20"/>
        </w:rPr>
        <w:t>. The volume of fuel has been increased by 10% accordingly to the SOLAS regulation. Modification of initial spaces and weights on board must verify the stability of the ships. The lightship displacement, the centre of gravity and the freeboard have been recalculated after the introduction of the ammonia power plan and storage tanks onboard the mega-yacht to verify the flotation and trim</w:t>
      </w:r>
      <w:r w:rsidR="004C1952">
        <w:rPr>
          <w:iCs/>
          <w:sz w:val="20"/>
        </w:rPr>
        <w:t xml:space="preserve"> </w:t>
      </w:r>
      <w:sdt>
        <w:sdtPr>
          <w:rPr>
            <w:iCs/>
            <w:color w:val="000000"/>
            <w:sz w:val="20"/>
          </w:rPr>
          <w:tag w:val="MENDELEY_CITATION_v3_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"/>
          <w:id w:val="1381981152"/>
          <w:placeholder>
            <w:docPart w:val="DefaultPlaceholder_-1854013440"/>
          </w:placeholder>
        </w:sdtPr>
        <w:sdtEndPr/>
        <w:sdtContent>
          <w:r w:rsidR="00FD0FAB" w:rsidRPr="00FD0FAB">
            <w:rPr>
              <w:iCs/>
              <w:color w:val="000000"/>
              <w:sz w:val="20"/>
            </w:rPr>
            <w:t>(10)</w:t>
          </w:r>
        </w:sdtContent>
      </w:sdt>
      <w:r w:rsidRPr="009D18B6">
        <w:rPr>
          <w:iCs/>
          <w:sz w:val="20"/>
        </w:rPr>
        <w:t>.</w:t>
      </w:r>
    </w:p>
    <w:p w14:paraId="61076694" w14:textId="77777777" w:rsidR="00A44CE2" w:rsidRDefault="00A44CE2" w:rsidP="00A44CE2">
      <w:pPr>
        <w:jc w:val="both"/>
        <w:rPr>
          <w:iCs/>
          <w:sz w:val="20"/>
        </w:rPr>
      </w:pPr>
    </w:p>
    <w:p w14:paraId="73F714B4" w14:textId="705BDDA3" w:rsidR="00A44CE2" w:rsidRPr="006019FA" w:rsidRDefault="00A44CE2" w:rsidP="00A44CE2">
      <w:pPr>
        <w:keepNext/>
        <w:jc w:val="center"/>
        <w:rPr>
          <w:iCs/>
          <w:sz w:val="20"/>
        </w:rPr>
      </w:pPr>
      <w:r>
        <w:rPr>
          <w:noProof/>
          <w:sz w:val="20"/>
        </w:rPr>
        <w:lastRenderedPageBreak/>
        <w:drawing>
          <wp:inline distT="0" distB="0" distL="0" distR="0" wp14:anchorId="09240077" wp14:editId="497032DB">
            <wp:extent cx="4099560" cy="35509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560" cy="3550920"/>
                    </a:xfrm>
                    <a:prstGeom prst="rect">
                      <a:avLst/>
                    </a:prstGeom>
                    <a:noFill/>
                    <a:ln>
                      <a:noFill/>
                    </a:ln>
                  </pic:spPr>
                </pic:pic>
              </a:graphicData>
            </a:graphic>
          </wp:inline>
        </w:drawing>
      </w:r>
    </w:p>
    <w:p w14:paraId="68E22E88" w14:textId="77777777" w:rsidR="00A44CE2" w:rsidRPr="00E33085" w:rsidRDefault="00A44CE2" w:rsidP="00BD0C47">
      <w:pPr>
        <w:pStyle w:val="Didascalia"/>
        <w:jc w:val="both"/>
        <w:rPr>
          <w:iCs/>
          <w:szCs w:val="18"/>
        </w:rPr>
      </w:pPr>
      <w:r w:rsidRPr="00E33085">
        <w:rPr>
          <w:b/>
          <w:bCs/>
          <w:iCs/>
          <w:szCs w:val="18"/>
        </w:rPr>
        <w:t xml:space="preserve">Figure </w:t>
      </w:r>
      <w:r w:rsidRPr="00E33085">
        <w:rPr>
          <w:b/>
          <w:bCs/>
          <w:iCs/>
          <w:szCs w:val="18"/>
        </w:rPr>
        <w:fldChar w:fldCharType="begin"/>
      </w:r>
      <w:r w:rsidRPr="00E33085">
        <w:rPr>
          <w:b/>
          <w:bCs/>
          <w:iCs/>
          <w:szCs w:val="18"/>
        </w:rPr>
        <w:instrText xml:space="preserve"> SEQ Figure \* ARABIC </w:instrText>
      </w:r>
      <w:r w:rsidRPr="00E33085">
        <w:rPr>
          <w:b/>
          <w:bCs/>
          <w:iCs/>
          <w:szCs w:val="18"/>
        </w:rPr>
        <w:fldChar w:fldCharType="separate"/>
      </w:r>
      <w:r w:rsidRPr="00E33085">
        <w:rPr>
          <w:b/>
          <w:bCs/>
          <w:iCs/>
          <w:szCs w:val="18"/>
        </w:rPr>
        <w:t>3</w:t>
      </w:r>
      <w:r w:rsidRPr="00E33085">
        <w:rPr>
          <w:b/>
          <w:bCs/>
          <w:iCs/>
          <w:szCs w:val="18"/>
        </w:rPr>
        <w:fldChar w:fldCharType="end"/>
      </w:r>
      <w:r w:rsidRPr="00E33085">
        <w:rPr>
          <w:b/>
          <w:bCs/>
          <w:iCs/>
          <w:szCs w:val="18"/>
        </w:rPr>
        <w:t>.</w:t>
      </w:r>
      <w:r w:rsidRPr="00E33085">
        <w:rPr>
          <w:iCs/>
          <w:szCs w:val="18"/>
        </w:rPr>
        <w:t xml:space="preserve"> </w:t>
      </w:r>
      <w:r>
        <w:rPr>
          <w:iCs/>
          <w:szCs w:val="18"/>
        </w:rPr>
        <w:t>The l</w:t>
      </w:r>
      <w:r w:rsidRPr="00E33085">
        <w:rPr>
          <w:iCs/>
          <w:szCs w:val="18"/>
        </w:rPr>
        <w:t>ayout of the mega-yacht: A: Sun deck (12.9 m above BL); B: Upper deck (9.2 m above BL); C: Main deck (6.2 m above BL); D: Lower deck (3.3 m above BL)</w:t>
      </w:r>
      <w:r>
        <w:rPr>
          <w:iCs/>
          <w:szCs w:val="18"/>
        </w:rPr>
        <w:t>.</w:t>
      </w:r>
    </w:p>
    <w:p w14:paraId="770B7300" w14:textId="77777777" w:rsidR="00A44CE2" w:rsidRDefault="00A44CE2" w:rsidP="00A44CE2">
      <w:pPr>
        <w:pStyle w:val="Titolo1"/>
        <w:rPr>
          <w:iCs/>
          <w:sz w:val="20"/>
        </w:rPr>
      </w:pPr>
      <w:r w:rsidRPr="001102A5">
        <w:rPr>
          <w:sz w:val="20"/>
          <w:szCs w:val="16"/>
        </w:rPr>
        <w:t>Results</w:t>
      </w:r>
    </w:p>
    <w:p w14:paraId="0D47C256" w14:textId="74325B82" w:rsidR="00A44CE2" w:rsidRPr="001102A5" w:rsidRDefault="00A44CE2" w:rsidP="00A44CE2">
      <w:pPr>
        <w:suppressAutoHyphens w:val="0"/>
        <w:snapToGrid w:val="0"/>
        <w:jc w:val="both"/>
        <w:rPr>
          <w:iCs/>
          <w:sz w:val="20"/>
        </w:rPr>
      </w:pPr>
      <w:r>
        <w:rPr>
          <w:iCs/>
          <w:sz w:val="20"/>
        </w:rPr>
        <w:t>T</w:t>
      </w:r>
      <w:r w:rsidRPr="00816D5E">
        <w:rPr>
          <w:iCs/>
          <w:sz w:val="20"/>
        </w:rPr>
        <w:t>he ammonia power generating plant has been located on the inner bottom between 30</w:t>
      </w:r>
      <w:r w:rsidRPr="002C748F">
        <w:rPr>
          <w:iCs/>
          <w:sz w:val="20"/>
          <w:vertAlign w:val="superscript"/>
        </w:rPr>
        <w:t>th</w:t>
      </w:r>
      <w:r w:rsidRPr="00816D5E">
        <w:rPr>
          <w:iCs/>
          <w:sz w:val="20"/>
        </w:rPr>
        <w:t xml:space="preserve"> and 48</w:t>
      </w:r>
      <w:r w:rsidRPr="002C748F">
        <w:rPr>
          <w:iCs/>
          <w:sz w:val="20"/>
          <w:vertAlign w:val="superscript"/>
        </w:rPr>
        <w:t>th</w:t>
      </w:r>
      <w:r w:rsidRPr="00816D5E">
        <w:rPr>
          <w:iCs/>
          <w:sz w:val="20"/>
        </w:rPr>
        <w:t xml:space="preserve"> frames; from the available volume onboard, has been assessed that four APS</w:t>
      </w:r>
      <w:r>
        <w:rPr>
          <w:iCs/>
          <w:sz w:val="20"/>
        </w:rPr>
        <w:t>s</w:t>
      </w:r>
      <w:r w:rsidRPr="00816D5E">
        <w:rPr>
          <w:iCs/>
          <w:sz w:val="20"/>
        </w:rPr>
        <w:t xml:space="preserve"> can be installed</w:t>
      </w:r>
      <w:r>
        <w:rPr>
          <w:iCs/>
          <w:sz w:val="20"/>
        </w:rPr>
        <w:t xml:space="preserve"> with an</w:t>
      </w:r>
      <w:r w:rsidRPr="00816D5E">
        <w:rPr>
          <w:iCs/>
          <w:sz w:val="20"/>
        </w:rPr>
        <w:t xml:space="preserve"> overall volume and weight </w:t>
      </w:r>
      <w:r>
        <w:rPr>
          <w:iCs/>
          <w:sz w:val="20"/>
        </w:rPr>
        <w:t xml:space="preserve">of </w:t>
      </w:r>
      <w:r w:rsidRPr="001102A5">
        <w:rPr>
          <w:iCs/>
          <w:sz w:val="20"/>
        </w:rPr>
        <w:t>187 m</w:t>
      </w:r>
      <w:r w:rsidRPr="00816D5E">
        <w:rPr>
          <w:iCs/>
          <w:sz w:val="20"/>
          <w:vertAlign w:val="superscript"/>
        </w:rPr>
        <w:t>3</w:t>
      </w:r>
      <w:r w:rsidRPr="001102A5">
        <w:rPr>
          <w:iCs/>
          <w:sz w:val="20"/>
        </w:rPr>
        <w:t xml:space="preserve"> and 54 t respectively.</w:t>
      </w:r>
      <w:r>
        <w:rPr>
          <w:iCs/>
          <w:sz w:val="20"/>
        </w:rPr>
        <w:t xml:space="preserve"> </w:t>
      </w:r>
      <w:r w:rsidRPr="001102A5">
        <w:rPr>
          <w:iCs/>
          <w:sz w:val="20"/>
        </w:rPr>
        <w:t>In the case of the zero-emission condition, the power supply is completely on the PEM system, consequently, the electrical balance was modified including the APS</w:t>
      </w:r>
      <w:r>
        <w:rPr>
          <w:iCs/>
          <w:sz w:val="20"/>
        </w:rPr>
        <w:t>s</w:t>
      </w:r>
      <w:r w:rsidRPr="001102A5">
        <w:rPr>
          <w:iCs/>
          <w:sz w:val="20"/>
        </w:rPr>
        <w:t xml:space="preserve"> </w:t>
      </w:r>
      <w:r>
        <w:rPr>
          <w:iCs/>
          <w:sz w:val="20"/>
        </w:rPr>
        <w:t>electrical demand</w:t>
      </w:r>
      <w:r w:rsidRPr="001102A5">
        <w:rPr>
          <w:iCs/>
          <w:sz w:val="20"/>
        </w:rPr>
        <w:t xml:space="preserve">, as reported in Table </w:t>
      </w:r>
      <w:r w:rsidR="00E513FE">
        <w:rPr>
          <w:iCs/>
          <w:sz w:val="20"/>
        </w:rPr>
        <w:t>5</w:t>
      </w:r>
      <w:r w:rsidRPr="001102A5">
        <w:rPr>
          <w:iCs/>
          <w:sz w:val="20"/>
        </w:rPr>
        <w:t xml:space="preserve">. </w:t>
      </w:r>
    </w:p>
    <w:p w14:paraId="14F7101F" w14:textId="16296C9B" w:rsidR="00A44CE2" w:rsidRPr="00F80D5B" w:rsidRDefault="00A44CE2" w:rsidP="00BD0C47">
      <w:pPr>
        <w:suppressAutoHyphens w:val="0"/>
        <w:snapToGrid w:val="0"/>
        <w:spacing w:before="80" w:after="80"/>
        <w:jc w:val="center"/>
        <w:rPr>
          <w:iCs/>
          <w:sz w:val="16"/>
          <w:szCs w:val="18"/>
        </w:rPr>
      </w:pPr>
      <w:r w:rsidRPr="00F80D5B">
        <w:rPr>
          <w:b/>
          <w:bCs/>
          <w:iCs/>
          <w:sz w:val="16"/>
          <w:szCs w:val="18"/>
        </w:rPr>
        <w:t xml:space="preserve">Table </w:t>
      </w:r>
      <w:r w:rsidR="00E513FE">
        <w:rPr>
          <w:b/>
          <w:bCs/>
          <w:iCs/>
          <w:sz w:val="16"/>
          <w:szCs w:val="18"/>
        </w:rPr>
        <w:t>5</w:t>
      </w:r>
      <w:r w:rsidRPr="00F80D5B">
        <w:rPr>
          <w:b/>
          <w:bCs/>
          <w:iCs/>
          <w:sz w:val="16"/>
          <w:szCs w:val="18"/>
        </w:rPr>
        <w:t xml:space="preserve">. </w:t>
      </w:r>
      <w:r w:rsidRPr="00F80D5B">
        <w:rPr>
          <w:iCs/>
          <w:sz w:val="16"/>
          <w:szCs w:val="18"/>
        </w:rPr>
        <w:t>Electrical balance (kW) in zero-emission condition</w:t>
      </w:r>
    </w:p>
    <w:tbl>
      <w:tblPr>
        <w:tblW w:w="0" w:type="auto"/>
        <w:jc w:val="center"/>
        <w:tblCellMar>
          <w:left w:w="0" w:type="dxa"/>
          <w:right w:w="0" w:type="dxa"/>
        </w:tblCellMar>
        <w:tblLook w:val="04A0" w:firstRow="1" w:lastRow="0" w:firstColumn="1" w:lastColumn="0" w:noHBand="0" w:noVBand="1"/>
      </w:tblPr>
      <w:tblGrid>
        <w:gridCol w:w="1395"/>
        <w:gridCol w:w="951"/>
        <w:gridCol w:w="2143"/>
        <w:gridCol w:w="1278"/>
        <w:gridCol w:w="1264"/>
      </w:tblGrid>
      <w:tr w:rsidR="00A44CE2" w:rsidRPr="002C748F" w14:paraId="6C7B28FA" w14:textId="77777777" w:rsidTr="001A1878">
        <w:trPr>
          <w:trHeight w:val="153"/>
          <w:jc w:val="center"/>
        </w:trPr>
        <w:tc>
          <w:tcPr>
            <w:tcW w:w="1404" w:type="dxa"/>
            <w:tcBorders>
              <w:top w:val="single" w:sz="4" w:space="0" w:color="auto"/>
              <w:left w:val="nil"/>
              <w:bottom w:val="single" w:sz="4" w:space="0" w:color="auto"/>
              <w:right w:val="nil"/>
            </w:tcBorders>
            <w:shd w:val="clear" w:color="auto" w:fill="auto"/>
            <w:hideMark/>
          </w:tcPr>
          <w:p w14:paraId="6532358C" w14:textId="77777777" w:rsidR="00A44CE2" w:rsidRPr="002C748F" w:rsidRDefault="00A44CE2" w:rsidP="001A1878">
            <w:pPr>
              <w:jc w:val="center"/>
              <w:rPr>
                <w:b/>
                <w:sz w:val="16"/>
                <w:szCs w:val="16"/>
              </w:rPr>
            </w:pPr>
            <w:r w:rsidRPr="002C748F">
              <w:rPr>
                <w:b/>
                <w:sz w:val="16"/>
                <w:szCs w:val="16"/>
              </w:rPr>
              <w:t>Condition</w:t>
            </w:r>
          </w:p>
        </w:tc>
        <w:tc>
          <w:tcPr>
            <w:tcW w:w="954" w:type="dxa"/>
            <w:tcBorders>
              <w:top w:val="single" w:sz="4" w:space="0" w:color="auto"/>
              <w:left w:val="nil"/>
              <w:bottom w:val="single" w:sz="4" w:space="0" w:color="auto"/>
              <w:right w:val="nil"/>
            </w:tcBorders>
            <w:shd w:val="clear" w:color="auto" w:fill="auto"/>
            <w:hideMark/>
          </w:tcPr>
          <w:p w14:paraId="523D3637" w14:textId="77777777" w:rsidR="00A44CE2" w:rsidRPr="002C748F" w:rsidRDefault="00A44CE2" w:rsidP="001A1878">
            <w:pPr>
              <w:jc w:val="center"/>
              <w:rPr>
                <w:b/>
                <w:sz w:val="16"/>
                <w:szCs w:val="16"/>
              </w:rPr>
            </w:pPr>
            <w:r w:rsidRPr="002C748F">
              <w:rPr>
                <w:b/>
                <w:sz w:val="16"/>
                <w:szCs w:val="16"/>
              </w:rPr>
              <w:t>Propulsion</w:t>
            </w:r>
          </w:p>
        </w:tc>
        <w:tc>
          <w:tcPr>
            <w:tcW w:w="2164" w:type="dxa"/>
            <w:tcBorders>
              <w:top w:val="single" w:sz="4" w:space="0" w:color="auto"/>
              <w:left w:val="nil"/>
              <w:bottom w:val="single" w:sz="4" w:space="0" w:color="auto"/>
              <w:right w:val="nil"/>
            </w:tcBorders>
            <w:shd w:val="clear" w:color="auto" w:fill="auto"/>
            <w:hideMark/>
          </w:tcPr>
          <w:p w14:paraId="1155CD93" w14:textId="77777777" w:rsidR="00A44CE2" w:rsidRPr="002C748F" w:rsidRDefault="00A44CE2" w:rsidP="001A1878">
            <w:pPr>
              <w:jc w:val="center"/>
              <w:rPr>
                <w:b/>
                <w:sz w:val="16"/>
                <w:szCs w:val="16"/>
              </w:rPr>
            </w:pPr>
            <w:r w:rsidRPr="002C748F">
              <w:rPr>
                <w:b/>
                <w:sz w:val="16"/>
                <w:szCs w:val="16"/>
              </w:rPr>
              <w:t>Ammonia Processor</w:t>
            </w:r>
          </w:p>
        </w:tc>
        <w:tc>
          <w:tcPr>
            <w:tcW w:w="1290" w:type="dxa"/>
            <w:tcBorders>
              <w:top w:val="single" w:sz="4" w:space="0" w:color="auto"/>
              <w:left w:val="nil"/>
              <w:bottom w:val="single" w:sz="4" w:space="0" w:color="auto"/>
              <w:right w:val="nil"/>
            </w:tcBorders>
            <w:shd w:val="clear" w:color="auto" w:fill="auto"/>
            <w:hideMark/>
          </w:tcPr>
          <w:p w14:paraId="23BC41F7" w14:textId="77777777" w:rsidR="00A44CE2" w:rsidRPr="002C748F" w:rsidRDefault="00A44CE2" w:rsidP="001A1878">
            <w:pPr>
              <w:jc w:val="center"/>
              <w:rPr>
                <w:b/>
                <w:sz w:val="16"/>
                <w:szCs w:val="16"/>
              </w:rPr>
            </w:pPr>
            <w:r w:rsidRPr="002C748F">
              <w:rPr>
                <w:b/>
                <w:sz w:val="16"/>
                <w:szCs w:val="16"/>
              </w:rPr>
              <w:t>Hotel Loads</w:t>
            </w:r>
          </w:p>
        </w:tc>
        <w:tc>
          <w:tcPr>
            <w:tcW w:w="1276" w:type="dxa"/>
            <w:tcBorders>
              <w:top w:val="single" w:sz="4" w:space="0" w:color="auto"/>
              <w:left w:val="nil"/>
              <w:bottom w:val="single" w:sz="4" w:space="0" w:color="auto"/>
              <w:right w:val="nil"/>
            </w:tcBorders>
            <w:shd w:val="clear" w:color="auto" w:fill="auto"/>
            <w:hideMark/>
          </w:tcPr>
          <w:p w14:paraId="083B781A" w14:textId="77777777" w:rsidR="00A44CE2" w:rsidRPr="002C748F" w:rsidRDefault="00A44CE2" w:rsidP="001A1878">
            <w:pPr>
              <w:jc w:val="center"/>
              <w:rPr>
                <w:b/>
                <w:sz w:val="16"/>
                <w:szCs w:val="16"/>
              </w:rPr>
            </w:pPr>
            <w:r w:rsidRPr="002C748F">
              <w:rPr>
                <w:b/>
                <w:sz w:val="16"/>
                <w:szCs w:val="16"/>
              </w:rPr>
              <w:t>PEM Power</w:t>
            </w:r>
          </w:p>
        </w:tc>
      </w:tr>
      <w:tr w:rsidR="00A44CE2" w:rsidRPr="002C748F" w14:paraId="5F9EFEEB" w14:textId="77777777" w:rsidTr="001A1878">
        <w:trPr>
          <w:trHeight w:val="153"/>
          <w:jc w:val="center"/>
        </w:trPr>
        <w:tc>
          <w:tcPr>
            <w:tcW w:w="1404" w:type="dxa"/>
            <w:tcBorders>
              <w:top w:val="single" w:sz="4" w:space="0" w:color="auto"/>
              <w:left w:val="nil"/>
              <w:bottom w:val="nil"/>
              <w:right w:val="nil"/>
            </w:tcBorders>
            <w:shd w:val="clear" w:color="auto" w:fill="auto"/>
            <w:hideMark/>
          </w:tcPr>
          <w:p w14:paraId="4BDFED1D" w14:textId="77777777" w:rsidR="00A44CE2" w:rsidRPr="002C748F" w:rsidRDefault="00A44CE2" w:rsidP="00A965DE">
            <w:pPr>
              <w:rPr>
                <w:bCs/>
                <w:sz w:val="16"/>
                <w:szCs w:val="16"/>
              </w:rPr>
            </w:pPr>
            <w:r w:rsidRPr="002C748F">
              <w:rPr>
                <w:bCs/>
                <w:sz w:val="16"/>
                <w:szCs w:val="16"/>
              </w:rPr>
              <w:t>Navigation</w:t>
            </w:r>
          </w:p>
        </w:tc>
        <w:tc>
          <w:tcPr>
            <w:tcW w:w="954" w:type="dxa"/>
            <w:tcBorders>
              <w:top w:val="single" w:sz="4" w:space="0" w:color="auto"/>
              <w:left w:val="nil"/>
              <w:bottom w:val="nil"/>
              <w:right w:val="nil"/>
            </w:tcBorders>
            <w:shd w:val="clear" w:color="auto" w:fill="auto"/>
            <w:hideMark/>
          </w:tcPr>
          <w:p w14:paraId="689859C2" w14:textId="77777777" w:rsidR="00A44CE2" w:rsidRPr="002C748F" w:rsidRDefault="00A44CE2" w:rsidP="001A1878">
            <w:pPr>
              <w:rPr>
                <w:bCs/>
                <w:sz w:val="16"/>
                <w:szCs w:val="16"/>
              </w:rPr>
            </w:pPr>
            <w:r w:rsidRPr="002C748F">
              <w:rPr>
                <w:bCs/>
                <w:sz w:val="16"/>
                <w:szCs w:val="16"/>
              </w:rPr>
              <w:t>202</w:t>
            </w:r>
          </w:p>
        </w:tc>
        <w:tc>
          <w:tcPr>
            <w:tcW w:w="2164" w:type="dxa"/>
            <w:tcBorders>
              <w:top w:val="single" w:sz="4" w:space="0" w:color="auto"/>
              <w:left w:val="nil"/>
              <w:bottom w:val="nil"/>
              <w:right w:val="nil"/>
            </w:tcBorders>
            <w:shd w:val="clear" w:color="auto" w:fill="auto"/>
            <w:hideMark/>
          </w:tcPr>
          <w:p w14:paraId="37B85AB8" w14:textId="77777777" w:rsidR="00A44CE2" w:rsidRPr="002C748F" w:rsidRDefault="00A44CE2" w:rsidP="001A1878">
            <w:pPr>
              <w:rPr>
                <w:bCs/>
                <w:sz w:val="16"/>
                <w:szCs w:val="16"/>
              </w:rPr>
            </w:pPr>
            <w:r w:rsidRPr="002C748F">
              <w:rPr>
                <w:bCs/>
                <w:sz w:val="16"/>
                <w:szCs w:val="16"/>
              </w:rPr>
              <w:t>600</w:t>
            </w:r>
          </w:p>
        </w:tc>
        <w:tc>
          <w:tcPr>
            <w:tcW w:w="1290" w:type="dxa"/>
            <w:tcBorders>
              <w:top w:val="single" w:sz="4" w:space="0" w:color="auto"/>
              <w:left w:val="nil"/>
              <w:bottom w:val="nil"/>
              <w:right w:val="nil"/>
            </w:tcBorders>
            <w:shd w:val="clear" w:color="auto" w:fill="auto"/>
            <w:hideMark/>
          </w:tcPr>
          <w:p w14:paraId="367D0642" w14:textId="77777777" w:rsidR="00A44CE2" w:rsidRPr="002C748F" w:rsidRDefault="00A44CE2" w:rsidP="001A1878">
            <w:pPr>
              <w:rPr>
                <w:bCs/>
                <w:sz w:val="16"/>
                <w:szCs w:val="16"/>
              </w:rPr>
            </w:pPr>
            <w:r w:rsidRPr="002C748F">
              <w:rPr>
                <w:bCs/>
                <w:sz w:val="16"/>
                <w:szCs w:val="16"/>
              </w:rPr>
              <w:t>300</w:t>
            </w:r>
          </w:p>
        </w:tc>
        <w:tc>
          <w:tcPr>
            <w:tcW w:w="1276" w:type="dxa"/>
            <w:tcBorders>
              <w:top w:val="single" w:sz="4" w:space="0" w:color="auto"/>
              <w:left w:val="nil"/>
              <w:bottom w:val="nil"/>
              <w:right w:val="nil"/>
            </w:tcBorders>
            <w:shd w:val="clear" w:color="auto" w:fill="auto"/>
            <w:hideMark/>
          </w:tcPr>
          <w:p w14:paraId="7565DB67" w14:textId="77777777" w:rsidR="00A44CE2" w:rsidRPr="002C748F" w:rsidRDefault="00A44CE2" w:rsidP="001A1878">
            <w:pPr>
              <w:rPr>
                <w:bCs/>
                <w:sz w:val="16"/>
                <w:szCs w:val="16"/>
              </w:rPr>
            </w:pPr>
            <w:r w:rsidRPr="002C748F">
              <w:rPr>
                <w:bCs/>
                <w:sz w:val="16"/>
                <w:szCs w:val="16"/>
              </w:rPr>
              <w:t>1102</w:t>
            </w:r>
          </w:p>
        </w:tc>
      </w:tr>
      <w:tr w:rsidR="00A44CE2" w:rsidRPr="002C748F" w14:paraId="6927F9B3" w14:textId="77777777" w:rsidTr="001A1878">
        <w:trPr>
          <w:trHeight w:val="153"/>
          <w:jc w:val="center"/>
        </w:trPr>
        <w:tc>
          <w:tcPr>
            <w:tcW w:w="1404" w:type="dxa"/>
            <w:tcBorders>
              <w:top w:val="nil"/>
              <w:left w:val="nil"/>
              <w:bottom w:val="single" w:sz="4" w:space="0" w:color="auto"/>
              <w:right w:val="nil"/>
            </w:tcBorders>
            <w:shd w:val="clear" w:color="auto" w:fill="auto"/>
            <w:hideMark/>
          </w:tcPr>
          <w:p w14:paraId="71A66AFD" w14:textId="77777777" w:rsidR="00A44CE2" w:rsidRPr="002C748F" w:rsidRDefault="00A44CE2" w:rsidP="00A965DE">
            <w:pPr>
              <w:rPr>
                <w:bCs/>
                <w:sz w:val="16"/>
                <w:szCs w:val="16"/>
              </w:rPr>
            </w:pPr>
            <w:r w:rsidRPr="002C748F">
              <w:rPr>
                <w:bCs/>
                <w:sz w:val="16"/>
                <w:szCs w:val="16"/>
              </w:rPr>
              <w:t>Port</w:t>
            </w:r>
          </w:p>
        </w:tc>
        <w:tc>
          <w:tcPr>
            <w:tcW w:w="954" w:type="dxa"/>
            <w:tcBorders>
              <w:top w:val="nil"/>
              <w:left w:val="nil"/>
              <w:bottom w:val="single" w:sz="4" w:space="0" w:color="auto"/>
              <w:right w:val="nil"/>
            </w:tcBorders>
            <w:shd w:val="clear" w:color="auto" w:fill="auto"/>
            <w:hideMark/>
          </w:tcPr>
          <w:p w14:paraId="18636226" w14:textId="77777777" w:rsidR="00A44CE2" w:rsidRPr="002C748F" w:rsidRDefault="00A44CE2" w:rsidP="001A1878">
            <w:pPr>
              <w:rPr>
                <w:bCs/>
                <w:sz w:val="16"/>
                <w:szCs w:val="16"/>
              </w:rPr>
            </w:pPr>
            <w:r w:rsidRPr="002C748F">
              <w:rPr>
                <w:bCs/>
                <w:sz w:val="16"/>
                <w:szCs w:val="16"/>
              </w:rPr>
              <w:t>0</w:t>
            </w:r>
          </w:p>
        </w:tc>
        <w:tc>
          <w:tcPr>
            <w:tcW w:w="2164" w:type="dxa"/>
            <w:tcBorders>
              <w:top w:val="nil"/>
              <w:left w:val="nil"/>
              <w:bottom w:val="single" w:sz="4" w:space="0" w:color="auto"/>
              <w:right w:val="nil"/>
            </w:tcBorders>
            <w:shd w:val="clear" w:color="auto" w:fill="auto"/>
            <w:hideMark/>
          </w:tcPr>
          <w:p w14:paraId="37B9178F" w14:textId="77777777" w:rsidR="00A44CE2" w:rsidRPr="002C748F" w:rsidRDefault="00A44CE2" w:rsidP="001A1878">
            <w:pPr>
              <w:rPr>
                <w:bCs/>
                <w:sz w:val="16"/>
                <w:szCs w:val="16"/>
              </w:rPr>
            </w:pPr>
            <w:r w:rsidRPr="002C748F">
              <w:rPr>
                <w:bCs/>
                <w:sz w:val="16"/>
                <w:szCs w:val="16"/>
              </w:rPr>
              <w:t>480</w:t>
            </w:r>
          </w:p>
        </w:tc>
        <w:tc>
          <w:tcPr>
            <w:tcW w:w="1290" w:type="dxa"/>
            <w:tcBorders>
              <w:top w:val="nil"/>
              <w:left w:val="nil"/>
              <w:bottom w:val="single" w:sz="4" w:space="0" w:color="auto"/>
              <w:right w:val="nil"/>
            </w:tcBorders>
            <w:shd w:val="clear" w:color="auto" w:fill="auto"/>
            <w:hideMark/>
          </w:tcPr>
          <w:p w14:paraId="52C994ED" w14:textId="77777777" w:rsidR="00A44CE2" w:rsidRPr="002C748F" w:rsidRDefault="00A44CE2" w:rsidP="001A1878">
            <w:pPr>
              <w:rPr>
                <w:bCs/>
                <w:sz w:val="16"/>
                <w:szCs w:val="16"/>
              </w:rPr>
            </w:pPr>
            <w:r w:rsidRPr="002C748F">
              <w:rPr>
                <w:bCs/>
                <w:sz w:val="16"/>
                <w:szCs w:val="16"/>
              </w:rPr>
              <w:t>280</w:t>
            </w:r>
          </w:p>
        </w:tc>
        <w:tc>
          <w:tcPr>
            <w:tcW w:w="1276" w:type="dxa"/>
            <w:tcBorders>
              <w:top w:val="nil"/>
              <w:left w:val="nil"/>
              <w:bottom w:val="single" w:sz="4" w:space="0" w:color="auto"/>
              <w:right w:val="nil"/>
            </w:tcBorders>
            <w:shd w:val="clear" w:color="auto" w:fill="auto"/>
            <w:hideMark/>
          </w:tcPr>
          <w:p w14:paraId="1A6328FC" w14:textId="77777777" w:rsidR="00A44CE2" w:rsidRPr="002C748F" w:rsidRDefault="00A44CE2" w:rsidP="001A1878">
            <w:pPr>
              <w:rPr>
                <w:bCs/>
                <w:sz w:val="16"/>
                <w:szCs w:val="16"/>
              </w:rPr>
            </w:pPr>
            <w:r w:rsidRPr="002C748F">
              <w:rPr>
                <w:bCs/>
                <w:sz w:val="16"/>
                <w:szCs w:val="16"/>
              </w:rPr>
              <w:t>760</w:t>
            </w:r>
          </w:p>
        </w:tc>
      </w:tr>
    </w:tbl>
    <w:p w14:paraId="4D70BF4E" w14:textId="36C5EE20" w:rsidR="007C1DED" w:rsidRDefault="007C1DED" w:rsidP="00AC5659">
      <w:pPr>
        <w:suppressAutoHyphens w:val="0"/>
        <w:snapToGrid w:val="0"/>
        <w:spacing w:before="80" w:after="80"/>
        <w:jc w:val="both"/>
        <w:rPr>
          <w:iCs/>
          <w:sz w:val="20"/>
        </w:rPr>
      </w:pPr>
      <w:r>
        <w:rPr>
          <w:iCs/>
          <w:sz w:val="20"/>
        </w:rPr>
        <w:t xml:space="preserve">The </w:t>
      </w:r>
      <w:r w:rsidR="00A44CE2" w:rsidRPr="001102A5">
        <w:rPr>
          <w:iCs/>
          <w:sz w:val="20"/>
        </w:rPr>
        <w:t>APS can produce a maximum H</w:t>
      </w:r>
      <w:r w:rsidR="00A44CE2" w:rsidRPr="009D18B6">
        <w:rPr>
          <w:iCs/>
          <w:sz w:val="20"/>
          <w:vertAlign w:val="subscript"/>
        </w:rPr>
        <w:t>2</w:t>
      </w:r>
      <w:r w:rsidR="00A44CE2" w:rsidRPr="001102A5">
        <w:rPr>
          <w:iCs/>
          <w:sz w:val="20"/>
        </w:rPr>
        <w:t xml:space="preserve"> flow rate of 60.1 kg/h corresponding to a maximum supplied power of 1102 kW</w:t>
      </w:r>
      <w:r>
        <w:rPr>
          <w:iCs/>
          <w:sz w:val="20"/>
        </w:rPr>
        <w:t xml:space="preserve"> and requiring </w:t>
      </w:r>
      <w:r w:rsidR="00A44CE2" w:rsidRPr="001102A5">
        <w:rPr>
          <w:iCs/>
          <w:sz w:val="20"/>
        </w:rPr>
        <w:t xml:space="preserve">600 kW </w:t>
      </w:r>
      <w:r w:rsidR="00A44CE2">
        <w:rPr>
          <w:iCs/>
          <w:sz w:val="20"/>
        </w:rPr>
        <w:t xml:space="preserve">of </w:t>
      </w:r>
      <w:r w:rsidR="00A44CE2" w:rsidRPr="001102A5">
        <w:rPr>
          <w:iCs/>
          <w:sz w:val="20"/>
        </w:rPr>
        <w:t>electric power from the grid</w:t>
      </w:r>
      <w:r>
        <w:rPr>
          <w:iCs/>
          <w:sz w:val="20"/>
        </w:rPr>
        <w:t>;</w:t>
      </w:r>
      <w:r w:rsidR="00A44CE2" w:rsidRPr="001102A5">
        <w:rPr>
          <w:iCs/>
          <w:sz w:val="20"/>
        </w:rPr>
        <w:t xml:space="preserve"> the</w:t>
      </w:r>
      <w:r>
        <w:rPr>
          <w:iCs/>
          <w:sz w:val="20"/>
        </w:rPr>
        <w:t>refore, the</w:t>
      </w:r>
      <w:r w:rsidR="00A44CE2" w:rsidRPr="001102A5">
        <w:rPr>
          <w:iCs/>
          <w:sz w:val="20"/>
        </w:rPr>
        <w:t xml:space="preserve"> net electric power available from the PEM is about 502 kW. Considering that the hotel loads need up to 300 kW, it results that the power left for propulsion is about 202 kW, instead of </w:t>
      </w:r>
      <w:r w:rsidR="00A44CE2">
        <w:rPr>
          <w:iCs/>
          <w:sz w:val="20"/>
        </w:rPr>
        <w:t xml:space="preserve">the </w:t>
      </w:r>
      <w:r w:rsidR="00A44CE2" w:rsidRPr="001102A5">
        <w:rPr>
          <w:iCs/>
          <w:sz w:val="20"/>
        </w:rPr>
        <w:t>398 kW initially required.</w:t>
      </w:r>
      <w:r w:rsidR="00A44CE2">
        <w:rPr>
          <w:iCs/>
          <w:sz w:val="20"/>
        </w:rPr>
        <w:t xml:space="preserve"> T</w:t>
      </w:r>
      <w:r w:rsidR="00A44CE2" w:rsidRPr="001102A5">
        <w:rPr>
          <w:iCs/>
          <w:sz w:val="20"/>
        </w:rPr>
        <w:t xml:space="preserve">he maximum speed that can be reached is about 3 </w:t>
      </w:r>
      <w:proofErr w:type="spellStart"/>
      <w:r w:rsidR="00A44CE2" w:rsidRPr="001102A5">
        <w:rPr>
          <w:iCs/>
          <w:sz w:val="20"/>
        </w:rPr>
        <w:t>kn</w:t>
      </w:r>
      <w:proofErr w:type="spellEnd"/>
      <w:r w:rsidR="00A44CE2" w:rsidRPr="001102A5">
        <w:rPr>
          <w:iCs/>
          <w:sz w:val="20"/>
        </w:rPr>
        <w:t>, enough to allow green entry and exit from ports.</w:t>
      </w:r>
      <w:r w:rsidR="00A44CE2">
        <w:rPr>
          <w:iCs/>
          <w:sz w:val="20"/>
        </w:rPr>
        <w:t xml:space="preserve"> </w:t>
      </w:r>
      <w:r w:rsidR="00A44CE2" w:rsidRPr="001102A5">
        <w:rPr>
          <w:iCs/>
          <w:sz w:val="20"/>
        </w:rPr>
        <w:t>In port, the maximum hotel loads power is 280 kW, which implies that the PEM must produce 760 kW including 480 kW required by the APS.</w:t>
      </w:r>
      <w:r w:rsidR="00A44CE2">
        <w:rPr>
          <w:iCs/>
          <w:sz w:val="20"/>
        </w:rPr>
        <w:t xml:space="preserve"> </w:t>
      </w:r>
    </w:p>
    <w:p w14:paraId="3DA34409" w14:textId="476B03B0" w:rsidR="00A44CE2" w:rsidRPr="001102A5" w:rsidRDefault="00A44CE2" w:rsidP="00AC5659">
      <w:pPr>
        <w:suppressAutoHyphens w:val="0"/>
        <w:snapToGrid w:val="0"/>
        <w:spacing w:before="80" w:after="80"/>
        <w:jc w:val="both"/>
        <w:rPr>
          <w:iCs/>
          <w:sz w:val="20"/>
        </w:rPr>
      </w:pPr>
      <w:r w:rsidRPr="001102A5">
        <w:rPr>
          <w:iCs/>
          <w:sz w:val="20"/>
        </w:rPr>
        <w:lastRenderedPageBreak/>
        <w:t>The APS has been arranged in two symmetrical main groups (2 reactors + 2 PSA), allowing an 85 cm wide corridor for the passage of the crew.</w:t>
      </w:r>
      <w:r>
        <w:rPr>
          <w:iCs/>
          <w:sz w:val="20"/>
        </w:rPr>
        <w:t xml:space="preserve"> </w:t>
      </w:r>
      <w:r w:rsidRPr="00816D5E">
        <w:rPr>
          <w:iCs/>
          <w:sz w:val="20"/>
        </w:rPr>
        <w:t>The enclosed space for APS is classified as Hazardous Area Zone 1 and complied with the actual rules and guid</w:t>
      </w:r>
      <w:r>
        <w:rPr>
          <w:iCs/>
          <w:sz w:val="20"/>
        </w:rPr>
        <w:t>e</w:t>
      </w:r>
      <w:r w:rsidRPr="00816D5E">
        <w:rPr>
          <w:iCs/>
          <w:sz w:val="20"/>
        </w:rPr>
        <w:t>lines of the IGF code</w:t>
      </w:r>
      <w:r w:rsidR="009C0DC3">
        <w:rPr>
          <w:iCs/>
          <w:sz w:val="20"/>
        </w:rPr>
        <w:t>; therefore, t</w:t>
      </w:r>
      <w:r w:rsidRPr="00816D5E">
        <w:rPr>
          <w:iCs/>
          <w:sz w:val="20"/>
        </w:rPr>
        <w:t>he space i</w:t>
      </w:r>
      <w:r>
        <w:rPr>
          <w:iCs/>
          <w:sz w:val="20"/>
        </w:rPr>
        <w:t>s</w:t>
      </w:r>
      <w:r w:rsidRPr="00816D5E">
        <w:rPr>
          <w:iCs/>
          <w:sz w:val="20"/>
        </w:rPr>
        <w:t xml:space="preserve"> enclosed by </w:t>
      </w:r>
      <w:r>
        <w:rPr>
          <w:iCs/>
          <w:sz w:val="20"/>
        </w:rPr>
        <w:t>A</w:t>
      </w:r>
      <w:r w:rsidRPr="00816D5E">
        <w:rPr>
          <w:iCs/>
          <w:sz w:val="20"/>
        </w:rPr>
        <w:t>60 protections and two airlocks. According to the electrical balance and the available H</w:t>
      </w:r>
      <w:r w:rsidRPr="00A00862">
        <w:rPr>
          <w:iCs/>
          <w:sz w:val="20"/>
          <w:vertAlign w:val="subscript"/>
        </w:rPr>
        <w:t>2</w:t>
      </w:r>
      <w:r w:rsidRPr="00816D5E">
        <w:rPr>
          <w:iCs/>
          <w:sz w:val="20"/>
        </w:rPr>
        <w:t xml:space="preserve"> from the APS, 8 x 140 kW PEM modules are required, which occupy a total volume of 0.42 m</w:t>
      </w:r>
      <w:r w:rsidRPr="003F5691">
        <w:rPr>
          <w:iCs/>
          <w:sz w:val="20"/>
          <w:vertAlign w:val="superscript"/>
        </w:rPr>
        <w:t>3</w:t>
      </w:r>
      <w:r w:rsidRPr="00816D5E">
        <w:rPr>
          <w:iCs/>
          <w:sz w:val="20"/>
        </w:rPr>
        <w:t xml:space="preserve"> and are 440 kg heavy. </w:t>
      </w:r>
      <w:r w:rsidR="009C0DC3">
        <w:rPr>
          <w:iCs/>
          <w:sz w:val="20"/>
        </w:rPr>
        <w:t xml:space="preserve">PEMs </w:t>
      </w:r>
      <w:r w:rsidRPr="00816D5E">
        <w:rPr>
          <w:iCs/>
          <w:sz w:val="20"/>
        </w:rPr>
        <w:t xml:space="preserve">must be placed in a dedicated room: these are symmetrical </w:t>
      </w:r>
      <w:r>
        <w:rPr>
          <w:iCs/>
          <w:sz w:val="20"/>
        </w:rPr>
        <w:t xml:space="preserve">with </w:t>
      </w:r>
      <w:r w:rsidRPr="00816D5E">
        <w:rPr>
          <w:iCs/>
          <w:sz w:val="20"/>
        </w:rPr>
        <w:t>respect to the diametrical plane and located between the 25</w:t>
      </w:r>
      <w:r w:rsidRPr="009C0DC3">
        <w:rPr>
          <w:iCs/>
          <w:sz w:val="20"/>
          <w:vertAlign w:val="superscript"/>
        </w:rPr>
        <w:t>th</w:t>
      </w:r>
      <w:r w:rsidRPr="00816D5E">
        <w:rPr>
          <w:iCs/>
          <w:sz w:val="20"/>
        </w:rPr>
        <w:t xml:space="preserve"> and 27</w:t>
      </w:r>
      <w:r w:rsidRPr="009C0DC3">
        <w:rPr>
          <w:iCs/>
          <w:sz w:val="20"/>
          <w:vertAlign w:val="superscript"/>
        </w:rPr>
        <w:t>th</w:t>
      </w:r>
      <w:r w:rsidRPr="00816D5E">
        <w:rPr>
          <w:iCs/>
          <w:sz w:val="20"/>
        </w:rPr>
        <w:t xml:space="preserve"> frames, as shown in Figure </w:t>
      </w:r>
      <w:r w:rsidR="002527C5">
        <w:rPr>
          <w:iCs/>
          <w:sz w:val="20"/>
        </w:rPr>
        <w:t>4</w:t>
      </w:r>
      <w:r w:rsidRPr="00816D5E">
        <w:rPr>
          <w:iCs/>
          <w:sz w:val="20"/>
        </w:rPr>
        <w:t>. The F</w:t>
      </w:r>
      <w:r>
        <w:rPr>
          <w:iCs/>
          <w:sz w:val="20"/>
        </w:rPr>
        <w:t>C</w:t>
      </w:r>
      <w:r w:rsidRPr="00816D5E">
        <w:rPr>
          <w:iCs/>
          <w:sz w:val="20"/>
        </w:rPr>
        <w:t xml:space="preserve"> space is also classified as a H</w:t>
      </w:r>
      <w:r>
        <w:rPr>
          <w:iCs/>
          <w:sz w:val="20"/>
        </w:rPr>
        <w:t xml:space="preserve">azardous </w:t>
      </w:r>
      <w:r w:rsidRPr="00816D5E">
        <w:rPr>
          <w:iCs/>
          <w:sz w:val="20"/>
        </w:rPr>
        <w:t>A</w:t>
      </w:r>
      <w:r>
        <w:rPr>
          <w:iCs/>
          <w:sz w:val="20"/>
        </w:rPr>
        <w:t xml:space="preserve">rea </w:t>
      </w:r>
      <w:r w:rsidRPr="00816D5E">
        <w:rPr>
          <w:iCs/>
          <w:sz w:val="20"/>
        </w:rPr>
        <w:t>Z</w:t>
      </w:r>
      <w:r>
        <w:rPr>
          <w:iCs/>
          <w:sz w:val="20"/>
        </w:rPr>
        <w:t xml:space="preserve">one </w:t>
      </w:r>
      <w:r w:rsidRPr="00816D5E">
        <w:rPr>
          <w:iCs/>
          <w:sz w:val="20"/>
        </w:rPr>
        <w:t xml:space="preserve">1: A60 protection </w:t>
      </w:r>
      <w:r>
        <w:rPr>
          <w:iCs/>
          <w:sz w:val="20"/>
        </w:rPr>
        <w:t xml:space="preserve">and </w:t>
      </w:r>
      <w:r w:rsidRPr="00816D5E">
        <w:rPr>
          <w:iCs/>
          <w:sz w:val="20"/>
        </w:rPr>
        <w:t>forced ventilation</w:t>
      </w:r>
      <w:r>
        <w:rPr>
          <w:iCs/>
          <w:sz w:val="20"/>
        </w:rPr>
        <w:t xml:space="preserve"> are mandatory</w:t>
      </w:r>
      <w:r w:rsidRPr="00816D5E">
        <w:rPr>
          <w:iCs/>
          <w:sz w:val="20"/>
        </w:rPr>
        <w:t xml:space="preserve">. The FC and APS spaces must be considered as a “Category A Machinery Space” and classified under SOLAS (Chapter II-2) for fire protection purposes, the fire suppression system must be suited </w:t>
      </w:r>
      <w:r>
        <w:rPr>
          <w:iCs/>
          <w:sz w:val="20"/>
        </w:rPr>
        <w:t>to</w:t>
      </w:r>
      <w:r w:rsidRPr="00816D5E">
        <w:rPr>
          <w:iCs/>
          <w:sz w:val="20"/>
        </w:rPr>
        <w:t xml:space="preserve"> the specific fuel and FC technology proposed</w:t>
      </w:r>
      <w:r w:rsidRPr="001102A5">
        <w:rPr>
          <w:iCs/>
          <w:sz w:val="20"/>
        </w:rPr>
        <w:t xml:space="preserve">. </w:t>
      </w:r>
    </w:p>
    <w:p w14:paraId="3B75D859" w14:textId="588C5AB5" w:rsidR="00A44CE2" w:rsidRPr="001102A5" w:rsidRDefault="00A44CE2" w:rsidP="00A44CE2">
      <w:pPr>
        <w:suppressAutoHyphens w:val="0"/>
        <w:snapToGrid w:val="0"/>
        <w:jc w:val="center"/>
        <w:rPr>
          <w:iCs/>
          <w:sz w:val="20"/>
        </w:rPr>
      </w:pPr>
      <w:r>
        <w:rPr>
          <w:noProof/>
          <w:sz w:val="20"/>
        </w:rPr>
        <w:drawing>
          <wp:inline distT="0" distB="0" distL="0" distR="0" wp14:anchorId="0AEE0643" wp14:editId="260CEA7C">
            <wp:extent cx="3131820" cy="1722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5">
                      <a:extLst>
                        <a:ext uri="{28A0092B-C50C-407E-A947-70E740481C1C}">
                          <a14:useLocalDpi xmlns:a14="http://schemas.microsoft.com/office/drawing/2010/main" val="0"/>
                        </a:ext>
                      </a:extLst>
                    </a:blip>
                    <a:srcRect b="4037"/>
                    <a:stretch>
                      <a:fillRect/>
                    </a:stretch>
                  </pic:blipFill>
                  <pic:spPr bwMode="auto">
                    <a:xfrm>
                      <a:off x="0" y="0"/>
                      <a:ext cx="3131820" cy="1722120"/>
                    </a:xfrm>
                    <a:prstGeom prst="rect">
                      <a:avLst/>
                    </a:prstGeom>
                    <a:noFill/>
                    <a:ln>
                      <a:noFill/>
                    </a:ln>
                  </pic:spPr>
                </pic:pic>
              </a:graphicData>
            </a:graphic>
          </wp:inline>
        </w:drawing>
      </w:r>
    </w:p>
    <w:p w14:paraId="32F9A852" w14:textId="530A117A" w:rsidR="00A44CE2" w:rsidRDefault="00A44CE2" w:rsidP="00BD0C47">
      <w:pPr>
        <w:suppressAutoHyphens w:val="0"/>
        <w:snapToGrid w:val="0"/>
        <w:spacing w:before="80" w:after="80"/>
        <w:jc w:val="center"/>
        <w:rPr>
          <w:iCs/>
          <w:sz w:val="16"/>
          <w:szCs w:val="18"/>
        </w:rPr>
      </w:pPr>
      <w:r w:rsidRPr="00F80D5B">
        <w:rPr>
          <w:b/>
          <w:bCs/>
          <w:iCs/>
          <w:sz w:val="16"/>
          <w:szCs w:val="18"/>
        </w:rPr>
        <w:t xml:space="preserve">Figure </w:t>
      </w:r>
      <w:r w:rsidR="002527C5">
        <w:rPr>
          <w:b/>
          <w:bCs/>
          <w:iCs/>
          <w:sz w:val="16"/>
          <w:szCs w:val="18"/>
        </w:rPr>
        <w:t>4</w:t>
      </w:r>
      <w:r>
        <w:rPr>
          <w:b/>
          <w:bCs/>
          <w:iCs/>
          <w:sz w:val="16"/>
          <w:szCs w:val="18"/>
        </w:rPr>
        <w:t xml:space="preserve">. </w:t>
      </w:r>
      <w:r w:rsidRPr="00F80D5B">
        <w:rPr>
          <w:iCs/>
          <w:sz w:val="16"/>
          <w:szCs w:val="18"/>
        </w:rPr>
        <w:t>PEM and ammonia processing systems arrangement SG e GB</w:t>
      </w:r>
      <w:r>
        <w:rPr>
          <w:iCs/>
          <w:sz w:val="16"/>
          <w:szCs w:val="18"/>
        </w:rPr>
        <w:t>.</w:t>
      </w:r>
    </w:p>
    <w:p w14:paraId="6D3E7B4B" w14:textId="0DA92B8B" w:rsidR="00D50D8B" w:rsidRPr="007A06C9" w:rsidRDefault="00A44CE2" w:rsidP="00497FC1">
      <w:pPr>
        <w:suppressAutoHyphens w:val="0"/>
        <w:snapToGrid w:val="0"/>
        <w:jc w:val="both"/>
        <w:rPr>
          <w:iCs/>
          <w:sz w:val="20"/>
        </w:rPr>
      </w:pPr>
      <w:r w:rsidRPr="00816D5E">
        <w:rPr>
          <w:iCs/>
          <w:sz w:val="20"/>
        </w:rPr>
        <w:t xml:space="preserve">Nine tanks of liquid ammonia </w:t>
      </w:r>
      <w:r w:rsidR="009C0DC3">
        <w:rPr>
          <w:iCs/>
          <w:sz w:val="20"/>
        </w:rPr>
        <w:t>can be</w:t>
      </w:r>
      <w:r w:rsidR="00D50D8B">
        <w:rPr>
          <w:iCs/>
          <w:sz w:val="20"/>
        </w:rPr>
        <w:t xml:space="preserve"> </w:t>
      </w:r>
      <w:r w:rsidRPr="00816D5E">
        <w:rPr>
          <w:iCs/>
          <w:sz w:val="20"/>
        </w:rPr>
        <w:t>installed onboard</w:t>
      </w:r>
      <w:r w:rsidR="00D50D8B" w:rsidRPr="00D50D8B">
        <w:rPr>
          <w:iCs/>
          <w:sz w:val="20"/>
        </w:rPr>
        <w:t xml:space="preserve"> </w:t>
      </w:r>
      <w:r w:rsidR="00D50D8B" w:rsidRPr="007A06C9">
        <w:rPr>
          <w:iCs/>
          <w:sz w:val="20"/>
        </w:rPr>
        <w:t>between the 50</w:t>
      </w:r>
      <w:r w:rsidR="00D50D8B" w:rsidRPr="007A06C9">
        <w:rPr>
          <w:iCs/>
          <w:sz w:val="20"/>
          <w:vertAlign w:val="superscript"/>
        </w:rPr>
        <w:t>th</w:t>
      </w:r>
      <w:r w:rsidR="00D50D8B" w:rsidRPr="007A06C9">
        <w:rPr>
          <w:iCs/>
          <w:sz w:val="20"/>
        </w:rPr>
        <w:t xml:space="preserve"> frame and the collision bulkhead</w:t>
      </w:r>
      <w:r w:rsidR="00D50D8B">
        <w:rPr>
          <w:iCs/>
          <w:sz w:val="20"/>
        </w:rPr>
        <w:t xml:space="preserve">. Since ammonia is </w:t>
      </w:r>
      <w:r w:rsidRPr="00816D5E">
        <w:rPr>
          <w:iCs/>
          <w:sz w:val="20"/>
        </w:rPr>
        <w:t xml:space="preserve">a low-flammability </w:t>
      </w:r>
      <w:r w:rsidRPr="007A06C9">
        <w:rPr>
          <w:iCs/>
          <w:sz w:val="20"/>
        </w:rPr>
        <w:t>fuel,</w:t>
      </w:r>
      <w:r w:rsidR="00D50D8B">
        <w:rPr>
          <w:iCs/>
          <w:sz w:val="20"/>
        </w:rPr>
        <w:t xml:space="preserve"> the</w:t>
      </w:r>
      <w:r w:rsidRPr="007A06C9">
        <w:rPr>
          <w:iCs/>
          <w:sz w:val="20"/>
        </w:rPr>
        <w:t xml:space="preserve"> IGF Code and </w:t>
      </w:r>
      <w:proofErr w:type="spellStart"/>
      <w:r w:rsidRPr="007A06C9">
        <w:rPr>
          <w:iCs/>
          <w:sz w:val="20"/>
        </w:rPr>
        <w:t>RI</w:t>
      </w:r>
      <w:r w:rsidR="00497FC1">
        <w:rPr>
          <w:iCs/>
          <w:sz w:val="20"/>
        </w:rPr>
        <w:t>N</w:t>
      </w:r>
      <w:r w:rsidRPr="007A06C9">
        <w:rPr>
          <w:iCs/>
          <w:sz w:val="20"/>
        </w:rPr>
        <w:t>a</w:t>
      </w:r>
      <w:proofErr w:type="spellEnd"/>
      <w:r w:rsidRPr="007A06C9">
        <w:rPr>
          <w:iCs/>
          <w:sz w:val="20"/>
        </w:rPr>
        <w:t xml:space="preserve"> suggest the installation of A60 bulkheads and airlocks for storage space</w:t>
      </w:r>
      <w:r w:rsidR="00D50D8B">
        <w:rPr>
          <w:iCs/>
          <w:sz w:val="20"/>
        </w:rPr>
        <w:t>, that is</w:t>
      </w:r>
      <w:r w:rsidRPr="007A06C9">
        <w:rPr>
          <w:iCs/>
          <w:sz w:val="20"/>
        </w:rPr>
        <w:t xml:space="preserve"> supposed to be enclosed by gas-tight bulkheads</w:t>
      </w:r>
      <w:r w:rsidR="00497FC1">
        <w:rPr>
          <w:iCs/>
          <w:sz w:val="20"/>
        </w:rPr>
        <w:t>; additionally, ammonia</w:t>
      </w:r>
      <w:r w:rsidRPr="007A06C9">
        <w:rPr>
          <w:iCs/>
          <w:sz w:val="20"/>
        </w:rPr>
        <w:t xml:space="preserve"> must be contained in type C double-walled tanks</w:t>
      </w:r>
      <w:r w:rsidR="00D50D8B">
        <w:rPr>
          <w:iCs/>
          <w:sz w:val="20"/>
        </w:rPr>
        <w:t xml:space="preserve">. </w:t>
      </w:r>
      <w:r w:rsidR="00497FC1">
        <w:rPr>
          <w:iCs/>
          <w:sz w:val="20"/>
        </w:rPr>
        <w:t>It is expected that t</w:t>
      </w:r>
      <w:r w:rsidR="00D50D8B" w:rsidRPr="007A06C9">
        <w:rPr>
          <w:iCs/>
          <w:sz w:val="20"/>
        </w:rPr>
        <w:t>hree tanks are 8.5 m in length and weigh 1.5 t, with a volume of 6 m</w:t>
      </w:r>
      <w:r w:rsidR="00D50D8B" w:rsidRPr="007A06C9">
        <w:rPr>
          <w:iCs/>
          <w:sz w:val="20"/>
          <w:vertAlign w:val="superscript"/>
        </w:rPr>
        <w:t>3</w:t>
      </w:r>
      <w:r w:rsidR="00D50D8B" w:rsidRPr="007A06C9">
        <w:rPr>
          <w:iCs/>
          <w:sz w:val="20"/>
        </w:rPr>
        <w:t xml:space="preserve"> each; six tanks have a volume of 5 m</w:t>
      </w:r>
      <w:r w:rsidR="00D50D8B" w:rsidRPr="007A06C9">
        <w:rPr>
          <w:iCs/>
          <w:sz w:val="20"/>
          <w:vertAlign w:val="superscript"/>
        </w:rPr>
        <w:t>3</w:t>
      </w:r>
      <w:r w:rsidR="00D50D8B" w:rsidRPr="007A06C9">
        <w:rPr>
          <w:iCs/>
          <w:sz w:val="20"/>
        </w:rPr>
        <w:t xml:space="preserve"> and a weight of 1.2 t each, with a length of 6.8 m. </w:t>
      </w:r>
      <w:r w:rsidR="00497FC1">
        <w:rPr>
          <w:iCs/>
          <w:sz w:val="20"/>
        </w:rPr>
        <w:t xml:space="preserve">These have an </w:t>
      </w:r>
      <w:r w:rsidR="00D50D8B" w:rsidRPr="007A06C9">
        <w:rPr>
          <w:iCs/>
          <w:sz w:val="20"/>
        </w:rPr>
        <w:t>external diameter of 980 mm</w:t>
      </w:r>
      <w:r w:rsidR="00497FC1">
        <w:rPr>
          <w:iCs/>
          <w:sz w:val="20"/>
        </w:rPr>
        <w:t xml:space="preserve"> and an</w:t>
      </w:r>
      <w:r w:rsidR="00D50D8B" w:rsidRPr="007A06C9">
        <w:rPr>
          <w:iCs/>
          <w:sz w:val="20"/>
        </w:rPr>
        <w:t xml:space="preserve"> internal diameter of 950 mm.</w:t>
      </w:r>
      <w:r w:rsidR="00497FC1">
        <w:rPr>
          <w:iCs/>
          <w:sz w:val="20"/>
        </w:rPr>
        <w:t xml:space="preserve"> </w:t>
      </w:r>
      <w:r w:rsidR="00D50D8B" w:rsidRPr="007A06C9">
        <w:rPr>
          <w:iCs/>
          <w:sz w:val="20"/>
        </w:rPr>
        <w:t>The overall tanks’ weight is 11.7 t and the amount of ammonia stored is 48 m</w:t>
      </w:r>
      <w:r w:rsidR="00D50D8B" w:rsidRPr="007A06C9">
        <w:rPr>
          <w:iCs/>
          <w:sz w:val="20"/>
          <w:vertAlign w:val="superscript"/>
        </w:rPr>
        <w:t>3</w:t>
      </w:r>
      <w:r w:rsidR="00497FC1">
        <w:rPr>
          <w:iCs/>
          <w:sz w:val="20"/>
        </w:rPr>
        <w:t xml:space="preserve"> </w:t>
      </w:r>
      <w:r w:rsidR="00CF2A88">
        <w:rPr>
          <w:iCs/>
          <w:sz w:val="20"/>
        </w:rPr>
        <w:t>accordingly</w:t>
      </w:r>
      <w:r w:rsidR="00497FC1">
        <w:rPr>
          <w:iCs/>
          <w:sz w:val="20"/>
        </w:rPr>
        <w:t xml:space="preserve">. </w:t>
      </w:r>
    </w:p>
    <w:p w14:paraId="7991FD5B" w14:textId="77777777" w:rsidR="00A44CE2" w:rsidRPr="002747C2" w:rsidRDefault="00A44CE2" w:rsidP="00A44CE2">
      <w:pPr>
        <w:pStyle w:val="Paragrafoelenco"/>
        <w:numPr>
          <w:ilvl w:val="0"/>
          <w:numId w:val="12"/>
        </w:numPr>
        <w:spacing w:after="240"/>
        <w:rPr>
          <w:i/>
          <w:vanish/>
          <w:sz w:val="20"/>
        </w:rPr>
      </w:pPr>
    </w:p>
    <w:p w14:paraId="70B17B8D" w14:textId="77777777" w:rsidR="00A44CE2" w:rsidRPr="002747C2" w:rsidRDefault="00A44CE2" w:rsidP="00A44CE2">
      <w:pPr>
        <w:pStyle w:val="Paragrafoelenco"/>
        <w:numPr>
          <w:ilvl w:val="1"/>
          <w:numId w:val="12"/>
        </w:numPr>
        <w:spacing w:after="240"/>
        <w:rPr>
          <w:i/>
          <w:vanish/>
          <w:sz w:val="20"/>
        </w:rPr>
      </w:pPr>
    </w:p>
    <w:p w14:paraId="63DDB4D9" w14:textId="65F69D26" w:rsidR="00A44CE2" w:rsidRDefault="00A44CE2" w:rsidP="00A44CE2">
      <w:pPr>
        <w:suppressAutoHyphens w:val="0"/>
        <w:snapToGrid w:val="0"/>
        <w:jc w:val="both"/>
        <w:rPr>
          <w:iCs/>
          <w:sz w:val="20"/>
        </w:rPr>
      </w:pPr>
      <w:r w:rsidRPr="001102A5">
        <w:rPr>
          <w:iCs/>
          <w:sz w:val="20"/>
        </w:rPr>
        <w:t xml:space="preserve">Four operating conditions are proposed: Booster Mode (BM), Full Electric Mode (EM), Cruise Mode (CM) and Port/Anchor Mode (PM). The operating schemes of such power solutions are presented in Figure </w:t>
      </w:r>
      <w:r w:rsidR="002527C5">
        <w:rPr>
          <w:iCs/>
          <w:sz w:val="20"/>
        </w:rPr>
        <w:t>5</w:t>
      </w:r>
      <w:r w:rsidRPr="001102A5">
        <w:rPr>
          <w:iCs/>
          <w:sz w:val="20"/>
        </w:rPr>
        <w:t>.</w:t>
      </w:r>
      <w:r>
        <w:rPr>
          <w:iCs/>
          <w:sz w:val="20"/>
        </w:rPr>
        <w:t xml:space="preserve"> </w:t>
      </w:r>
      <w:r w:rsidRPr="00816D5E">
        <w:rPr>
          <w:iCs/>
          <w:sz w:val="20"/>
        </w:rPr>
        <w:t>In the BM mode the mega yacht requires the highest power generation to cruise at the maximum speed: the main diesel engines, the shaft generator (PTI mode), the genset and the</w:t>
      </w:r>
      <w:r>
        <w:rPr>
          <w:iCs/>
          <w:sz w:val="20"/>
        </w:rPr>
        <w:t xml:space="preserve"> </w:t>
      </w:r>
      <w:r w:rsidRPr="00816D5E">
        <w:rPr>
          <w:iCs/>
          <w:sz w:val="20"/>
        </w:rPr>
        <w:t>FCs</w:t>
      </w:r>
      <w:r w:rsidR="005326B5" w:rsidRPr="005326B5">
        <w:rPr>
          <w:iCs/>
          <w:sz w:val="20"/>
        </w:rPr>
        <w:t xml:space="preserve"> </w:t>
      </w:r>
      <w:r w:rsidR="005326B5" w:rsidRPr="00816D5E">
        <w:rPr>
          <w:iCs/>
          <w:sz w:val="20"/>
        </w:rPr>
        <w:t>work jointly</w:t>
      </w:r>
      <w:r w:rsidRPr="00816D5E">
        <w:rPr>
          <w:iCs/>
          <w:sz w:val="20"/>
        </w:rPr>
        <w:t>.</w:t>
      </w:r>
      <w:r>
        <w:rPr>
          <w:iCs/>
          <w:sz w:val="20"/>
        </w:rPr>
        <w:t xml:space="preserve"> </w:t>
      </w:r>
      <w:r w:rsidRPr="00816D5E">
        <w:rPr>
          <w:iCs/>
          <w:sz w:val="20"/>
        </w:rPr>
        <w:t xml:space="preserve">When main diesel engines and genset are shut off, the EM mode is configured: the FC system guarantees the onboard loads and, thanks to the shaft generator, it provides </w:t>
      </w:r>
      <w:r w:rsidR="005326B5">
        <w:rPr>
          <w:iCs/>
          <w:sz w:val="20"/>
        </w:rPr>
        <w:t xml:space="preserve">the </w:t>
      </w:r>
      <w:r w:rsidRPr="00816D5E">
        <w:rPr>
          <w:iCs/>
          <w:sz w:val="20"/>
        </w:rPr>
        <w:t>propulsion as well. This configuration ensures GHG and noise emissions control and allows the "Power Take Home".</w:t>
      </w:r>
      <w:r>
        <w:rPr>
          <w:iCs/>
          <w:sz w:val="20"/>
        </w:rPr>
        <w:t xml:space="preserve"> </w:t>
      </w:r>
      <w:r w:rsidRPr="00816D5E">
        <w:rPr>
          <w:iCs/>
          <w:sz w:val="20"/>
        </w:rPr>
        <w:t xml:space="preserve">In the CM mode, propulsion is provided by the main diesel engines while hotel loads are handled by the FC system. This mode provides redundancy thanks to the PTO of the shaft generator. PM mode assures "zero emissions" condition: the overall load is powered by the </w:t>
      </w:r>
      <w:r w:rsidRPr="003C7F28">
        <w:rPr>
          <w:iCs/>
          <w:sz w:val="20"/>
        </w:rPr>
        <w:t>FC</w:t>
      </w:r>
      <w:r w:rsidRPr="00816D5E">
        <w:rPr>
          <w:iCs/>
          <w:sz w:val="20"/>
        </w:rPr>
        <w:t xml:space="preserve"> system.</w:t>
      </w:r>
    </w:p>
    <w:p w14:paraId="4B6FE6F0" w14:textId="77777777" w:rsidR="00A44CE2" w:rsidRPr="001102A5" w:rsidRDefault="00A44CE2" w:rsidP="00A44CE2">
      <w:pPr>
        <w:suppressAutoHyphens w:val="0"/>
        <w:snapToGrid w:val="0"/>
        <w:jc w:val="both"/>
        <w:rPr>
          <w:iCs/>
          <w:sz w:val="20"/>
        </w:rPr>
      </w:pPr>
    </w:p>
    <w:p w14:paraId="1EFB5391" w14:textId="1243325F" w:rsidR="00A44CE2" w:rsidRPr="001102A5" w:rsidRDefault="00A44CE2" w:rsidP="00A44CE2">
      <w:pPr>
        <w:suppressAutoHyphens w:val="0"/>
        <w:snapToGrid w:val="0"/>
        <w:jc w:val="center"/>
        <w:rPr>
          <w:iCs/>
          <w:sz w:val="20"/>
        </w:rPr>
      </w:pPr>
      <w:r>
        <w:rPr>
          <w:noProof/>
          <w:sz w:val="20"/>
        </w:rPr>
        <w:lastRenderedPageBreak/>
        <w:drawing>
          <wp:inline distT="0" distB="0" distL="0" distR="0" wp14:anchorId="6872ED2A" wp14:editId="7094C371">
            <wp:extent cx="4221480" cy="2501799"/>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406"/>
                    <a:stretch/>
                  </pic:blipFill>
                  <pic:spPr bwMode="auto">
                    <a:xfrm>
                      <a:off x="0" y="0"/>
                      <a:ext cx="4221480" cy="2501799"/>
                    </a:xfrm>
                    <a:prstGeom prst="rect">
                      <a:avLst/>
                    </a:prstGeom>
                    <a:noFill/>
                    <a:ln>
                      <a:noFill/>
                    </a:ln>
                    <a:extLst>
                      <a:ext uri="{53640926-AAD7-44D8-BBD7-CCE9431645EC}">
                        <a14:shadowObscured xmlns:a14="http://schemas.microsoft.com/office/drawing/2010/main"/>
                      </a:ext>
                    </a:extLst>
                  </pic:spPr>
                </pic:pic>
              </a:graphicData>
            </a:graphic>
          </wp:inline>
        </w:drawing>
      </w:r>
    </w:p>
    <w:p w14:paraId="2AC19501" w14:textId="78F0E2DD" w:rsidR="00A44CE2" w:rsidRPr="009D18B6" w:rsidRDefault="00A44CE2" w:rsidP="00BD0C47">
      <w:pPr>
        <w:suppressAutoHyphens w:val="0"/>
        <w:snapToGrid w:val="0"/>
        <w:spacing w:before="80" w:after="80"/>
        <w:jc w:val="both"/>
        <w:rPr>
          <w:iCs/>
          <w:sz w:val="16"/>
          <w:szCs w:val="18"/>
        </w:rPr>
      </w:pPr>
      <w:r w:rsidRPr="00BF3811">
        <w:rPr>
          <w:b/>
          <w:bCs/>
          <w:iCs/>
          <w:sz w:val="16"/>
          <w:szCs w:val="18"/>
        </w:rPr>
        <w:t xml:space="preserve">Figure </w:t>
      </w:r>
      <w:r w:rsidR="002527C5">
        <w:rPr>
          <w:b/>
          <w:bCs/>
          <w:iCs/>
          <w:sz w:val="16"/>
          <w:szCs w:val="18"/>
        </w:rPr>
        <w:t>5</w:t>
      </w:r>
      <w:r>
        <w:rPr>
          <w:b/>
          <w:bCs/>
          <w:iCs/>
          <w:sz w:val="16"/>
          <w:szCs w:val="18"/>
        </w:rPr>
        <w:t>.</w:t>
      </w:r>
      <w:r w:rsidRPr="00BF3811">
        <w:rPr>
          <w:iCs/>
          <w:sz w:val="16"/>
          <w:szCs w:val="18"/>
        </w:rPr>
        <w:t xml:space="preserve"> Operating condition schemes: Booster Mode (BM), Full Electric Mode (EM), Cruise Mode (CM) and Port/Anchor Mode (PM).</w:t>
      </w:r>
    </w:p>
    <w:p w14:paraId="5F7E0B19" w14:textId="7E563515" w:rsidR="00A44CE2" w:rsidRPr="001102A5" w:rsidRDefault="00A44CE2" w:rsidP="00AC5659">
      <w:pPr>
        <w:suppressAutoHyphens w:val="0"/>
        <w:snapToGrid w:val="0"/>
        <w:spacing w:before="80"/>
        <w:jc w:val="both"/>
        <w:rPr>
          <w:iCs/>
          <w:sz w:val="20"/>
        </w:rPr>
      </w:pPr>
      <w:r w:rsidRPr="001102A5">
        <w:rPr>
          <w:iCs/>
          <w:sz w:val="20"/>
        </w:rPr>
        <w:t>The amount of ammonia stored (48 m</w:t>
      </w:r>
      <w:r w:rsidRPr="003F5691">
        <w:rPr>
          <w:iCs/>
          <w:sz w:val="20"/>
          <w:vertAlign w:val="superscript"/>
        </w:rPr>
        <w:t>3</w:t>
      </w:r>
      <w:r w:rsidRPr="001102A5">
        <w:rPr>
          <w:iCs/>
          <w:sz w:val="20"/>
        </w:rPr>
        <w:t>) and the FC power plant installed onboard is not enough to guarantee the expected Atlantic autonomy</w:t>
      </w:r>
      <w:r>
        <w:rPr>
          <w:iCs/>
          <w:sz w:val="20"/>
        </w:rPr>
        <w:t>,</w:t>
      </w:r>
      <w:r w:rsidRPr="001102A5">
        <w:rPr>
          <w:iCs/>
          <w:sz w:val="20"/>
        </w:rPr>
        <w:t xml:space="preserve"> the maximum autonomy in hybrid configuration is evaluated for the different operating modes. In </w:t>
      </w:r>
      <w:r>
        <w:rPr>
          <w:iCs/>
          <w:sz w:val="20"/>
        </w:rPr>
        <w:t xml:space="preserve">the </w:t>
      </w:r>
      <w:r w:rsidRPr="001102A5">
        <w:rPr>
          <w:iCs/>
          <w:sz w:val="20"/>
        </w:rPr>
        <w:t xml:space="preserve">case </w:t>
      </w:r>
      <w:r>
        <w:rPr>
          <w:iCs/>
          <w:sz w:val="20"/>
        </w:rPr>
        <w:t xml:space="preserve">of </w:t>
      </w:r>
      <w:r w:rsidRPr="001102A5">
        <w:rPr>
          <w:iCs/>
          <w:sz w:val="20"/>
        </w:rPr>
        <w:t>CM, where the propulsion is on Diesel engines and PEM powers the other loads (658.4 kW), the autonomy is about 6 days.</w:t>
      </w:r>
      <w:r>
        <w:rPr>
          <w:iCs/>
          <w:sz w:val="20"/>
        </w:rPr>
        <w:t xml:space="preserve"> </w:t>
      </w:r>
      <w:r w:rsidRPr="001102A5">
        <w:rPr>
          <w:iCs/>
          <w:sz w:val="20"/>
        </w:rPr>
        <w:t xml:space="preserve">Within the EM the autonomy decreases to 4 days since the PEM supplies 1102 kW, of which only 202 kW are available for propulsion (at 3 </w:t>
      </w:r>
      <w:proofErr w:type="spellStart"/>
      <w:r w:rsidRPr="001102A5">
        <w:rPr>
          <w:iCs/>
          <w:sz w:val="20"/>
        </w:rPr>
        <w:t>kn</w:t>
      </w:r>
      <w:proofErr w:type="spellEnd"/>
      <w:r w:rsidRPr="001102A5">
        <w:rPr>
          <w:iCs/>
          <w:sz w:val="20"/>
        </w:rPr>
        <w:t xml:space="preserve">). On the other hand, if it is assumed to reduce the hotel loads to increase the propulsion power up to 398 kW (8 </w:t>
      </w:r>
      <w:proofErr w:type="spellStart"/>
      <w:r w:rsidRPr="001102A5">
        <w:rPr>
          <w:iCs/>
          <w:sz w:val="20"/>
        </w:rPr>
        <w:t>kn</w:t>
      </w:r>
      <w:proofErr w:type="spellEnd"/>
      <w:r w:rsidRPr="001102A5">
        <w:rPr>
          <w:iCs/>
          <w:sz w:val="20"/>
        </w:rPr>
        <w:t>), the autonomy is 3 days.</w:t>
      </w:r>
      <w:r>
        <w:rPr>
          <w:iCs/>
          <w:sz w:val="20"/>
        </w:rPr>
        <w:t xml:space="preserve"> </w:t>
      </w:r>
      <w:r w:rsidRPr="001102A5">
        <w:rPr>
          <w:iCs/>
          <w:sz w:val="20"/>
        </w:rPr>
        <w:t xml:space="preserve">Table </w:t>
      </w:r>
      <w:r w:rsidR="00AB1870">
        <w:rPr>
          <w:iCs/>
          <w:sz w:val="20"/>
        </w:rPr>
        <w:t>6</w:t>
      </w:r>
      <w:r w:rsidRPr="001102A5">
        <w:rPr>
          <w:iCs/>
          <w:sz w:val="20"/>
        </w:rPr>
        <w:t xml:space="preserve"> summarizes the autonomies for different operating modes in zero-emission and hybrid modes.</w:t>
      </w:r>
    </w:p>
    <w:p w14:paraId="017C9FB8" w14:textId="040151B8" w:rsidR="00A44CE2" w:rsidRPr="00E50412" w:rsidRDefault="00A44CE2" w:rsidP="00BD0C47">
      <w:pPr>
        <w:suppressAutoHyphens w:val="0"/>
        <w:snapToGrid w:val="0"/>
        <w:spacing w:before="80" w:after="80"/>
        <w:jc w:val="center"/>
        <w:rPr>
          <w:iCs/>
          <w:sz w:val="16"/>
          <w:szCs w:val="18"/>
        </w:rPr>
      </w:pPr>
      <w:r w:rsidRPr="00E50412">
        <w:rPr>
          <w:b/>
          <w:bCs/>
          <w:iCs/>
          <w:sz w:val="16"/>
          <w:szCs w:val="18"/>
        </w:rPr>
        <w:t xml:space="preserve">Table </w:t>
      </w:r>
      <w:r w:rsidR="00AB1870">
        <w:rPr>
          <w:b/>
          <w:bCs/>
          <w:iCs/>
          <w:sz w:val="16"/>
          <w:szCs w:val="18"/>
        </w:rPr>
        <w:t>6</w:t>
      </w:r>
      <w:r w:rsidRPr="00E50412">
        <w:rPr>
          <w:b/>
          <w:bCs/>
          <w:iCs/>
          <w:sz w:val="16"/>
          <w:szCs w:val="18"/>
        </w:rPr>
        <w:t>.</w:t>
      </w:r>
      <w:r w:rsidRPr="00E50412">
        <w:rPr>
          <w:iCs/>
          <w:sz w:val="16"/>
          <w:szCs w:val="18"/>
        </w:rPr>
        <w:t xml:space="preserve"> PEM system autonomy for different operating modes in zero-emission and hybrid modes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35"/>
        <w:gridCol w:w="1349"/>
        <w:gridCol w:w="1439"/>
        <w:gridCol w:w="625"/>
        <w:gridCol w:w="937"/>
      </w:tblGrid>
      <w:tr w:rsidR="00A44CE2" w:rsidRPr="002C748F" w14:paraId="164A96E5" w14:textId="77777777" w:rsidTr="001A1878">
        <w:trPr>
          <w:trHeight w:val="283"/>
          <w:jc w:val="center"/>
        </w:trPr>
        <w:tc>
          <w:tcPr>
            <w:tcW w:w="0" w:type="auto"/>
            <w:tcBorders>
              <w:top w:val="single" w:sz="4" w:space="0" w:color="auto"/>
              <w:left w:val="nil"/>
              <w:bottom w:val="single" w:sz="4" w:space="0" w:color="auto"/>
              <w:right w:val="nil"/>
            </w:tcBorders>
            <w:shd w:val="clear" w:color="auto" w:fill="auto"/>
            <w:vAlign w:val="center"/>
            <w:hideMark/>
          </w:tcPr>
          <w:p w14:paraId="2507FCF5" w14:textId="77777777" w:rsidR="00A44CE2" w:rsidRPr="002C748F" w:rsidRDefault="00A44CE2" w:rsidP="001A1878">
            <w:pPr>
              <w:jc w:val="center"/>
              <w:rPr>
                <w:b/>
                <w:sz w:val="16"/>
                <w:szCs w:val="16"/>
              </w:rPr>
            </w:pPr>
            <w:r w:rsidRPr="002C748F">
              <w:rPr>
                <w:b/>
                <w:sz w:val="16"/>
                <w:szCs w:val="16"/>
              </w:rPr>
              <w:t>Operation</w:t>
            </w:r>
          </w:p>
        </w:tc>
        <w:tc>
          <w:tcPr>
            <w:tcW w:w="0" w:type="auto"/>
            <w:tcBorders>
              <w:top w:val="single" w:sz="4" w:space="0" w:color="auto"/>
              <w:left w:val="nil"/>
              <w:bottom w:val="single" w:sz="4" w:space="0" w:color="auto"/>
              <w:right w:val="nil"/>
            </w:tcBorders>
            <w:shd w:val="clear" w:color="auto" w:fill="auto"/>
            <w:vAlign w:val="center"/>
            <w:hideMark/>
          </w:tcPr>
          <w:p w14:paraId="3E8015CD" w14:textId="77777777" w:rsidR="00A44CE2" w:rsidRPr="002C748F" w:rsidRDefault="00A44CE2" w:rsidP="001A1878">
            <w:pPr>
              <w:jc w:val="center"/>
              <w:rPr>
                <w:b/>
                <w:sz w:val="16"/>
                <w:szCs w:val="16"/>
              </w:rPr>
            </w:pPr>
            <w:r w:rsidRPr="002C748F">
              <w:rPr>
                <w:b/>
                <w:sz w:val="16"/>
                <w:szCs w:val="16"/>
              </w:rPr>
              <w:t>Electrical Power</w:t>
            </w:r>
          </w:p>
          <w:p w14:paraId="52D133CC" w14:textId="77777777" w:rsidR="00A44CE2" w:rsidRPr="002C748F" w:rsidRDefault="00A44CE2" w:rsidP="001A1878">
            <w:pPr>
              <w:jc w:val="center"/>
              <w:rPr>
                <w:b/>
                <w:sz w:val="16"/>
                <w:szCs w:val="16"/>
              </w:rPr>
            </w:pPr>
            <w:r w:rsidRPr="002C748F">
              <w:rPr>
                <w:b/>
                <w:sz w:val="16"/>
                <w:szCs w:val="16"/>
              </w:rPr>
              <w:t>[kW]</w:t>
            </w:r>
          </w:p>
        </w:tc>
        <w:tc>
          <w:tcPr>
            <w:tcW w:w="0" w:type="auto"/>
            <w:tcBorders>
              <w:top w:val="single" w:sz="4" w:space="0" w:color="auto"/>
              <w:left w:val="nil"/>
              <w:bottom w:val="single" w:sz="4" w:space="0" w:color="auto"/>
              <w:right w:val="nil"/>
            </w:tcBorders>
            <w:shd w:val="clear" w:color="auto" w:fill="auto"/>
            <w:vAlign w:val="center"/>
            <w:hideMark/>
          </w:tcPr>
          <w:p w14:paraId="3EBD04DB" w14:textId="77777777" w:rsidR="00A44CE2" w:rsidRPr="002C748F" w:rsidRDefault="00A44CE2" w:rsidP="001A1878">
            <w:pPr>
              <w:jc w:val="center"/>
              <w:rPr>
                <w:b/>
                <w:sz w:val="16"/>
                <w:szCs w:val="16"/>
              </w:rPr>
            </w:pPr>
            <w:r w:rsidRPr="002C748F">
              <w:rPr>
                <w:b/>
                <w:sz w:val="16"/>
                <w:szCs w:val="16"/>
              </w:rPr>
              <w:t>Propulsion Power</w:t>
            </w:r>
          </w:p>
          <w:p w14:paraId="7470270A" w14:textId="77777777" w:rsidR="00A44CE2" w:rsidRPr="002C748F" w:rsidRDefault="00A44CE2" w:rsidP="001A1878">
            <w:pPr>
              <w:jc w:val="center"/>
              <w:rPr>
                <w:b/>
                <w:sz w:val="16"/>
                <w:szCs w:val="16"/>
              </w:rPr>
            </w:pPr>
            <w:r w:rsidRPr="002C748F">
              <w:rPr>
                <w:b/>
                <w:sz w:val="16"/>
                <w:szCs w:val="16"/>
              </w:rPr>
              <w:t>[kW]</w:t>
            </w:r>
          </w:p>
        </w:tc>
        <w:tc>
          <w:tcPr>
            <w:tcW w:w="0" w:type="auto"/>
            <w:tcBorders>
              <w:top w:val="single" w:sz="4" w:space="0" w:color="auto"/>
              <w:left w:val="nil"/>
              <w:bottom w:val="single" w:sz="4" w:space="0" w:color="auto"/>
              <w:right w:val="nil"/>
            </w:tcBorders>
            <w:shd w:val="clear" w:color="auto" w:fill="auto"/>
            <w:vAlign w:val="center"/>
            <w:hideMark/>
          </w:tcPr>
          <w:p w14:paraId="0D96908A" w14:textId="77777777" w:rsidR="00A44CE2" w:rsidRPr="002C748F" w:rsidRDefault="00A44CE2" w:rsidP="001A1878">
            <w:pPr>
              <w:jc w:val="center"/>
              <w:rPr>
                <w:b/>
                <w:sz w:val="16"/>
                <w:szCs w:val="16"/>
              </w:rPr>
            </w:pPr>
            <w:r w:rsidRPr="002C748F">
              <w:rPr>
                <w:b/>
                <w:sz w:val="16"/>
                <w:szCs w:val="16"/>
              </w:rPr>
              <w:t>Speed</w:t>
            </w:r>
          </w:p>
          <w:p w14:paraId="6433B2CE" w14:textId="77777777" w:rsidR="00A44CE2" w:rsidRPr="002C748F" w:rsidRDefault="00A44CE2" w:rsidP="001A1878">
            <w:pPr>
              <w:jc w:val="center"/>
              <w:rPr>
                <w:b/>
                <w:sz w:val="16"/>
                <w:szCs w:val="16"/>
              </w:rPr>
            </w:pPr>
            <w:r w:rsidRPr="002C748F">
              <w:rPr>
                <w:b/>
                <w:sz w:val="16"/>
                <w:szCs w:val="16"/>
              </w:rPr>
              <w:t>[</w:t>
            </w:r>
            <w:proofErr w:type="spellStart"/>
            <w:r w:rsidRPr="002C748F">
              <w:rPr>
                <w:b/>
                <w:sz w:val="16"/>
                <w:szCs w:val="16"/>
              </w:rPr>
              <w:t>kn</w:t>
            </w:r>
            <w:proofErr w:type="spellEnd"/>
            <w:r w:rsidRPr="002C748F">
              <w:rPr>
                <w:b/>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14:paraId="2E5F7D47" w14:textId="77777777" w:rsidR="00A44CE2" w:rsidRPr="002C748F" w:rsidRDefault="00A44CE2" w:rsidP="001A1878">
            <w:pPr>
              <w:jc w:val="center"/>
              <w:rPr>
                <w:b/>
                <w:sz w:val="16"/>
                <w:szCs w:val="16"/>
              </w:rPr>
            </w:pPr>
            <w:r w:rsidRPr="002C748F">
              <w:rPr>
                <w:b/>
                <w:sz w:val="16"/>
                <w:szCs w:val="16"/>
              </w:rPr>
              <w:t>Autonomy</w:t>
            </w:r>
          </w:p>
          <w:p w14:paraId="2055CA9C" w14:textId="77777777" w:rsidR="00A44CE2" w:rsidRPr="002C748F" w:rsidRDefault="00A44CE2" w:rsidP="001A1878">
            <w:pPr>
              <w:jc w:val="center"/>
              <w:rPr>
                <w:b/>
                <w:sz w:val="16"/>
                <w:szCs w:val="16"/>
              </w:rPr>
            </w:pPr>
            <w:r w:rsidRPr="002C748F">
              <w:rPr>
                <w:b/>
                <w:sz w:val="16"/>
                <w:szCs w:val="16"/>
              </w:rPr>
              <w:t>[days]</w:t>
            </w:r>
          </w:p>
        </w:tc>
      </w:tr>
      <w:tr w:rsidR="00A44CE2" w:rsidRPr="002C748F" w14:paraId="0B87DF59" w14:textId="77777777" w:rsidTr="001A1878">
        <w:trPr>
          <w:trHeight w:val="153"/>
          <w:jc w:val="center"/>
        </w:trPr>
        <w:tc>
          <w:tcPr>
            <w:tcW w:w="0" w:type="auto"/>
            <w:tcBorders>
              <w:top w:val="single" w:sz="4" w:space="0" w:color="auto"/>
              <w:left w:val="nil"/>
              <w:bottom w:val="nil"/>
              <w:right w:val="nil"/>
            </w:tcBorders>
            <w:shd w:val="clear" w:color="auto" w:fill="auto"/>
            <w:vAlign w:val="center"/>
            <w:hideMark/>
          </w:tcPr>
          <w:p w14:paraId="468B88F6" w14:textId="77777777" w:rsidR="00A44CE2" w:rsidRPr="002C748F" w:rsidRDefault="00A44CE2" w:rsidP="00A965DE">
            <w:pPr>
              <w:rPr>
                <w:bCs/>
                <w:sz w:val="16"/>
                <w:szCs w:val="16"/>
              </w:rPr>
            </w:pPr>
            <w:r w:rsidRPr="002C748F">
              <w:rPr>
                <w:bCs/>
                <w:sz w:val="16"/>
                <w:szCs w:val="16"/>
              </w:rPr>
              <w:t>Hotel loads</w:t>
            </w:r>
          </w:p>
        </w:tc>
        <w:tc>
          <w:tcPr>
            <w:tcW w:w="0" w:type="auto"/>
            <w:tcBorders>
              <w:top w:val="single" w:sz="4" w:space="0" w:color="auto"/>
              <w:left w:val="nil"/>
              <w:bottom w:val="nil"/>
              <w:right w:val="nil"/>
            </w:tcBorders>
            <w:shd w:val="clear" w:color="auto" w:fill="auto"/>
            <w:vAlign w:val="center"/>
            <w:hideMark/>
          </w:tcPr>
          <w:p w14:paraId="721220ED" w14:textId="77777777" w:rsidR="00A44CE2" w:rsidRPr="002C748F" w:rsidRDefault="00A44CE2" w:rsidP="001A1878">
            <w:pPr>
              <w:rPr>
                <w:bCs/>
                <w:sz w:val="16"/>
                <w:szCs w:val="16"/>
              </w:rPr>
            </w:pPr>
            <w:r w:rsidRPr="002C748F">
              <w:rPr>
                <w:bCs/>
                <w:sz w:val="16"/>
                <w:szCs w:val="16"/>
              </w:rPr>
              <w:t>658</w:t>
            </w:r>
          </w:p>
        </w:tc>
        <w:tc>
          <w:tcPr>
            <w:tcW w:w="0" w:type="auto"/>
            <w:tcBorders>
              <w:top w:val="single" w:sz="4" w:space="0" w:color="auto"/>
              <w:left w:val="nil"/>
              <w:bottom w:val="nil"/>
              <w:right w:val="nil"/>
            </w:tcBorders>
            <w:shd w:val="clear" w:color="auto" w:fill="auto"/>
            <w:vAlign w:val="center"/>
            <w:hideMark/>
          </w:tcPr>
          <w:p w14:paraId="3C8622F4" w14:textId="77777777" w:rsidR="00A44CE2" w:rsidRPr="002C748F" w:rsidRDefault="00A44CE2" w:rsidP="001A1878">
            <w:pPr>
              <w:rPr>
                <w:bCs/>
                <w:sz w:val="16"/>
                <w:szCs w:val="16"/>
              </w:rPr>
            </w:pPr>
            <w:r w:rsidRPr="002C748F">
              <w:rPr>
                <w:bCs/>
                <w:sz w:val="16"/>
                <w:szCs w:val="16"/>
              </w:rPr>
              <w:t>2800 (on ICE)</w:t>
            </w:r>
          </w:p>
        </w:tc>
        <w:tc>
          <w:tcPr>
            <w:tcW w:w="0" w:type="auto"/>
            <w:tcBorders>
              <w:top w:val="single" w:sz="4" w:space="0" w:color="auto"/>
              <w:left w:val="nil"/>
              <w:bottom w:val="nil"/>
              <w:right w:val="nil"/>
            </w:tcBorders>
            <w:shd w:val="clear" w:color="auto" w:fill="auto"/>
            <w:vAlign w:val="center"/>
            <w:hideMark/>
          </w:tcPr>
          <w:p w14:paraId="00F7B20D" w14:textId="77777777" w:rsidR="00A44CE2" w:rsidRPr="002C748F" w:rsidRDefault="00A44CE2" w:rsidP="001A1878">
            <w:pPr>
              <w:rPr>
                <w:bCs/>
                <w:sz w:val="16"/>
                <w:szCs w:val="16"/>
              </w:rPr>
            </w:pPr>
            <w:r w:rsidRPr="002C748F">
              <w:rPr>
                <w:bCs/>
                <w:sz w:val="16"/>
                <w:szCs w:val="16"/>
              </w:rPr>
              <w:t>0-18</w:t>
            </w:r>
          </w:p>
        </w:tc>
        <w:tc>
          <w:tcPr>
            <w:tcW w:w="0" w:type="auto"/>
            <w:tcBorders>
              <w:top w:val="single" w:sz="4" w:space="0" w:color="auto"/>
              <w:left w:val="nil"/>
              <w:bottom w:val="nil"/>
              <w:right w:val="nil"/>
            </w:tcBorders>
            <w:shd w:val="clear" w:color="auto" w:fill="auto"/>
            <w:vAlign w:val="center"/>
            <w:hideMark/>
          </w:tcPr>
          <w:p w14:paraId="3976542C" w14:textId="77777777" w:rsidR="00A44CE2" w:rsidRPr="002C748F" w:rsidRDefault="00A44CE2" w:rsidP="001A1878">
            <w:pPr>
              <w:rPr>
                <w:bCs/>
                <w:sz w:val="16"/>
                <w:szCs w:val="16"/>
              </w:rPr>
            </w:pPr>
            <w:r w:rsidRPr="002C748F">
              <w:rPr>
                <w:bCs/>
                <w:sz w:val="16"/>
                <w:szCs w:val="16"/>
              </w:rPr>
              <w:t>6</w:t>
            </w:r>
          </w:p>
        </w:tc>
      </w:tr>
      <w:tr w:rsidR="00A44CE2" w:rsidRPr="002C748F" w14:paraId="2DD9E89B" w14:textId="77777777" w:rsidTr="001A1878">
        <w:trPr>
          <w:trHeight w:val="153"/>
          <w:jc w:val="center"/>
        </w:trPr>
        <w:tc>
          <w:tcPr>
            <w:tcW w:w="0" w:type="auto"/>
            <w:tcBorders>
              <w:top w:val="nil"/>
              <w:left w:val="nil"/>
              <w:bottom w:val="nil"/>
              <w:right w:val="nil"/>
            </w:tcBorders>
            <w:shd w:val="clear" w:color="auto" w:fill="auto"/>
            <w:vAlign w:val="center"/>
            <w:hideMark/>
          </w:tcPr>
          <w:p w14:paraId="76902395" w14:textId="77777777" w:rsidR="00A44CE2" w:rsidRPr="002C748F" w:rsidRDefault="00A44CE2" w:rsidP="00A965DE">
            <w:pPr>
              <w:rPr>
                <w:bCs/>
                <w:sz w:val="16"/>
                <w:szCs w:val="16"/>
              </w:rPr>
            </w:pPr>
            <w:r w:rsidRPr="002C748F">
              <w:rPr>
                <w:bCs/>
                <w:sz w:val="16"/>
                <w:szCs w:val="16"/>
              </w:rPr>
              <w:t>Hotel loads + propulsion</w:t>
            </w:r>
          </w:p>
        </w:tc>
        <w:tc>
          <w:tcPr>
            <w:tcW w:w="0" w:type="auto"/>
            <w:tcBorders>
              <w:top w:val="nil"/>
              <w:left w:val="nil"/>
              <w:bottom w:val="nil"/>
              <w:right w:val="nil"/>
            </w:tcBorders>
            <w:shd w:val="clear" w:color="auto" w:fill="auto"/>
            <w:vAlign w:val="center"/>
            <w:hideMark/>
          </w:tcPr>
          <w:p w14:paraId="12B20B8F" w14:textId="77777777" w:rsidR="00A44CE2" w:rsidRPr="002C748F" w:rsidRDefault="00A44CE2" w:rsidP="001A1878">
            <w:pPr>
              <w:rPr>
                <w:bCs/>
                <w:sz w:val="16"/>
                <w:szCs w:val="16"/>
              </w:rPr>
            </w:pPr>
            <w:r w:rsidRPr="002C748F">
              <w:rPr>
                <w:bCs/>
                <w:sz w:val="16"/>
                <w:szCs w:val="16"/>
              </w:rPr>
              <w:t>900</w:t>
            </w:r>
          </w:p>
        </w:tc>
        <w:tc>
          <w:tcPr>
            <w:tcW w:w="0" w:type="auto"/>
            <w:tcBorders>
              <w:top w:val="nil"/>
              <w:left w:val="nil"/>
              <w:bottom w:val="nil"/>
              <w:right w:val="nil"/>
            </w:tcBorders>
            <w:shd w:val="clear" w:color="auto" w:fill="auto"/>
            <w:vAlign w:val="center"/>
            <w:hideMark/>
          </w:tcPr>
          <w:p w14:paraId="53722D50" w14:textId="77777777" w:rsidR="00A44CE2" w:rsidRPr="002C748F" w:rsidRDefault="00A44CE2" w:rsidP="001A1878">
            <w:pPr>
              <w:rPr>
                <w:bCs/>
                <w:sz w:val="16"/>
                <w:szCs w:val="16"/>
              </w:rPr>
            </w:pPr>
            <w:r w:rsidRPr="002C748F">
              <w:rPr>
                <w:bCs/>
                <w:sz w:val="16"/>
                <w:szCs w:val="16"/>
              </w:rPr>
              <w:t>398</w:t>
            </w:r>
          </w:p>
        </w:tc>
        <w:tc>
          <w:tcPr>
            <w:tcW w:w="0" w:type="auto"/>
            <w:tcBorders>
              <w:top w:val="nil"/>
              <w:left w:val="nil"/>
              <w:bottom w:val="nil"/>
              <w:right w:val="nil"/>
            </w:tcBorders>
            <w:shd w:val="clear" w:color="auto" w:fill="auto"/>
            <w:vAlign w:val="center"/>
            <w:hideMark/>
          </w:tcPr>
          <w:p w14:paraId="5E413106" w14:textId="77777777" w:rsidR="00A44CE2" w:rsidRPr="002C748F" w:rsidRDefault="00A44CE2" w:rsidP="001A1878">
            <w:pPr>
              <w:rPr>
                <w:bCs/>
                <w:sz w:val="16"/>
                <w:szCs w:val="16"/>
              </w:rPr>
            </w:pPr>
            <w:r w:rsidRPr="002C748F">
              <w:rPr>
                <w:bCs/>
                <w:sz w:val="16"/>
                <w:szCs w:val="16"/>
              </w:rPr>
              <w:t>8</w:t>
            </w:r>
          </w:p>
        </w:tc>
        <w:tc>
          <w:tcPr>
            <w:tcW w:w="0" w:type="auto"/>
            <w:tcBorders>
              <w:top w:val="nil"/>
              <w:left w:val="nil"/>
              <w:bottom w:val="nil"/>
              <w:right w:val="nil"/>
            </w:tcBorders>
            <w:shd w:val="clear" w:color="auto" w:fill="auto"/>
            <w:vAlign w:val="center"/>
            <w:hideMark/>
          </w:tcPr>
          <w:p w14:paraId="0602A0A7" w14:textId="77777777" w:rsidR="00A44CE2" w:rsidRPr="002C748F" w:rsidRDefault="00A44CE2" w:rsidP="001A1878">
            <w:pPr>
              <w:rPr>
                <w:bCs/>
                <w:sz w:val="16"/>
                <w:szCs w:val="16"/>
              </w:rPr>
            </w:pPr>
            <w:r w:rsidRPr="002C748F">
              <w:rPr>
                <w:bCs/>
                <w:sz w:val="16"/>
                <w:szCs w:val="16"/>
              </w:rPr>
              <w:t>3</w:t>
            </w:r>
          </w:p>
        </w:tc>
      </w:tr>
      <w:tr w:rsidR="00A44CE2" w:rsidRPr="002C748F" w14:paraId="433543AB" w14:textId="77777777" w:rsidTr="001A1878">
        <w:trPr>
          <w:trHeight w:val="153"/>
          <w:jc w:val="center"/>
        </w:trPr>
        <w:tc>
          <w:tcPr>
            <w:tcW w:w="0" w:type="auto"/>
            <w:tcBorders>
              <w:top w:val="nil"/>
              <w:left w:val="nil"/>
              <w:bottom w:val="single" w:sz="4" w:space="0" w:color="auto"/>
              <w:right w:val="nil"/>
            </w:tcBorders>
            <w:shd w:val="clear" w:color="auto" w:fill="auto"/>
            <w:vAlign w:val="center"/>
            <w:hideMark/>
          </w:tcPr>
          <w:p w14:paraId="1BBD5628" w14:textId="77777777" w:rsidR="00A44CE2" w:rsidRPr="002C748F" w:rsidRDefault="00A44CE2" w:rsidP="00A965DE">
            <w:pPr>
              <w:rPr>
                <w:bCs/>
                <w:sz w:val="16"/>
                <w:szCs w:val="16"/>
              </w:rPr>
            </w:pPr>
            <w:r w:rsidRPr="002C748F">
              <w:rPr>
                <w:bCs/>
                <w:sz w:val="16"/>
                <w:szCs w:val="16"/>
              </w:rPr>
              <w:t>Hotel loads + propulsion (250 nm)</w:t>
            </w:r>
          </w:p>
        </w:tc>
        <w:tc>
          <w:tcPr>
            <w:tcW w:w="0" w:type="auto"/>
            <w:tcBorders>
              <w:top w:val="nil"/>
              <w:left w:val="nil"/>
              <w:bottom w:val="single" w:sz="4" w:space="0" w:color="auto"/>
              <w:right w:val="nil"/>
            </w:tcBorders>
            <w:shd w:val="clear" w:color="auto" w:fill="auto"/>
            <w:vAlign w:val="center"/>
            <w:hideMark/>
          </w:tcPr>
          <w:p w14:paraId="499EF9D3" w14:textId="77777777" w:rsidR="00A44CE2" w:rsidRPr="002C748F" w:rsidRDefault="00A44CE2" w:rsidP="001A1878">
            <w:pPr>
              <w:rPr>
                <w:bCs/>
                <w:sz w:val="16"/>
                <w:szCs w:val="16"/>
              </w:rPr>
            </w:pPr>
            <w:r w:rsidRPr="002C748F">
              <w:rPr>
                <w:bCs/>
                <w:sz w:val="16"/>
                <w:szCs w:val="16"/>
              </w:rPr>
              <w:t>900</w:t>
            </w:r>
          </w:p>
        </w:tc>
        <w:tc>
          <w:tcPr>
            <w:tcW w:w="0" w:type="auto"/>
            <w:tcBorders>
              <w:top w:val="nil"/>
              <w:left w:val="nil"/>
              <w:bottom w:val="single" w:sz="4" w:space="0" w:color="auto"/>
              <w:right w:val="nil"/>
            </w:tcBorders>
            <w:shd w:val="clear" w:color="auto" w:fill="auto"/>
            <w:vAlign w:val="center"/>
            <w:hideMark/>
          </w:tcPr>
          <w:p w14:paraId="72E2DD74" w14:textId="77777777" w:rsidR="00A44CE2" w:rsidRPr="002C748F" w:rsidRDefault="00A44CE2" w:rsidP="001A1878">
            <w:pPr>
              <w:rPr>
                <w:bCs/>
                <w:sz w:val="16"/>
                <w:szCs w:val="16"/>
              </w:rPr>
            </w:pPr>
            <w:r w:rsidRPr="002C748F">
              <w:rPr>
                <w:bCs/>
                <w:sz w:val="16"/>
                <w:szCs w:val="16"/>
              </w:rPr>
              <w:t>202</w:t>
            </w:r>
          </w:p>
        </w:tc>
        <w:tc>
          <w:tcPr>
            <w:tcW w:w="0" w:type="auto"/>
            <w:tcBorders>
              <w:top w:val="nil"/>
              <w:left w:val="nil"/>
              <w:bottom w:val="single" w:sz="4" w:space="0" w:color="auto"/>
              <w:right w:val="nil"/>
            </w:tcBorders>
            <w:shd w:val="clear" w:color="auto" w:fill="auto"/>
            <w:vAlign w:val="center"/>
            <w:hideMark/>
          </w:tcPr>
          <w:p w14:paraId="0456A820" w14:textId="77777777" w:rsidR="00A44CE2" w:rsidRPr="002C748F" w:rsidRDefault="00A44CE2" w:rsidP="001A1878">
            <w:pPr>
              <w:rPr>
                <w:bCs/>
                <w:sz w:val="16"/>
                <w:szCs w:val="16"/>
              </w:rPr>
            </w:pPr>
            <w:r w:rsidRPr="002C748F">
              <w:rPr>
                <w:bCs/>
                <w:sz w:val="16"/>
                <w:szCs w:val="16"/>
              </w:rPr>
              <w:t>3</w:t>
            </w:r>
          </w:p>
        </w:tc>
        <w:tc>
          <w:tcPr>
            <w:tcW w:w="0" w:type="auto"/>
            <w:tcBorders>
              <w:top w:val="nil"/>
              <w:left w:val="nil"/>
              <w:bottom w:val="single" w:sz="4" w:space="0" w:color="auto"/>
              <w:right w:val="nil"/>
            </w:tcBorders>
            <w:shd w:val="clear" w:color="auto" w:fill="auto"/>
            <w:vAlign w:val="center"/>
            <w:hideMark/>
          </w:tcPr>
          <w:p w14:paraId="0B7C8635" w14:textId="77777777" w:rsidR="00A44CE2" w:rsidRPr="002C748F" w:rsidRDefault="00A44CE2" w:rsidP="001A1878">
            <w:pPr>
              <w:rPr>
                <w:bCs/>
                <w:sz w:val="16"/>
                <w:szCs w:val="16"/>
              </w:rPr>
            </w:pPr>
            <w:r w:rsidRPr="002C748F">
              <w:rPr>
                <w:bCs/>
                <w:sz w:val="16"/>
                <w:szCs w:val="16"/>
              </w:rPr>
              <w:t>4</w:t>
            </w:r>
          </w:p>
        </w:tc>
      </w:tr>
    </w:tbl>
    <w:p w14:paraId="44026CAD" w14:textId="3CEE9320" w:rsidR="00A44CE2" w:rsidRPr="001102A5" w:rsidRDefault="00A44CE2" w:rsidP="00AC5659">
      <w:pPr>
        <w:suppressAutoHyphens w:val="0"/>
        <w:snapToGrid w:val="0"/>
        <w:spacing w:before="80" w:after="80"/>
        <w:jc w:val="both"/>
        <w:rPr>
          <w:iCs/>
          <w:sz w:val="20"/>
        </w:rPr>
      </w:pPr>
    </w:p>
    <w:p w14:paraId="2C0FF87F" w14:textId="3C9D2384" w:rsidR="00A44CE2" w:rsidRDefault="00A44CE2" w:rsidP="00A44CE2">
      <w:pPr>
        <w:jc w:val="center"/>
        <w:rPr>
          <w:sz w:val="22"/>
        </w:rPr>
      </w:pPr>
      <w:r>
        <w:rPr>
          <w:noProof/>
          <w:sz w:val="22"/>
          <w:lang w:val="en-US"/>
        </w:rPr>
        <w:drawing>
          <wp:inline distT="0" distB="0" distL="0" distR="0" wp14:anchorId="1C014046" wp14:editId="1661AFAC">
            <wp:extent cx="4464685" cy="15544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685" cy="1554480"/>
                    </a:xfrm>
                    <a:prstGeom prst="rect">
                      <a:avLst/>
                    </a:prstGeom>
                    <a:noFill/>
                    <a:ln>
                      <a:noFill/>
                    </a:ln>
                  </pic:spPr>
                </pic:pic>
              </a:graphicData>
            </a:graphic>
          </wp:inline>
        </w:drawing>
      </w:r>
    </w:p>
    <w:p w14:paraId="7BBCFD32" w14:textId="3439AF14" w:rsidR="00A44CE2" w:rsidRDefault="00A44CE2" w:rsidP="00BD0C47">
      <w:pPr>
        <w:jc w:val="both"/>
        <w:rPr>
          <w:sz w:val="16"/>
          <w:szCs w:val="16"/>
        </w:rPr>
      </w:pPr>
      <w:r w:rsidRPr="00521EF2">
        <w:rPr>
          <w:b/>
          <w:bCs/>
          <w:sz w:val="16"/>
          <w:szCs w:val="16"/>
        </w:rPr>
        <w:t xml:space="preserve">Figure </w:t>
      </w:r>
      <w:r w:rsidR="00AB1870">
        <w:rPr>
          <w:b/>
          <w:bCs/>
          <w:sz w:val="16"/>
          <w:szCs w:val="16"/>
        </w:rPr>
        <w:t>6</w:t>
      </w:r>
      <w:r w:rsidRPr="00521EF2">
        <w:rPr>
          <w:b/>
          <w:bCs/>
          <w:sz w:val="16"/>
          <w:szCs w:val="16"/>
        </w:rPr>
        <w:t>.</w:t>
      </w:r>
      <w:r w:rsidRPr="00521EF2">
        <w:rPr>
          <w:sz w:val="16"/>
          <w:szCs w:val="16"/>
        </w:rPr>
        <w:t xml:space="preserve"> Vertical view of the mega-yacht showing the position of the centre of gravity (G: previous position, G’: new position).</w:t>
      </w:r>
    </w:p>
    <w:p w14:paraId="6325CB64" w14:textId="72B6F747" w:rsidR="004C1952" w:rsidRPr="004C1952" w:rsidRDefault="004C1952" w:rsidP="004C1952">
      <w:pPr>
        <w:suppressAutoHyphens w:val="0"/>
        <w:snapToGrid w:val="0"/>
        <w:spacing w:before="80" w:after="80"/>
        <w:jc w:val="both"/>
        <w:rPr>
          <w:iCs/>
          <w:sz w:val="20"/>
        </w:rPr>
      </w:pPr>
      <w:r w:rsidRPr="00AB1870">
        <w:rPr>
          <w:iCs/>
          <w:sz w:val="20"/>
        </w:rPr>
        <w:lastRenderedPageBreak/>
        <w:t xml:space="preserve">Consumables to be stored are evaluated according to the CM condition with 6 days of autonomy. The new lightship displaced has been calculated: it resulted that Δ’ and DW’ are 912 and 151 t respectively. Before the refitting, the centre of gravity (G) had the following coordinates: LCG = 27.85 m, VCG = 2.93 m. The new centre of gravity (G’) resulted shifted to the bow of about 2.33 m and to the top of about 0.17 m (G’: LCG = 30.18 m, VCG = 3.10 m), as shown in Figure </w:t>
      </w:r>
      <w:r w:rsidR="00AB1870" w:rsidRPr="00AB1870">
        <w:rPr>
          <w:iCs/>
          <w:sz w:val="20"/>
        </w:rPr>
        <w:t>6</w:t>
      </w:r>
      <w:r w:rsidRPr="00AB1870">
        <w:rPr>
          <w:iCs/>
          <w:sz w:val="20"/>
        </w:rPr>
        <w:t>. The new location of G’ does not significantly affect the flotation, trim and stability of the ship.</w:t>
      </w:r>
      <w:r>
        <w:rPr>
          <w:iCs/>
          <w:sz w:val="20"/>
        </w:rPr>
        <w:t xml:space="preserve"> </w:t>
      </w:r>
    </w:p>
    <w:p w14:paraId="085D7DB3" w14:textId="77777777" w:rsidR="001102A5" w:rsidRPr="00840EE0" w:rsidRDefault="001102A5" w:rsidP="00840EE0">
      <w:pPr>
        <w:pStyle w:val="Titolo1"/>
        <w:rPr>
          <w:sz w:val="20"/>
          <w:szCs w:val="16"/>
        </w:rPr>
      </w:pPr>
      <w:r w:rsidRPr="00840EE0">
        <w:rPr>
          <w:sz w:val="20"/>
          <w:szCs w:val="16"/>
        </w:rPr>
        <w:t>Conclusions</w:t>
      </w:r>
    </w:p>
    <w:p w14:paraId="6F063123" w14:textId="51BEB5A7" w:rsidR="00A44CE2" w:rsidRDefault="00A44CE2" w:rsidP="00A44CE2">
      <w:pPr>
        <w:jc w:val="both"/>
        <w:rPr>
          <w:sz w:val="20"/>
          <w:szCs w:val="20"/>
        </w:rPr>
      </w:pPr>
      <w:r w:rsidRPr="001102A5">
        <w:rPr>
          <w:sz w:val="20"/>
          <w:szCs w:val="20"/>
        </w:rPr>
        <w:t xml:space="preserve">This work </w:t>
      </w:r>
      <w:r>
        <w:rPr>
          <w:sz w:val="20"/>
          <w:szCs w:val="20"/>
        </w:rPr>
        <w:t>investigat</w:t>
      </w:r>
      <w:r w:rsidRPr="001102A5">
        <w:rPr>
          <w:sz w:val="20"/>
          <w:szCs w:val="20"/>
        </w:rPr>
        <w:t>ed the</w:t>
      </w:r>
      <w:r>
        <w:rPr>
          <w:sz w:val="20"/>
          <w:szCs w:val="20"/>
        </w:rPr>
        <w:t xml:space="preserve"> technical feasibility of an ammonia-fuelled mega-yacht aiming at the </w:t>
      </w:r>
      <w:r w:rsidRPr="001102A5">
        <w:rPr>
          <w:sz w:val="20"/>
          <w:szCs w:val="20"/>
        </w:rPr>
        <w:t>zero-emission condition</w:t>
      </w:r>
      <w:r>
        <w:rPr>
          <w:sz w:val="20"/>
          <w:szCs w:val="20"/>
        </w:rPr>
        <w:t xml:space="preserve">. </w:t>
      </w:r>
      <w:r w:rsidRPr="001102A5">
        <w:rPr>
          <w:sz w:val="20"/>
          <w:szCs w:val="20"/>
        </w:rPr>
        <w:t>This goal was pursued by using ammonia as a hydrogen carrier</w:t>
      </w:r>
      <w:r>
        <w:rPr>
          <w:sz w:val="20"/>
          <w:szCs w:val="20"/>
        </w:rPr>
        <w:t xml:space="preserve"> for the</w:t>
      </w:r>
      <w:r w:rsidRPr="001102A5">
        <w:rPr>
          <w:sz w:val="20"/>
          <w:szCs w:val="20"/>
        </w:rPr>
        <w:t xml:space="preserve"> PEM technology.</w:t>
      </w:r>
      <w:r>
        <w:rPr>
          <w:sz w:val="20"/>
          <w:szCs w:val="20"/>
        </w:rPr>
        <w:t xml:space="preserve"> Pure</w:t>
      </w:r>
      <w:r w:rsidRPr="001102A5">
        <w:rPr>
          <w:sz w:val="20"/>
          <w:szCs w:val="20"/>
        </w:rPr>
        <w:t xml:space="preserve"> </w:t>
      </w:r>
      <w:r w:rsidR="00203A41">
        <w:rPr>
          <w:sz w:val="20"/>
          <w:szCs w:val="20"/>
        </w:rPr>
        <w:t>H</w:t>
      </w:r>
      <w:r w:rsidR="00203A41" w:rsidRPr="00203A41">
        <w:rPr>
          <w:sz w:val="20"/>
          <w:szCs w:val="20"/>
          <w:vertAlign w:val="subscript"/>
        </w:rPr>
        <w:t>2</w:t>
      </w:r>
      <w:r w:rsidRPr="001102A5">
        <w:rPr>
          <w:sz w:val="20"/>
          <w:szCs w:val="20"/>
        </w:rPr>
        <w:t xml:space="preserve"> production from </w:t>
      </w:r>
      <w:r w:rsidR="00203A41">
        <w:rPr>
          <w:sz w:val="20"/>
          <w:szCs w:val="20"/>
        </w:rPr>
        <w:t>NH</w:t>
      </w:r>
      <w:r w:rsidR="00203A41" w:rsidRPr="00203A41">
        <w:rPr>
          <w:sz w:val="20"/>
          <w:szCs w:val="20"/>
          <w:vertAlign w:val="subscript"/>
        </w:rPr>
        <w:t>3</w:t>
      </w:r>
      <w:r w:rsidRPr="001102A5">
        <w:rPr>
          <w:sz w:val="20"/>
          <w:szCs w:val="20"/>
        </w:rPr>
        <w:t xml:space="preserve"> </w:t>
      </w:r>
      <w:r>
        <w:rPr>
          <w:sz w:val="20"/>
          <w:szCs w:val="20"/>
        </w:rPr>
        <w:t>needs</w:t>
      </w:r>
      <w:r w:rsidRPr="001102A5">
        <w:rPr>
          <w:sz w:val="20"/>
          <w:szCs w:val="20"/>
        </w:rPr>
        <w:t xml:space="preserve"> a bulky and heavy fuel processing system which had to overcome some constrictions for the installation onboard. </w:t>
      </w:r>
      <w:r>
        <w:rPr>
          <w:sz w:val="20"/>
          <w:szCs w:val="20"/>
        </w:rPr>
        <w:t>Despite this,</w:t>
      </w:r>
      <w:r w:rsidRPr="001102A5">
        <w:rPr>
          <w:sz w:val="20"/>
          <w:szCs w:val="20"/>
        </w:rPr>
        <w:t xml:space="preserve"> it did not involve any significant modifications </w:t>
      </w:r>
      <w:r>
        <w:rPr>
          <w:sz w:val="20"/>
          <w:szCs w:val="20"/>
        </w:rPr>
        <w:t>to</w:t>
      </w:r>
      <w:r w:rsidRPr="001102A5">
        <w:rPr>
          <w:sz w:val="20"/>
          <w:szCs w:val="20"/>
        </w:rPr>
        <w:t xml:space="preserve"> the original configuration of the mega-yacht. The amount of ammonia </w:t>
      </w:r>
      <w:r>
        <w:rPr>
          <w:sz w:val="20"/>
          <w:szCs w:val="20"/>
        </w:rPr>
        <w:t xml:space="preserve">to be </w:t>
      </w:r>
      <w:r w:rsidRPr="001102A5">
        <w:rPr>
          <w:sz w:val="20"/>
          <w:szCs w:val="20"/>
        </w:rPr>
        <w:t xml:space="preserve">stored onboard </w:t>
      </w:r>
      <w:r>
        <w:rPr>
          <w:sz w:val="20"/>
          <w:szCs w:val="20"/>
        </w:rPr>
        <w:t>(</w:t>
      </w:r>
      <w:r w:rsidRPr="001102A5">
        <w:rPr>
          <w:sz w:val="20"/>
          <w:szCs w:val="20"/>
        </w:rPr>
        <w:t>48 m</w:t>
      </w:r>
      <w:r w:rsidRPr="001102A5">
        <w:rPr>
          <w:sz w:val="20"/>
          <w:szCs w:val="20"/>
          <w:vertAlign w:val="superscript"/>
        </w:rPr>
        <w:t>3</w:t>
      </w:r>
      <w:r>
        <w:rPr>
          <w:sz w:val="20"/>
          <w:szCs w:val="20"/>
        </w:rPr>
        <w:t>)</w:t>
      </w:r>
      <w:r w:rsidRPr="001102A5">
        <w:rPr>
          <w:sz w:val="20"/>
          <w:szCs w:val="20"/>
        </w:rPr>
        <w:t xml:space="preserve"> affect</w:t>
      </w:r>
      <w:r>
        <w:rPr>
          <w:sz w:val="20"/>
          <w:szCs w:val="20"/>
        </w:rPr>
        <w:t>s</w:t>
      </w:r>
      <w:r w:rsidRPr="001102A5">
        <w:rPr>
          <w:sz w:val="20"/>
          <w:szCs w:val="20"/>
        </w:rPr>
        <w:t xml:space="preserve"> considerably the autonomy of the ship</w:t>
      </w:r>
      <w:r>
        <w:rPr>
          <w:sz w:val="20"/>
          <w:szCs w:val="20"/>
        </w:rPr>
        <w:t xml:space="preserve"> which varies from 3 to 6 days depending on the operating modes.</w:t>
      </w:r>
      <w:r w:rsidRPr="001102A5">
        <w:rPr>
          <w:sz w:val="20"/>
          <w:szCs w:val="20"/>
        </w:rPr>
        <w:t xml:space="preserve"> Allocating more spaces onboard to the </w:t>
      </w:r>
      <w:r w:rsidR="00203A41">
        <w:rPr>
          <w:sz w:val="20"/>
          <w:szCs w:val="20"/>
        </w:rPr>
        <w:t>NH</w:t>
      </w:r>
      <w:r w:rsidR="00203A41" w:rsidRPr="00203A41">
        <w:rPr>
          <w:sz w:val="20"/>
          <w:szCs w:val="20"/>
          <w:vertAlign w:val="subscript"/>
        </w:rPr>
        <w:t>3</w:t>
      </w:r>
      <w:r w:rsidR="00203A41">
        <w:rPr>
          <w:sz w:val="20"/>
          <w:szCs w:val="20"/>
          <w:vertAlign w:val="subscript"/>
        </w:rPr>
        <w:t xml:space="preserve"> </w:t>
      </w:r>
      <w:r w:rsidRPr="001102A5">
        <w:rPr>
          <w:sz w:val="20"/>
          <w:szCs w:val="20"/>
        </w:rPr>
        <w:t xml:space="preserve">storage tanks can increase the autonomy, but it requires fundamental modification of the original arrangement of the ship. </w:t>
      </w:r>
      <w:r>
        <w:rPr>
          <w:sz w:val="20"/>
          <w:szCs w:val="20"/>
        </w:rPr>
        <w:t>Nevertheless, such a solution</w:t>
      </w:r>
      <w:r w:rsidRPr="001102A5">
        <w:rPr>
          <w:sz w:val="20"/>
          <w:szCs w:val="20"/>
        </w:rPr>
        <w:t xml:space="preserve"> allow</w:t>
      </w:r>
      <w:r>
        <w:rPr>
          <w:sz w:val="20"/>
          <w:szCs w:val="20"/>
        </w:rPr>
        <w:t xml:space="preserve">s </w:t>
      </w:r>
      <w:r w:rsidRPr="001102A5">
        <w:rPr>
          <w:sz w:val="20"/>
          <w:szCs w:val="20"/>
        </w:rPr>
        <w:t>navigation in ECA areas or stay</w:t>
      </w:r>
      <w:r>
        <w:rPr>
          <w:sz w:val="20"/>
          <w:szCs w:val="20"/>
        </w:rPr>
        <w:t>s</w:t>
      </w:r>
      <w:r w:rsidRPr="001102A5">
        <w:rPr>
          <w:sz w:val="20"/>
          <w:szCs w:val="20"/>
        </w:rPr>
        <w:t xml:space="preserve"> in ports with stringent environmental regulations</w:t>
      </w:r>
      <w:r>
        <w:rPr>
          <w:sz w:val="20"/>
          <w:szCs w:val="20"/>
        </w:rPr>
        <w:t>. It</w:t>
      </w:r>
      <w:r w:rsidRPr="001102A5">
        <w:rPr>
          <w:sz w:val="20"/>
          <w:szCs w:val="20"/>
        </w:rPr>
        <w:t xml:space="preserve"> should be underlined that the use of green </w:t>
      </w:r>
      <w:r w:rsidR="00203A41">
        <w:rPr>
          <w:sz w:val="20"/>
          <w:szCs w:val="20"/>
        </w:rPr>
        <w:t>NH</w:t>
      </w:r>
      <w:r w:rsidR="00203A41" w:rsidRPr="00203A41">
        <w:rPr>
          <w:sz w:val="20"/>
          <w:szCs w:val="20"/>
          <w:vertAlign w:val="subscript"/>
        </w:rPr>
        <w:t>3</w:t>
      </w:r>
      <w:r w:rsidRPr="001102A5">
        <w:rPr>
          <w:sz w:val="20"/>
          <w:szCs w:val="20"/>
        </w:rPr>
        <w:t xml:space="preserve"> is encouraged to reduce remarkably the carbon footprint. </w:t>
      </w:r>
    </w:p>
    <w:p w14:paraId="00997B49" w14:textId="1AA1F6C8" w:rsidR="00B42A37" w:rsidRPr="00B42A37" w:rsidRDefault="00B42A37" w:rsidP="00907C37">
      <w:pPr>
        <w:pStyle w:val="Titolo1"/>
        <w:numPr>
          <w:ilvl w:val="0"/>
          <w:numId w:val="0"/>
        </w:numPr>
        <w:rPr>
          <w:sz w:val="20"/>
          <w:szCs w:val="20"/>
        </w:rPr>
      </w:pPr>
      <w:r w:rsidRPr="00AB1870">
        <w:rPr>
          <w:sz w:val="20"/>
          <w:szCs w:val="16"/>
        </w:rPr>
        <w:t>Reference</w:t>
      </w:r>
    </w:p>
    <w:p w14:paraId="1916A38B" w14:textId="226ED6DD" w:rsidR="003C19C2" w:rsidRDefault="003C19C2" w:rsidP="00A44CE2">
      <w:pPr>
        <w:jc w:val="both"/>
        <w:rPr>
          <w:sz w:val="20"/>
          <w:szCs w:val="20"/>
        </w:rPr>
      </w:pPr>
    </w:p>
    <w:sdt>
      <w:sdtPr>
        <w:rPr>
          <w:rFonts w:eastAsia="MS Mincho" w:cs="Times New Roman"/>
          <w:snapToGrid w:val="0"/>
          <w:sz w:val="16"/>
          <w:szCs w:val="24"/>
          <w:lang w:val="en-US" w:eastAsia="ja-JP"/>
        </w:rPr>
        <w:tag w:val="MENDELEY_BIBLIOGRAPHY"/>
        <w:id w:val="2083095136"/>
        <w:placeholder>
          <w:docPart w:val="DefaultPlaceholder_-1854013440"/>
        </w:placeholder>
      </w:sdtPr>
      <w:sdtEndPr>
        <w:rPr>
          <w:rFonts w:eastAsiaTheme="minorHAnsi" w:cstheme="minorBidi"/>
          <w:iCs/>
          <w:snapToGrid/>
          <w:sz w:val="2"/>
          <w:szCs w:val="2"/>
          <w:lang w:val="en-GB" w:eastAsia="en-US"/>
        </w:rPr>
      </w:sdtEndPr>
      <w:sdtContent>
        <w:p w14:paraId="4FE47E9F" w14:textId="1EFAA0D4" w:rsidR="00FD0FAB" w:rsidRPr="0008454C" w:rsidRDefault="00FD0FAB" w:rsidP="0008454C">
          <w:pPr>
            <w:autoSpaceDE w:val="0"/>
            <w:autoSpaceDN w:val="0"/>
            <w:ind w:hanging="369"/>
            <w:jc w:val="both"/>
            <w:divId w:val="447741954"/>
            <w:rPr>
              <w:rFonts w:eastAsia="MS Mincho" w:cs="Times New Roman"/>
              <w:snapToGrid w:val="0"/>
              <w:sz w:val="16"/>
              <w:szCs w:val="24"/>
              <w:lang w:val="en-US" w:eastAsia="ja-JP"/>
            </w:rPr>
          </w:pPr>
          <w:r>
            <w:rPr>
              <w:rFonts w:eastAsia="MS Mincho" w:cs="Times New Roman"/>
              <w:snapToGrid w:val="0"/>
              <w:sz w:val="16"/>
              <w:szCs w:val="24"/>
              <w:lang w:val="en-US" w:eastAsia="ja-JP"/>
            </w:rPr>
            <w:t>[</w:t>
          </w:r>
          <w:r w:rsidRPr="0008454C">
            <w:rPr>
              <w:rFonts w:eastAsia="MS Mincho" w:cs="Times New Roman"/>
              <w:snapToGrid w:val="0"/>
              <w:sz w:val="16"/>
              <w:szCs w:val="24"/>
              <w:lang w:val="en-US" w:eastAsia="ja-JP"/>
            </w:rPr>
            <w:t xml:space="preserve">1] </w:t>
          </w:r>
          <w:r w:rsidRPr="0008454C">
            <w:rPr>
              <w:rFonts w:eastAsia="MS Mincho" w:cs="Times New Roman"/>
              <w:snapToGrid w:val="0"/>
              <w:sz w:val="16"/>
              <w:szCs w:val="24"/>
              <w:lang w:val="en-US" w:eastAsia="ja-JP"/>
            </w:rPr>
            <w:tab/>
          </w:r>
          <w:proofErr w:type="spellStart"/>
          <w:r w:rsidRPr="0008454C">
            <w:rPr>
              <w:rFonts w:eastAsia="MS Mincho" w:cs="Times New Roman"/>
              <w:snapToGrid w:val="0"/>
              <w:sz w:val="16"/>
              <w:szCs w:val="24"/>
              <w:lang w:val="en-US" w:eastAsia="ja-JP"/>
            </w:rPr>
            <w:t>Mocerino</w:t>
          </w:r>
          <w:proofErr w:type="spellEnd"/>
          <w:r w:rsidRPr="0008454C">
            <w:rPr>
              <w:rFonts w:eastAsia="MS Mincho" w:cs="Times New Roman"/>
              <w:snapToGrid w:val="0"/>
              <w:sz w:val="16"/>
              <w:szCs w:val="24"/>
              <w:lang w:val="en-US" w:eastAsia="ja-JP"/>
            </w:rPr>
            <w:t xml:space="preserve"> L, </w:t>
          </w:r>
          <w:proofErr w:type="spellStart"/>
          <w:r w:rsidRPr="0008454C">
            <w:rPr>
              <w:rFonts w:eastAsia="MS Mincho" w:cs="Times New Roman"/>
              <w:snapToGrid w:val="0"/>
              <w:sz w:val="16"/>
              <w:szCs w:val="24"/>
              <w:lang w:val="en-US" w:eastAsia="ja-JP"/>
            </w:rPr>
            <w:t>Quaranta</w:t>
          </w:r>
          <w:proofErr w:type="spellEnd"/>
          <w:r w:rsidRPr="0008454C">
            <w:rPr>
              <w:rFonts w:eastAsia="MS Mincho" w:cs="Times New Roman"/>
              <w:snapToGrid w:val="0"/>
              <w:sz w:val="16"/>
              <w:szCs w:val="24"/>
              <w:lang w:val="en-US" w:eastAsia="ja-JP"/>
            </w:rPr>
            <w:t xml:space="preserve"> F, Rizzuto E. Climate changes and maritime transportation: A state of the art. Technology and Science for the Ships of the Future - Proceedings of NAV 2018: 19th International Conference on Ship and Maritime Research. 2018 Jan 1;1005–13. </w:t>
          </w:r>
        </w:p>
        <w:p w14:paraId="0BDA6EA9" w14:textId="31CC6D25" w:rsidR="00FD0FAB" w:rsidRPr="0008454C" w:rsidRDefault="00FD0FAB" w:rsidP="0008454C">
          <w:pPr>
            <w:autoSpaceDE w:val="0"/>
            <w:autoSpaceDN w:val="0"/>
            <w:ind w:hanging="369"/>
            <w:jc w:val="both"/>
            <w:divId w:val="1333680490"/>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 xml:space="preserve">[2] </w:t>
          </w:r>
          <w:r w:rsidRPr="0008454C">
            <w:rPr>
              <w:rFonts w:eastAsia="MS Mincho" w:cs="Times New Roman"/>
              <w:snapToGrid w:val="0"/>
              <w:sz w:val="16"/>
              <w:szCs w:val="24"/>
              <w:lang w:val="en-US" w:eastAsia="ja-JP"/>
            </w:rPr>
            <w:tab/>
            <w:t>Cutting GHG emissions from shipping - 10 years of mandatory rules [Internet]. [cited 2022 Feb 1]. Available from: https://www.imo.org/en/MediaCentre/PressBriefings/pages/DecadeOfGHGAction.aspx</w:t>
          </w:r>
        </w:p>
        <w:p w14:paraId="55D3F527" w14:textId="00C28300" w:rsidR="00FD0FAB" w:rsidRPr="0008454C" w:rsidRDefault="00FD0FAB" w:rsidP="0008454C">
          <w:pPr>
            <w:autoSpaceDE w:val="0"/>
            <w:autoSpaceDN w:val="0"/>
            <w:ind w:hanging="369"/>
            <w:jc w:val="both"/>
            <w:divId w:val="1468468911"/>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 xml:space="preserve">[3] </w:t>
          </w:r>
          <w:r w:rsidRPr="0008454C">
            <w:rPr>
              <w:rFonts w:eastAsia="MS Mincho" w:cs="Times New Roman"/>
              <w:snapToGrid w:val="0"/>
              <w:sz w:val="16"/>
              <w:szCs w:val="24"/>
              <w:lang w:val="en-US" w:eastAsia="ja-JP"/>
            </w:rPr>
            <w:tab/>
            <w:t xml:space="preserve">Micoli L, Coppola T, Turco M. A Case Study of a Solid Oxide Fuel Cell Plant on Board a Cruise Ship. Journal of Marine Science and Application. 2021 Sep 1;20(3):524–33. </w:t>
          </w:r>
        </w:p>
        <w:p w14:paraId="3F70B601" w14:textId="2AE3950B" w:rsidR="00FD0FAB" w:rsidRPr="0008454C" w:rsidRDefault="00FD0FAB" w:rsidP="0008454C">
          <w:pPr>
            <w:autoSpaceDE w:val="0"/>
            <w:autoSpaceDN w:val="0"/>
            <w:ind w:hanging="369"/>
            <w:jc w:val="both"/>
            <w:divId w:val="1348369130"/>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 xml:space="preserve">[4] </w:t>
          </w:r>
          <w:r w:rsidRPr="0008454C">
            <w:rPr>
              <w:rFonts w:eastAsia="MS Mincho" w:cs="Times New Roman"/>
              <w:snapToGrid w:val="0"/>
              <w:sz w:val="16"/>
              <w:szCs w:val="24"/>
              <w:lang w:val="en-US" w:eastAsia="ja-JP"/>
            </w:rPr>
            <w:tab/>
            <w:t>Anders J. Comparison of Alternative Marine Fuels SEA\LNG Ltd. 2019 [cited 2022 Feb 1]; Available from: www.dnvgl.com</w:t>
          </w:r>
        </w:p>
        <w:p w14:paraId="62032039" w14:textId="69ADE5D0" w:rsidR="00FD0FAB" w:rsidRPr="0008454C" w:rsidRDefault="00FD0FAB" w:rsidP="0008454C">
          <w:pPr>
            <w:autoSpaceDE w:val="0"/>
            <w:autoSpaceDN w:val="0"/>
            <w:ind w:hanging="369"/>
            <w:jc w:val="both"/>
            <w:divId w:val="229191505"/>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 xml:space="preserve">[5] </w:t>
          </w:r>
          <w:r w:rsidRPr="0008454C">
            <w:rPr>
              <w:rFonts w:eastAsia="MS Mincho" w:cs="Times New Roman"/>
              <w:snapToGrid w:val="0"/>
              <w:sz w:val="16"/>
              <w:szCs w:val="24"/>
              <w:lang w:val="en-US" w:eastAsia="ja-JP"/>
            </w:rPr>
            <w:tab/>
            <w:t xml:space="preserve">Hansson J, </w:t>
          </w:r>
          <w:proofErr w:type="spellStart"/>
          <w:r w:rsidRPr="0008454C">
            <w:rPr>
              <w:rFonts w:eastAsia="MS Mincho" w:cs="Times New Roman"/>
              <w:snapToGrid w:val="0"/>
              <w:sz w:val="16"/>
              <w:szCs w:val="24"/>
              <w:lang w:val="en-US" w:eastAsia="ja-JP"/>
            </w:rPr>
            <w:t>Fridell</w:t>
          </w:r>
          <w:proofErr w:type="spellEnd"/>
          <w:r w:rsidRPr="0008454C">
            <w:rPr>
              <w:rFonts w:eastAsia="MS Mincho" w:cs="Times New Roman"/>
              <w:snapToGrid w:val="0"/>
              <w:sz w:val="16"/>
              <w:szCs w:val="24"/>
              <w:lang w:val="en-US" w:eastAsia="ja-JP"/>
            </w:rPr>
            <w:t xml:space="preserve"> E, </w:t>
          </w:r>
          <w:proofErr w:type="spellStart"/>
          <w:r w:rsidRPr="0008454C">
            <w:rPr>
              <w:rFonts w:eastAsia="MS Mincho" w:cs="Times New Roman"/>
              <w:snapToGrid w:val="0"/>
              <w:sz w:val="16"/>
              <w:szCs w:val="24"/>
              <w:lang w:val="en-US" w:eastAsia="ja-JP"/>
            </w:rPr>
            <w:t>Brynolf</w:t>
          </w:r>
          <w:proofErr w:type="spellEnd"/>
          <w:r w:rsidRPr="0008454C">
            <w:rPr>
              <w:rFonts w:eastAsia="MS Mincho" w:cs="Times New Roman"/>
              <w:snapToGrid w:val="0"/>
              <w:sz w:val="16"/>
              <w:szCs w:val="24"/>
              <w:lang w:val="en-US" w:eastAsia="ja-JP"/>
            </w:rPr>
            <w:t xml:space="preserve"> S. On the potential of ammonia as fuel for shipping:</w:t>
          </w:r>
          <w:r w:rsidR="00A965DE">
            <w:rPr>
              <w:rFonts w:eastAsia="MS Mincho" w:cs="Times New Roman"/>
              <w:snapToGrid w:val="0"/>
              <w:sz w:val="16"/>
              <w:szCs w:val="24"/>
              <w:lang w:val="en-US" w:eastAsia="ja-JP"/>
            </w:rPr>
            <w:t xml:space="preserve"> </w:t>
          </w:r>
          <w:r w:rsidRPr="0008454C">
            <w:rPr>
              <w:rFonts w:eastAsia="MS Mincho" w:cs="Times New Roman"/>
              <w:snapToGrid w:val="0"/>
              <w:sz w:val="16"/>
              <w:szCs w:val="24"/>
              <w:lang w:val="en-US" w:eastAsia="ja-JP"/>
            </w:rPr>
            <w:t xml:space="preserve">a synthesis of knowledge. </w:t>
          </w:r>
          <w:proofErr w:type="gramStart"/>
          <w:r w:rsidRPr="0008454C">
            <w:rPr>
              <w:rFonts w:eastAsia="MS Mincho" w:cs="Times New Roman"/>
              <w:snapToGrid w:val="0"/>
              <w:sz w:val="16"/>
              <w:szCs w:val="24"/>
              <w:lang w:val="en-US" w:eastAsia="ja-JP"/>
            </w:rPr>
            <w:t>2020;</w:t>
          </w:r>
          <w:proofErr w:type="gramEnd"/>
          <w:r w:rsidRPr="0008454C">
            <w:rPr>
              <w:rFonts w:eastAsia="MS Mincho" w:cs="Times New Roman"/>
              <w:snapToGrid w:val="0"/>
              <w:sz w:val="16"/>
              <w:szCs w:val="24"/>
              <w:lang w:val="en-US" w:eastAsia="ja-JP"/>
            </w:rPr>
            <w:t xml:space="preserve"> </w:t>
          </w:r>
        </w:p>
        <w:p w14:paraId="2CF81F12" w14:textId="1BD7B1CD" w:rsidR="00FD0FAB" w:rsidRPr="0008454C" w:rsidRDefault="00FD0FAB" w:rsidP="0008454C">
          <w:pPr>
            <w:autoSpaceDE w:val="0"/>
            <w:autoSpaceDN w:val="0"/>
            <w:ind w:hanging="369"/>
            <w:jc w:val="both"/>
            <w:divId w:val="1131243726"/>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 xml:space="preserve">[6] </w:t>
          </w:r>
          <w:r w:rsidRPr="0008454C">
            <w:rPr>
              <w:rFonts w:eastAsia="MS Mincho" w:cs="Times New Roman"/>
              <w:snapToGrid w:val="0"/>
              <w:sz w:val="16"/>
              <w:szCs w:val="24"/>
              <w:lang w:val="en-US" w:eastAsia="ja-JP"/>
            </w:rPr>
            <w:tab/>
            <w:t>What does an ammonia-ready vessel look like? [Internet]. [cited 2022 Feb 1]. Available from: https://www.wartsila.com/media/news/01-12-2020-what-does-an-ammonia-ready-vessel-look-like--2825961</w:t>
          </w:r>
        </w:p>
        <w:p w14:paraId="45CCD2C0" w14:textId="420B3077" w:rsidR="00FD0FAB" w:rsidRPr="0008454C" w:rsidRDefault="00FD0FAB" w:rsidP="0008454C">
          <w:pPr>
            <w:autoSpaceDE w:val="0"/>
            <w:autoSpaceDN w:val="0"/>
            <w:ind w:hanging="369"/>
            <w:jc w:val="both"/>
            <w:divId w:val="1524442246"/>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 xml:space="preserve">[7] </w:t>
          </w:r>
          <w:r w:rsidRPr="0008454C">
            <w:rPr>
              <w:rFonts w:eastAsia="MS Mincho" w:cs="Times New Roman"/>
              <w:snapToGrid w:val="0"/>
              <w:sz w:val="16"/>
              <w:szCs w:val="24"/>
              <w:lang w:val="en-US" w:eastAsia="ja-JP"/>
            </w:rPr>
            <w:tab/>
            <w:t>Ammonia as a marine fuel DNV [Internet]. [cited 2022 Feb 1]. Available from: https://www.dnv.com/Publications/ammonia-as-a-marine-fuel-191385</w:t>
          </w:r>
        </w:p>
        <w:p w14:paraId="5DBDE817" w14:textId="3B69D3A3" w:rsidR="00FD0FAB" w:rsidRPr="0008454C" w:rsidRDefault="00FD0FAB" w:rsidP="0008454C">
          <w:pPr>
            <w:autoSpaceDE w:val="0"/>
            <w:autoSpaceDN w:val="0"/>
            <w:ind w:hanging="369"/>
            <w:jc w:val="both"/>
            <w:divId w:val="1072509097"/>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[8]</w:t>
          </w:r>
          <w:r w:rsidRPr="0008454C">
            <w:rPr>
              <w:rFonts w:eastAsia="MS Mincho" w:cs="Times New Roman"/>
              <w:snapToGrid w:val="0"/>
              <w:sz w:val="16"/>
              <w:szCs w:val="24"/>
              <w:lang w:val="en-US" w:eastAsia="ja-JP"/>
            </w:rPr>
            <w:tab/>
            <w:t xml:space="preserve">MacFarlane DR, </w:t>
          </w:r>
          <w:proofErr w:type="spellStart"/>
          <w:r w:rsidRPr="0008454C">
            <w:rPr>
              <w:rFonts w:eastAsia="MS Mincho" w:cs="Times New Roman"/>
              <w:snapToGrid w:val="0"/>
              <w:sz w:val="16"/>
              <w:szCs w:val="24"/>
              <w:lang w:val="en-US" w:eastAsia="ja-JP"/>
            </w:rPr>
            <w:t>Cherepanov</w:t>
          </w:r>
          <w:proofErr w:type="spellEnd"/>
          <w:r w:rsidRPr="0008454C">
            <w:rPr>
              <w:rFonts w:eastAsia="MS Mincho" w:cs="Times New Roman"/>
              <w:snapToGrid w:val="0"/>
              <w:sz w:val="16"/>
              <w:szCs w:val="24"/>
              <w:lang w:val="en-US" w:eastAsia="ja-JP"/>
            </w:rPr>
            <w:t xml:space="preserve"> P v., Choi J, </w:t>
          </w:r>
          <w:proofErr w:type="spellStart"/>
          <w:r w:rsidRPr="0008454C">
            <w:rPr>
              <w:rFonts w:eastAsia="MS Mincho" w:cs="Times New Roman"/>
              <w:snapToGrid w:val="0"/>
              <w:sz w:val="16"/>
              <w:szCs w:val="24"/>
              <w:lang w:val="en-US" w:eastAsia="ja-JP"/>
            </w:rPr>
            <w:t>Suryanto</w:t>
          </w:r>
          <w:proofErr w:type="spellEnd"/>
          <w:r w:rsidRPr="0008454C">
            <w:rPr>
              <w:rFonts w:eastAsia="MS Mincho" w:cs="Times New Roman"/>
              <w:snapToGrid w:val="0"/>
              <w:sz w:val="16"/>
              <w:szCs w:val="24"/>
              <w:lang w:val="en-US" w:eastAsia="ja-JP"/>
            </w:rPr>
            <w:t xml:space="preserve"> BHR, Hodgetts RY, Bakker JM, et al. A Roadmap to the Ammonia Economy. Joule. 2020 Jun 17;4(6):1186–205. </w:t>
          </w:r>
        </w:p>
        <w:p w14:paraId="597D9A1D" w14:textId="18794A49" w:rsidR="00FD0FAB" w:rsidRPr="0008454C" w:rsidRDefault="00D75B73" w:rsidP="0008454C">
          <w:pPr>
            <w:autoSpaceDE w:val="0"/>
            <w:autoSpaceDN w:val="0"/>
            <w:ind w:hanging="369"/>
            <w:jc w:val="both"/>
            <w:divId w:val="1754817290"/>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w:t>
          </w:r>
          <w:r w:rsidR="00FD0FAB" w:rsidRPr="0008454C">
            <w:rPr>
              <w:rFonts w:eastAsia="MS Mincho" w:cs="Times New Roman"/>
              <w:snapToGrid w:val="0"/>
              <w:sz w:val="16"/>
              <w:szCs w:val="24"/>
              <w:lang w:val="en-US" w:eastAsia="ja-JP"/>
            </w:rPr>
            <w:t>9</w:t>
          </w:r>
          <w:r w:rsidRPr="0008454C">
            <w:rPr>
              <w:rFonts w:eastAsia="MS Mincho" w:cs="Times New Roman"/>
              <w:snapToGrid w:val="0"/>
              <w:sz w:val="16"/>
              <w:szCs w:val="24"/>
              <w:lang w:val="en-US" w:eastAsia="ja-JP"/>
            </w:rPr>
            <w:t>]</w:t>
          </w:r>
          <w:r w:rsidR="00FD0FAB" w:rsidRPr="0008454C">
            <w:rPr>
              <w:rFonts w:eastAsia="MS Mincho" w:cs="Times New Roman"/>
              <w:snapToGrid w:val="0"/>
              <w:sz w:val="16"/>
              <w:szCs w:val="24"/>
              <w:lang w:val="en-US" w:eastAsia="ja-JP"/>
            </w:rPr>
            <w:t xml:space="preserve"> </w:t>
          </w:r>
          <w:r w:rsidR="00FD0FAB" w:rsidRPr="0008454C">
            <w:rPr>
              <w:rFonts w:eastAsia="MS Mincho" w:cs="Times New Roman"/>
              <w:snapToGrid w:val="0"/>
              <w:sz w:val="16"/>
              <w:szCs w:val="24"/>
              <w:lang w:val="en-US" w:eastAsia="ja-JP"/>
            </w:rPr>
            <w:tab/>
          </w:r>
          <w:proofErr w:type="spellStart"/>
          <w:r w:rsidR="00FD0FAB" w:rsidRPr="0008454C">
            <w:rPr>
              <w:rFonts w:eastAsia="MS Mincho" w:cs="Times New Roman"/>
              <w:snapToGrid w:val="0"/>
              <w:sz w:val="16"/>
              <w:szCs w:val="24"/>
              <w:lang w:val="en-US" w:eastAsia="ja-JP"/>
            </w:rPr>
            <w:t>Afif</w:t>
          </w:r>
          <w:proofErr w:type="spellEnd"/>
          <w:r w:rsidR="00FD0FAB" w:rsidRPr="0008454C">
            <w:rPr>
              <w:rFonts w:eastAsia="MS Mincho" w:cs="Times New Roman"/>
              <w:snapToGrid w:val="0"/>
              <w:sz w:val="16"/>
              <w:szCs w:val="24"/>
              <w:lang w:val="en-US" w:eastAsia="ja-JP"/>
            </w:rPr>
            <w:t xml:space="preserve"> A, </w:t>
          </w:r>
          <w:proofErr w:type="spellStart"/>
          <w:r w:rsidR="00FD0FAB" w:rsidRPr="0008454C">
            <w:rPr>
              <w:rFonts w:eastAsia="MS Mincho" w:cs="Times New Roman"/>
              <w:snapToGrid w:val="0"/>
              <w:sz w:val="16"/>
              <w:szCs w:val="24"/>
              <w:lang w:val="en-US" w:eastAsia="ja-JP"/>
            </w:rPr>
            <w:t>Radenahmad</w:t>
          </w:r>
          <w:proofErr w:type="spellEnd"/>
          <w:r w:rsidR="00FD0FAB" w:rsidRPr="0008454C">
            <w:rPr>
              <w:rFonts w:eastAsia="MS Mincho" w:cs="Times New Roman"/>
              <w:snapToGrid w:val="0"/>
              <w:sz w:val="16"/>
              <w:szCs w:val="24"/>
              <w:lang w:val="en-US" w:eastAsia="ja-JP"/>
            </w:rPr>
            <w:t xml:space="preserve"> N, Cheok Q, Shams S, Kim JH, Azad AK. Ammonia-fed fuel cells: a comprehensive review. Renewable and Sustainable Energy Reviews. 2016 Jul </w:t>
          </w:r>
          <w:proofErr w:type="gramStart"/>
          <w:r w:rsidR="00FD0FAB" w:rsidRPr="0008454C">
            <w:rPr>
              <w:rFonts w:eastAsia="MS Mincho" w:cs="Times New Roman"/>
              <w:snapToGrid w:val="0"/>
              <w:sz w:val="16"/>
              <w:szCs w:val="24"/>
              <w:lang w:val="en-US" w:eastAsia="ja-JP"/>
            </w:rPr>
            <w:t>1;60:822</w:t>
          </w:r>
          <w:proofErr w:type="gramEnd"/>
          <w:r w:rsidR="00FD0FAB" w:rsidRPr="0008454C">
            <w:rPr>
              <w:rFonts w:eastAsia="MS Mincho" w:cs="Times New Roman"/>
              <w:snapToGrid w:val="0"/>
              <w:sz w:val="16"/>
              <w:szCs w:val="24"/>
              <w:lang w:val="en-US" w:eastAsia="ja-JP"/>
            </w:rPr>
            <w:t xml:space="preserve">–35. </w:t>
          </w:r>
        </w:p>
        <w:p w14:paraId="428E299F" w14:textId="5BE838F0" w:rsidR="00FD0FAB" w:rsidRPr="0008454C" w:rsidRDefault="00D75B73" w:rsidP="0008454C">
          <w:pPr>
            <w:autoSpaceDE w:val="0"/>
            <w:autoSpaceDN w:val="0"/>
            <w:ind w:hanging="369"/>
            <w:jc w:val="both"/>
            <w:divId w:val="488403306"/>
            <w:rPr>
              <w:rFonts w:eastAsia="MS Mincho" w:cs="Times New Roman"/>
              <w:snapToGrid w:val="0"/>
              <w:sz w:val="16"/>
              <w:szCs w:val="24"/>
              <w:lang w:val="en-US" w:eastAsia="ja-JP"/>
            </w:rPr>
          </w:pPr>
          <w:r w:rsidRPr="0008454C">
            <w:rPr>
              <w:rFonts w:eastAsia="MS Mincho" w:cs="Times New Roman"/>
              <w:snapToGrid w:val="0"/>
              <w:sz w:val="16"/>
              <w:szCs w:val="24"/>
              <w:lang w:val="en-US" w:eastAsia="ja-JP"/>
            </w:rPr>
            <w:t>[</w:t>
          </w:r>
          <w:r w:rsidR="00FD0FAB" w:rsidRPr="0008454C">
            <w:rPr>
              <w:rFonts w:eastAsia="MS Mincho" w:cs="Times New Roman"/>
              <w:snapToGrid w:val="0"/>
              <w:sz w:val="16"/>
              <w:szCs w:val="24"/>
              <w:lang w:val="en-US" w:eastAsia="ja-JP"/>
            </w:rPr>
            <w:t>10</w:t>
          </w:r>
          <w:r w:rsidRPr="0008454C">
            <w:rPr>
              <w:rFonts w:eastAsia="MS Mincho" w:cs="Times New Roman"/>
              <w:snapToGrid w:val="0"/>
              <w:sz w:val="16"/>
              <w:szCs w:val="24"/>
              <w:lang w:val="en-US" w:eastAsia="ja-JP"/>
            </w:rPr>
            <w:t>]</w:t>
          </w:r>
          <w:r w:rsidR="00FD0FAB" w:rsidRPr="0008454C">
            <w:rPr>
              <w:rFonts w:eastAsia="MS Mincho" w:cs="Times New Roman"/>
              <w:snapToGrid w:val="0"/>
              <w:sz w:val="16"/>
              <w:szCs w:val="24"/>
              <w:lang w:val="en-US" w:eastAsia="ja-JP"/>
            </w:rPr>
            <w:t xml:space="preserve"> </w:t>
          </w:r>
          <w:r w:rsidR="00FD0FAB" w:rsidRPr="0008454C">
            <w:rPr>
              <w:rFonts w:eastAsia="MS Mincho" w:cs="Times New Roman"/>
              <w:snapToGrid w:val="0"/>
              <w:sz w:val="16"/>
              <w:szCs w:val="24"/>
              <w:lang w:val="en-US" w:eastAsia="ja-JP"/>
            </w:rPr>
            <w:tab/>
            <w:t xml:space="preserve">Lewis E v. Principles of Naval Architecture Second Revision Volume III Motions in Waves and Controllability. Principles of Naval </w:t>
          </w:r>
          <w:proofErr w:type="spellStart"/>
          <w:r w:rsidR="00FD0FAB" w:rsidRPr="0008454C">
            <w:rPr>
              <w:rFonts w:eastAsia="MS Mincho" w:cs="Times New Roman"/>
              <w:snapToGrid w:val="0"/>
              <w:sz w:val="16"/>
              <w:szCs w:val="24"/>
              <w:lang w:val="en-US" w:eastAsia="ja-JP"/>
            </w:rPr>
            <w:t>Architecutre</w:t>
          </w:r>
          <w:proofErr w:type="spellEnd"/>
          <w:r w:rsidR="00FD0FAB" w:rsidRPr="0008454C">
            <w:rPr>
              <w:rFonts w:eastAsia="MS Mincho" w:cs="Times New Roman"/>
              <w:snapToGrid w:val="0"/>
              <w:sz w:val="16"/>
              <w:szCs w:val="24"/>
              <w:lang w:val="en-US" w:eastAsia="ja-JP"/>
            </w:rPr>
            <w:t xml:space="preserve">. 1989. </w:t>
          </w:r>
        </w:p>
        <w:p w14:paraId="1135B321" w14:textId="62DF7F7E" w:rsidR="003C19C2" w:rsidRPr="003C19C2" w:rsidRDefault="00FD0FAB" w:rsidP="0008454C">
          <w:pPr>
            <w:ind w:left="369" w:hanging="369"/>
            <w:jc w:val="both"/>
            <w:rPr>
              <w:iCs/>
              <w:sz w:val="20"/>
            </w:rPr>
          </w:pPr>
          <w:r>
            <w:rPr>
              <w:rFonts w:eastAsia="Times New Roman"/>
            </w:rPr>
            <w:t> </w:t>
          </w:r>
        </w:p>
      </w:sdtContent>
    </w:sdt>
    <w:p w14:paraId="5F59CEEF" w14:textId="78AFE705" w:rsidR="00631672" w:rsidRPr="003C19C2" w:rsidRDefault="00631672" w:rsidP="001132DB">
      <w:pPr>
        <w:pStyle w:val="References"/>
        <w:numPr>
          <w:ilvl w:val="0"/>
          <w:numId w:val="0"/>
        </w:numPr>
        <w:ind w:left="369"/>
        <w:rPr>
          <w:lang w:val="it-IT"/>
        </w:rPr>
      </w:pPr>
    </w:p>
    <w:sectPr w:rsidR="00631672" w:rsidRPr="003C19C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999C" w14:textId="77777777" w:rsidR="00CA6431" w:rsidRDefault="00CA6431">
      <w:r>
        <w:separator/>
      </w:r>
    </w:p>
  </w:endnote>
  <w:endnote w:type="continuationSeparator" w:id="0">
    <w:p w14:paraId="3F912390" w14:textId="77777777" w:rsidR="00CA6431" w:rsidRDefault="00C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2E9D" w14:textId="77777777" w:rsidR="00CA6431" w:rsidRDefault="00CA6431">
      <w:r>
        <w:separator/>
      </w:r>
    </w:p>
  </w:footnote>
  <w:footnote w:type="continuationSeparator" w:id="0">
    <w:p w14:paraId="0DF78111" w14:textId="77777777" w:rsidR="00CA6431" w:rsidRDefault="00CA6431">
      <w:r>
        <w:continuationSeparator/>
      </w:r>
    </w:p>
  </w:footnote>
  <w:footnote w:id="1">
    <w:p w14:paraId="41163556" w14:textId="62EE4CB3" w:rsidR="00092DA6" w:rsidRPr="006161C2" w:rsidRDefault="00092DA6" w:rsidP="00092DA6">
      <w:pPr>
        <w:pStyle w:val="Testonotaapidipagina"/>
        <w:rPr>
          <w:rStyle w:val="FootnoteChar"/>
          <w:szCs w:val="16"/>
        </w:rPr>
      </w:pPr>
      <w:r>
        <w:rPr>
          <w:rStyle w:val="Rimandonotaapidipagina"/>
        </w:rPr>
        <w:footnoteRef/>
      </w:r>
      <w:r>
        <w:rPr>
          <w:rStyle w:val="FootnoteChar"/>
        </w:rPr>
        <w:t xml:space="preserve"> </w:t>
      </w:r>
      <w:r w:rsidR="001C3D50">
        <w:rPr>
          <w:rStyle w:val="FootnoteChar"/>
        </w:rPr>
        <w:t>roberta.russo5@unina.it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78E51F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704E5"/>
    <w:multiLevelType w:val="multilevel"/>
    <w:tmpl w:val="FC20DB6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39439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634B8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853CBD"/>
    <w:multiLevelType w:val="hybridMultilevel"/>
    <w:tmpl w:val="A4024D8E"/>
    <w:lvl w:ilvl="0" w:tplc="4852E1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6"/>
  </w:num>
  <w:num w:numId="6">
    <w:abstractNumId w:val="10"/>
  </w:num>
  <w:num w:numId="7">
    <w:abstractNumId w:val="12"/>
  </w:num>
  <w:num w:numId="8">
    <w:abstractNumId w:val="8"/>
  </w:num>
  <w:num w:numId="9">
    <w:abstractNumId w:val="12"/>
  </w:num>
  <w:num w:numId="10">
    <w:abstractNumId w:val="3"/>
  </w:num>
  <w:num w:numId="11">
    <w:abstractNumId w:val="12"/>
    <w:lvlOverride w:ilvl="0">
      <w:startOverride w:val="1"/>
    </w:lvlOverride>
  </w:num>
  <w:num w:numId="12">
    <w:abstractNumId w:val="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jMzMzQ0NTQ1MDJS0lEKTi0uzszPAykwqgUACGGbNywAAAA="/>
  </w:docVars>
  <w:rsids>
    <w:rsidRoot w:val="00E86C8F"/>
    <w:rsid w:val="000264CE"/>
    <w:rsid w:val="0008279A"/>
    <w:rsid w:val="0008454C"/>
    <w:rsid w:val="00092DA6"/>
    <w:rsid w:val="000A0941"/>
    <w:rsid w:val="000B3C34"/>
    <w:rsid w:val="000B3F96"/>
    <w:rsid w:val="001057FA"/>
    <w:rsid w:val="001102A5"/>
    <w:rsid w:val="001132DB"/>
    <w:rsid w:val="0018499D"/>
    <w:rsid w:val="00190CC7"/>
    <w:rsid w:val="0019407D"/>
    <w:rsid w:val="001A52DD"/>
    <w:rsid w:val="001C3D50"/>
    <w:rsid w:val="001D6A62"/>
    <w:rsid w:val="00203A41"/>
    <w:rsid w:val="0020452E"/>
    <w:rsid w:val="0021198D"/>
    <w:rsid w:val="00211DBF"/>
    <w:rsid w:val="00237378"/>
    <w:rsid w:val="00247719"/>
    <w:rsid w:val="002527C5"/>
    <w:rsid w:val="002622CC"/>
    <w:rsid w:val="00266C55"/>
    <w:rsid w:val="00273F0D"/>
    <w:rsid w:val="002747C2"/>
    <w:rsid w:val="002C1D5B"/>
    <w:rsid w:val="002C5171"/>
    <w:rsid w:val="002C565E"/>
    <w:rsid w:val="0030117E"/>
    <w:rsid w:val="00326EFA"/>
    <w:rsid w:val="0035095D"/>
    <w:rsid w:val="00356836"/>
    <w:rsid w:val="003C19C2"/>
    <w:rsid w:val="003C7F28"/>
    <w:rsid w:val="003D00BE"/>
    <w:rsid w:val="003D2C94"/>
    <w:rsid w:val="00405ADF"/>
    <w:rsid w:val="004140E3"/>
    <w:rsid w:val="00423014"/>
    <w:rsid w:val="00441DB2"/>
    <w:rsid w:val="00497FC1"/>
    <w:rsid w:val="004A62A1"/>
    <w:rsid w:val="004B260A"/>
    <w:rsid w:val="004C1952"/>
    <w:rsid w:val="004C5937"/>
    <w:rsid w:val="004D2321"/>
    <w:rsid w:val="004D4A20"/>
    <w:rsid w:val="004E61C9"/>
    <w:rsid w:val="00521EF2"/>
    <w:rsid w:val="0052637F"/>
    <w:rsid w:val="00531BF2"/>
    <w:rsid w:val="005326B5"/>
    <w:rsid w:val="00534FF7"/>
    <w:rsid w:val="006019FA"/>
    <w:rsid w:val="006161C2"/>
    <w:rsid w:val="0062688B"/>
    <w:rsid w:val="00631672"/>
    <w:rsid w:val="00640967"/>
    <w:rsid w:val="00645BCE"/>
    <w:rsid w:val="006C5B3B"/>
    <w:rsid w:val="006E0B09"/>
    <w:rsid w:val="0070759D"/>
    <w:rsid w:val="007168F5"/>
    <w:rsid w:val="007522D2"/>
    <w:rsid w:val="00791773"/>
    <w:rsid w:val="007A06C9"/>
    <w:rsid w:val="007C1DED"/>
    <w:rsid w:val="007D7D34"/>
    <w:rsid w:val="007E0E44"/>
    <w:rsid w:val="007F44D1"/>
    <w:rsid w:val="00816D5E"/>
    <w:rsid w:val="00833546"/>
    <w:rsid w:val="00840EE0"/>
    <w:rsid w:val="008467C3"/>
    <w:rsid w:val="008518B7"/>
    <w:rsid w:val="008A41C6"/>
    <w:rsid w:val="008C6CDE"/>
    <w:rsid w:val="008D73E0"/>
    <w:rsid w:val="00907C37"/>
    <w:rsid w:val="00911D1F"/>
    <w:rsid w:val="009733CC"/>
    <w:rsid w:val="00974ECA"/>
    <w:rsid w:val="009C0DC3"/>
    <w:rsid w:val="009D4D69"/>
    <w:rsid w:val="009F7EB4"/>
    <w:rsid w:val="00A00862"/>
    <w:rsid w:val="00A125F4"/>
    <w:rsid w:val="00A17E9C"/>
    <w:rsid w:val="00A217E7"/>
    <w:rsid w:val="00A44CE2"/>
    <w:rsid w:val="00A53635"/>
    <w:rsid w:val="00A57DFD"/>
    <w:rsid w:val="00A9356F"/>
    <w:rsid w:val="00A965DE"/>
    <w:rsid w:val="00AA28D5"/>
    <w:rsid w:val="00AA408D"/>
    <w:rsid w:val="00AB1870"/>
    <w:rsid w:val="00AC3575"/>
    <w:rsid w:val="00AC5659"/>
    <w:rsid w:val="00AE0F9E"/>
    <w:rsid w:val="00AE1751"/>
    <w:rsid w:val="00B00D45"/>
    <w:rsid w:val="00B05D6E"/>
    <w:rsid w:val="00B42A37"/>
    <w:rsid w:val="00B62F86"/>
    <w:rsid w:val="00B93F0D"/>
    <w:rsid w:val="00BB1C0D"/>
    <w:rsid w:val="00BB5C93"/>
    <w:rsid w:val="00BD0C47"/>
    <w:rsid w:val="00BF3811"/>
    <w:rsid w:val="00C967F7"/>
    <w:rsid w:val="00C97CFC"/>
    <w:rsid w:val="00C97D11"/>
    <w:rsid w:val="00CA6431"/>
    <w:rsid w:val="00CB4B98"/>
    <w:rsid w:val="00CC3771"/>
    <w:rsid w:val="00CF213B"/>
    <w:rsid w:val="00CF2A88"/>
    <w:rsid w:val="00CF4C7F"/>
    <w:rsid w:val="00CF5C91"/>
    <w:rsid w:val="00D1311A"/>
    <w:rsid w:val="00D14356"/>
    <w:rsid w:val="00D15EC9"/>
    <w:rsid w:val="00D21DDD"/>
    <w:rsid w:val="00D50D8B"/>
    <w:rsid w:val="00D631D7"/>
    <w:rsid w:val="00D70BFB"/>
    <w:rsid w:val="00D742FA"/>
    <w:rsid w:val="00D75B73"/>
    <w:rsid w:val="00D82BC9"/>
    <w:rsid w:val="00D83A6A"/>
    <w:rsid w:val="00D95528"/>
    <w:rsid w:val="00E01305"/>
    <w:rsid w:val="00E12CF8"/>
    <w:rsid w:val="00E13686"/>
    <w:rsid w:val="00E20577"/>
    <w:rsid w:val="00E33085"/>
    <w:rsid w:val="00E50412"/>
    <w:rsid w:val="00E513FE"/>
    <w:rsid w:val="00E6676F"/>
    <w:rsid w:val="00E7242B"/>
    <w:rsid w:val="00E74A6A"/>
    <w:rsid w:val="00E75DAC"/>
    <w:rsid w:val="00E86C8F"/>
    <w:rsid w:val="00EA1DC6"/>
    <w:rsid w:val="00EE4F86"/>
    <w:rsid w:val="00EE704E"/>
    <w:rsid w:val="00F03823"/>
    <w:rsid w:val="00F07FC3"/>
    <w:rsid w:val="00F31E11"/>
    <w:rsid w:val="00F42B6D"/>
    <w:rsid w:val="00F63067"/>
    <w:rsid w:val="00F80D5B"/>
    <w:rsid w:val="00F916A5"/>
    <w:rsid w:val="00F96821"/>
    <w:rsid w:val="00F97488"/>
    <w:rsid w:val="00FC4C07"/>
    <w:rsid w:val="00FC7F79"/>
    <w:rsid w:val="00FD0FAB"/>
    <w:rsid w:val="00FD4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587D7"/>
  <w15:chartTrackingRefBased/>
  <w15:docId w15:val="{5CF18CB7-CA7A-4FC9-99DA-ECC77168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73E0"/>
    <w:pPr>
      <w:suppressAutoHyphens/>
    </w:pPr>
    <w:rPr>
      <w:rFonts w:eastAsiaTheme="minorHAnsi" w:cstheme="minorBidi"/>
      <w:sz w:val="24"/>
      <w:szCs w:val="22"/>
      <w:lang w:val="en-GB" w:eastAsia="en-US"/>
    </w:rPr>
  </w:style>
  <w:style w:type="paragraph" w:styleId="Titolo1">
    <w:name w:val="heading 1"/>
    <w:basedOn w:val="Normale"/>
    <w:next w:val="NoindentNormal"/>
    <w:qFormat/>
    <w:pPr>
      <w:keepNext/>
      <w:keepLines/>
      <w:numPr>
        <w:numId w:val="4"/>
      </w:numPr>
      <w:spacing w:before="480" w:after="240"/>
      <w:outlineLvl w:val="0"/>
    </w:pPr>
    <w:rPr>
      <w:rFonts w:cs="Arial"/>
      <w:b/>
      <w:bCs/>
      <w:kern w:val="32"/>
      <w:szCs w:val="32"/>
    </w:rPr>
  </w:style>
  <w:style w:type="paragraph" w:styleId="Titolo2">
    <w:name w:val="heading 2"/>
    <w:basedOn w:val="Normale"/>
    <w:next w:val="NoindentNormal"/>
    <w:qFormat/>
    <w:pPr>
      <w:keepNext/>
      <w:keepLines/>
      <w:numPr>
        <w:ilvl w:val="1"/>
        <w:numId w:val="4"/>
      </w:numPr>
      <w:spacing w:before="240" w:after="240"/>
      <w:outlineLvl w:val="1"/>
    </w:pPr>
    <w:rPr>
      <w:rFonts w:cs="Arial"/>
      <w:bCs/>
      <w:i/>
      <w:iCs/>
      <w:szCs w:val="28"/>
    </w:rPr>
  </w:style>
  <w:style w:type="paragraph" w:styleId="Titolo3">
    <w:name w:val="heading 3"/>
    <w:basedOn w:val="Normale"/>
    <w:next w:val="NoindentNormal"/>
    <w:qFormat/>
    <w:pPr>
      <w:keepNext/>
      <w:keepLines/>
      <w:numPr>
        <w:ilvl w:val="2"/>
        <w:numId w:val="4"/>
      </w:numPr>
      <w:spacing w:before="240" w:after="120"/>
      <w:outlineLvl w:val="2"/>
    </w:pPr>
    <w:rPr>
      <w:rFonts w:cs="Arial"/>
      <w:bCs/>
      <w:i/>
      <w:szCs w:val="26"/>
    </w:rPr>
  </w:style>
  <w:style w:type="paragraph" w:styleId="Titolo4">
    <w:name w:val="heading 4"/>
    <w:basedOn w:val="Normale"/>
    <w:next w:val="NoindentNormal"/>
    <w:qFormat/>
    <w:pPr>
      <w:keepNext/>
      <w:numPr>
        <w:ilvl w:val="3"/>
        <w:numId w:val="4"/>
      </w:numPr>
      <w:spacing w:before="120"/>
      <w:outlineLvl w:val="3"/>
    </w:pPr>
    <w:rPr>
      <w:bCs/>
      <w:i/>
      <w:szCs w:val="28"/>
    </w:rPr>
  </w:style>
  <w:style w:type="paragraph" w:styleId="Titolo5">
    <w:name w:val="heading 5"/>
    <w:basedOn w:val="Normale"/>
    <w:next w:val="NoindentNormal"/>
    <w:qFormat/>
    <w:pPr>
      <w:numPr>
        <w:ilvl w:val="4"/>
        <w:numId w:val="4"/>
      </w:numPr>
      <w:outlineLvl w:val="4"/>
    </w:pPr>
    <w:rPr>
      <w:bCs/>
      <w:i/>
      <w:iCs/>
      <w:szCs w:val="26"/>
    </w:rPr>
  </w:style>
  <w:style w:type="paragraph" w:styleId="Titolo6">
    <w:name w:val="heading 6"/>
    <w:basedOn w:val="Normale"/>
    <w:next w:val="Normale"/>
    <w:qFormat/>
    <w:pPr>
      <w:numPr>
        <w:ilvl w:val="5"/>
        <w:numId w:val="4"/>
      </w:numPr>
      <w:spacing w:before="240"/>
      <w:outlineLvl w:val="5"/>
    </w:pPr>
    <w:rPr>
      <w:bCs/>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pPr>
    <w:rPr>
      <w:sz w:val="16"/>
    </w:rPr>
  </w:style>
  <w:style w:type="paragraph" w:customStyle="1" w:styleId="Affiliation">
    <w:name w:val="Affiliation"/>
    <w:basedOn w:val="Normale"/>
    <w:pPr>
      <w:jc w:val="center"/>
    </w:pPr>
    <w:rPr>
      <w:i/>
    </w:rPr>
  </w:style>
  <w:style w:type="paragraph" w:customStyle="1" w:styleId="Equation">
    <w:name w:val="Equation"/>
    <w:basedOn w:val="Normale"/>
    <w:pPr>
      <w:tabs>
        <w:tab w:val="left" w:pos="6781"/>
      </w:tabs>
      <w:spacing w:before="240" w:after="240"/>
      <w:ind w:left="454"/>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pPr>
    <w:rPr>
      <w:sz w:val="16"/>
    </w:rPr>
  </w:style>
  <w:style w:type="paragraph" w:styleId="Titolo">
    <w:name w:val="Title"/>
    <w:basedOn w:val="Normale"/>
    <w:next w:val="Normale"/>
    <w:qFormat/>
    <w:pPr>
      <w:spacing w:before="480" w:after="320"/>
      <w:jc w:val="center"/>
    </w:pPr>
    <w:rPr>
      <w:noProof/>
      <w:kern w:val="28"/>
      <w:sz w:val="40"/>
    </w:rPr>
  </w:style>
  <w:style w:type="paragraph" w:customStyle="1" w:styleId="Author">
    <w:name w:val="Author"/>
    <w:basedOn w:val="Normale"/>
    <w:pPr>
      <w:jc w:val="center"/>
    </w:pPr>
  </w:style>
  <w:style w:type="paragraph" w:styleId="Didascalia">
    <w:name w:val="caption"/>
    <w:basedOn w:val="Normale"/>
    <w:next w:val="Normale"/>
    <w:uiPriority w:val="35"/>
    <w:qFormat/>
    <w:pPr>
      <w:spacing w:before="80" w:after="8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aragrafoelenco">
    <w:name w:val="List Paragraph"/>
    <w:basedOn w:val="Normale"/>
    <w:uiPriority w:val="34"/>
    <w:qFormat/>
    <w:rsid w:val="009F7EB4"/>
    <w:pPr>
      <w:ind w:left="720"/>
      <w:contextualSpacing/>
    </w:pPr>
  </w:style>
  <w:style w:type="table" w:styleId="Grigliatabella">
    <w:name w:val="Table Grid"/>
    <w:basedOn w:val="Tabellanormale"/>
    <w:uiPriority w:val="39"/>
    <w:rsid w:val="008D73E0"/>
    <w:pPr>
      <w:suppressAutoHyphens/>
    </w:pPr>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6019FA"/>
    <w:pPr>
      <w:suppressAutoHyphens/>
    </w:pPr>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21198D"/>
    <w:rPr>
      <w:color w:val="808080"/>
    </w:rPr>
  </w:style>
  <w:style w:type="paragraph" w:styleId="Revisione">
    <w:name w:val="Revision"/>
    <w:hidden/>
    <w:uiPriority w:val="99"/>
    <w:semiHidden/>
    <w:rsid w:val="00E74A6A"/>
    <w:rPr>
      <w:rFonts w:eastAsiaTheme="minorHAnsi" w:cstheme="minorBidi"/>
      <w:sz w:val="24"/>
      <w:szCs w:val="22"/>
      <w:lang w:val="en-GB" w:eastAsia="en-US"/>
    </w:rPr>
  </w:style>
  <w:style w:type="character" w:styleId="Rimandocommento">
    <w:name w:val="annotation reference"/>
    <w:basedOn w:val="Carpredefinitoparagrafo"/>
    <w:uiPriority w:val="99"/>
    <w:semiHidden/>
    <w:unhideWhenUsed/>
    <w:rsid w:val="00326EFA"/>
    <w:rPr>
      <w:sz w:val="16"/>
      <w:szCs w:val="16"/>
    </w:rPr>
  </w:style>
  <w:style w:type="paragraph" w:styleId="Testocommento">
    <w:name w:val="annotation text"/>
    <w:basedOn w:val="Normale"/>
    <w:link w:val="TestocommentoCarattere"/>
    <w:uiPriority w:val="99"/>
    <w:unhideWhenUsed/>
    <w:rsid w:val="00326EFA"/>
    <w:rPr>
      <w:sz w:val="20"/>
      <w:szCs w:val="20"/>
    </w:rPr>
  </w:style>
  <w:style w:type="character" w:customStyle="1" w:styleId="TestocommentoCarattere">
    <w:name w:val="Testo commento Carattere"/>
    <w:basedOn w:val="Carpredefinitoparagrafo"/>
    <w:link w:val="Testocommento"/>
    <w:uiPriority w:val="99"/>
    <w:rsid w:val="00326EFA"/>
    <w:rPr>
      <w:rFonts w:eastAsiaTheme="minorHAnsi" w:cstheme="minorBidi"/>
      <w:lang w:val="en-GB" w:eastAsia="en-US"/>
    </w:rPr>
  </w:style>
  <w:style w:type="paragraph" w:styleId="Soggettocommento">
    <w:name w:val="annotation subject"/>
    <w:basedOn w:val="Testocommento"/>
    <w:next w:val="Testocommento"/>
    <w:link w:val="SoggettocommentoCarattere"/>
    <w:uiPriority w:val="99"/>
    <w:semiHidden/>
    <w:unhideWhenUsed/>
    <w:rsid w:val="00326EFA"/>
    <w:rPr>
      <w:b/>
      <w:bCs/>
    </w:rPr>
  </w:style>
  <w:style w:type="character" w:customStyle="1" w:styleId="SoggettocommentoCarattere">
    <w:name w:val="Soggetto commento Carattere"/>
    <w:basedOn w:val="TestocommentoCarattere"/>
    <w:link w:val="Soggettocommento"/>
    <w:uiPriority w:val="99"/>
    <w:semiHidden/>
    <w:rsid w:val="00326EFA"/>
    <w:rPr>
      <w:rFonts w:eastAsia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907">
      <w:bodyDiv w:val="1"/>
      <w:marLeft w:val="0"/>
      <w:marRight w:val="0"/>
      <w:marTop w:val="0"/>
      <w:marBottom w:val="0"/>
      <w:divBdr>
        <w:top w:val="none" w:sz="0" w:space="0" w:color="auto"/>
        <w:left w:val="none" w:sz="0" w:space="0" w:color="auto"/>
        <w:bottom w:val="none" w:sz="0" w:space="0" w:color="auto"/>
        <w:right w:val="none" w:sz="0" w:space="0" w:color="auto"/>
      </w:divBdr>
    </w:div>
    <w:div w:id="30956021">
      <w:bodyDiv w:val="1"/>
      <w:marLeft w:val="0"/>
      <w:marRight w:val="0"/>
      <w:marTop w:val="0"/>
      <w:marBottom w:val="0"/>
      <w:divBdr>
        <w:top w:val="none" w:sz="0" w:space="0" w:color="auto"/>
        <w:left w:val="none" w:sz="0" w:space="0" w:color="auto"/>
        <w:bottom w:val="none" w:sz="0" w:space="0" w:color="auto"/>
        <w:right w:val="none" w:sz="0" w:space="0" w:color="auto"/>
      </w:divBdr>
    </w:div>
    <w:div w:id="115881003">
      <w:bodyDiv w:val="1"/>
      <w:marLeft w:val="0"/>
      <w:marRight w:val="0"/>
      <w:marTop w:val="0"/>
      <w:marBottom w:val="0"/>
      <w:divBdr>
        <w:top w:val="none" w:sz="0" w:space="0" w:color="auto"/>
        <w:left w:val="none" w:sz="0" w:space="0" w:color="auto"/>
        <w:bottom w:val="none" w:sz="0" w:space="0" w:color="auto"/>
        <w:right w:val="none" w:sz="0" w:space="0" w:color="auto"/>
      </w:divBdr>
      <w:divsChild>
        <w:div w:id="924151481">
          <w:marLeft w:val="640"/>
          <w:marRight w:val="0"/>
          <w:marTop w:val="0"/>
          <w:marBottom w:val="0"/>
          <w:divBdr>
            <w:top w:val="none" w:sz="0" w:space="0" w:color="auto"/>
            <w:left w:val="none" w:sz="0" w:space="0" w:color="auto"/>
            <w:bottom w:val="none" w:sz="0" w:space="0" w:color="auto"/>
            <w:right w:val="none" w:sz="0" w:space="0" w:color="auto"/>
          </w:divBdr>
        </w:div>
        <w:div w:id="1313439081">
          <w:marLeft w:val="640"/>
          <w:marRight w:val="0"/>
          <w:marTop w:val="0"/>
          <w:marBottom w:val="0"/>
          <w:divBdr>
            <w:top w:val="none" w:sz="0" w:space="0" w:color="auto"/>
            <w:left w:val="none" w:sz="0" w:space="0" w:color="auto"/>
            <w:bottom w:val="none" w:sz="0" w:space="0" w:color="auto"/>
            <w:right w:val="none" w:sz="0" w:space="0" w:color="auto"/>
          </w:divBdr>
        </w:div>
        <w:div w:id="1630015139">
          <w:marLeft w:val="640"/>
          <w:marRight w:val="0"/>
          <w:marTop w:val="0"/>
          <w:marBottom w:val="0"/>
          <w:divBdr>
            <w:top w:val="none" w:sz="0" w:space="0" w:color="auto"/>
            <w:left w:val="none" w:sz="0" w:space="0" w:color="auto"/>
            <w:bottom w:val="none" w:sz="0" w:space="0" w:color="auto"/>
            <w:right w:val="none" w:sz="0" w:space="0" w:color="auto"/>
          </w:divBdr>
        </w:div>
        <w:div w:id="36710102">
          <w:marLeft w:val="640"/>
          <w:marRight w:val="0"/>
          <w:marTop w:val="0"/>
          <w:marBottom w:val="0"/>
          <w:divBdr>
            <w:top w:val="none" w:sz="0" w:space="0" w:color="auto"/>
            <w:left w:val="none" w:sz="0" w:space="0" w:color="auto"/>
            <w:bottom w:val="none" w:sz="0" w:space="0" w:color="auto"/>
            <w:right w:val="none" w:sz="0" w:space="0" w:color="auto"/>
          </w:divBdr>
        </w:div>
        <w:div w:id="65038665">
          <w:marLeft w:val="640"/>
          <w:marRight w:val="0"/>
          <w:marTop w:val="0"/>
          <w:marBottom w:val="0"/>
          <w:divBdr>
            <w:top w:val="none" w:sz="0" w:space="0" w:color="auto"/>
            <w:left w:val="none" w:sz="0" w:space="0" w:color="auto"/>
            <w:bottom w:val="none" w:sz="0" w:space="0" w:color="auto"/>
            <w:right w:val="none" w:sz="0" w:space="0" w:color="auto"/>
          </w:divBdr>
        </w:div>
        <w:div w:id="1094975823">
          <w:marLeft w:val="640"/>
          <w:marRight w:val="0"/>
          <w:marTop w:val="0"/>
          <w:marBottom w:val="0"/>
          <w:divBdr>
            <w:top w:val="none" w:sz="0" w:space="0" w:color="auto"/>
            <w:left w:val="none" w:sz="0" w:space="0" w:color="auto"/>
            <w:bottom w:val="none" w:sz="0" w:space="0" w:color="auto"/>
            <w:right w:val="none" w:sz="0" w:space="0" w:color="auto"/>
          </w:divBdr>
        </w:div>
        <w:div w:id="1227301807">
          <w:marLeft w:val="640"/>
          <w:marRight w:val="0"/>
          <w:marTop w:val="0"/>
          <w:marBottom w:val="0"/>
          <w:divBdr>
            <w:top w:val="none" w:sz="0" w:space="0" w:color="auto"/>
            <w:left w:val="none" w:sz="0" w:space="0" w:color="auto"/>
            <w:bottom w:val="none" w:sz="0" w:space="0" w:color="auto"/>
            <w:right w:val="none" w:sz="0" w:space="0" w:color="auto"/>
          </w:divBdr>
        </w:div>
        <w:div w:id="200627603">
          <w:marLeft w:val="640"/>
          <w:marRight w:val="0"/>
          <w:marTop w:val="0"/>
          <w:marBottom w:val="0"/>
          <w:divBdr>
            <w:top w:val="none" w:sz="0" w:space="0" w:color="auto"/>
            <w:left w:val="none" w:sz="0" w:space="0" w:color="auto"/>
            <w:bottom w:val="none" w:sz="0" w:space="0" w:color="auto"/>
            <w:right w:val="none" w:sz="0" w:space="0" w:color="auto"/>
          </w:divBdr>
        </w:div>
        <w:div w:id="267009723">
          <w:marLeft w:val="640"/>
          <w:marRight w:val="0"/>
          <w:marTop w:val="0"/>
          <w:marBottom w:val="0"/>
          <w:divBdr>
            <w:top w:val="none" w:sz="0" w:space="0" w:color="auto"/>
            <w:left w:val="none" w:sz="0" w:space="0" w:color="auto"/>
            <w:bottom w:val="none" w:sz="0" w:space="0" w:color="auto"/>
            <w:right w:val="none" w:sz="0" w:space="0" w:color="auto"/>
          </w:divBdr>
        </w:div>
        <w:div w:id="421025505">
          <w:marLeft w:val="640"/>
          <w:marRight w:val="0"/>
          <w:marTop w:val="0"/>
          <w:marBottom w:val="0"/>
          <w:divBdr>
            <w:top w:val="none" w:sz="0" w:space="0" w:color="auto"/>
            <w:left w:val="none" w:sz="0" w:space="0" w:color="auto"/>
            <w:bottom w:val="none" w:sz="0" w:space="0" w:color="auto"/>
            <w:right w:val="none" w:sz="0" w:space="0" w:color="auto"/>
          </w:divBdr>
        </w:div>
      </w:divsChild>
    </w:div>
    <w:div w:id="117995138">
      <w:bodyDiv w:val="1"/>
      <w:marLeft w:val="0"/>
      <w:marRight w:val="0"/>
      <w:marTop w:val="0"/>
      <w:marBottom w:val="0"/>
      <w:divBdr>
        <w:top w:val="none" w:sz="0" w:space="0" w:color="auto"/>
        <w:left w:val="none" w:sz="0" w:space="0" w:color="auto"/>
        <w:bottom w:val="none" w:sz="0" w:space="0" w:color="auto"/>
        <w:right w:val="none" w:sz="0" w:space="0" w:color="auto"/>
      </w:divBdr>
    </w:div>
    <w:div w:id="163127997">
      <w:bodyDiv w:val="1"/>
      <w:marLeft w:val="0"/>
      <w:marRight w:val="0"/>
      <w:marTop w:val="0"/>
      <w:marBottom w:val="0"/>
      <w:divBdr>
        <w:top w:val="none" w:sz="0" w:space="0" w:color="auto"/>
        <w:left w:val="none" w:sz="0" w:space="0" w:color="auto"/>
        <w:bottom w:val="none" w:sz="0" w:space="0" w:color="auto"/>
        <w:right w:val="none" w:sz="0" w:space="0" w:color="auto"/>
      </w:divBdr>
      <w:divsChild>
        <w:div w:id="447741954">
          <w:marLeft w:val="640"/>
          <w:marRight w:val="0"/>
          <w:marTop w:val="0"/>
          <w:marBottom w:val="0"/>
          <w:divBdr>
            <w:top w:val="none" w:sz="0" w:space="0" w:color="auto"/>
            <w:left w:val="none" w:sz="0" w:space="0" w:color="auto"/>
            <w:bottom w:val="none" w:sz="0" w:space="0" w:color="auto"/>
            <w:right w:val="none" w:sz="0" w:space="0" w:color="auto"/>
          </w:divBdr>
        </w:div>
        <w:div w:id="1333680490">
          <w:marLeft w:val="640"/>
          <w:marRight w:val="0"/>
          <w:marTop w:val="0"/>
          <w:marBottom w:val="0"/>
          <w:divBdr>
            <w:top w:val="none" w:sz="0" w:space="0" w:color="auto"/>
            <w:left w:val="none" w:sz="0" w:space="0" w:color="auto"/>
            <w:bottom w:val="none" w:sz="0" w:space="0" w:color="auto"/>
            <w:right w:val="none" w:sz="0" w:space="0" w:color="auto"/>
          </w:divBdr>
        </w:div>
        <w:div w:id="1468468911">
          <w:marLeft w:val="640"/>
          <w:marRight w:val="0"/>
          <w:marTop w:val="0"/>
          <w:marBottom w:val="0"/>
          <w:divBdr>
            <w:top w:val="none" w:sz="0" w:space="0" w:color="auto"/>
            <w:left w:val="none" w:sz="0" w:space="0" w:color="auto"/>
            <w:bottom w:val="none" w:sz="0" w:space="0" w:color="auto"/>
            <w:right w:val="none" w:sz="0" w:space="0" w:color="auto"/>
          </w:divBdr>
        </w:div>
        <w:div w:id="1348369130">
          <w:marLeft w:val="640"/>
          <w:marRight w:val="0"/>
          <w:marTop w:val="0"/>
          <w:marBottom w:val="0"/>
          <w:divBdr>
            <w:top w:val="none" w:sz="0" w:space="0" w:color="auto"/>
            <w:left w:val="none" w:sz="0" w:space="0" w:color="auto"/>
            <w:bottom w:val="none" w:sz="0" w:space="0" w:color="auto"/>
            <w:right w:val="none" w:sz="0" w:space="0" w:color="auto"/>
          </w:divBdr>
        </w:div>
        <w:div w:id="229191505">
          <w:marLeft w:val="640"/>
          <w:marRight w:val="0"/>
          <w:marTop w:val="0"/>
          <w:marBottom w:val="0"/>
          <w:divBdr>
            <w:top w:val="none" w:sz="0" w:space="0" w:color="auto"/>
            <w:left w:val="none" w:sz="0" w:space="0" w:color="auto"/>
            <w:bottom w:val="none" w:sz="0" w:space="0" w:color="auto"/>
            <w:right w:val="none" w:sz="0" w:space="0" w:color="auto"/>
          </w:divBdr>
        </w:div>
        <w:div w:id="1131243726">
          <w:marLeft w:val="640"/>
          <w:marRight w:val="0"/>
          <w:marTop w:val="0"/>
          <w:marBottom w:val="0"/>
          <w:divBdr>
            <w:top w:val="none" w:sz="0" w:space="0" w:color="auto"/>
            <w:left w:val="none" w:sz="0" w:space="0" w:color="auto"/>
            <w:bottom w:val="none" w:sz="0" w:space="0" w:color="auto"/>
            <w:right w:val="none" w:sz="0" w:space="0" w:color="auto"/>
          </w:divBdr>
        </w:div>
        <w:div w:id="1524442246">
          <w:marLeft w:val="640"/>
          <w:marRight w:val="0"/>
          <w:marTop w:val="0"/>
          <w:marBottom w:val="0"/>
          <w:divBdr>
            <w:top w:val="none" w:sz="0" w:space="0" w:color="auto"/>
            <w:left w:val="none" w:sz="0" w:space="0" w:color="auto"/>
            <w:bottom w:val="none" w:sz="0" w:space="0" w:color="auto"/>
            <w:right w:val="none" w:sz="0" w:space="0" w:color="auto"/>
          </w:divBdr>
        </w:div>
        <w:div w:id="1072509097">
          <w:marLeft w:val="640"/>
          <w:marRight w:val="0"/>
          <w:marTop w:val="0"/>
          <w:marBottom w:val="0"/>
          <w:divBdr>
            <w:top w:val="none" w:sz="0" w:space="0" w:color="auto"/>
            <w:left w:val="none" w:sz="0" w:space="0" w:color="auto"/>
            <w:bottom w:val="none" w:sz="0" w:space="0" w:color="auto"/>
            <w:right w:val="none" w:sz="0" w:space="0" w:color="auto"/>
          </w:divBdr>
        </w:div>
        <w:div w:id="1754817290">
          <w:marLeft w:val="640"/>
          <w:marRight w:val="0"/>
          <w:marTop w:val="0"/>
          <w:marBottom w:val="0"/>
          <w:divBdr>
            <w:top w:val="none" w:sz="0" w:space="0" w:color="auto"/>
            <w:left w:val="none" w:sz="0" w:space="0" w:color="auto"/>
            <w:bottom w:val="none" w:sz="0" w:space="0" w:color="auto"/>
            <w:right w:val="none" w:sz="0" w:space="0" w:color="auto"/>
          </w:divBdr>
        </w:div>
        <w:div w:id="488403306">
          <w:marLeft w:val="640"/>
          <w:marRight w:val="0"/>
          <w:marTop w:val="0"/>
          <w:marBottom w:val="0"/>
          <w:divBdr>
            <w:top w:val="none" w:sz="0" w:space="0" w:color="auto"/>
            <w:left w:val="none" w:sz="0" w:space="0" w:color="auto"/>
            <w:bottom w:val="none" w:sz="0" w:space="0" w:color="auto"/>
            <w:right w:val="none" w:sz="0" w:space="0" w:color="auto"/>
          </w:divBdr>
        </w:div>
      </w:divsChild>
    </w:div>
    <w:div w:id="202989364">
      <w:bodyDiv w:val="1"/>
      <w:marLeft w:val="0"/>
      <w:marRight w:val="0"/>
      <w:marTop w:val="0"/>
      <w:marBottom w:val="0"/>
      <w:divBdr>
        <w:top w:val="none" w:sz="0" w:space="0" w:color="auto"/>
        <w:left w:val="none" w:sz="0" w:space="0" w:color="auto"/>
        <w:bottom w:val="none" w:sz="0" w:space="0" w:color="auto"/>
        <w:right w:val="none" w:sz="0" w:space="0" w:color="auto"/>
      </w:divBdr>
      <w:divsChild>
        <w:div w:id="33314958">
          <w:marLeft w:val="640"/>
          <w:marRight w:val="0"/>
          <w:marTop w:val="0"/>
          <w:marBottom w:val="0"/>
          <w:divBdr>
            <w:top w:val="none" w:sz="0" w:space="0" w:color="auto"/>
            <w:left w:val="none" w:sz="0" w:space="0" w:color="auto"/>
            <w:bottom w:val="none" w:sz="0" w:space="0" w:color="auto"/>
            <w:right w:val="none" w:sz="0" w:space="0" w:color="auto"/>
          </w:divBdr>
        </w:div>
        <w:div w:id="1435125874">
          <w:marLeft w:val="640"/>
          <w:marRight w:val="0"/>
          <w:marTop w:val="0"/>
          <w:marBottom w:val="0"/>
          <w:divBdr>
            <w:top w:val="none" w:sz="0" w:space="0" w:color="auto"/>
            <w:left w:val="none" w:sz="0" w:space="0" w:color="auto"/>
            <w:bottom w:val="none" w:sz="0" w:space="0" w:color="auto"/>
            <w:right w:val="none" w:sz="0" w:space="0" w:color="auto"/>
          </w:divBdr>
        </w:div>
        <w:div w:id="1574315066">
          <w:marLeft w:val="640"/>
          <w:marRight w:val="0"/>
          <w:marTop w:val="0"/>
          <w:marBottom w:val="0"/>
          <w:divBdr>
            <w:top w:val="none" w:sz="0" w:space="0" w:color="auto"/>
            <w:left w:val="none" w:sz="0" w:space="0" w:color="auto"/>
            <w:bottom w:val="none" w:sz="0" w:space="0" w:color="auto"/>
            <w:right w:val="none" w:sz="0" w:space="0" w:color="auto"/>
          </w:divBdr>
        </w:div>
        <w:div w:id="1310287243">
          <w:marLeft w:val="640"/>
          <w:marRight w:val="0"/>
          <w:marTop w:val="0"/>
          <w:marBottom w:val="0"/>
          <w:divBdr>
            <w:top w:val="none" w:sz="0" w:space="0" w:color="auto"/>
            <w:left w:val="none" w:sz="0" w:space="0" w:color="auto"/>
            <w:bottom w:val="none" w:sz="0" w:space="0" w:color="auto"/>
            <w:right w:val="none" w:sz="0" w:space="0" w:color="auto"/>
          </w:divBdr>
        </w:div>
        <w:div w:id="515312562">
          <w:marLeft w:val="640"/>
          <w:marRight w:val="0"/>
          <w:marTop w:val="0"/>
          <w:marBottom w:val="0"/>
          <w:divBdr>
            <w:top w:val="none" w:sz="0" w:space="0" w:color="auto"/>
            <w:left w:val="none" w:sz="0" w:space="0" w:color="auto"/>
            <w:bottom w:val="none" w:sz="0" w:space="0" w:color="auto"/>
            <w:right w:val="none" w:sz="0" w:space="0" w:color="auto"/>
          </w:divBdr>
        </w:div>
        <w:div w:id="863055024">
          <w:marLeft w:val="640"/>
          <w:marRight w:val="0"/>
          <w:marTop w:val="0"/>
          <w:marBottom w:val="0"/>
          <w:divBdr>
            <w:top w:val="none" w:sz="0" w:space="0" w:color="auto"/>
            <w:left w:val="none" w:sz="0" w:space="0" w:color="auto"/>
            <w:bottom w:val="none" w:sz="0" w:space="0" w:color="auto"/>
            <w:right w:val="none" w:sz="0" w:space="0" w:color="auto"/>
          </w:divBdr>
        </w:div>
        <w:div w:id="1952862219">
          <w:marLeft w:val="640"/>
          <w:marRight w:val="0"/>
          <w:marTop w:val="0"/>
          <w:marBottom w:val="0"/>
          <w:divBdr>
            <w:top w:val="none" w:sz="0" w:space="0" w:color="auto"/>
            <w:left w:val="none" w:sz="0" w:space="0" w:color="auto"/>
            <w:bottom w:val="none" w:sz="0" w:space="0" w:color="auto"/>
            <w:right w:val="none" w:sz="0" w:space="0" w:color="auto"/>
          </w:divBdr>
        </w:div>
        <w:div w:id="1334793210">
          <w:marLeft w:val="640"/>
          <w:marRight w:val="0"/>
          <w:marTop w:val="0"/>
          <w:marBottom w:val="0"/>
          <w:divBdr>
            <w:top w:val="none" w:sz="0" w:space="0" w:color="auto"/>
            <w:left w:val="none" w:sz="0" w:space="0" w:color="auto"/>
            <w:bottom w:val="none" w:sz="0" w:space="0" w:color="auto"/>
            <w:right w:val="none" w:sz="0" w:space="0" w:color="auto"/>
          </w:divBdr>
        </w:div>
        <w:div w:id="1043169182">
          <w:marLeft w:val="640"/>
          <w:marRight w:val="0"/>
          <w:marTop w:val="0"/>
          <w:marBottom w:val="0"/>
          <w:divBdr>
            <w:top w:val="none" w:sz="0" w:space="0" w:color="auto"/>
            <w:left w:val="none" w:sz="0" w:space="0" w:color="auto"/>
            <w:bottom w:val="none" w:sz="0" w:space="0" w:color="auto"/>
            <w:right w:val="none" w:sz="0" w:space="0" w:color="auto"/>
          </w:divBdr>
        </w:div>
        <w:div w:id="1810198529">
          <w:marLeft w:val="640"/>
          <w:marRight w:val="0"/>
          <w:marTop w:val="0"/>
          <w:marBottom w:val="0"/>
          <w:divBdr>
            <w:top w:val="none" w:sz="0" w:space="0" w:color="auto"/>
            <w:left w:val="none" w:sz="0" w:space="0" w:color="auto"/>
            <w:bottom w:val="none" w:sz="0" w:space="0" w:color="auto"/>
            <w:right w:val="none" w:sz="0" w:space="0" w:color="auto"/>
          </w:divBdr>
        </w:div>
      </w:divsChild>
    </w:div>
    <w:div w:id="245461023">
      <w:bodyDiv w:val="1"/>
      <w:marLeft w:val="0"/>
      <w:marRight w:val="0"/>
      <w:marTop w:val="0"/>
      <w:marBottom w:val="0"/>
      <w:divBdr>
        <w:top w:val="none" w:sz="0" w:space="0" w:color="auto"/>
        <w:left w:val="none" w:sz="0" w:space="0" w:color="auto"/>
        <w:bottom w:val="none" w:sz="0" w:space="0" w:color="auto"/>
        <w:right w:val="none" w:sz="0" w:space="0" w:color="auto"/>
      </w:divBdr>
    </w:div>
    <w:div w:id="329792433">
      <w:bodyDiv w:val="1"/>
      <w:marLeft w:val="0"/>
      <w:marRight w:val="0"/>
      <w:marTop w:val="0"/>
      <w:marBottom w:val="0"/>
      <w:divBdr>
        <w:top w:val="none" w:sz="0" w:space="0" w:color="auto"/>
        <w:left w:val="none" w:sz="0" w:space="0" w:color="auto"/>
        <w:bottom w:val="none" w:sz="0" w:space="0" w:color="auto"/>
        <w:right w:val="none" w:sz="0" w:space="0" w:color="auto"/>
      </w:divBdr>
      <w:divsChild>
        <w:div w:id="693118725">
          <w:marLeft w:val="640"/>
          <w:marRight w:val="0"/>
          <w:marTop w:val="0"/>
          <w:marBottom w:val="0"/>
          <w:divBdr>
            <w:top w:val="none" w:sz="0" w:space="0" w:color="auto"/>
            <w:left w:val="none" w:sz="0" w:space="0" w:color="auto"/>
            <w:bottom w:val="none" w:sz="0" w:space="0" w:color="auto"/>
            <w:right w:val="none" w:sz="0" w:space="0" w:color="auto"/>
          </w:divBdr>
        </w:div>
        <w:div w:id="1968197131">
          <w:marLeft w:val="640"/>
          <w:marRight w:val="0"/>
          <w:marTop w:val="0"/>
          <w:marBottom w:val="0"/>
          <w:divBdr>
            <w:top w:val="none" w:sz="0" w:space="0" w:color="auto"/>
            <w:left w:val="none" w:sz="0" w:space="0" w:color="auto"/>
            <w:bottom w:val="none" w:sz="0" w:space="0" w:color="auto"/>
            <w:right w:val="none" w:sz="0" w:space="0" w:color="auto"/>
          </w:divBdr>
        </w:div>
        <w:div w:id="466894554">
          <w:marLeft w:val="640"/>
          <w:marRight w:val="0"/>
          <w:marTop w:val="0"/>
          <w:marBottom w:val="0"/>
          <w:divBdr>
            <w:top w:val="none" w:sz="0" w:space="0" w:color="auto"/>
            <w:left w:val="none" w:sz="0" w:space="0" w:color="auto"/>
            <w:bottom w:val="none" w:sz="0" w:space="0" w:color="auto"/>
            <w:right w:val="none" w:sz="0" w:space="0" w:color="auto"/>
          </w:divBdr>
        </w:div>
        <w:div w:id="1301304751">
          <w:marLeft w:val="640"/>
          <w:marRight w:val="0"/>
          <w:marTop w:val="0"/>
          <w:marBottom w:val="0"/>
          <w:divBdr>
            <w:top w:val="none" w:sz="0" w:space="0" w:color="auto"/>
            <w:left w:val="none" w:sz="0" w:space="0" w:color="auto"/>
            <w:bottom w:val="none" w:sz="0" w:space="0" w:color="auto"/>
            <w:right w:val="none" w:sz="0" w:space="0" w:color="auto"/>
          </w:divBdr>
        </w:div>
        <w:div w:id="1165705759">
          <w:marLeft w:val="640"/>
          <w:marRight w:val="0"/>
          <w:marTop w:val="0"/>
          <w:marBottom w:val="0"/>
          <w:divBdr>
            <w:top w:val="none" w:sz="0" w:space="0" w:color="auto"/>
            <w:left w:val="none" w:sz="0" w:space="0" w:color="auto"/>
            <w:bottom w:val="none" w:sz="0" w:space="0" w:color="auto"/>
            <w:right w:val="none" w:sz="0" w:space="0" w:color="auto"/>
          </w:divBdr>
        </w:div>
        <w:div w:id="1155799197">
          <w:marLeft w:val="640"/>
          <w:marRight w:val="0"/>
          <w:marTop w:val="0"/>
          <w:marBottom w:val="0"/>
          <w:divBdr>
            <w:top w:val="none" w:sz="0" w:space="0" w:color="auto"/>
            <w:left w:val="none" w:sz="0" w:space="0" w:color="auto"/>
            <w:bottom w:val="none" w:sz="0" w:space="0" w:color="auto"/>
            <w:right w:val="none" w:sz="0" w:space="0" w:color="auto"/>
          </w:divBdr>
        </w:div>
        <w:div w:id="1018897341">
          <w:marLeft w:val="640"/>
          <w:marRight w:val="0"/>
          <w:marTop w:val="0"/>
          <w:marBottom w:val="0"/>
          <w:divBdr>
            <w:top w:val="none" w:sz="0" w:space="0" w:color="auto"/>
            <w:left w:val="none" w:sz="0" w:space="0" w:color="auto"/>
            <w:bottom w:val="none" w:sz="0" w:space="0" w:color="auto"/>
            <w:right w:val="none" w:sz="0" w:space="0" w:color="auto"/>
          </w:divBdr>
        </w:div>
        <w:div w:id="457727941">
          <w:marLeft w:val="640"/>
          <w:marRight w:val="0"/>
          <w:marTop w:val="0"/>
          <w:marBottom w:val="0"/>
          <w:divBdr>
            <w:top w:val="none" w:sz="0" w:space="0" w:color="auto"/>
            <w:left w:val="none" w:sz="0" w:space="0" w:color="auto"/>
            <w:bottom w:val="none" w:sz="0" w:space="0" w:color="auto"/>
            <w:right w:val="none" w:sz="0" w:space="0" w:color="auto"/>
          </w:divBdr>
        </w:div>
        <w:div w:id="1051616020">
          <w:marLeft w:val="640"/>
          <w:marRight w:val="0"/>
          <w:marTop w:val="0"/>
          <w:marBottom w:val="0"/>
          <w:divBdr>
            <w:top w:val="none" w:sz="0" w:space="0" w:color="auto"/>
            <w:left w:val="none" w:sz="0" w:space="0" w:color="auto"/>
            <w:bottom w:val="none" w:sz="0" w:space="0" w:color="auto"/>
            <w:right w:val="none" w:sz="0" w:space="0" w:color="auto"/>
          </w:divBdr>
        </w:div>
      </w:divsChild>
    </w:div>
    <w:div w:id="369963897">
      <w:bodyDiv w:val="1"/>
      <w:marLeft w:val="0"/>
      <w:marRight w:val="0"/>
      <w:marTop w:val="0"/>
      <w:marBottom w:val="0"/>
      <w:divBdr>
        <w:top w:val="none" w:sz="0" w:space="0" w:color="auto"/>
        <w:left w:val="none" w:sz="0" w:space="0" w:color="auto"/>
        <w:bottom w:val="none" w:sz="0" w:space="0" w:color="auto"/>
        <w:right w:val="none" w:sz="0" w:space="0" w:color="auto"/>
      </w:divBdr>
    </w:div>
    <w:div w:id="383410676">
      <w:bodyDiv w:val="1"/>
      <w:marLeft w:val="0"/>
      <w:marRight w:val="0"/>
      <w:marTop w:val="0"/>
      <w:marBottom w:val="0"/>
      <w:divBdr>
        <w:top w:val="none" w:sz="0" w:space="0" w:color="auto"/>
        <w:left w:val="none" w:sz="0" w:space="0" w:color="auto"/>
        <w:bottom w:val="none" w:sz="0" w:space="0" w:color="auto"/>
        <w:right w:val="none" w:sz="0" w:space="0" w:color="auto"/>
      </w:divBdr>
    </w:div>
    <w:div w:id="396901525">
      <w:bodyDiv w:val="1"/>
      <w:marLeft w:val="0"/>
      <w:marRight w:val="0"/>
      <w:marTop w:val="0"/>
      <w:marBottom w:val="0"/>
      <w:divBdr>
        <w:top w:val="none" w:sz="0" w:space="0" w:color="auto"/>
        <w:left w:val="none" w:sz="0" w:space="0" w:color="auto"/>
        <w:bottom w:val="none" w:sz="0" w:space="0" w:color="auto"/>
        <w:right w:val="none" w:sz="0" w:space="0" w:color="auto"/>
      </w:divBdr>
    </w:div>
    <w:div w:id="406726066">
      <w:bodyDiv w:val="1"/>
      <w:marLeft w:val="0"/>
      <w:marRight w:val="0"/>
      <w:marTop w:val="0"/>
      <w:marBottom w:val="0"/>
      <w:divBdr>
        <w:top w:val="none" w:sz="0" w:space="0" w:color="auto"/>
        <w:left w:val="none" w:sz="0" w:space="0" w:color="auto"/>
        <w:bottom w:val="none" w:sz="0" w:space="0" w:color="auto"/>
        <w:right w:val="none" w:sz="0" w:space="0" w:color="auto"/>
      </w:divBdr>
    </w:div>
    <w:div w:id="420105648">
      <w:bodyDiv w:val="1"/>
      <w:marLeft w:val="0"/>
      <w:marRight w:val="0"/>
      <w:marTop w:val="0"/>
      <w:marBottom w:val="0"/>
      <w:divBdr>
        <w:top w:val="none" w:sz="0" w:space="0" w:color="auto"/>
        <w:left w:val="none" w:sz="0" w:space="0" w:color="auto"/>
        <w:bottom w:val="none" w:sz="0" w:space="0" w:color="auto"/>
        <w:right w:val="none" w:sz="0" w:space="0" w:color="auto"/>
      </w:divBdr>
      <w:divsChild>
        <w:div w:id="438765614">
          <w:marLeft w:val="640"/>
          <w:marRight w:val="0"/>
          <w:marTop w:val="0"/>
          <w:marBottom w:val="0"/>
          <w:divBdr>
            <w:top w:val="none" w:sz="0" w:space="0" w:color="auto"/>
            <w:left w:val="none" w:sz="0" w:space="0" w:color="auto"/>
            <w:bottom w:val="none" w:sz="0" w:space="0" w:color="auto"/>
            <w:right w:val="none" w:sz="0" w:space="0" w:color="auto"/>
          </w:divBdr>
        </w:div>
        <w:div w:id="1454010004">
          <w:marLeft w:val="640"/>
          <w:marRight w:val="0"/>
          <w:marTop w:val="0"/>
          <w:marBottom w:val="0"/>
          <w:divBdr>
            <w:top w:val="none" w:sz="0" w:space="0" w:color="auto"/>
            <w:left w:val="none" w:sz="0" w:space="0" w:color="auto"/>
            <w:bottom w:val="none" w:sz="0" w:space="0" w:color="auto"/>
            <w:right w:val="none" w:sz="0" w:space="0" w:color="auto"/>
          </w:divBdr>
        </w:div>
        <w:div w:id="1485004561">
          <w:marLeft w:val="640"/>
          <w:marRight w:val="0"/>
          <w:marTop w:val="0"/>
          <w:marBottom w:val="0"/>
          <w:divBdr>
            <w:top w:val="none" w:sz="0" w:space="0" w:color="auto"/>
            <w:left w:val="none" w:sz="0" w:space="0" w:color="auto"/>
            <w:bottom w:val="none" w:sz="0" w:space="0" w:color="auto"/>
            <w:right w:val="none" w:sz="0" w:space="0" w:color="auto"/>
          </w:divBdr>
        </w:div>
        <w:div w:id="1018508956">
          <w:marLeft w:val="640"/>
          <w:marRight w:val="0"/>
          <w:marTop w:val="0"/>
          <w:marBottom w:val="0"/>
          <w:divBdr>
            <w:top w:val="none" w:sz="0" w:space="0" w:color="auto"/>
            <w:left w:val="none" w:sz="0" w:space="0" w:color="auto"/>
            <w:bottom w:val="none" w:sz="0" w:space="0" w:color="auto"/>
            <w:right w:val="none" w:sz="0" w:space="0" w:color="auto"/>
          </w:divBdr>
        </w:div>
        <w:div w:id="369301406">
          <w:marLeft w:val="640"/>
          <w:marRight w:val="0"/>
          <w:marTop w:val="0"/>
          <w:marBottom w:val="0"/>
          <w:divBdr>
            <w:top w:val="none" w:sz="0" w:space="0" w:color="auto"/>
            <w:left w:val="none" w:sz="0" w:space="0" w:color="auto"/>
            <w:bottom w:val="none" w:sz="0" w:space="0" w:color="auto"/>
            <w:right w:val="none" w:sz="0" w:space="0" w:color="auto"/>
          </w:divBdr>
        </w:div>
        <w:div w:id="380515440">
          <w:marLeft w:val="640"/>
          <w:marRight w:val="0"/>
          <w:marTop w:val="0"/>
          <w:marBottom w:val="0"/>
          <w:divBdr>
            <w:top w:val="none" w:sz="0" w:space="0" w:color="auto"/>
            <w:left w:val="none" w:sz="0" w:space="0" w:color="auto"/>
            <w:bottom w:val="none" w:sz="0" w:space="0" w:color="auto"/>
            <w:right w:val="none" w:sz="0" w:space="0" w:color="auto"/>
          </w:divBdr>
        </w:div>
        <w:div w:id="1299192331">
          <w:marLeft w:val="640"/>
          <w:marRight w:val="0"/>
          <w:marTop w:val="0"/>
          <w:marBottom w:val="0"/>
          <w:divBdr>
            <w:top w:val="none" w:sz="0" w:space="0" w:color="auto"/>
            <w:left w:val="none" w:sz="0" w:space="0" w:color="auto"/>
            <w:bottom w:val="none" w:sz="0" w:space="0" w:color="auto"/>
            <w:right w:val="none" w:sz="0" w:space="0" w:color="auto"/>
          </w:divBdr>
        </w:div>
        <w:div w:id="858012277">
          <w:marLeft w:val="640"/>
          <w:marRight w:val="0"/>
          <w:marTop w:val="0"/>
          <w:marBottom w:val="0"/>
          <w:divBdr>
            <w:top w:val="none" w:sz="0" w:space="0" w:color="auto"/>
            <w:left w:val="none" w:sz="0" w:space="0" w:color="auto"/>
            <w:bottom w:val="none" w:sz="0" w:space="0" w:color="auto"/>
            <w:right w:val="none" w:sz="0" w:space="0" w:color="auto"/>
          </w:divBdr>
        </w:div>
        <w:div w:id="901452531">
          <w:marLeft w:val="640"/>
          <w:marRight w:val="0"/>
          <w:marTop w:val="0"/>
          <w:marBottom w:val="0"/>
          <w:divBdr>
            <w:top w:val="none" w:sz="0" w:space="0" w:color="auto"/>
            <w:left w:val="none" w:sz="0" w:space="0" w:color="auto"/>
            <w:bottom w:val="none" w:sz="0" w:space="0" w:color="auto"/>
            <w:right w:val="none" w:sz="0" w:space="0" w:color="auto"/>
          </w:divBdr>
        </w:div>
        <w:div w:id="9458401">
          <w:marLeft w:val="640"/>
          <w:marRight w:val="0"/>
          <w:marTop w:val="0"/>
          <w:marBottom w:val="0"/>
          <w:divBdr>
            <w:top w:val="none" w:sz="0" w:space="0" w:color="auto"/>
            <w:left w:val="none" w:sz="0" w:space="0" w:color="auto"/>
            <w:bottom w:val="none" w:sz="0" w:space="0" w:color="auto"/>
            <w:right w:val="none" w:sz="0" w:space="0" w:color="auto"/>
          </w:divBdr>
        </w:div>
      </w:divsChild>
    </w:div>
    <w:div w:id="536506788">
      <w:bodyDiv w:val="1"/>
      <w:marLeft w:val="0"/>
      <w:marRight w:val="0"/>
      <w:marTop w:val="0"/>
      <w:marBottom w:val="0"/>
      <w:divBdr>
        <w:top w:val="none" w:sz="0" w:space="0" w:color="auto"/>
        <w:left w:val="none" w:sz="0" w:space="0" w:color="auto"/>
        <w:bottom w:val="none" w:sz="0" w:space="0" w:color="auto"/>
        <w:right w:val="none" w:sz="0" w:space="0" w:color="auto"/>
      </w:divBdr>
    </w:div>
    <w:div w:id="611789999">
      <w:bodyDiv w:val="1"/>
      <w:marLeft w:val="0"/>
      <w:marRight w:val="0"/>
      <w:marTop w:val="0"/>
      <w:marBottom w:val="0"/>
      <w:divBdr>
        <w:top w:val="none" w:sz="0" w:space="0" w:color="auto"/>
        <w:left w:val="none" w:sz="0" w:space="0" w:color="auto"/>
        <w:bottom w:val="none" w:sz="0" w:space="0" w:color="auto"/>
        <w:right w:val="none" w:sz="0" w:space="0" w:color="auto"/>
      </w:divBdr>
    </w:div>
    <w:div w:id="655307819">
      <w:bodyDiv w:val="1"/>
      <w:marLeft w:val="0"/>
      <w:marRight w:val="0"/>
      <w:marTop w:val="0"/>
      <w:marBottom w:val="0"/>
      <w:divBdr>
        <w:top w:val="none" w:sz="0" w:space="0" w:color="auto"/>
        <w:left w:val="none" w:sz="0" w:space="0" w:color="auto"/>
        <w:bottom w:val="none" w:sz="0" w:space="0" w:color="auto"/>
        <w:right w:val="none" w:sz="0" w:space="0" w:color="auto"/>
      </w:divBdr>
    </w:div>
    <w:div w:id="662054524">
      <w:bodyDiv w:val="1"/>
      <w:marLeft w:val="0"/>
      <w:marRight w:val="0"/>
      <w:marTop w:val="0"/>
      <w:marBottom w:val="0"/>
      <w:divBdr>
        <w:top w:val="none" w:sz="0" w:space="0" w:color="auto"/>
        <w:left w:val="none" w:sz="0" w:space="0" w:color="auto"/>
        <w:bottom w:val="none" w:sz="0" w:space="0" w:color="auto"/>
        <w:right w:val="none" w:sz="0" w:space="0" w:color="auto"/>
      </w:divBdr>
    </w:div>
    <w:div w:id="745225305">
      <w:bodyDiv w:val="1"/>
      <w:marLeft w:val="0"/>
      <w:marRight w:val="0"/>
      <w:marTop w:val="0"/>
      <w:marBottom w:val="0"/>
      <w:divBdr>
        <w:top w:val="none" w:sz="0" w:space="0" w:color="auto"/>
        <w:left w:val="none" w:sz="0" w:space="0" w:color="auto"/>
        <w:bottom w:val="none" w:sz="0" w:space="0" w:color="auto"/>
        <w:right w:val="none" w:sz="0" w:space="0" w:color="auto"/>
      </w:divBdr>
    </w:div>
    <w:div w:id="802576364">
      <w:bodyDiv w:val="1"/>
      <w:marLeft w:val="0"/>
      <w:marRight w:val="0"/>
      <w:marTop w:val="0"/>
      <w:marBottom w:val="0"/>
      <w:divBdr>
        <w:top w:val="none" w:sz="0" w:space="0" w:color="auto"/>
        <w:left w:val="none" w:sz="0" w:space="0" w:color="auto"/>
        <w:bottom w:val="none" w:sz="0" w:space="0" w:color="auto"/>
        <w:right w:val="none" w:sz="0" w:space="0" w:color="auto"/>
      </w:divBdr>
    </w:div>
    <w:div w:id="9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156071122">
          <w:marLeft w:val="640"/>
          <w:marRight w:val="0"/>
          <w:marTop w:val="0"/>
          <w:marBottom w:val="0"/>
          <w:divBdr>
            <w:top w:val="none" w:sz="0" w:space="0" w:color="auto"/>
            <w:left w:val="none" w:sz="0" w:space="0" w:color="auto"/>
            <w:bottom w:val="none" w:sz="0" w:space="0" w:color="auto"/>
            <w:right w:val="none" w:sz="0" w:space="0" w:color="auto"/>
          </w:divBdr>
        </w:div>
        <w:div w:id="148786039">
          <w:marLeft w:val="640"/>
          <w:marRight w:val="0"/>
          <w:marTop w:val="0"/>
          <w:marBottom w:val="0"/>
          <w:divBdr>
            <w:top w:val="none" w:sz="0" w:space="0" w:color="auto"/>
            <w:left w:val="none" w:sz="0" w:space="0" w:color="auto"/>
            <w:bottom w:val="none" w:sz="0" w:space="0" w:color="auto"/>
            <w:right w:val="none" w:sz="0" w:space="0" w:color="auto"/>
          </w:divBdr>
        </w:div>
        <w:div w:id="690690335">
          <w:marLeft w:val="640"/>
          <w:marRight w:val="0"/>
          <w:marTop w:val="0"/>
          <w:marBottom w:val="0"/>
          <w:divBdr>
            <w:top w:val="none" w:sz="0" w:space="0" w:color="auto"/>
            <w:left w:val="none" w:sz="0" w:space="0" w:color="auto"/>
            <w:bottom w:val="none" w:sz="0" w:space="0" w:color="auto"/>
            <w:right w:val="none" w:sz="0" w:space="0" w:color="auto"/>
          </w:divBdr>
        </w:div>
        <w:div w:id="1203250412">
          <w:marLeft w:val="640"/>
          <w:marRight w:val="0"/>
          <w:marTop w:val="0"/>
          <w:marBottom w:val="0"/>
          <w:divBdr>
            <w:top w:val="none" w:sz="0" w:space="0" w:color="auto"/>
            <w:left w:val="none" w:sz="0" w:space="0" w:color="auto"/>
            <w:bottom w:val="none" w:sz="0" w:space="0" w:color="auto"/>
            <w:right w:val="none" w:sz="0" w:space="0" w:color="auto"/>
          </w:divBdr>
        </w:div>
        <w:div w:id="2021348575">
          <w:marLeft w:val="640"/>
          <w:marRight w:val="0"/>
          <w:marTop w:val="0"/>
          <w:marBottom w:val="0"/>
          <w:divBdr>
            <w:top w:val="none" w:sz="0" w:space="0" w:color="auto"/>
            <w:left w:val="none" w:sz="0" w:space="0" w:color="auto"/>
            <w:bottom w:val="none" w:sz="0" w:space="0" w:color="auto"/>
            <w:right w:val="none" w:sz="0" w:space="0" w:color="auto"/>
          </w:divBdr>
        </w:div>
        <w:div w:id="272324805">
          <w:marLeft w:val="640"/>
          <w:marRight w:val="0"/>
          <w:marTop w:val="0"/>
          <w:marBottom w:val="0"/>
          <w:divBdr>
            <w:top w:val="none" w:sz="0" w:space="0" w:color="auto"/>
            <w:left w:val="none" w:sz="0" w:space="0" w:color="auto"/>
            <w:bottom w:val="none" w:sz="0" w:space="0" w:color="auto"/>
            <w:right w:val="none" w:sz="0" w:space="0" w:color="auto"/>
          </w:divBdr>
        </w:div>
        <w:div w:id="421731151">
          <w:marLeft w:val="640"/>
          <w:marRight w:val="0"/>
          <w:marTop w:val="0"/>
          <w:marBottom w:val="0"/>
          <w:divBdr>
            <w:top w:val="none" w:sz="0" w:space="0" w:color="auto"/>
            <w:left w:val="none" w:sz="0" w:space="0" w:color="auto"/>
            <w:bottom w:val="none" w:sz="0" w:space="0" w:color="auto"/>
            <w:right w:val="none" w:sz="0" w:space="0" w:color="auto"/>
          </w:divBdr>
        </w:div>
        <w:div w:id="797649004">
          <w:marLeft w:val="640"/>
          <w:marRight w:val="0"/>
          <w:marTop w:val="0"/>
          <w:marBottom w:val="0"/>
          <w:divBdr>
            <w:top w:val="none" w:sz="0" w:space="0" w:color="auto"/>
            <w:left w:val="none" w:sz="0" w:space="0" w:color="auto"/>
            <w:bottom w:val="none" w:sz="0" w:space="0" w:color="auto"/>
            <w:right w:val="none" w:sz="0" w:space="0" w:color="auto"/>
          </w:divBdr>
        </w:div>
        <w:div w:id="1488741293">
          <w:marLeft w:val="640"/>
          <w:marRight w:val="0"/>
          <w:marTop w:val="0"/>
          <w:marBottom w:val="0"/>
          <w:divBdr>
            <w:top w:val="none" w:sz="0" w:space="0" w:color="auto"/>
            <w:left w:val="none" w:sz="0" w:space="0" w:color="auto"/>
            <w:bottom w:val="none" w:sz="0" w:space="0" w:color="auto"/>
            <w:right w:val="none" w:sz="0" w:space="0" w:color="auto"/>
          </w:divBdr>
        </w:div>
        <w:div w:id="213278248">
          <w:marLeft w:val="640"/>
          <w:marRight w:val="0"/>
          <w:marTop w:val="0"/>
          <w:marBottom w:val="0"/>
          <w:divBdr>
            <w:top w:val="none" w:sz="0" w:space="0" w:color="auto"/>
            <w:left w:val="none" w:sz="0" w:space="0" w:color="auto"/>
            <w:bottom w:val="none" w:sz="0" w:space="0" w:color="auto"/>
            <w:right w:val="none" w:sz="0" w:space="0" w:color="auto"/>
          </w:divBdr>
        </w:div>
      </w:divsChild>
    </w:div>
    <w:div w:id="964769919">
      <w:bodyDiv w:val="1"/>
      <w:marLeft w:val="0"/>
      <w:marRight w:val="0"/>
      <w:marTop w:val="0"/>
      <w:marBottom w:val="0"/>
      <w:divBdr>
        <w:top w:val="none" w:sz="0" w:space="0" w:color="auto"/>
        <w:left w:val="none" w:sz="0" w:space="0" w:color="auto"/>
        <w:bottom w:val="none" w:sz="0" w:space="0" w:color="auto"/>
        <w:right w:val="none" w:sz="0" w:space="0" w:color="auto"/>
      </w:divBdr>
    </w:div>
    <w:div w:id="1121993028">
      <w:bodyDiv w:val="1"/>
      <w:marLeft w:val="0"/>
      <w:marRight w:val="0"/>
      <w:marTop w:val="0"/>
      <w:marBottom w:val="0"/>
      <w:divBdr>
        <w:top w:val="none" w:sz="0" w:space="0" w:color="auto"/>
        <w:left w:val="none" w:sz="0" w:space="0" w:color="auto"/>
        <w:bottom w:val="none" w:sz="0" w:space="0" w:color="auto"/>
        <w:right w:val="none" w:sz="0" w:space="0" w:color="auto"/>
      </w:divBdr>
    </w:div>
    <w:div w:id="1216043554">
      <w:bodyDiv w:val="1"/>
      <w:marLeft w:val="0"/>
      <w:marRight w:val="0"/>
      <w:marTop w:val="0"/>
      <w:marBottom w:val="0"/>
      <w:divBdr>
        <w:top w:val="none" w:sz="0" w:space="0" w:color="auto"/>
        <w:left w:val="none" w:sz="0" w:space="0" w:color="auto"/>
        <w:bottom w:val="none" w:sz="0" w:space="0" w:color="auto"/>
        <w:right w:val="none" w:sz="0" w:space="0" w:color="auto"/>
      </w:divBdr>
      <w:divsChild>
        <w:div w:id="2007514035">
          <w:marLeft w:val="640"/>
          <w:marRight w:val="0"/>
          <w:marTop w:val="0"/>
          <w:marBottom w:val="0"/>
          <w:divBdr>
            <w:top w:val="none" w:sz="0" w:space="0" w:color="auto"/>
            <w:left w:val="none" w:sz="0" w:space="0" w:color="auto"/>
            <w:bottom w:val="none" w:sz="0" w:space="0" w:color="auto"/>
            <w:right w:val="none" w:sz="0" w:space="0" w:color="auto"/>
          </w:divBdr>
        </w:div>
        <w:div w:id="1249265833">
          <w:marLeft w:val="640"/>
          <w:marRight w:val="0"/>
          <w:marTop w:val="0"/>
          <w:marBottom w:val="0"/>
          <w:divBdr>
            <w:top w:val="none" w:sz="0" w:space="0" w:color="auto"/>
            <w:left w:val="none" w:sz="0" w:space="0" w:color="auto"/>
            <w:bottom w:val="none" w:sz="0" w:space="0" w:color="auto"/>
            <w:right w:val="none" w:sz="0" w:space="0" w:color="auto"/>
          </w:divBdr>
        </w:div>
        <w:div w:id="642583551">
          <w:marLeft w:val="640"/>
          <w:marRight w:val="0"/>
          <w:marTop w:val="0"/>
          <w:marBottom w:val="0"/>
          <w:divBdr>
            <w:top w:val="none" w:sz="0" w:space="0" w:color="auto"/>
            <w:left w:val="none" w:sz="0" w:space="0" w:color="auto"/>
            <w:bottom w:val="none" w:sz="0" w:space="0" w:color="auto"/>
            <w:right w:val="none" w:sz="0" w:space="0" w:color="auto"/>
          </w:divBdr>
        </w:div>
        <w:div w:id="983237108">
          <w:marLeft w:val="640"/>
          <w:marRight w:val="0"/>
          <w:marTop w:val="0"/>
          <w:marBottom w:val="0"/>
          <w:divBdr>
            <w:top w:val="none" w:sz="0" w:space="0" w:color="auto"/>
            <w:left w:val="none" w:sz="0" w:space="0" w:color="auto"/>
            <w:bottom w:val="none" w:sz="0" w:space="0" w:color="auto"/>
            <w:right w:val="none" w:sz="0" w:space="0" w:color="auto"/>
          </w:divBdr>
        </w:div>
        <w:div w:id="125197631">
          <w:marLeft w:val="640"/>
          <w:marRight w:val="0"/>
          <w:marTop w:val="0"/>
          <w:marBottom w:val="0"/>
          <w:divBdr>
            <w:top w:val="none" w:sz="0" w:space="0" w:color="auto"/>
            <w:left w:val="none" w:sz="0" w:space="0" w:color="auto"/>
            <w:bottom w:val="none" w:sz="0" w:space="0" w:color="auto"/>
            <w:right w:val="none" w:sz="0" w:space="0" w:color="auto"/>
          </w:divBdr>
        </w:div>
        <w:div w:id="1538664403">
          <w:marLeft w:val="640"/>
          <w:marRight w:val="0"/>
          <w:marTop w:val="0"/>
          <w:marBottom w:val="0"/>
          <w:divBdr>
            <w:top w:val="none" w:sz="0" w:space="0" w:color="auto"/>
            <w:left w:val="none" w:sz="0" w:space="0" w:color="auto"/>
            <w:bottom w:val="none" w:sz="0" w:space="0" w:color="auto"/>
            <w:right w:val="none" w:sz="0" w:space="0" w:color="auto"/>
          </w:divBdr>
        </w:div>
        <w:div w:id="1366784496">
          <w:marLeft w:val="640"/>
          <w:marRight w:val="0"/>
          <w:marTop w:val="0"/>
          <w:marBottom w:val="0"/>
          <w:divBdr>
            <w:top w:val="none" w:sz="0" w:space="0" w:color="auto"/>
            <w:left w:val="none" w:sz="0" w:space="0" w:color="auto"/>
            <w:bottom w:val="none" w:sz="0" w:space="0" w:color="auto"/>
            <w:right w:val="none" w:sz="0" w:space="0" w:color="auto"/>
          </w:divBdr>
        </w:div>
        <w:div w:id="588345303">
          <w:marLeft w:val="640"/>
          <w:marRight w:val="0"/>
          <w:marTop w:val="0"/>
          <w:marBottom w:val="0"/>
          <w:divBdr>
            <w:top w:val="none" w:sz="0" w:space="0" w:color="auto"/>
            <w:left w:val="none" w:sz="0" w:space="0" w:color="auto"/>
            <w:bottom w:val="none" w:sz="0" w:space="0" w:color="auto"/>
            <w:right w:val="none" w:sz="0" w:space="0" w:color="auto"/>
          </w:divBdr>
        </w:div>
        <w:div w:id="933169420">
          <w:marLeft w:val="640"/>
          <w:marRight w:val="0"/>
          <w:marTop w:val="0"/>
          <w:marBottom w:val="0"/>
          <w:divBdr>
            <w:top w:val="none" w:sz="0" w:space="0" w:color="auto"/>
            <w:left w:val="none" w:sz="0" w:space="0" w:color="auto"/>
            <w:bottom w:val="none" w:sz="0" w:space="0" w:color="auto"/>
            <w:right w:val="none" w:sz="0" w:space="0" w:color="auto"/>
          </w:divBdr>
        </w:div>
        <w:div w:id="364212707">
          <w:marLeft w:val="640"/>
          <w:marRight w:val="0"/>
          <w:marTop w:val="0"/>
          <w:marBottom w:val="0"/>
          <w:divBdr>
            <w:top w:val="none" w:sz="0" w:space="0" w:color="auto"/>
            <w:left w:val="none" w:sz="0" w:space="0" w:color="auto"/>
            <w:bottom w:val="none" w:sz="0" w:space="0" w:color="auto"/>
            <w:right w:val="none" w:sz="0" w:space="0" w:color="auto"/>
          </w:divBdr>
        </w:div>
      </w:divsChild>
    </w:div>
    <w:div w:id="1355496067">
      <w:bodyDiv w:val="1"/>
      <w:marLeft w:val="0"/>
      <w:marRight w:val="0"/>
      <w:marTop w:val="0"/>
      <w:marBottom w:val="0"/>
      <w:divBdr>
        <w:top w:val="none" w:sz="0" w:space="0" w:color="auto"/>
        <w:left w:val="none" w:sz="0" w:space="0" w:color="auto"/>
        <w:bottom w:val="none" w:sz="0" w:space="0" w:color="auto"/>
        <w:right w:val="none" w:sz="0" w:space="0" w:color="auto"/>
      </w:divBdr>
      <w:divsChild>
        <w:div w:id="752749075">
          <w:marLeft w:val="640"/>
          <w:marRight w:val="0"/>
          <w:marTop w:val="0"/>
          <w:marBottom w:val="0"/>
          <w:divBdr>
            <w:top w:val="none" w:sz="0" w:space="0" w:color="auto"/>
            <w:left w:val="none" w:sz="0" w:space="0" w:color="auto"/>
            <w:bottom w:val="none" w:sz="0" w:space="0" w:color="auto"/>
            <w:right w:val="none" w:sz="0" w:space="0" w:color="auto"/>
          </w:divBdr>
        </w:div>
        <w:div w:id="160200567">
          <w:marLeft w:val="640"/>
          <w:marRight w:val="0"/>
          <w:marTop w:val="0"/>
          <w:marBottom w:val="0"/>
          <w:divBdr>
            <w:top w:val="none" w:sz="0" w:space="0" w:color="auto"/>
            <w:left w:val="none" w:sz="0" w:space="0" w:color="auto"/>
            <w:bottom w:val="none" w:sz="0" w:space="0" w:color="auto"/>
            <w:right w:val="none" w:sz="0" w:space="0" w:color="auto"/>
          </w:divBdr>
        </w:div>
        <w:div w:id="1266159544">
          <w:marLeft w:val="640"/>
          <w:marRight w:val="0"/>
          <w:marTop w:val="0"/>
          <w:marBottom w:val="0"/>
          <w:divBdr>
            <w:top w:val="none" w:sz="0" w:space="0" w:color="auto"/>
            <w:left w:val="none" w:sz="0" w:space="0" w:color="auto"/>
            <w:bottom w:val="none" w:sz="0" w:space="0" w:color="auto"/>
            <w:right w:val="none" w:sz="0" w:space="0" w:color="auto"/>
          </w:divBdr>
        </w:div>
        <w:div w:id="100729009">
          <w:marLeft w:val="640"/>
          <w:marRight w:val="0"/>
          <w:marTop w:val="0"/>
          <w:marBottom w:val="0"/>
          <w:divBdr>
            <w:top w:val="none" w:sz="0" w:space="0" w:color="auto"/>
            <w:left w:val="none" w:sz="0" w:space="0" w:color="auto"/>
            <w:bottom w:val="none" w:sz="0" w:space="0" w:color="auto"/>
            <w:right w:val="none" w:sz="0" w:space="0" w:color="auto"/>
          </w:divBdr>
        </w:div>
        <w:div w:id="52627842">
          <w:marLeft w:val="640"/>
          <w:marRight w:val="0"/>
          <w:marTop w:val="0"/>
          <w:marBottom w:val="0"/>
          <w:divBdr>
            <w:top w:val="none" w:sz="0" w:space="0" w:color="auto"/>
            <w:left w:val="none" w:sz="0" w:space="0" w:color="auto"/>
            <w:bottom w:val="none" w:sz="0" w:space="0" w:color="auto"/>
            <w:right w:val="none" w:sz="0" w:space="0" w:color="auto"/>
          </w:divBdr>
        </w:div>
        <w:div w:id="1176455027">
          <w:marLeft w:val="640"/>
          <w:marRight w:val="0"/>
          <w:marTop w:val="0"/>
          <w:marBottom w:val="0"/>
          <w:divBdr>
            <w:top w:val="none" w:sz="0" w:space="0" w:color="auto"/>
            <w:left w:val="none" w:sz="0" w:space="0" w:color="auto"/>
            <w:bottom w:val="none" w:sz="0" w:space="0" w:color="auto"/>
            <w:right w:val="none" w:sz="0" w:space="0" w:color="auto"/>
          </w:divBdr>
        </w:div>
        <w:div w:id="451831082">
          <w:marLeft w:val="640"/>
          <w:marRight w:val="0"/>
          <w:marTop w:val="0"/>
          <w:marBottom w:val="0"/>
          <w:divBdr>
            <w:top w:val="none" w:sz="0" w:space="0" w:color="auto"/>
            <w:left w:val="none" w:sz="0" w:space="0" w:color="auto"/>
            <w:bottom w:val="none" w:sz="0" w:space="0" w:color="auto"/>
            <w:right w:val="none" w:sz="0" w:space="0" w:color="auto"/>
          </w:divBdr>
        </w:div>
        <w:div w:id="578683656">
          <w:marLeft w:val="640"/>
          <w:marRight w:val="0"/>
          <w:marTop w:val="0"/>
          <w:marBottom w:val="0"/>
          <w:divBdr>
            <w:top w:val="none" w:sz="0" w:space="0" w:color="auto"/>
            <w:left w:val="none" w:sz="0" w:space="0" w:color="auto"/>
            <w:bottom w:val="none" w:sz="0" w:space="0" w:color="auto"/>
            <w:right w:val="none" w:sz="0" w:space="0" w:color="auto"/>
          </w:divBdr>
        </w:div>
      </w:divsChild>
    </w:div>
    <w:div w:id="1377196933">
      <w:bodyDiv w:val="1"/>
      <w:marLeft w:val="0"/>
      <w:marRight w:val="0"/>
      <w:marTop w:val="0"/>
      <w:marBottom w:val="0"/>
      <w:divBdr>
        <w:top w:val="none" w:sz="0" w:space="0" w:color="auto"/>
        <w:left w:val="none" w:sz="0" w:space="0" w:color="auto"/>
        <w:bottom w:val="none" w:sz="0" w:space="0" w:color="auto"/>
        <w:right w:val="none" w:sz="0" w:space="0" w:color="auto"/>
      </w:divBdr>
    </w:div>
    <w:div w:id="1383942577">
      <w:bodyDiv w:val="1"/>
      <w:marLeft w:val="0"/>
      <w:marRight w:val="0"/>
      <w:marTop w:val="0"/>
      <w:marBottom w:val="0"/>
      <w:divBdr>
        <w:top w:val="none" w:sz="0" w:space="0" w:color="auto"/>
        <w:left w:val="none" w:sz="0" w:space="0" w:color="auto"/>
        <w:bottom w:val="none" w:sz="0" w:space="0" w:color="auto"/>
        <w:right w:val="none" w:sz="0" w:space="0" w:color="auto"/>
      </w:divBdr>
    </w:div>
    <w:div w:id="1396128392">
      <w:bodyDiv w:val="1"/>
      <w:marLeft w:val="0"/>
      <w:marRight w:val="0"/>
      <w:marTop w:val="0"/>
      <w:marBottom w:val="0"/>
      <w:divBdr>
        <w:top w:val="none" w:sz="0" w:space="0" w:color="auto"/>
        <w:left w:val="none" w:sz="0" w:space="0" w:color="auto"/>
        <w:bottom w:val="none" w:sz="0" w:space="0" w:color="auto"/>
        <w:right w:val="none" w:sz="0" w:space="0" w:color="auto"/>
      </w:divBdr>
    </w:div>
    <w:div w:id="1404983017">
      <w:bodyDiv w:val="1"/>
      <w:marLeft w:val="0"/>
      <w:marRight w:val="0"/>
      <w:marTop w:val="0"/>
      <w:marBottom w:val="0"/>
      <w:divBdr>
        <w:top w:val="none" w:sz="0" w:space="0" w:color="auto"/>
        <w:left w:val="none" w:sz="0" w:space="0" w:color="auto"/>
        <w:bottom w:val="none" w:sz="0" w:space="0" w:color="auto"/>
        <w:right w:val="none" w:sz="0" w:space="0" w:color="auto"/>
      </w:divBdr>
      <w:divsChild>
        <w:div w:id="1765491638">
          <w:marLeft w:val="640"/>
          <w:marRight w:val="0"/>
          <w:marTop w:val="0"/>
          <w:marBottom w:val="0"/>
          <w:divBdr>
            <w:top w:val="none" w:sz="0" w:space="0" w:color="auto"/>
            <w:left w:val="none" w:sz="0" w:space="0" w:color="auto"/>
            <w:bottom w:val="none" w:sz="0" w:space="0" w:color="auto"/>
            <w:right w:val="none" w:sz="0" w:space="0" w:color="auto"/>
          </w:divBdr>
        </w:div>
        <w:div w:id="655687758">
          <w:marLeft w:val="640"/>
          <w:marRight w:val="0"/>
          <w:marTop w:val="0"/>
          <w:marBottom w:val="0"/>
          <w:divBdr>
            <w:top w:val="none" w:sz="0" w:space="0" w:color="auto"/>
            <w:left w:val="none" w:sz="0" w:space="0" w:color="auto"/>
            <w:bottom w:val="none" w:sz="0" w:space="0" w:color="auto"/>
            <w:right w:val="none" w:sz="0" w:space="0" w:color="auto"/>
          </w:divBdr>
        </w:div>
        <w:div w:id="742525370">
          <w:marLeft w:val="640"/>
          <w:marRight w:val="0"/>
          <w:marTop w:val="0"/>
          <w:marBottom w:val="0"/>
          <w:divBdr>
            <w:top w:val="none" w:sz="0" w:space="0" w:color="auto"/>
            <w:left w:val="none" w:sz="0" w:space="0" w:color="auto"/>
            <w:bottom w:val="none" w:sz="0" w:space="0" w:color="auto"/>
            <w:right w:val="none" w:sz="0" w:space="0" w:color="auto"/>
          </w:divBdr>
        </w:div>
        <w:div w:id="525676810">
          <w:marLeft w:val="640"/>
          <w:marRight w:val="0"/>
          <w:marTop w:val="0"/>
          <w:marBottom w:val="0"/>
          <w:divBdr>
            <w:top w:val="none" w:sz="0" w:space="0" w:color="auto"/>
            <w:left w:val="none" w:sz="0" w:space="0" w:color="auto"/>
            <w:bottom w:val="none" w:sz="0" w:space="0" w:color="auto"/>
            <w:right w:val="none" w:sz="0" w:space="0" w:color="auto"/>
          </w:divBdr>
        </w:div>
        <w:div w:id="1865243906">
          <w:marLeft w:val="640"/>
          <w:marRight w:val="0"/>
          <w:marTop w:val="0"/>
          <w:marBottom w:val="0"/>
          <w:divBdr>
            <w:top w:val="none" w:sz="0" w:space="0" w:color="auto"/>
            <w:left w:val="none" w:sz="0" w:space="0" w:color="auto"/>
            <w:bottom w:val="none" w:sz="0" w:space="0" w:color="auto"/>
            <w:right w:val="none" w:sz="0" w:space="0" w:color="auto"/>
          </w:divBdr>
        </w:div>
        <w:div w:id="957876360">
          <w:marLeft w:val="640"/>
          <w:marRight w:val="0"/>
          <w:marTop w:val="0"/>
          <w:marBottom w:val="0"/>
          <w:divBdr>
            <w:top w:val="none" w:sz="0" w:space="0" w:color="auto"/>
            <w:left w:val="none" w:sz="0" w:space="0" w:color="auto"/>
            <w:bottom w:val="none" w:sz="0" w:space="0" w:color="auto"/>
            <w:right w:val="none" w:sz="0" w:space="0" w:color="auto"/>
          </w:divBdr>
        </w:div>
        <w:div w:id="1389258974">
          <w:marLeft w:val="640"/>
          <w:marRight w:val="0"/>
          <w:marTop w:val="0"/>
          <w:marBottom w:val="0"/>
          <w:divBdr>
            <w:top w:val="none" w:sz="0" w:space="0" w:color="auto"/>
            <w:left w:val="none" w:sz="0" w:space="0" w:color="auto"/>
            <w:bottom w:val="none" w:sz="0" w:space="0" w:color="auto"/>
            <w:right w:val="none" w:sz="0" w:space="0" w:color="auto"/>
          </w:divBdr>
        </w:div>
        <w:div w:id="969674565">
          <w:marLeft w:val="640"/>
          <w:marRight w:val="0"/>
          <w:marTop w:val="0"/>
          <w:marBottom w:val="0"/>
          <w:divBdr>
            <w:top w:val="none" w:sz="0" w:space="0" w:color="auto"/>
            <w:left w:val="none" w:sz="0" w:space="0" w:color="auto"/>
            <w:bottom w:val="none" w:sz="0" w:space="0" w:color="auto"/>
            <w:right w:val="none" w:sz="0" w:space="0" w:color="auto"/>
          </w:divBdr>
        </w:div>
      </w:divsChild>
    </w:div>
    <w:div w:id="1411194991">
      <w:bodyDiv w:val="1"/>
      <w:marLeft w:val="0"/>
      <w:marRight w:val="0"/>
      <w:marTop w:val="0"/>
      <w:marBottom w:val="0"/>
      <w:divBdr>
        <w:top w:val="none" w:sz="0" w:space="0" w:color="auto"/>
        <w:left w:val="none" w:sz="0" w:space="0" w:color="auto"/>
        <w:bottom w:val="none" w:sz="0" w:space="0" w:color="auto"/>
        <w:right w:val="none" w:sz="0" w:space="0" w:color="auto"/>
      </w:divBdr>
      <w:divsChild>
        <w:div w:id="777141613">
          <w:marLeft w:val="640"/>
          <w:marRight w:val="0"/>
          <w:marTop w:val="0"/>
          <w:marBottom w:val="0"/>
          <w:divBdr>
            <w:top w:val="none" w:sz="0" w:space="0" w:color="auto"/>
            <w:left w:val="none" w:sz="0" w:space="0" w:color="auto"/>
            <w:bottom w:val="none" w:sz="0" w:space="0" w:color="auto"/>
            <w:right w:val="none" w:sz="0" w:space="0" w:color="auto"/>
          </w:divBdr>
        </w:div>
        <w:div w:id="595871815">
          <w:marLeft w:val="640"/>
          <w:marRight w:val="0"/>
          <w:marTop w:val="0"/>
          <w:marBottom w:val="0"/>
          <w:divBdr>
            <w:top w:val="none" w:sz="0" w:space="0" w:color="auto"/>
            <w:left w:val="none" w:sz="0" w:space="0" w:color="auto"/>
            <w:bottom w:val="none" w:sz="0" w:space="0" w:color="auto"/>
            <w:right w:val="none" w:sz="0" w:space="0" w:color="auto"/>
          </w:divBdr>
        </w:div>
        <w:div w:id="1913158116">
          <w:marLeft w:val="640"/>
          <w:marRight w:val="0"/>
          <w:marTop w:val="0"/>
          <w:marBottom w:val="0"/>
          <w:divBdr>
            <w:top w:val="none" w:sz="0" w:space="0" w:color="auto"/>
            <w:left w:val="none" w:sz="0" w:space="0" w:color="auto"/>
            <w:bottom w:val="none" w:sz="0" w:space="0" w:color="auto"/>
            <w:right w:val="none" w:sz="0" w:space="0" w:color="auto"/>
          </w:divBdr>
        </w:div>
        <w:div w:id="1483883423">
          <w:marLeft w:val="640"/>
          <w:marRight w:val="0"/>
          <w:marTop w:val="0"/>
          <w:marBottom w:val="0"/>
          <w:divBdr>
            <w:top w:val="none" w:sz="0" w:space="0" w:color="auto"/>
            <w:left w:val="none" w:sz="0" w:space="0" w:color="auto"/>
            <w:bottom w:val="none" w:sz="0" w:space="0" w:color="auto"/>
            <w:right w:val="none" w:sz="0" w:space="0" w:color="auto"/>
          </w:divBdr>
        </w:div>
        <w:div w:id="1385374437">
          <w:marLeft w:val="640"/>
          <w:marRight w:val="0"/>
          <w:marTop w:val="0"/>
          <w:marBottom w:val="0"/>
          <w:divBdr>
            <w:top w:val="none" w:sz="0" w:space="0" w:color="auto"/>
            <w:left w:val="none" w:sz="0" w:space="0" w:color="auto"/>
            <w:bottom w:val="none" w:sz="0" w:space="0" w:color="auto"/>
            <w:right w:val="none" w:sz="0" w:space="0" w:color="auto"/>
          </w:divBdr>
        </w:div>
        <w:div w:id="832138356">
          <w:marLeft w:val="640"/>
          <w:marRight w:val="0"/>
          <w:marTop w:val="0"/>
          <w:marBottom w:val="0"/>
          <w:divBdr>
            <w:top w:val="none" w:sz="0" w:space="0" w:color="auto"/>
            <w:left w:val="none" w:sz="0" w:space="0" w:color="auto"/>
            <w:bottom w:val="none" w:sz="0" w:space="0" w:color="auto"/>
            <w:right w:val="none" w:sz="0" w:space="0" w:color="auto"/>
          </w:divBdr>
        </w:div>
        <w:div w:id="1182428712">
          <w:marLeft w:val="640"/>
          <w:marRight w:val="0"/>
          <w:marTop w:val="0"/>
          <w:marBottom w:val="0"/>
          <w:divBdr>
            <w:top w:val="none" w:sz="0" w:space="0" w:color="auto"/>
            <w:left w:val="none" w:sz="0" w:space="0" w:color="auto"/>
            <w:bottom w:val="none" w:sz="0" w:space="0" w:color="auto"/>
            <w:right w:val="none" w:sz="0" w:space="0" w:color="auto"/>
          </w:divBdr>
        </w:div>
        <w:div w:id="797647315">
          <w:marLeft w:val="640"/>
          <w:marRight w:val="0"/>
          <w:marTop w:val="0"/>
          <w:marBottom w:val="0"/>
          <w:divBdr>
            <w:top w:val="none" w:sz="0" w:space="0" w:color="auto"/>
            <w:left w:val="none" w:sz="0" w:space="0" w:color="auto"/>
            <w:bottom w:val="none" w:sz="0" w:space="0" w:color="auto"/>
            <w:right w:val="none" w:sz="0" w:space="0" w:color="auto"/>
          </w:divBdr>
        </w:div>
        <w:div w:id="1070618125">
          <w:marLeft w:val="640"/>
          <w:marRight w:val="0"/>
          <w:marTop w:val="0"/>
          <w:marBottom w:val="0"/>
          <w:divBdr>
            <w:top w:val="none" w:sz="0" w:space="0" w:color="auto"/>
            <w:left w:val="none" w:sz="0" w:space="0" w:color="auto"/>
            <w:bottom w:val="none" w:sz="0" w:space="0" w:color="auto"/>
            <w:right w:val="none" w:sz="0" w:space="0" w:color="auto"/>
          </w:divBdr>
        </w:div>
      </w:divsChild>
    </w:div>
    <w:div w:id="1603759984">
      <w:bodyDiv w:val="1"/>
      <w:marLeft w:val="0"/>
      <w:marRight w:val="0"/>
      <w:marTop w:val="0"/>
      <w:marBottom w:val="0"/>
      <w:divBdr>
        <w:top w:val="none" w:sz="0" w:space="0" w:color="auto"/>
        <w:left w:val="none" w:sz="0" w:space="0" w:color="auto"/>
        <w:bottom w:val="none" w:sz="0" w:space="0" w:color="auto"/>
        <w:right w:val="none" w:sz="0" w:space="0" w:color="auto"/>
      </w:divBdr>
    </w:div>
    <w:div w:id="1626698461">
      <w:bodyDiv w:val="1"/>
      <w:marLeft w:val="0"/>
      <w:marRight w:val="0"/>
      <w:marTop w:val="0"/>
      <w:marBottom w:val="0"/>
      <w:divBdr>
        <w:top w:val="none" w:sz="0" w:space="0" w:color="auto"/>
        <w:left w:val="none" w:sz="0" w:space="0" w:color="auto"/>
        <w:bottom w:val="none" w:sz="0" w:space="0" w:color="auto"/>
        <w:right w:val="none" w:sz="0" w:space="0" w:color="auto"/>
      </w:divBdr>
    </w:div>
    <w:div w:id="1705059182">
      <w:bodyDiv w:val="1"/>
      <w:marLeft w:val="0"/>
      <w:marRight w:val="0"/>
      <w:marTop w:val="0"/>
      <w:marBottom w:val="0"/>
      <w:divBdr>
        <w:top w:val="none" w:sz="0" w:space="0" w:color="auto"/>
        <w:left w:val="none" w:sz="0" w:space="0" w:color="auto"/>
        <w:bottom w:val="none" w:sz="0" w:space="0" w:color="auto"/>
        <w:right w:val="none" w:sz="0" w:space="0" w:color="auto"/>
      </w:divBdr>
    </w:div>
    <w:div w:id="1760979180">
      <w:bodyDiv w:val="1"/>
      <w:marLeft w:val="0"/>
      <w:marRight w:val="0"/>
      <w:marTop w:val="0"/>
      <w:marBottom w:val="0"/>
      <w:divBdr>
        <w:top w:val="none" w:sz="0" w:space="0" w:color="auto"/>
        <w:left w:val="none" w:sz="0" w:space="0" w:color="auto"/>
        <w:bottom w:val="none" w:sz="0" w:space="0" w:color="auto"/>
        <w:right w:val="none" w:sz="0" w:space="0" w:color="auto"/>
      </w:divBdr>
    </w:div>
    <w:div w:id="1811821865">
      <w:bodyDiv w:val="1"/>
      <w:marLeft w:val="0"/>
      <w:marRight w:val="0"/>
      <w:marTop w:val="0"/>
      <w:marBottom w:val="0"/>
      <w:divBdr>
        <w:top w:val="none" w:sz="0" w:space="0" w:color="auto"/>
        <w:left w:val="none" w:sz="0" w:space="0" w:color="auto"/>
        <w:bottom w:val="none" w:sz="0" w:space="0" w:color="auto"/>
        <w:right w:val="none" w:sz="0" w:space="0" w:color="auto"/>
      </w:divBdr>
    </w:div>
    <w:div w:id="1865092646">
      <w:bodyDiv w:val="1"/>
      <w:marLeft w:val="0"/>
      <w:marRight w:val="0"/>
      <w:marTop w:val="0"/>
      <w:marBottom w:val="0"/>
      <w:divBdr>
        <w:top w:val="none" w:sz="0" w:space="0" w:color="auto"/>
        <w:left w:val="none" w:sz="0" w:space="0" w:color="auto"/>
        <w:bottom w:val="none" w:sz="0" w:space="0" w:color="auto"/>
        <w:right w:val="none" w:sz="0" w:space="0" w:color="auto"/>
      </w:divBdr>
    </w:div>
    <w:div w:id="1877085844">
      <w:bodyDiv w:val="1"/>
      <w:marLeft w:val="0"/>
      <w:marRight w:val="0"/>
      <w:marTop w:val="0"/>
      <w:marBottom w:val="0"/>
      <w:divBdr>
        <w:top w:val="none" w:sz="0" w:space="0" w:color="auto"/>
        <w:left w:val="none" w:sz="0" w:space="0" w:color="auto"/>
        <w:bottom w:val="none" w:sz="0" w:space="0" w:color="auto"/>
        <w:right w:val="none" w:sz="0" w:space="0" w:color="auto"/>
      </w:divBdr>
      <w:divsChild>
        <w:div w:id="1846746530">
          <w:marLeft w:val="640"/>
          <w:marRight w:val="0"/>
          <w:marTop w:val="0"/>
          <w:marBottom w:val="0"/>
          <w:divBdr>
            <w:top w:val="none" w:sz="0" w:space="0" w:color="auto"/>
            <w:left w:val="none" w:sz="0" w:space="0" w:color="auto"/>
            <w:bottom w:val="none" w:sz="0" w:space="0" w:color="auto"/>
            <w:right w:val="none" w:sz="0" w:space="0" w:color="auto"/>
          </w:divBdr>
        </w:div>
        <w:div w:id="1818304195">
          <w:marLeft w:val="640"/>
          <w:marRight w:val="0"/>
          <w:marTop w:val="0"/>
          <w:marBottom w:val="0"/>
          <w:divBdr>
            <w:top w:val="none" w:sz="0" w:space="0" w:color="auto"/>
            <w:left w:val="none" w:sz="0" w:space="0" w:color="auto"/>
            <w:bottom w:val="none" w:sz="0" w:space="0" w:color="auto"/>
            <w:right w:val="none" w:sz="0" w:space="0" w:color="auto"/>
          </w:divBdr>
        </w:div>
        <w:div w:id="891386009">
          <w:marLeft w:val="640"/>
          <w:marRight w:val="0"/>
          <w:marTop w:val="0"/>
          <w:marBottom w:val="0"/>
          <w:divBdr>
            <w:top w:val="none" w:sz="0" w:space="0" w:color="auto"/>
            <w:left w:val="none" w:sz="0" w:space="0" w:color="auto"/>
            <w:bottom w:val="none" w:sz="0" w:space="0" w:color="auto"/>
            <w:right w:val="none" w:sz="0" w:space="0" w:color="auto"/>
          </w:divBdr>
        </w:div>
        <w:div w:id="989140799">
          <w:marLeft w:val="640"/>
          <w:marRight w:val="0"/>
          <w:marTop w:val="0"/>
          <w:marBottom w:val="0"/>
          <w:divBdr>
            <w:top w:val="none" w:sz="0" w:space="0" w:color="auto"/>
            <w:left w:val="none" w:sz="0" w:space="0" w:color="auto"/>
            <w:bottom w:val="none" w:sz="0" w:space="0" w:color="auto"/>
            <w:right w:val="none" w:sz="0" w:space="0" w:color="auto"/>
          </w:divBdr>
        </w:div>
        <w:div w:id="1455101334">
          <w:marLeft w:val="640"/>
          <w:marRight w:val="0"/>
          <w:marTop w:val="0"/>
          <w:marBottom w:val="0"/>
          <w:divBdr>
            <w:top w:val="none" w:sz="0" w:space="0" w:color="auto"/>
            <w:left w:val="none" w:sz="0" w:space="0" w:color="auto"/>
            <w:bottom w:val="none" w:sz="0" w:space="0" w:color="auto"/>
            <w:right w:val="none" w:sz="0" w:space="0" w:color="auto"/>
          </w:divBdr>
        </w:div>
        <w:div w:id="391125913">
          <w:marLeft w:val="640"/>
          <w:marRight w:val="0"/>
          <w:marTop w:val="0"/>
          <w:marBottom w:val="0"/>
          <w:divBdr>
            <w:top w:val="none" w:sz="0" w:space="0" w:color="auto"/>
            <w:left w:val="none" w:sz="0" w:space="0" w:color="auto"/>
            <w:bottom w:val="none" w:sz="0" w:space="0" w:color="auto"/>
            <w:right w:val="none" w:sz="0" w:space="0" w:color="auto"/>
          </w:divBdr>
        </w:div>
        <w:div w:id="1308634544">
          <w:marLeft w:val="640"/>
          <w:marRight w:val="0"/>
          <w:marTop w:val="0"/>
          <w:marBottom w:val="0"/>
          <w:divBdr>
            <w:top w:val="none" w:sz="0" w:space="0" w:color="auto"/>
            <w:left w:val="none" w:sz="0" w:space="0" w:color="auto"/>
            <w:bottom w:val="none" w:sz="0" w:space="0" w:color="auto"/>
            <w:right w:val="none" w:sz="0" w:space="0" w:color="auto"/>
          </w:divBdr>
        </w:div>
        <w:div w:id="1128626347">
          <w:marLeft w:val="640"/>
          <w:marRight w:val="0"/>
          <w:marTop w:val="0"/>
          <w:marBottom w:val="0"/>
          <w:divBdr>
            <w:top w:val="none" w:sz="0" w:space="0" w:color="auto"/>
            <w:left w:val="none" w:sz="0" w:space="0" w:color="auto"/>
            <w:bottom w:val="none" w:sz="0" w:space="0" w:color="auto"/>
            <w:right w:val="none" w:sz="0" w:space="0" w:color="auto"/>
          </w:divBdr>
        </w:div>
        <w:div w:id="1947737696">
          <w:marLeft w:val="640"/>
          <w:marRight w:val="0"/>
          <w:marTop w:val="0"/>
          <w:marBottom w:val="0"/>
          <w:divBdr>
            <w:top w:val="none" w:sz="0" w:space="0" w:color="auto"/>
            <w:left w:val="none" w:sz="0" w:space="0" w:color="auto"/>
            <w:bottom w:val="none" w:sz="0" w:space="0" w:color="auto"/>
            <w:right w:val="none" w:sz="0" w:space="0" w:color="auto"/>
          </w:divBdr>
        </w:div>
        <w:div w:id="1433665709">
          <w:marLeft w:val="640"/>
          <w:marRight w:val="0"/>
          <w:marTop w:val="0"/>
          <w:marBottom w:val="0"/>
          <w:divBdr>
            <w:top w:val="none" w:sz="0" w:space="0" w:color="auto"/>
            <w:left w:val="none" w:sz="0" w:space="0" w:color="auto"/>
            <w:bottom w:val="none" w:sz="0" w:space="0" w:color="auto"/>
            <w:right w:val="none" w:sz="0" w:space="0" w:color="auto"/>
          </w:divBdr>
        </w:div>
      </w:divsChild>
    </w:div>
    <w:div w:id="1917275285">
      <w:bodyDiv w:val="1"/>
      <w:marLeft w:val="0"/>
      <w:marRight w:val="0"/>
      <w:marTop w:val="0"/>
      <w:marBottom w:val="0"/>
      <w:divBdr>
        <w:top w:val="none" w:sz="0" w:space="0" w:color="auto"/>
        <w:left w:val="none" w:sz="0" w:space="0" w:color="auto"/>
        <w:bottom w:val="none" w:sz="0" w:space="0" w:color="auto"/>
        <w:right w:val="none" w:sz="0" w:space="0" w:color="auto"/>
      </w:divBdr>
      <w:divsChild>
        <w:div w:id="1352798127">
          <w:marLeft w:val="640"/>
          <w:marRight w:val="0"/>
          <w:marTop w:val="0"/>
          <w:marBottom w:val="0"/>
          <w:divBdr>
            <w:top w:val="none" w:sz="0" w:space="0" w:color="auto"/>
            <w:left w:val="none" w:sz="0" w:space="0" w:color="auto"/>
            <w:bottom w:val="none" w:sz="0" w:space="0" w:color="auto"/>
            <w:right w:val="none" w:sz="0" w:space="0" w:color="auto"/>
          </w:divBdr>
        </w:div>
        <w:div w:id="1202286108">
          <w:marLeft w:val="640"/>
          <w:marRight w:val="0"/>
          <w:marTop w:val="0"/>
          <w:marBottom w:val="0"/>
          <w:divBdr>
            <w:top w:val="none" w:sz="0" w:space="0" w:color="auto"/>
            <w:left w:val="none" w:sz="0" w:space="0" w:color="auto"/>
            <w:bottom w:val="none" w:sz="0" w:space="0" w:color="auto"/>
            <w:right w:val="none" w:sz="0" w:space="0" w:color="auto"/>
          </w:divBdr>
        </w:div>
        <w:div w:id="1182163468">
          <w:marLeft w:val="640"/>
          <w:marRight w:val="0"/>
          <w:marTop w:val="0"/>
          <w:marBottom w:val="0"/>
          <w:divBdr>
            <w:top w:val="none" w:sz="0" w:space="0" w:color="auto"/>
            <w:left w:val="none" w:sz="0" w:space="0" w:color="auto"/>
            <w:bottom w:val="none" w:sz="0" w:space="0" w:color="auto"/>
            <w:right w:val="none" w:sz="0" w:space="0" w:color="auto"/>
          </w:divBdr>
        </w:div>
        <w:div w:id="19092515">
          <w:marLeft w:val="640"/>
          <w:marRight w:val="0"/>
          <w:marTop w:val="0"/>
          <w:marBottom w:val="0"/>
          <w:divBdr>
            <w:top w:val="none" w:sz="0" w:space="0" w:color="auto"/>
            <w:left w:val="none" w:sz="0" w:space="0" w:color="auto"/>
            <w:bottom w:val="none" w:sz="0" w:space="0" w:color="auto"/>
            <w:right w:val="none" w:sz="0" w:space="0" w:color="auto"/>
          </w:divBdr>
        </w:div>
        <w:div w:id="1403289157">
          <w:marLeft w:val="640"/>
          <w:marRight w:val="0"/>
          <w:marTop w:val="0"/>
          <w:marBottom w:val="0"/>
          <w:divBdr>
            <w:top w:val="none" w:sz="0" w:space="0" w:color="auto"/>
            <w:left w:val="none" w:sz="0" w:space="0" w:color="auto"/>
            <w:bottom w:val="none" w:sz="0" w:space="0" w:color="auto"/>
            <w:right w:val="none" w:sz="0" w:space="0" w:color="auto"/>
          </w:divBdr>
        </w:div>
        <w:div w:id="1574699944">
          <w:marLeft w:val="640"/>
          <w:marRight w:val="0"/>
          <w:marTop w:val="0"/>
          <w:marBottom w:val="0"/>
          <w:divBdr>
            <w:top w:val="none" w:sz="0" w:space="0" w:color="auto"/>
            <w:left w:val="none" w:sz="0" w:space="0" w:color="auto"/>
            <w:bottom w:val="none" w:sz="0" w:space="0" w:color="auto"/>
            <w:right w:val="none" w:sz="0" w:space="0" w:color="auto"/>
          </w:divBdr>
        </w:div>
        <w:div w:id="1441342865">
          <w:marLeft w:val="640"/>
          <w:marRight w:val="0"/>
          <w:marTop w:val="0"/>
          <w:marBottom w:val="0"/>
          <w:divBdr>
            <w:top w:val="none" w:sz="0" w:space="0" w:color="auto"/>
            <w:left w:val="none" w:sz="0" w:space="0" w:color="auto"/>
            <w:bottom w:val="none" w:sz="0" w:space="0" w:color="auto"/>
            <w:right w:val="none" w:sz="0" w:space="0" w:color="auto"/>
          </w:divBdr>
        </w:div>
        <w:div w:id="1216282740">
          <w:marLeft w:val="640"/>
          <w:marRight w:val="0"/>
          <w:marTop w:val="0"/>
          <w:marBottom w:val="0"/>
          <w:divBdr>
            <w:top w:val="none" w:sz="0" w:space="0" w:color="auto"/>
            <w:left w:val="none" w:sz="0" w:space="0" w:color="auto"/>
            <w:bottom w:val="none" w:sz="0" w:space="0" w:color="auto"/>
            <w:right w:val="none" w:sz="0" w:space="0" w:color="auto"/>
          </w:divBdr>
        </w:div>
      </w:divsChild>
    </w:div>
    <w:div w:id="1925795677">
      <w:bodyDiv w:val="1"/>
      <w:marLeft w:val="0"/>
      <w:marRight w:val="0"/>
      <w:marTop w:val="0"/>
      <w:marBottom w:val="0"/>
      <w:divBdr>
        <w:top w:val="none" w:sz="0" w:space="0" w:color="auto"/>
        <w:left w:val="none" w:sz="0" w:space="0" w:color="auto"/>
        <w:bottom w:val="none" w:sz="0" w:space="0" w:color="auto"/>
        <w:right w:val="none" w:sz="0" w:space="0" w:color="auto"/>
      </w:divBdr>
      <w:divsChild>
        <w:div w:id="1694989364">
          <w:marLeft w:val="640"/>
          <w:marRight w:val="0"/>
          <w:marTop w:val="0"/>
          <w:marBottom w:val="0"/>
          <w:divBdr>
            <w:top w:val="none" w:sz="0" w:space="0" w:color="auto"/>
            <w:left w:val="none" w:sz="0" w:space="0" w:color="auto"/>
            <w:bottom w:val="none" w:sz="0" w:space="0" w:color="auto"/>
            <w:right w:val="none" w:sz="0" w:space="0" w:color="auto"/>
          </w:divBdr>
        </w:div>
        <w:div w:id="102265194">
          <w:marLeft w:val="640"/>
          <w:marRight w:val="0"/>
          <w:marTop w:val="0"/>
          <w:marBottom w:val="0"/>
          <w:divBdr>
            <w:top w:val="none" w:sz="0" w:space="0" w:color="auto"/>
            <w:left w:val="none" w:sz="0" w:space="0" w:color="auto"/>
            <w:bottom w:val="none" w:sz="0" w:space="0" w:color="auto"/>
            <w:right w:val="none" w:sz="0" w:space="0" w:color="auto"/>
          </w:divBdr>
        </w:div>
        <w:div w:id="498542867">
          <w:marLeft w:val="640"/>
          <w:marRight w:val="0"/>
          <w:marTop w:val="0"/>
          <w:marBottom w:val="0"/>
          <w:divBdr>
            <w:top w:val="none" w:sz="0" w:space="0" w:color="auto"/>
            <w:left w:val="none" w:sz="0" w:space="0" w:color="auto"/>
            <w:bottom w:val="none" w:sz="0" w:space="0" w:color="auto"/>
            <w:right w:val="none" w:sz="0" w:space="0" w:color="auto"/>
          </w:divBdr>
        </w:div>
        <w:div w:id="1076130308">
          <w:marLeft w:val="640"/>
          <w:marRight w:val="0"/>
          <w:marTop w:val="0"/>
          <w:marBottom w:val="0"/>
          <w:divBdr>
            <w:top w:val="none" w:sz="0" w:space="0" w:color="auto"/>
            <w:left w:val="none" w:sz="0" w:space="0" w:color="auto"/>
            <w:bottom w:val="none" w:sz="0" w:space="0" w:color="auto"/>
            <w:right w:val="none" w:sz="0" w:space="0" w:color="auto"/>
          </w:divBdr>
        </w:div>
        <w:div w:id="843591012">
          <w:marLeft w:val="640"/>
          <w:marRight w:val="0"/>
          <w:marTop w:val="0"/>
          <w:marBottom w:val="0"/>
          <w:divBdr>
            <w:top w:val="none" w:sz="0" w:space="0" w:color="auto"/>
            <w:left w:val="none" w:sz="0" w:space="0" w:color="auto"/>
            <w:bottom w:val="none" w:sz="0" w:space="0" w:color="auto"/>
            <w:right w:val="none" w:sz="0" w:space="0" w:color="auto"/>
          </w:divBdr>
        </w:div>
        <w:div w:id="1831021576">
          <w:marLeft w:val="640"/>
          <w:marRight w:val="0"/>
          <w:marTop w:val="0"/>
          <w:marBottom w:val="0"/>
          <w:divBdr>
            <w:top w:val="none" w:sz="0" w:space="0" w:color="auto"/>
            <w:left w:val="none" w:sz="0" w:space="0" w:color="auto"/>
            <w:bottom w:val="none" w:sz="0" w:space="0" w:color="auto"/>
            <w:right w:val="none" w:sz="0" w:space="0" w:color="auto"/>
          </w:divBdr>
        </w:div>
        <w:div w:id="1071853952">
          <w:marLeft w:val="640"/>
          <w:marRight w:val="0"/>
          <w:marTop w:val="0"/>
          <w:marBottom w:val="0"/>
          <w:divBdr>
            <w:top w:val="none" w:sz="0" w:space="0" w:color="auto"/>
            <w:left w:val="none" w:sz="0" w:space="0" w:color="auto"/>
            <w:bottom w:val="none" w:sz="0" w:space="0" w:color="auto"/>
            <w:right w:val="none" w:sz="0" w:space="0" w:color="auto"/>
          </w:divBdr>
        </w:div>
        <w:div w:id="291373726">
          <w:marLeft w:val="640"/>
          <w:marRight w:val="0"/>
          <w:marTop w:val="0"/>
          <w:marBottom w:val="0"/>
          <w:divBdr>
            <w:top w:val="none" w:sz="0" w:space="0" w:color="auto"/>
            <w:left w:val="none" w:sz="0" w:space="0" w:color="auto"/>
            <w:bottom w:val="none" w:sz="0" w:space="0" w:color="auto"/>
            <w:right w:val="none" w:sz="0" w:space="0" w:color="auto"/>
          </w:divBdr>
        </w:div>
        <w:div w:id="2104955678">
          <w:marLeft w:val="640"/>
          <w:marRight w:val="0"/>
          <w:marTop w:val="0"/>
          <w:marBottom w:val="0"/>
          <w:divBdr>
            <w:top w:val="none" w:sz="0" w:space="0" w:color="auto"/>
            <w:left w:val="none" w:sz="0" w:space="0" w:color="auto"/>
            <w:bottom w:val="none" w:sz="0" w:space="0" w:color="auto"/>
            <w:right w:val="none" w:sz="0" w:space="0" w:color="auto"/>
          </w:divBdr>
        </w:div>
      </w:divsChild>
    </w:div>
    <w:div w:id="1946111443">
      <w:bodyDiv w:val="1"/>
      <w:marLeft w:val="0"/>
      <w:marRight w:val="0"/>
      <w:marTop w:val="0"/>
      <w:marBottom w:val="0"/>
      <w:divBdr>
        <w:top w:val="none" w:sz="0" w:space="0" w:color="auto"/>
        <w:left w:val="none" w:sz="0" w:space="0" w:color="auto"/>
        <w:bottom w:val="none" w:sz="0" w:space="0" w:color="auto"/>
        <w:right w:val="none" w:sz="0" w:space="0" w:color="auto"/>
      </w:divBdr>
    </w:div>
    <w:div w:id="1992177183">
      <w:bodyDiv w:val="1"/>
      <w:marLeft w:val="0"/>
      <w:marRight w:val="0"/>
      <w:marTop w:val="0"/>
      <w:marBottom w:val="0"/>
      <w:divBdr>
        <w:top w:val="none" w:sz="0" w:space="0" w:color="auto"/>
        <w:left w:val="none" w:sz="0" w:space="0" w:color="auto"/>
        <w:bottom w:val="none" w:sz="0" w:space="0" w:color="auto"/>
        <w:right w:val="none" w:sz="0" w:space="0" w:color="auto"/>
      </w:divBdr>
    </w:div>
    <w:div w:id="2053920638">
      <w:bodyDiv w:val="1"/>
      <w:marLeft w:val="0"/>
      <w:marRight w:val="0"/>
      <w:marTop w:val="0"/>
      <w:marBottom w:val="0"/>
      <w:divBdr>
        <w:top w:val="none" w:sz="0" w:space="0" w:color="auto"/>
        <w:left w:val="none" w:sz="0" w:space="0" w:color="auto"/>
        <w:bottom w:val="none" w:sz="0" w:space="0" w:color="auto"/>
        <w:right w:val="none" w:sz="0" w:space="0" w:color="auto"/>
      </w:divBdr>
    </w:div>
    <w:div w:id="2092197588">
      <w:bodyDiv w:val="1"/>
      <w:marLeft w:val="0"/>
      <w:marRight w:val="0"/>
      <w:marTop w:val="0"/>
      <w:marBottom w:val="0"/>
      <w:divBdr>
        <w:top w:val="none" w:sz="0" w:space="0" w:color="auto"/>
        <w:left w:val="none" w:sz="0" w:space="0" w:color="auto"/>
        <w:bottom w:val="none" w:sz="0" w:space="0" w:color="auto"/>
        <w:right w:val="none" w:sz="0" w:space="0" w:color="auto"/>
      </w:divBdr>
    </w:div>
    <w:div w:id="2117939982">
      <w:bodyDiv w:val="1"/>
      <w:marLeft w:val="0"/>
      <w:marRight w:val="0"/>
      <w:marTop w:val="0"/>
      <w:marBottom w:val="0"/>
      <w:divBdr>
        <w:top w:val="none" w:sz="0" w:space="0" w:color="auto"/>
        <w:left w:val="none" w:sz="0" w:space="0" w:color="auto"/>
        <w:bottom w:val="none" w:sz="0" w:space="0" w:color="auto"/>
        <w:right w:val="none" w:sz="0" w:space="0" w:color="auto"/>
      </w:divBdr>
      <w:divsChild>
        <w:div w:id="2030988611">
          <w:marLeft w:val="640"/>
          <w:marRight w:val="0"/>
          <w:marTop w:val="0"/>
          <w:marBottom w:val="0"/>
          <w:divBdr>
            <w:top w:val="none" w:sz="0" w:space="0" w:color="auto"/>
            <w:left w:val="none" w:sz="0" w:space="0" w:color="auto"/>
            <w:bottom w:val="none" w:sz="0" w:space="0" w:color="auto"/>
            <w:right w:val="none" w:sz="0" w:space="0" w:color="auto"/>
          </w:divBdr>
        </w:div>
        <w:div w:id="1590656199">
          <w:marLeft w:val="640"/>
          <w:marRight w:val="0"/>
          <w:marTop w:val="0"/>
          <w:marBottom w:val="0"/>
          <w:divBdr>
            <w:top w:val="none" w:sz="0" w:space="0" w:color="auto"/>
            <w:left w:val="none" w:sz="0" w:space="0" w:color="auto"/>
            <w:bottom w:val="none" w:sz="0" w:space="0" w:color="auto"/>
            <w:right w:val="none" w:sz="0" w:space="0" w:color="auto"/>
          </w:divBdr>
        </w:div>
        <w:div w:id="290401483">
          <w:marLeft w:val="640"/>
          <w:marRight w:val="0"/>
          <w:marTop w:val="0"/>
          <w:marBottom w:val="0"/>
          <w:divBdr>
            <w:top w:val="none" w:sz="0" w:space="0" w:color="auto"/>
            <w:left w:val="none" w:sz="0" w:space="0" w:color="auto"/>
            <w:bottom w:val="none" w:sz="0" w:space="0" w:color="auto"/>
            <w:right w:val="none" w:sz="0" w:space="0" w:color="auto"/>
          </w:divBdr>
        </w:div>
        <w:div w:id="1953248147">
          <w:marLeft w:val="640"/>
          <w:marRight w:val="0"/>
          <w:marTop w:val="0"/>
          <w:marBottom w:val="0"/>
          <w:divBdr>
            <w:top w:val="none" w:sz="0" w:space="0" w:color="auto"/>
            <w:left w:val="none" w:sz="0" w:space="0" w:color="auto"/>
            <w:bottom w:val="none" w:sz="0" w:space="0" w:color="auto"/>
            <w:right w:val="none" w:sz="0" w:space="0" w:color="auto"/>
          </w:divBdr>
        </w:div>
        <w:div w:id="877739048">
          <w:marLeft w:val="640"/>
          <w:marRight w:val="0"/>
          <w:marTop w:val="0"/>
          <w:marBottom w:val="0"/>
          <w:divBdr>
            <w:top w:val="none" w:sz="0" w:space="0" w:color="auto"/>
            <w:left w:val="none" w:sz="0" w:space="0" w:color="auto"/>
            <w:bottom w:val="none" w:sz="0" w:space="0" w:color="auto"/>
            <w:right w:val="none" w:sz="0" w:space="0" w:color="auto"/>
          </w:divBdr>
        </w:div>
        <w:div w:id="1842306230">
          <w:marLeft w:val="640"/>
          <w:marRight w:val="0"/>
          <w:marTop w:val="0"/>
          <w:marBottom w:val="0"/>
          <w:divBdr>
            <w:top w:val="none" w:sz="0" w:space="0" w:color="auto"/>
            <w:left w:val="none" w:sz="0" w:space="0" w:color="auto"/>
            <w:bottom w:val="none" w:sz="0" w:space="0" w:color="auto"/>
            <w:right w:val="none" w:sz="0" w:space="0" w:color="auto"/>
          </w:divBdr>
        </w:div>
        <w:div w:id="1662270999">
          <w:marLeft w:val="640"/>
          <w:marRight w:val="0"/>
          <w:marTop w:val="0"/>
          <w:marBottom w:val="0"/>
          <w:divBdr>
            <w:top w:val="none" w:sz="0" w:space="0" w:color="auto"/>
            <w:left w:val="none" w:sz="0" w:space="0" w:color="auto"/>
            <w:bottom w:val="none" w:sz="0" w:space="0" w:color="auto"/>
            <w:right w:val="none" w:sz="0" w:space="0" w:color="auto"/>
          </w:divBdr>
        </w:div>
        <w:div w:id="2145273384">
          <w:marLeft w:val="640"/>
          <w:marRight w:val="0"/>
          <w:marTop w:val="0"/>
          <w:marBottom w:val="0"/>
          <w:divBdr>
            <w:top w:val="none" w:sz="0" w:space="0" w:color="auto"/>
            <w:left w:val="none" w:sz="0" w:space="0" w:color="auto"/>
            <w:bottom w:val="none" w:sz="0" w:space="0" w:color="auto"/>
            <w:right w:val="none" w:sz="0" w:space="0" w:color="auto"/>
          </w:divBdr>
        </w:div>
      </w:divsChild>
    </w:div>
    <w:div w:id="21456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AppData\Local\Temp\Rar$DIa16072.15650\IOSPressBookArticleWordTemplate%20with%20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73974A4-8F07-4358-B11F-5A23C4FD09BF}"/>
      </w:docPartPr>
      <w:docPartBody>
        <w:p w:rsidR="00621EA1" w:rsidRDefault="003C261F">
          <w:r w:rsidRPr="00F65802">
            <w:rPr>
              <w:rStyle w:val="Testosegnaposto"/>
            </w:rPr>
            <w:t>Fare clic o toccare qui per immettere il testo.</w:t>
          </w:r>
        </w:p>
      </w:docPartBody>
    </w:docPart>
    <w:docPart>
      <w:docPartPr>
        <w:name w:val="CDF633ED7F2446B0BCA74758C9BB7E8A"/>
        <w:category>
          <w:name w:val="Generale"/>
          <w:gallery w:val="placeholder"/>
        </w:category>
        <w:types>
          <w:type w:val="bbPlcHdr"/>
        </w:types>
        <w:behaviors>
          <w:behavior w:val="content"/>
        </w:behaviors>
        <w:guid w:val="{0F9631E0-0B7C-45B1-8591-ACB3BD33E106}"/>
      </w:docPartPr>
      <w:docPartBody>
        <w:p w:rsidR="00621EA1" w:rsidRDefault="003C261F" w:rsidP="003C261F">
          <w:pPr>
            <w:pStyle w:val="CDF633ED7F2446B0BCA74758C9BB7E8A"/>
          </w:pPr>
          <w:r w:rsidRPr="00F65802">
            <w:rPr>
              <w:rStyle w:val="Testosegnaposto"/>
            </w:rPr>
            <w:t>Fare clic o toccare qui per immettere il testo.</w:t>
          </w:r>
        </w:p>
      </w:docPartBody>
    </w:docPart>
    <w:docPart>
      <w:docPartPr>
        <w:name w:val="2982B671ABCA4444A88B8D6E9A4C123C"/>
        <w:category>
          <w:name w:val="Generale"/>
          <w:gallery w:val="placeholder"/>
        </w:category>
        <w:types>
          <w:type w:val="bbPlcHdr"/>
        </w:types>
        <w:behaviors>
          <w:behavior w:val="content"/>
        </w:behaviors>
        <w:guid w:val="{69F7332F-14E7-4B4E-A48E-54C750026AD4}"/>
      </w:docPartPr>
      <w:docPartBody>
        <w:p w:rsidR="00621EA1" w:rsidRDefault="003C261F" w:rsidP="003C261F">
          <w:pPr>
            <w:pStyle w:val="2982B671ABCA4444A88B8D6E9A4C123C"/>
          </w:pPr>
          <w:r w:rsidRPr="00F6580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F"/>
    <w:rsid w:val="00294E42"/>
    <w:rsid w:val="002B6FFF"/>
    <w:rsid w:val="003C261F"/>
    <w:rsid w:val="00621EA1"/>
    <w:rsid w:val="00C73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C261F"/>
    <w:rPr>
      <w:color w:val="808080"/>
    </w:rPr>
  </w:style>
  <w:style w:type="paragraph" w:customStyle="1" w:styleId="CDF633ED7F2446B0BCA74758C9BB7E8A">
    <w:name w:val="CDF633ED7F2446B0BCA74758C9BB7E8A"/>
    <w:rsid w:val="003C261F"/>
  </w:style>
  <w:style w:type="paragraph" w:customStyle="1" w:styleId="2982B671ABCA4444A88B8D6E9A4C123C">
    <w:name w:val="2982B671ABCA4444A88B8D6E9A4C123C"/>
    <w:rsid w:val="003C2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5B8E25-80CD-444F-9260-75CB4AE2823C}">
  <we:reference id="wa104382081" version="1.35.0.0" store="it-IT" storeType="OMEX"/>
  <we:alternateReferences>
    <we:reference id="wa104382081" version="1.35.0.0" store="" storeType="OMEX"/>
  </we:alternateReferences>
  <we:properties>
    <we:property name="MENDELEY_CITATIONS" value="[{&quot;citationID&quot;:&quot;MENDELEY_CITATION_2807f519-bbda-4aea-b85d-9cd9bf0fb0c8&quot;,&quot;properties&quot;:{&quot;noteIndex&quot;:0},&quot;isEdited&quot;:false,&quot;manualOverride&quot;:{&quot;isManuallyOverridden&quot;:false,&quot;citeprocText&quot;:&quot;(1,2)&quot;,&quot;manualOverrideText&quot;:&quot;&quot;},&quot;citationTag&quot;:&quot;MENDELEY_CITATION_v3_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&quot;,&quot;citationItems&quot;:[{&quot;id&quot;:&quot;ab1331b3-4fb9-300d-8fe9-1d6e1bd073bf&quot;,&quot;itemData&quot;:{&quot;type&quot;:&quot;article-journal&quot;,&quot;id&quot;:&quot;ab1331b3-4fb9-300d-8fe9-1d6e1bd073bf&quot;,&quot;title&quot;:&quot;Climate changes and maritime transportation: A state of the art&quot;,&quot;author&quot;:[{&quot;family&quot;:&quot;Mocerino&quot;,&quot;given&quot;:&quot;Luigia&quot;,&quot;parse-names&quot;:false,&quot;dropping-particle&quot;:&quot;&quot;,&quot;non-dropping-particle&quot;:&quot;&quot;},{&quot;family&quot;:&quot;Quaranta&quot;,&quot;given&quot;:&quot;Franco&quot;,&quot;parse-names&quot;:false,&quot;dropping-particle&quot;:&quot;&quot;,&quot;non-dropping-particle&quot;:&quot;&quot;},{&quot;family&quot;:&quot;Rizzuto&quot;,&quot;given&quot;:&quot;Enrico&quot;,&quot;parse-names&quot;:false,&quot;dropping-particle&quot;:&quot;&quot;,&quot;non-dropping-particle&quot;:&quot;&quot;}],&quot;container-title&quot;:&quot;Technology and Science for the Ships of the Future - Proceedings of NAV 2018: 19th International Conference on Ship and Maritime Research&quot;,&quot;accessed&quot;:{&quot;date-parts&quot;:[[2022,3,3]]},&quot;DOI&quot;:&quot;10.3233/978-1-61499-870-9-1005&quot;,&quot;ISBN&quot;:&quot;9781614998693&quot;,&quot;issued&quot;:{&quot;date-parts&quot;:[[2018,1,1]]},&quot;page&quot;:&quot;1005-1013&quot;,&quot;abstract&quot;:&quot;In the next years, the worldwide fleet will be called to adopt drastic measures to reduce their emissions of pollutants. In order to comply with the Paris Agreement and keep the average increase in the earth's temperature below 2OC, anthropogenic emissions will have to drop significantly from 2020 onwards. Maritime transportation plays an important role in these policies. At the end of 2018, the United Nations Framework Convention on Climate Change (UNFCC) expects the IMO to communicate its intentions regarding the Paris Agreement. During the last session of MEPC71 guidelines have been set for the purpose. While waiting for regulatory updates in the maritime world, the study aims at interpreting the present position of IMO on the subject within the framework set by the IPCC's last Assessment Report, AR5. The Third IMO study on GHG (3O IMO-GHG's) is analyzed in details, covering the inventory for the period 2007 to 2012 of GHG and of non-GHG emissions in the world's fleet and the forecast scenario for years 2012 to 2050. A last part of the work will concern the effects of these pollutants, with reference to the impact on human health and on environment.&quot;,&quot;publisher&quot;:&quot;IOS Press&quot;,&quot;container-title-short&quot;:&quot;&quot;},&quot;isTemporary&quot;:false},{&quot;id&quot;:&quot;18c943fc-7719-3985-9af7-c87dcb2c8aa2&quot;,&quot;itemData&quot;:{&quot;type&quot;:&quot;webpage&quot;,&quot;id&quot;:&quot;18c943fc-7719-3985-9af7-c87dcb2c8aa2&quot;,&quot;title&quot;:&quot;Cutting GHG emissions from shipping - 10 years of mandatory rules&quot;,&quot;accessed&quot;:{&quot;date-parts&quot;:[[2022,2,1]]},&quot;URL&quot;:&quot;https://www.imo.org/en/MediaCentre/PressBriefings/pages/DecadeOfGHGAction.aspx&quot;,&quot;container-title-short&quot;:&quot;&quot;},&quot;isTemporary&quot;:false}]},{&quot;citationID&quot;:&quot;MENDELEY_CITATION_61c343e6-eedd-45c7-ac49-1a68013acb4c&quot;,&quot;properties&quot;:{&quot;noteIndex&quot;:0},&quot;isEdited&quot;:false,&quot;manualOverride&quot;:{&quot;isManuallyOverridden&quot;:false,&quot;citeprocText&quot;:&quot;(3,4)&quot;,&quot;manualOverrideText&quot;:&quot;&quot;},&quot;citationTag&quot;:&quot;MENDELEY_CITATION_v3_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&quot;,&quot;citationItems&quot;:[{&quot;id&quot;:&quot;8faf0416-10b0-3bde-8f29-3c1ab994c723&quot;,&quot;itemData&quot;:{&quot;type&quot;:&quot;article-journal&quot;,&quot;id&quot;:&quot;8faf0416-10b0-3bde-8f29-3c1ab994c723&quot;,&quot;title&quot;:&quot;A Case Study of a Solid Oxide Fuel Cell Plant on Board a Cruise Ship&quot;,&quot;author&quot;:[{&quot;family&quot;:&quot;Micoli&quot;,&quot;given&quot;:&quot;Luca&quot;,&quot;parse-names&quot;:false,&quot;dropping-particle&quot;:&quot;&quot;,&quot;non-dropping-particle&quot;:&quot;&quot;},{&quot;family&quot;:&quot;Coppola&quot;,&quot;given&quot;:&quot;Tommaso&quot;,&quot;parse-names&quot;:false,&quot;dropping-particle&quot;:&quot;&quot;,&quot;non-dropping-particle&quot;:&quot;&quot;},{&quot;family&quot;:&quot;Turco&quot;,&quot;given&quot;:&quot;Maria&quot;,&quot;parse-names&quot;:false,&quot;dropping-particle&quot;:&quot;&quot;,&quot;non-dropping-particle&quot;:&quot;&quot;}],&quot;container-title&quot;:&quot;Journal of Marine Science and Application&quot;,&quot;accessed&quot;:{&quot;date-parts&quot;:[[2022,3,10]]},&quot;DOI&quot;:&quot;10.1007/S11804-021-00217-Y&quot;,&quot;ISSN&quot;:&quot;19935048&quot;,&quot;issued&quot;:{&quot;date-parts&quot;:[[2021,9,1]]},&quot;page&quot;:&quot;524-533&quot;,&quot;abstract&quot;:&quot;The work is a case study of a cruise ship supplied by liquefied natural gas (LNG) and equipped with a solid oxide fuel cell (SOFC). It is supposed that a 20 MW SOFC plant is installed on-board to supply hotel loads and assisting three dual-fuel (DF) diesel/LNG generator sets. LNG consumption and emissions are estimated both for the SOFC plant and DF generator sets. It results that the use of LNG-SOFC plant in comparison to DF generator sets allows to limit significantly the SOx, CO, NOx, PM emissions and to reduce the emission of CO2 by about 11%. A prediction of the weight and volume of the SOFC plant is conducted and a preliminary modification of the general arrangement of the cruise ship is suggested, according to the latest international rules. It results that the SOFC plant is heavier and occupies more volume on board than a DF gen-set; nevertheless, these features do not affect the floating and the stability of the cruise ship.&quot;,&quot;publisher&quot;:&quot;Editorial Board of Journal of Harbin Engineering&quot;,&quot;issue&quot;:&quot;3&quot;,&quot;volume&quot;:&quot;20&quot;,&quot;container-title-short&quot;:&quot;&quot;},&quot;isTemporary&quot;:false},{&quot;id&quot;:&quot;78629838-9f46-39a1-af66-15821ee53786&quot;,&quot;itemData&quot;:{&quot;type&quot;:&quot;article-journal&quot;,&quot;id&quot;:&quot;78629838-9f46-39a1-af66-15821ee53786&quot;,&quot;title&quot;:&quot;Comparison of Alternative Marine Fuels SEA\\LNG Ltd&quot;,&quot;author&quot;:[{&quot;family&quot;:&quot;Anders&quot;,&quot;given&quot;:&quot;Jon&quot;,&quot;parse-names&quot;:false,&quot;dropping-particle&quot;:&quot;&quot;,&quot;non-dropping-particle&quot;:&quot;&quot;}],&quot;accessed&quot;:{&quot;date-parts&quot;:[[2022,2,1]]},&quot;ISSN&quot;:&quot;2019-0567&quot;,&quot;URL&quot;:&quot;www.dnvgl.com&quot;,&quot;issued&quot;:{&quot;date-parts&quot;:[[2019]]},&quot;container-title-short&quot;:&quot;&quot;},&quot;isTemporary&quot;:false}]},{&quot;citationID&quot;:&quot;MENDELEY_CITATION_ae6368fe-5224-4787-aebb-e809792c1749&quot;,&quot;properties&quot;:{&quot;noteIndex&quot;:0},&quot;isEdited&quot;:false,&quot;manualOverride&quot;:{&quot;isManuallyOverridden&quot;:false,&quot;citeprocText&quot;:&quot;(5,6)&quot;,&quot;manualOverrideText&quot;:&quot;&quot;},&quot;citationTag&quot;:&quot;MENDELEY_CITATION_v3_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&quot;,&quot;citationItems&quot;:[{&quot;id&quot;:&quot;4854ba2e-5863-3269-833d-8fdbe938bc5a&quot;,&quot;itemData&quot;:{&quot;type&quot;:&quot;article-journal&quot;,&quot;id&quot;:&quot;4854ba2e-5863-3269-833d-8fdbe938bc5a&quot;,&quot;title&quot;:&quot;On the potential of ammonia as fuel for shipping :a synthesis of knowledge&quot;,&quot;author&quot;:[{&quot;family&quot;:&quot;Hansson&quot;,&quot;given&quot;:&quot;Julia&quot;,&quot;parse-names&quot;:false,&quot;dropping-particle&quot;:&quot;&quot;,&quot;non-dropping-particle&quot;:&quot;&quot;},{&quot;family&quot;:&quot;Fridell&quot;,&quot;given&quot;:&quot;Erik&quot;,&quot;parse-names&quot;:false,&quot;dropping-particle&quot;:&quot;&quot;,&quot;non-dropping-particle&quot;:&quot;&quot;},{&quot;family&quot;:&quot;Brynolf&quot;,&quot;given&quot;:&quot;Selma&quot;,&quot;parse-names&quot;:false,&quot;dropping-particle&quot;:&quot;&quot;,&quot;non-dropping-particle&quot;:&quot;&quot;}],&quot;accessed&quot;:{&quot;date-parts&quot;:[[2022,2,1]]},&quot;issued&quot;:{&quot;date-parts&quot;:[[2020]]},&quot;container-title-short&quot;:&quot;&quot;},&quot;isTemporary&quot;:false},{&quot;id&quot;:&quot;7827b075-6577-3e77-950e-800a9b0503a1&quot;,&quot;itemData&quot;:{&quot;type&quot;:&quot;webpage&quot;,&quot;id&quot;:&quot;7827b075-6577-3e77-950e-800a9b0503a1&quot;,&quot;title&quot;:&quot;What does an ammonia-ready vessel look like?&quot;,&quot;accessed&quot;:{&quot;date-parts&quot;:[[2022,2,1]]},&quot;URL&quot;:&quot;https://www.wartsila.com/media/news/01-12-2020-what-does-an-ammonia-ready-vessel-look-like--2825961&quot;,&quot;container-title-short&quot;:&quot;&quot;},&quot;isTemporary&quot;:false}]},{&quot;citationID&quot;:&quot;MENDELEY_CITATION_87ee0c2b-c57a-4683-a72f-2ca892002aca&quot;,&quot;properties&quot;:{&quot;noteIndex&quot;:0},&quot;isEdited&quot;:false,&quot;manualOverride&quot;:{&quot;isManuallyOverridden&quot;:false,&quot;citeprocText&quot;:&quot;(7)&quot;,&quot;manualOverrideText&quot;:&quot;&quot;},&quot;citationTag&quot;:&quot;MENDELEY_CITATION_v3_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&quot;,&quot;citationItems&quot;:[{&quot;id&quot;:&quot;45db77ee-2164-3a95-b542-3a68d5f72c3f&quot;,&quot;itemData&quot;:{&quot;type&quot;:&quot;webpage&quot;,&quot;id&quot;:&quot;45db77ee-2164-3a95-b542-3a68d5f72c3f&quot;,&quot;title&quot;:&quot;Ammonia as a marine fuel DNV&quot;,&quot;accessed&quot;:{&quot;date-parts&quot;:[[2022,2,1]]},&quot;URL&quot;:&quot;https://www.dnv.com/Publications/ammonia-as-a-marine-fuel-191385&quot;,&quot;container-title-short&quot;:&quot;&quot;},&quot;isTemporary&quot;:false}]},{&quot;citationID&quot;:&quot;MENDELEY_CITATION_5c9fcfbc-4a15-41e6-9b3d-6fd405ef781e&quot;,&quot;properties&quot;:{&quot;noteIndex&quot;:0},&quot;isEdited&quot;:false,&quot;manualOverride&quot;:{&quot;isManuallyOverridden&quot;:false,&quot;citeprocText&quot;:&quot;(8)&quot;,&quot;manualOverrideText&quot;:&quot;&quot;},&quot;citationTag&quot;:&quot;MENDELEY_CITATION_v3_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&quot;,&quot;citationItems&quot;:[{&quot;id&quot;:&quot;aa4234f1-6265-3352-b2fd-ecf44d60ac87&quot;,&quot;itemData&quot;:{&quot;type&quot;:&quot;article-journal&quot;,&quot;id&quot;:&quot;aa4234f1-6265-3352-b2fd-ecf44d60ac87&quot;,&quot;title&quot;:&quot;A Roadmap to the Ammonia Economy&quot;,&quot;author&quot;:[{&quot;family&quot;:&quot;MacFarlane&quot;,&quot;given&quot;:&quot;Douglas R.&quot;,&quot;parse-names&quot;:false,&quot;dropping-particle&quot;:&quot;&quot;,&quot;non-dropping-particle&quot;:&quot;&quot;},{&quot;family&quot;:&quot;Cherepanov&quot;,&quot;given&quot;:&quot;Pavel&quot;,&quot;parse-names&quot;:false,&quot;dropping-particle&quot;:&quot;v.&quot;,&quot;non-dropping-particle&quot;:&quot;&quot;},{&quot;family&quot;:&quot;Choi&quot;,&quot;given&quot;:&quot;Jaecheol&quot;,&quot;parse-names&quot;:false,&quot;dropping-particle&quot;:&quot;&quot;,&quot;non-dropping-particle&quot;:&quot;&quot;},{&quot;family&quot;:&quot;Suryanto&quot;,&quot;given&quot;:&quot;Bryan H.R.&quot;,&quot;parse-names&quot;:false,&quot;dropping-particle&quot;:&quot;&quot;,&quot;non-dropping-particle&quot;:&quot;&quot;},{&quot;family&quot;:&quot;Hodgetts&quot;,&quot;given&quot;:&quot;Rebecca Y.&quot;,&quot;parse-names&quot;:false,&quot;dropping-particle&quot;:&quot;&quot;,&quot;non-dropping-particle&quot;:&quot;&quot;},{&quot;family&quot;:&quot;Bakker&quot;,&quot;given&quot;:&quot;Jacinta M.&quot;,&quot;parse-names&quot;:false,&quot;dropping-particle&quot;:&quot;&quot;,&quot;non-dropping-particle&quot;:&quot;&quot;},{&quot;family&quot;:&quot;Ferrero Vallana&quot;,&quot;given&quot;:&quot;Federico M.&quot;,&quot;parse-names&quot;:false,&quot;dropping-particle&quot;:&quot;&quot;,&quot;non-dropping-particle&quot;:&quot;&quot;},{&quot;family&quot;:&quot;Simonov&quot;,&quot;given&quot;:&quot;Alexandr N.&quot;,&quot;parse-names&quot;:false,&quot;dropping-particle&quot;:&quot;&quot;,&quot;non-dropping-particle&quot;:&quot;&quot;}],&quot;container-title&quot;:&quot;Joule&quot;,&quot;container-title-short&quot;:&quot;Joule&quot;,&quot;accessed&quot;:{&quot;date-parts&quot;:[[2022,2,1]]},&quot;DOI&quot;:&quot;10.1016/j.joule.2020.04.004&quot;,&quot;ISSN&quot;:&quot;25424351&quot;,&quot;issued&quot;:{&quot;date-parts&quot;:[[2020,6,17]]},&quot;page&quot;:&quot;1186-1205&quot;,&quot;abstract&quot;:&quot;Ammonia is increasingly recognized as an important, sustainable fuel for global use in the future. Applications of ammonia in heavy transport, power generation, and distributed energy storage are being actively developed. Produced at scale, ammonia could replace a substantial fraction of current-day liquid fuel consumption. This ammonia-based economy will emerge through multiple generations of technology development and scale-up. The pathways forward in regard to current-day technology (generation 1) and immediate future approaches (generation 2) that rely on Haber-Bosch process are discussed. Generation 3 technology breaks this nexus with the Haber-Bosch process and enables direct reduction of dinitrogen to ammonia electrochemically. However, the roadmap toward scale in this technology has become obscured by recent research missteps. Nevertheless, alternative generation 3 approaches are becoming viable. We conclude with perspectives on the broader scale sustainability of an ammonia economy and the need for further understanding of the planetary nitrogen cycles of which ammonia is an important part. It is increasingly clear that there is massive global potential to generate renewable energy at costs already competitive with fossil fuels. However, a means of storing and transporting this energy at a very large scale is a roadblock to further development and investment. Ammonia produced from renewables is widely seen as viable liquid fuel replacement for many current-day uses of fossil fuels, including as a shipping bunker fuel, as a diesel substitute in transportation, as a replacement fuel in power turbines, and even as a potential jet fuel. The global transportation of ammonia by pipeline and bulk carrier is already a well-developed technology. In this roadmap, we envisage renewable ammonia being produced in the future at a scale that is significant in terms of global fossil fuel use. This will emerge via three overlapping technology generations. Generation 1 is based on an expansion of current-day Haber-Bosch ammonia production using CO2 sequestration or offsets. Generation 2 moves the Haber-Bosch process to renewable sources of hydrogen, while generation 3 avoids the need for the Haber-Bosch process entirely by direct electrochemical conversion of N2 to NH3. One of the attractive features of generation 3 technology is that it can be implemented at any level of scale, from kW to GW, and in a highly distributed fashion. Ammonia produced sustainably and at sufficient scale could become one of the important liquid fuels and energy stores of the future. This roadmap article surveys the state of development of the production technologies and the many developing modes of direct use of ammonia as a liquid fuel, including as a shipping bunker fuel, as a diesel substitute in transportation, as a replacement fuel in power turbines, and even as a potential jet fuel. Economic, safety, and sustainability factors impacting on this roadmap are also discussed.&quot;,&quot;publisher&quot;:&quot;Cell Press&quot;,&quot;issue&quot;:&quot;6&quot;,&quot;volume&quot;:&quot;4&quot;},&quot;isTemporary&quot;:false}]},{&quot;citationID&quot;:&quot;MENDELEY_CITATION_b94fcc85-b1c7-4f0f-b932-966b51cb94ac&quot;,&quot;properties&quot;:{&quot;noteIndex&quot;:0},&quot;isEdited&quot;:false,&quot;manualOverride&quot;:{&quot;isManuallyOverridden&quot;:false,&quot;citeprocText&quot;:&quot;(8)&quot;,&quot;manualOverrideText&quot;:&quot;&quot;},&quot;citationTag&quot;:&quot;MENDELEY_CITATION_v3_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&quot;,&quot;citationItems&quot;:[{&quot;id&quot;:&quot;aa4234f1-6265-3352-b2fd-ecf44d60ac87&quot;,&quot;itemData&quot;:{&quot;type&quot;:&quot;article-journal&quot;,&quot;id&quot;:&quot;aa4234f1-6265-3352-b2fd-ecf44d60ac87&quot;,&quot;title&quot;:&quot;A Roadmap to the Ammonia Economy&quot;,&quot;author&quot;:[{&quot;family&quot;:&quot;MacFarlane&quot;,&quot;given&quot;:&quot;Douglas R.&quot;,&quot;parse-names&quot;:false,&quot;dropping-particle&quot;:&quot;&quot;,&quot;non-dropping-particle&quot;:&quot;&quot;},{&quot;family&quot;:&quot;Cherepanov&quot;,&quot;given&quot;:&quot;Pavel&quot;,&quot;parse-names&quot;:false,&quot;dropping-particle&quot;:&quot;v.&quot;,&quot;non-dropping-particle&quot;:&quot;&quot;},{&quot;family&quot;:&quot;Choi&quot;,&quot;given&quot;:&quot;Jaecheol&quot;,&quot;parse-names&quot;:false,&quot;dropping-particle&quot;:&quot;&quot;,&quot;non-dropping-particle&quot;:&quot;&quot;},{&quot;family&quot;:&quot;Suryanto&quot;,&quot;given&quot;:&quot;Bryan H.R.&quot;,&quot;parse-names&quot;:false,&quot;dropping-particle&quot;:&quot;&quot;,&quot;non-dropping-particle&quot;:&quot;&quot;},{&quot;family&quot;:&quot;Hodgetts&quot;,&quot;given&quot;:&quot;Rebecca Y.&quot;,&quot;parse-names&quot;:false,&quot;dropping-particle&quot;:&quot;&quot;,&quot;non-dropping-particle&quot;:&quot;&quot;},{&quot;family&quot;:&quot;Bakker&quot;,&quot;given&quot;:&quot;Jacinta M.&quot;,&quot;parse-names&quot;:false,&quot;dropping-particle&quot;:&quot;&quot;,&quot;non-dropping-particle&quot;:&quot;&quot;},{&quot;family&quot;:&quot;Ferrero Vallana&quot;,&quot;given&quot;:&quot;Federico M.&quot;,&quot;parse-names&quot;:false,&quot;dropping-particle&quot;:&quot;&quot;,&quot;non-dropping-particle&quot;:&quot;&quot;},{&quot;family&quot;:&quot;Simonov&quot;,&quot;given&quot;:&quot;Alexandr N.&quot;,&quot;parse-names&quot;:false,&quot;dropping-particle&quot;:&quot;&quot;,&quot;non-dropping-particle&quot;:&quot;&quot;}],&quot;container-title&quot;:&quot;Joule&quot;,&quot;container-title-short&quot;:&quot;Joule&quot;,&quot;accessed&quot;:{&quot;date-parts&quot;:[[2022,2,1]]},&quot;DOI&quot;:&quot;10.1016/j.joule.2020.04.004&quot;,&quot;ISSN&quot;:&quot;25424351&quot;,&quot;issued&quot;:{&quot;date-parts&quot;:[[2020,6,17]]},&quot;page&quot;:&quot;1186-1205&quot;,&quot;abstract&quot;:&quot;Ammonia is increasingly recognized as an important, sustainable fuel for global use in the future. Applications of ammonia in heavy transport, power generation, and distributed energy storage are being actively developed. Produced at scale, ammonia could replace a substantial fraction of current-day liquid fuel consumption. This ammonia-based economy will emerge through multiple generations of technology development and scale-up. The pathways forward in regard to current-day technology (generation 1) and immediate future approaches (generation 2) that rely on Haber-Bosch process are discussed. Generation 3 technology breaks this nexus with the Haber-Bosch process and enables direct reduction of dinitrogen to ammonia electrochemically. However, the roadmap toward scale in this technology has become obscured by recent research missteps. Nevertheless, alternative generation 3 approaches are becoming viable. We conclude with perspectives on the broader scale sustainability of an ammonia economy and the need for further understanding of the planetary nitrogen cycles of which ammonia is an important part. It is increasingly clear that there is massive global potential to generate renewable energy at costs already competitive with fossil fuels. However, a means of storing and transporting this energy at a very large scale is a roadblock to further development and investment. Ammonia produced from renewables is widely seen as viable liquid fuel replacement for many current-day uses of fossil fuels, including as a shipping bunker fuel, as a diesel substitute in transportation, as a replacement fuel in power turbines, and even as a potential jet fuel. The global transportation of ammonia by pipeline and bulk carrier is already a well-developed technology. In this roadmap, we envisage renewable ammonia being produced in the future at a scale that is significant in terms of global fossil fuel use. This will emerge via three overlapping technology generations. Generation 1 is based on an expansion of current-day Haber-Bosch ammonia production using CO2 sequestration or offsets. Generation 2 moves the Haber-Bosch process to renewable sources of hydrogen, while generation 3 avoids the need for the Haber-Bosch process entirely by direct electrochemical conversion of N2 to NH3. One of the attractive features of generation 3 technology is that it can be implemented at any level of scale, from kW to GW, and in a highly distributed fashion. Ammonia produced sustainably and at sufficient scale could become one of the important liquid fuels and energy stores of the future. This roadmap article surveys the state of development of the production technologies and the many developing modes of direct use of ammonia as a liquid fuel, including as a shipping bunker fuel, as a diesel substitute in transportation, as a replacement fuel in power turbines, and even as a potential jet fuel. Economic, safety, and sustainability factors impacting on this roadmap are also discussed.&quot;,&quot;publisher&quot;:&quot;Cell Press&quot;,&quot;issue&quot;:&quot;6&quot;,&quot;volume&quot;:&quot;4&quot;},&quot;isTemporary&quot;:false}]},{&quot;citationID&quot;:&quot;MENDELEY_CITATION_9792c7a4-7d81-4a59-bd09-836c8ed852b8&quot;,&quot;properties&quot;:{&quot;noteIndex&quot;:0},&quot;isEdited&quot;:false,&quot;manualOverride&quot;:{&quot;isManuallyOverridden&quot;:false,&quot;citeprocText&quot;:&quot;(8)&quot;,&quot;manualOverrideText&quot;:&quot;&quot;},&quot;citationTag&quot;:&quot;MENDELEY_CITATION_v3_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&quot;,&quot;citationItems&quot;:[{&quot;id&quot;:&quot;aa4234f1-6265-3352-b2fd-ecf44d60ac87&quot;,&quot;itemData&quot;:{&quot;type&quot;:&quot;article-journal&quot;,&quot;id&quot;:&quot;aa4234f1-6265-3352-b2fd-ecf44d60ac87&quot;,&quot;title&quot;:&quot;A Roadmap to the Ammonia Economy&quot;,&quot;author&quot;:[{&quot;family&quot;:&quot;MacFarlane&quot;,&quot;given&quot;:&quot;Douglas R.&quot;,&quot;parse-names&quot;:false,&quot;dropping-particle&quot;:&quot;&quot;,&quot;non-dropping-particle&quot;:&quot;&quot;},{&quot;family&quot;:&quot;Cherepanov&quot;,&quot;given&quot;:&quot;Pavel&quot;,&quot;parse-names&quot;:false,&quot;dropping-particle&quot;:&quot;v.&quot;,&quot;non-dropping-particle&quot;:&quot;&quot;},{&quot;family&quot;:&quot;Choi&quot;,&quot;given&quot;:&quot;Jaecheol&quot;,&quot;parse-names&quot;:false,&quot;dropping-particle&quot;:&quot;&quot;,&quot;non-dropping-particle&quot;:&quot;&quot;},{&quot;family&quot;:&quot;Suryanto&quot;,&quot;given&quot;:&quot;Bryan H.R.&quot;,&quot;parse-names&quot;:false,&quot;dropping-particle&quot;:&quot;&quot;,&quot;non-dropping-particle&quot;:&quot;&quot;},{&quot;family&quot;:&quot;Hodgetts&quot;,&quot;given&quot;:&quot;Rebecca Y.&quot;,&quot;parse-names&quot;:false,&quot;dropping-particle&quot;:&quot;&quot;,&quot;non-dropping-particle&quot;:&quot;&quot;},{&quot;family&quot;:&quot;Bakker&quot;,&quot;given&quot;:&quot;Jacinta M.&quot;,&quot;parse-names&quot;:false,&quot;dropping-particle&quot;:&quot;&quot;,&quot;non-dropping-particle&quot;:&quot;&quot;},{&quot;family&quot;:&quot;Ferrero Vallana&quot;,&quot;given&quot;:&quot;Federico M.&quot;,&quot;parse-names&quot;:false,&quot;dropping-particle&quot;:&quot;&quot;,&quot;non-dropping-particle&quot;:&quot;&quot;},{&quot;family&quot;:&quot;Simonov&quot;,&quot;given&quot;:&quot;Alexandr N.&quot;,&quot;parse-names&quot;:false,&quot;dropping-particle&quot;:&quot;&quot;,&quot;non-dropping-particle&quot;:&quot;&quot;}],&quot;container-title&quot;:&quot;Joule&quot;,&quot;container-title-short&quot;:&quot;Joule&quot;,&quot;accessed&quot;:{&quot;date-parts&quot;:[[2022,2,1]]},&quot;DOI&quot;:&quot;10.1016/j.joule.2020.04.004&quot;,&quot;ISSN&quot;:&quot;25424351&quot;,&quot;issued&quot;:{&quot;date-parts&quot;:[[2020,6,17]]},&quot;page&quot;:&quot;1186-1205&quot;,&quot;abstract&quot;:&quot;Ammonia is increasingly recognized as an important, sustainable fuel for global use in the future. Applications of ammonia in heavy transport, power generation, and distributed energy storage are being actively developed. Produced at scale, ammonia could replace a substantial fraction of current-day liquid fuel consumption. This ammonia-based economy will emerge through multiple generations of technology development and scale-up. The pathways forward in regard to current-day technology (generation 1) and immediate future approaches (generation 2) that rely on Haber-Bosch process are discussed. Generation 3 technology breaks this nexus with the Haber-Bosch process and enables direct reduction of dinitrogen to ammonia electrochemically. However, the roadmap toward scale in this technology has become obscured by recent research missteps. Nevertheless, alternative generation 3 approaches are becoming viable. We conclude with perspectives on the broader scale sustainability of an ammonia economy and the need for further understanding of the planetary nitrogen cycles of which ammonia is an important part. It is increasingly clear that there is massive global potential to generate renewable energy at costs already competitive with fossil fuels. However, a means of storing and transporting this energy at a very large scale is a roadblock to further development and investment. Ammonia produced from renewables is widely seen as viable liquid fuel replacement for many current-day uses of fossil fuels, including as a shipping bunker fuel, as a diesel substitute in transportation, as a replacement fuel in power turbines, and even as a potential jet fuel. The global transportation of ammonia by pipeline and bulk carrier is already a well-developed technology. In this roadmap, we envisage renewable ammonia being produced in the future at a scale that is significant in terms of global fossil fuel use. This will emerge via three overlapping technology generations. Generation 1 is based on an expansion of current-day Haber-Bosch ammonia production using CO2 sequestration or offsets. Generation 2 moves the Haber-Bosch process to renewable sources of hydrogen, while generation 3 avoids the need for the Haber-Bosch process entirely by direct electrochemical conversion of N2 to NH3. One of the attractive features of generation 3 technology is that it can be implemented at any level of scale, from kW to GW, and in a highly distributed fashion. Ammonia produced sustainably and at sufficient scale could become one of the important liquid fuels and energy stores of the future. This roadmap article surveys the state of development of the production technologies and the many developing modes of direct use of ammonia as a liquid fuel, including as a shipping bunker fuel, as a diesel substitute in transportation, as a replacement fuel in power turbines, and even as a potential jet fuel. Economic, safety, and sustainability factors impacting on this roadmap are also discussed.&quot;,&quot;publisher&quot;:&quot;Cell Press&quot;,&quot;issue&quot;:&quot;6&quot;,&quot;volume&quot;:&quot;4&quot;},&quot;isTemporary&quot;:false}]},{&quot;citationID&quot;:&quot;MENDELEY_CITATION_7cde2552-b25c-4797-bcc5-f19e564d096b&quot;,&quot;properties&quot;:{&quot;noteIndex&quot;:0},&quot;isEdited&quot;:false,&quot;manualOverride&quot;:{&quot;isManuallyOverridden&quot;:false,&quot;citeprocText&quot;:&quot;(9)&quot;,&quot;manualOverrideText&quot;:&quot;&quot;},&quot;citationTag&quot;:&quot;MENDELEY_CITATION_v3_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&quot;,&quot;citationItems&quot;:[{&quot;id&quot;:&quot;a0f81328-f3d2-3a64-a23a-9e500e5a266c&quot;,&quot;itemData&quot;:{&quot;type&quot;:&quot;article-journal&quot;,&quot;id&quot;:&quot;a0f81328-f3d2-3a64-a23a-9e500e5a266c&quot;,&quot;title&quot;:&quot;Ammonia-fed fuel cells: a comprehensive review&quot;,&quot;author&quot;:[{&quot;family&quot;:&quot;Afif&quot;,&quot;given&quot;:&quot;Ahmed&quot;,&quot;parse-names&quot;:false,&quot;dropping-particle&quot;:&quot;&quot;,&quot;non-dropping-particle&quot;:&quot;&quot;},{&quot;family&quot;:&quot;Radenahmad&quot;,&quot;given&quot;:&quot;Nikdalila&quot;,&quot;parse-names&quot;:false,&quot;dropping-particle&quot;:&quot;&quot;,&quot;non-dropping-particle&quot;:&quot;&quot;},{&quot;family&quot;:&quot;Cheok&quot;,&quot;given&quot;:&quot;Quentin&quot;,&quot;parse-names&quot;:false,&quot;dropping-particle&quot;:&quot;&quot;,&quot;non-dropping-particle&quot;:&quot;&quot;},{&quot;family&quot;:&quot;Shams&quot;,&quot;given&quot;:&quot;Shahriar&quot;,&quot;parse-names&quot;:false,&quot;dropping-particle&quot;:&quot;&quot;,&quot;non-dropping-particle&quot;:&quot;&quot;},{&quot;family&quot;:&quot;Kim&quot;,&quot;given&quot;:&quot;Jung H.&quot;,&quot;parse-names&quot;:false,&quot;dropping-particle&quot;:&quot;&quot;,&quot;non-dropping-particle&quot;:&quot;&quot;},{&quot;family&quot;:&quot;Azad&quot;,&quot;given&quot;:&quot;Abul K.&quot;,&quot;parse-names&quot;:false,&quot;dropping-particle&quot;:&quot;&quot;,&quot;non-dropping-particle&quot;:&quot;&quot;}],&quot;container-title&quot;:&quot;Renewable and Sustainable Energy Reviews&quot;,&quot;accessed&quot;:{&quot;date-parts&quot;:[[2022,2,1]]},&quot;DOI&quot;:&quot;10.1016/J.RSER.2016.01.120&quot;,&quot;ISSN&quot;:&quot;1364-0321&quot;,&quot;issued&quot;:{&quot;date-parts&quot;:[[2016,7,1]]},&quot;page&quot;:&quot;822-835&quot;,&quot;abstract&quot;:&quot;The use of an ammonia-fed solid oxide fuel cell (SOFC) is the most efficient method of generating power. In terms of CO2 emission, ammonia is a good indirect hydrogen storage material because it does not contain carbon and therefore will not release CO2 when used as fuel in a fuel cell or gas turbine. Using ammonia like hydrogen directly in a fuel-cell system provides high power density. Compared with other fuel cells, the ammonia-fed SOFC has many advantages. The availability of NH3 is one of the main reasons for the high output. This paper presents a comparative study of the working principles, analyses, applications, advantages and disadvantages of various technologies available for ammonia fuel cells. The aim of the paper is to review and describe the suitability of ammonia as a fuel for the next generation of fuel cells, including direct ammonia-fed SOFCs, the development of different types of fuel cells using ammonia as a fuel, and the potential applications of ammonia-fed fuel cells.&quot;,&quot;publisher&quot;:&quot;Pergamon&quot;,&quot;volume&quot;:&quot;60&quot;,&quot;container-title-short&quot;:&quot;&quot;},&quot;isTemporary&quot;:false}]},{&quot;citationID&quot;:&quot;MENDELEY_CITATION_d592fc08-d311-4672-9db6-8f7108b3e601&quot;,&quot;properties&quot;:{&quot;noteIndex&quot;:0},&quot;isEdited&quot;:false,&quot;manualOverride&quot;:{&quot;isManuallyOverridden&quot;:false,&quot;citeprocText&quot;:&quot;(10)&quot;,&quot;manualOverrideText&quot;:&quot;&quot;},&quot;citationTag&quot;:&quot;MENDELEY_CITATION_v3_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&quot;,&quot;citationItems&quot;:[{&quot;id&quot;:&quot;cfd2ee8d-3c99-3456-b15f-47c902e6b517&quot;,&quot;itemData&quot;:{&quot;type&quot;:&quot;book&quot;,&quot;id&quot;:&quot;cfd2ee8d-3c99-3456-b15f-47c902e6b517&quot;,&quot;title&quot;:&quot;Principles of Naval Architecture Second Revision Volume III Motions in Waves and Controllability&quot;,&quot;author&quot;:[{&quot;family&quot;:&quot;Lewis&quot;,&quot;given&quot;:&quot;Edward&quot;,&quot;parse-names&quot;:false,&quot;dropping-particle&quot;:&quot;v&quot;,&quot;non-dropping-particle&quot;:&quot;&quot;}],&quot;container-title&quot;:&quot;Principles of Naval Architecutre&quot;,&quot;ISBN&quot;:&quot;0-939773-02-3&quot;,&quot;ISSN&quot;:&quot;0023-6837&quot;,&quot;issued&quot;:{&quot;date-parts&quot;:[[1989]]},&quot;abstract&quot;:&quot;Background: Distinguishing gastric MALT lymphomas from severe chronic gastritis can be challenging. Molecular testing for clonal immunoglobulin heavy chain (IGH) gene rearrangements by PCR is a widely used adjunct to morphologic evaluation in establishing a diagnosis of MALT lymphoma. Sensitivity can be improved by testing for kappa immunoglobulin light chain (IGK) clonality in addition to IGH. However this could affect specificity. Design: We identified 88 gastric biopsies with suspected MALT lymphomas that had undergone IGH clonality testing. Slides from these cases were reevaluated by 2 pathologists blinded to the clonality results. Presence or absence of MALT lymphoma-associated features were tabulated for each case, as was the overall histopathologic impression of whether or not the cases showed MALT lymphoma. Residual DNA samples were analyzed for IGK clonality. Both IGH and IGK PCR assays were performed using BIOMED-2 protocols. The results of IGH and IGK analysis were correlated with the individual morphologic features. Results: 31 of 88 cases (35%) were found to have clonal gene rearrangements. 11 cases had clones detected in both IGH and IGK assays; 7 had only IGH clones detected and 13 had only IGK clones detected. IGH clonality correlated significantly with IGK clonality, despite the 20 discordant cases (p=0.001, Fisher's exact test). The following morphologic features correlated significantly with the detection of a B-cell clone (either IGH, IGK, or both): destructive lymphoepithelial lesions (LEL) (p=0.013) and overall histopathologic impression (p=&lt;0.0001). Foveolar expansion (sheets of CD20+ B-cells reaching the tips of the foveolae) had a trend towards significance (p=0.1183). The following features did not correlate with B-cell clonality detection: follicular colonization, non-destructive LEL, acute inflammation, and presence of microorganisms consistent with H. pylori. IGH, IGK, and IGH+IGK clonality results defined distinct groups of cases, the features of which are summarized as follows: (Table presented) Conclusions: Combining both IGH and IGK clonality tests increases the number of detected clones, however the discordant cases define a morphologically less MALT lymphoma-like group than the concordant cases.&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733AAA97061F46B928691EACAF48DC" ma:contentTypeVersion="4" ma:contentTypeDescription="Creare un nuovo documento." ma:contentTypeScope="" ma:versionID="f2004c8007f82e8d7b0762708b670704">
  <xsd:schema xmlns:xsd="http://www.w3.org/2001/XMLSchema" xmlns:xs="http://www.w3.org/2001/XMLSchema" xmlns:p="http://schemas.microsoft.com/office/2006/metadata/properties" xmlns:ns2="9ec23455-25e1-454e-a27b-c45d93eff4a3" targetNamespace="http://schemas.microsoft.com/office/2006/metadata/properties" ma:root="true" ma:fieldsID="ff5a1e33fe29ce107d5147eae7d82f58" ns2:_="">
    <xsd:import namespace="9ec23455-25e1-454e-a27b-c45d93eff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3455-25e1-454e-a27b-c45d93e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00326-B556-4158-B804-E5B03F2BE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BC895-235F-44E8-B1D8-A11F6DC3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3455-25e1-454e-a27b-c45d93eff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4E9FE-A55D-42AA-BB51-B44CB9933609}">
  <ds:schemaRefs>
    <ds:schemaRef ds:uri="http://schemas.openxmlformats.org/officeDocument/2006/bibliography"/>
  </ds:schemaRefs>
</ds:datastoreItem>
</file>

<file path=customXml/itemProps4.xml><?xml version="1.0" encoding="utf-8"?>
<ds:datastoreItem xmlns:ds="http://schemas.openxmlformats.org/officeDocument/2006/customXml" ds:itemID="{39FE897A-7F28-4FC8-93D9-9BED513EE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357</TotalTime>
  <Pages>8</Pages>
  <Words>2749</Words>
  <Characters>15673</Characters>
  <Application>Microsoft Office Word</Application>
  <DocSecurity>0</DocSecurity>
  <Lines>130</Lines>
  <Paragraphs>36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roberta russo</dc:creator>
  <cp:keywords/>
  <cp:lastModifiedBy>Luca Micoli</cp:lastModifiedBy>
  <cp:revision>31</cp:revision>
  <cp:lastPrinted>2008-10-24T08:15:00Z</cp:lastPrinted>
  <dcterms:created xsi:type="dcterms:W3CDTF">2022-04-06T15:03:00Z</dcterms:created>
  <dcterms:modified xsi:type="dcterms:W3CDTF">2022-04-08T09:10:00Z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0x01010047733AAA97061F46B928691EACAF48DC</vt:lpwstr>
  </property>
</Properties>
</file>