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67E7" w14:textId="2B05A28D" w:rsidR="00B05D6E" w:rsidRDefault="00CE5D09">
      <w:pPr>
        <w:pStyle w:val="Titolo"/>
      </w:pPr>
      <w:r w:rsidRPr="00CE5D09">
        <w:t>Proposal of a coastal ferry using last hybrid technology for green transportation in touristic areas</w:t>
      </w:r>
      <w:r>
        <w:t>.</w:t>
      </w:r>
    </w:p>
    <w:p w14:paraId="6DA0E680" w14:textId="538811F8" w:rsidR="00B05D6E" w:rsidRPr="00CE5D09" w:rsidRDefault="00CE5D09">
      <w:pPr>
        <w:pStyle w:val="Author"/>
        <w:rPr>
          <w:color w:val="FF0000"/>
          <w:vertAlign w:val="superscript"/>
          <w:lang w:val="it-IT"/>
        </w:rPr>
      </w:pPr>
      <w:r w:rsidRPr="00CE5D09">
        <w:rPr>
          <w:lang w:val="it-IT"/>
        </w:rPr>
        <w:t>Matteo</w:t>
      </w:r>
      <w:r w:rsidR="00B05D6E" w:rsidRPr="00CE5D09">
        <w:rPr>
          <w:lang w:val="it-IT"/>
        </w:rPr>
        <w:t xml:space="preserve"> </w:t>
      </w:r>
      <w:proofErr w:type="spellStart"/>
      <w:r w:rsidRPr="00CE5D09">
        <w:rPr>
          <w:lang w:val="it-IT"/>
        </w:rPr>
        <w:t>ZANGRANDI</w:t>
      </w:r>
      <w:r w:rsidRPr="00CE5D09">
        <w:rPr>
          <w:vertAlign w:val="superscript"/>
          <w:lang w:val="it-IT"/>
        </w:rPr>
        <w:t>a</w:t>
      </w:r>
      <w:proofErr w:type="spellEnd"/>
      <w:r w:rsidRPr="00CE5D09">
        <w:rPr>
          <w:lang w:val="it-IT"/>
        </w:rPr>
        <w:t>,</w:t>
      </w:r>
      <w:r w:rsidR="00B05D6E" w:rsidRPr="00CE5D09">
        <w:rPr>
          <w:lang w:val="it-IT"/>
        </w:rPr>
        <w:t xml:space="preserve"> </w:t>
      </w:r>
      <w:r w:rsidRPr="00CE5D09">
        <w:rPr>
          <w:lang w:val="it-IT"/>
        </w:rPr>
        <w:t>Valerio</w:t>
      </w:r>
      <w:r w:rsidR="00B05D6E" w:rsidRPr="00CE5D09">
        <w:rPr>
          <w:lang w:val="it-IT"/>
        </w:rPr>
        <w:t xml:space="preserve"> </w:t>
      </w:r>
      <w:r w:rsidRPr="00CE5D09">
        <w:rPr>
          <w:lang w:val="it-IT"/>
        </w:rPr>
        <w:t>RUGGIERO</w:t>
      </w:r>
      <w:r w:rsidR="00B05D6E" w:rsidRPr="00CE5D09">
        <w:rPr>
          <w:sz w:val="8"/>
          <w:szCs w:val="8"/>
          <w:lang w:val="it-IT"/>
        </w:rPr>
        <w:t xml:space="preserve"> </w:t>
      </w:r>
      <w:r w:rsidR="00B05D6E" w:rsidRPr="00CE5D09">
        <w:rPr>
          <w:vertAlign w:val="superscript"/>
          <w:lang w:val="it-IT"/>
        </w:rPr>
        <w:t>b</w:t>
      </w:r>
      <w:r>
        <w:rPr>
          <w:lang w:val="it-IT"/>
        </w:rPr>
        <w:t xml:space="preserve"> AND Gian Piero </w:t>
      </w:r>
      <w:proofErr w:type="spellStart"/>
      <w:r>
        <w:rPr>
          <w:lang w:val="it-IT"/>
        </w:rPr>
        <w:t>REPETTI</w:t>
      </w:r>
      <w:r>
        <w:rPr>
          <w:vertAlign w:val="superscript"/>
          <w:lang w:val="it-IT"/>
        </w:rPr>
        <w:t>a</w:t>
      </w:r>
      <w:proofErr w:type="spellEnd"/>
    </w:p>
    <w:p w14:paraId="50B7B7AE" w14:textId="01ECCC6F" w:rsidR="00B05D6E" w:rsidRPr="00CE5D09" w:rsidRDefault="00B05D6E">
      <w:pPr>
        <w:pStyle w:val="Affiliation"/>
        <w:rPr>
          <w:lang w:val="it-IT"/>
        </w:rPr>
      </w:pPr>
      <w:r w:rsidRPr="00CE5D09">
        <w:rPr>
          <w:i w:val="0"/>
          <w:vertAlign w:val="superscript"/>
          <w:lang w:val="it-IT"/>
        </w:rPr>
        <w:t>a</w:t>
      </w:r>
      <w:r w:rsidRPr="00CE5D09">
        <w:rPr>
          <w:sz w:val="8"/>
          <w:szCs w:val="8"/>
          <w:lang w:val="it-IT"/>
        </w:rPr>
        <w:t xml:space="preserve"> </w:t>
      </w:r>
      <w:r w:rsidR="00CE5D09">
        <w:rPr>
          <w:lang w:val="it-IT"/>
        </w:rPr>
        <w:t>VULKAN Italia</w:t>
      </w:r>
    </w:p>
    <w:p w14:paraId="330E7FBA" w14:textId="15D46FE0" w:rsidR="00B05D6E" w:rsidRPr="00CE5D09" w:rsidRDefault="00B05D6E">
      <w:pPr>
        <w:pStyle w:val="Affiliation"/>
        <w:rPr>
          <w:lang w:val="it-IT"/>
        </w:rPr>
      </w:pPr>
      <w:r w:rsidRPr="00CE5D09">
        <w:rPr>
          <w:i w:val="0"/>
          <w:vertAlign w:val="superscript"/>
          <w:lang w:val="it-IT"/>
        </w:rPr>
        <w:t>b</w:t>
      </w:r>
      <w:r w:rsidRPr="00CE5D09">
        <w:rPr>
          <w:sz w:val="8"/>
          <w:szCs w:val="8"/>
          <w:lang w:val="it-IT"/>
        </w:rPr>
        <w:t xml:space="preserve"> </w:t>
      </w:r>
      <w:r w:rsidR="00CE5D09" w:rsidRPr="00CE5D09">
        <w:rPr>
          <w:lang w:val="it-IT"/>
        </w:rPr>
        <w:t xml:space="preserve">Università degli Studi di </w:t>
      </w:r>
      <w:r w:rsidR="00CE5D09">
        <w:rPr>
          <w:lang w:val="it-IT"/>
        </w:rPr>
        <w:t>Messina</w:t>
      </w:r>
    </w:p>
    <w:p w14:paraId="49D5772F" w14:textId="02E8E741" w:rsidR="00CE5D09" w:rsidRDefault="00B05D6E" w:rsidP="00CE5D09">
      <w:pPr>
        <w:pStyle w:val="Abstract"/>
      </w:pPr>
      <w:r>
        <w:rPr>
          <w:b/>
        </w:rPr>
        <w:t>Abstract.</w:t>
      </w:r>
      <w:r>
        <w:t xml:space="preserve"> </w:t>
      </w:r>
      <w:r w:rsidR="00CE5D09">
        <w:t xml:space="preserve">The coastal passenger transport in touristic areas like Costa </w:t>
      </w:r>
      <w:proofErr w:type="spellStart"/>
      <w:r w:rsidR="00CE5D09">
        <w:t>Smeralda</w:t>
      </w:r>
      <w:proofErr w:type="spellEnd"/>
      <w:r w:rsidR="00CE5D09">
        <w:t xml:space="preserve"> (Sardinia), Cinque </w:t>
      </w:r>
      <w:proofErr w:type="spellStart"/>
      <w:r w:rsidR="00CE5D09">
        <w:t>terre</w:t>
      </w:r>
      <w:proofErr w:type="spellEnd"/>
      <w:r w:rsidR="00CE5D09">
        <w:t xml:space="preserve"> (Liguria), </w:t>
      </w:r>
      <w:proofErr w:type="spellStart"/>
      <w:r w:rsidR="00CE5D09">
        <w:t>Costiera</w:t>
      </w:r>
      <w:proofErr w:type="spellEnd"/>
      <w:r w:rsidR="00CE5D09">
        <w:t xml:space="preserve"> </w:t>
      </w:r>
      <w:proofErr w:type="spellStart"/>
      <w:r w:rsidR="00CE5D09">
        <w:t>Amalfitana</w:t>
      </w:r>
      <w:proofErr w:type="spellEnd"/>
      <w:r w:rsidR="00CE5D09">
        <w:t xml:space="preserve"> (Campania), Venetian Lagoon (Veneto) and others, is constantly growing. At the same time</w:t>
      </w:r>
      <w:r w:rsidR="00CA5EFC">
        <w:t>,</w:t>
      </w:r>
      <w:r w:rsidR="00CE5D09">
        <w:t xml:space="preserve"> the sensitivity of authorities to the issue of environmental impact in those areas is leading the transportation companies to investigate technical solutions that can guarantee high volumes of passenger being as much as possible eco-friendly. </w:t>
      </w:r>
    </w:p>
    <w:p w14:paraId="1D4A101B" w14:textId="77777777" w:rsidR="00CE5D09" w:rsidRDefault="00CE5D09" w:rsidP="00CE5D09">
      <w:pPr>
        <w:pStyle w:val="Abstract"/>
      </w:pPr>
      <w:r>
        <w:t xml:space="preserve">Hybrid or full electric passenger vessels are becoming more and more popular, starting from this assumption the authors examined the possibility to combine state of art technologies, with an innovative approach to match the propulsion system with hull resistance data, </w:t>
      </w:r>
      <w:proofErr w:type="gramStart"/>
      <w:r>
        <w:t>in order to</w:t>
      </w:r>
      <w:proofErr w:type="gramEnd"/>
      <w:r>
        <w:t xml:space="preserve"> propose a passenger ferry capable to operate in protected areas with an extremely low impact on the environment and taking advantage also from a basic energy distribution ashore. The usage of new generation batteries, with the highest safety standards, will be also investigated.</w:t>
      </w:r>
    </w:p>
    <w:p w14:paraId="4E46E387" w14:textId="71533C76" w:rsidR="00B05D6E" w:rsidRDefault="00CE5D09" w:rsidP="00CE5D09">
      <w:pPr>
        <w:pStyle w:val="Abstract"/>
      </w:pPr>
      <w:r>
        <w:t>The paper starts from the determination of the operative profile for the ferry, evaluating the best solution in terms of efficiency and power management, considering the resistance data of various hulls, focusing on a traditional displacement hull, and then developing a study of the propulsion system through the usage of last generation generators with variable speed and batteries different from traditional Li</w:t>
      </w:r>
      <w:r w:rsidR="007850FA">
        <w:t>-Fe</w:t>
      </w:r>
      <w:r>
        <w:t>-P</w:t>
      </w:r>
      <w:r w:rsidR="007850FA">
        <w:t>O4</w:t>
      </w:r>
      <w:r>
        <w:t xml:space="preserve">, </w:t>
      </w:r>
      <w:proofErr w:type="gramStart"/>
      <w:r>
        <w:t>in order to</w:t>
      </w:r>
      <w:proofErr w:type="gramEnd"/>
      <w:r>
        <w:t xml:space="preserve"> achieve a high efficiency level.</w:t>
      </w:r>
    </w:p>
    <w:p w14:paraId="10938D89" w14:textId="304A6859" w:rsidR="00B05D6E" w:rsidRDefault="00B05D6E">
      <w:pPr>
        <w:pStyle w:val="Keywords"/>
      </w:pPr>
      <w:r>
        <w:rPr>
          <w:b/>
        </w:rPr>
        <w:t>Keywords.</w:t>
      </w:r>
      <w:r>
        <w:t xml:space="preserve"> </w:t>
      </w:r>
      <w:r w:rsidR="00CE5D09">
        <w:t>Hybrid</w:t>
      </w:r>
      <w:r w:rsidR="00C62F98">
        <w:t xml:space="preserve"> </w:t>
      </w:r>
      <w:r w:rsidR="006A3D38">
        <w:t>P</w:t>
      </w:r>
      <w:r w:rsidR="00C62F98">
        <w:t>ropulsion</w:t>
      </w:r>
      <w:r>
        <w:t xml:space="preserve">, </w:t>
      </w:r>
      <w:r w:rsidR="006905E6">
        <w:t>Salt Batteries</w:t>
      </w:r>
      <w:r w:rsidR="006A3D38">
        <w:t>, Hybrid Ferry</w:t>
      </w:r>
    </w:p>
    <w:p w14:paraId="07A96BEF" w14:textId="77777777" w:rsidR="00B05D6E" w:rsidRDefault="00B05D6E" w:rsidP="00F07FC3">
      <w:pPr>
        <w:pStyle w:val="Titolo1"/>
      </w:pPr>
      <w:r>
        <w:t>Introduction</w:t>
      </w:r>
    </w:p>
    <w:p w14:paraId="5EB305C9" w14:textId="62A9C80C" w:rsidR="00C62F98" w:rsidRDefault="00C62F98" w:rsidP="00C62F98">
      <w:pPr>
        <w:pStyle w:val="NoindentNormal"/>
      </w:pPr>
      <w:r w:rsidRPr="00C62F98">
        <w:t xml:space="preserve">Diesel fueled short-haul ferries deplete fossil fuel resources, emit greenhouse gases, are noisy, produce an unpleasant </w:t>
      </w:r>
      <w:r w:rsidR="00925DED" w:rsidRPr="00C62F98">
        <w:t>odor</w:t>
      </w:r>
      <w:r w:rsidRPr="00C62F98">
        <w:t>, and use inefficient internal combustion engines. Further, internal combustion engine operation adds to passenger discomfort through increased vibration levels</w:t>
      </w:r>
      <w:r>
        <w:t xml:space="preserve"> </w:t>
      </w:r>
      <w:r>
        <w:fldChar w:fldCharType="begin"/>
      </w:r>
      <w:r>
        <w:instrText xml:space="preserve"> REF _Ref99784223 \r \h </w:instrText>
      </w:r>
      <w:r>
        <w:fldChar w:fldCharType="separate"/>
      </w:r>
      <w:r w:rsidR="00126E79">
        <w:t>[1]</w:t>
      </w:r>
      <w:r>
        <w:fldChar w:fldCharType="end"/>
      </w:r>
      <w:r w:rsidRPr="00C62F98">
        <w:t xml:space="preserve">. Among the various possible alternatives to this configuration, the International Maritime Organization (IMO) identified the hybrid electric vessel concept </w:t>
      </w:r>
      <w:r>
        <w:fldChar w:fldCharType="begin"/>
      </w:r>
      <w:r>
        <w:instrText xml:space="preserve"> REF _Ref99784233 \r \h </w:instrText>
      </w:r>
      <w:r>
        <w:fldChar w:fldCharType="separate"/>
      </w:r>
      <w:r w:rsidR="00126E79">
        <w:t>[2]</w:t>
      </w:r>
      <w:r>
        <w:fldChar w:fldCharType="end"/>
      </w:r>
      <w:r w:rsidRPr="00C62F98">
        <w:t>. A hybrid</w:t>
      </w:r>
      <w:r>
        <w:t xml:space="preserve"> architecture, compared to a fully electric one, guarantee the same performance of the current diesel configurations, achieving a higher efficiency level and allows for electric running near terminals and residential or protected areas, reducing noise and pollution issues </w:t>
      </w:r>
      <w:r w:rsidR="008516C1">
        <w:fldChar w:fldCharType="begin"/>
      </w:r>
      <w:r w:rsidR="008516C1">
        <w:instrText xml:space="preserve"> REF _Ref99784242 \r \h </w:instrText>
      </w:r>
      <w:r w:rsidR="008516C1">
        <w:fldChar w:fldCharType="separate"/>
      </w:r>
      <w:r w:rsidR="00126E79">
        <w:t>[3]</w:t>
      </w:r>
      <w:r w:rsidR="008516C1">
        <w:fldChar w:fldCharType="end"/>
      </w:r>
      <w:r w:rsidR="00E7294B">
        <w:t xml:space="preserve"> </w:t>
      </w:r>
      <w:r w:rsidR="00E7294B">
        <w:fldChar w:fldCharType="begin"/>
      </w:r>
      <w:r w:rsidR="00E7294B">
        <w:instrText xml:space="preserve"> REF _Ref100302554 \r \h </w:instrText>
      </w:r>
      <w:r w:rsidR="00E7294B">
        <w:fldChar w:fldCharType="separate"/>
      </w:r>
      <w:r w:rsidR="00126E79">
        <w:t>[4]</w:t>
      </w:r>
      <w:r w:rsidR="00E7294B">
        <w:fldChar w:fldCharType="end"/>
      </w:r>
      <w:r>
        <w:t>.</w:t>
      </w:r>
    </w:p>
    <w:p w14:paraId="14F1E91B" w14:textId="29012C6D" w:rsidR="00C62F98" w:rsidRDefault="00C62F98" w:rsidP="00C62F98">
      <w:pPr>
        <w:pStyle w:val="NoindentNormal"/>
      </w:pPr>
      <w:r>
        <w:lastRenderedPageBreak/>
        <w:t xml:space="preserve">One key point in the development of a today’s hybrid ferry is a future-oriented view, designing the system to be able to be refitted </w:t>
      </w:r>
      <w:proofErr w:type="gramStart"/>
      <w:r>
        <w:t>in the near future</w:t>
      </w:r>
      <w:proofErr w:type="gramEnd"/>
      <w:r>
        <w:t>, substituting the diesel engine with a</w:t>
      </w:r>
      <w:r w:rsidR="006905E6">
        <w:t xml:space="preserve"> low or</w:t>
      </w:r>
      <w:r>
        <w:t xml:space="preserve"> zero-emission energy source.</w:t>
      </w:r>
    </w:p>
    <w:p w14:paraId="1F8878AB" w14:textId="77777777" w:rsidR="00C62F98" w:rsidRDefault="00C62F98" w:rsidP="00C62F98">
      <w:pPr>
        <w:pStyle w:val="NoindentNormal"/>
      </w:pPr>
      <w:r>
        <w:t xml:space="preserve">The other main topics are the energy storage system integration and the power management system design. </w:t>
      </w:r>
    </w:p>
    <w:p w14:paraId="5189F304" w14:textId="5B081EB5" w:rsidR="00C62F98" w:rsidRDefault="00C62F98" w:rsidP="00C62F98">
      <w:pPr>
        <w:pStyle w:val="NoindentNormal"/>
      </w:pPr>
      <w:r>
        <w:t xml:space="preserve">The trend toward integration of batteries into ferries has gained increased attention in recent years </w:t>
      </w:r>
      <w:r w:rsidR="008516C1">
        <w:fldChar w:fldCharType="begin"/>
      </w:r>
      <w:r w:rsidR="008516C1">
        <w:instrText xml:space="preserve"> REF _Ref99784255 \r \h </w:instrText>
      </w:r>
      <w:r w:rsidR="008516C1">
        <w:fldChar w:fldCharType="separate"/>
      </w:r>
      <w:r w:rsidR="00126E79">
        <w:t>[5]</w:t>
      </w:r>
      <w:r w:rsidR="008516C1">
        <w:fldChar w:fldCharType="end"/>
      </w:r>
      <w:r>
        <w:t xml:space="preserve">. For this reason, a transition from AC to DC ship power systems are more and more under evaluation. Is recognized that a DC power system eases integration difficulties, through obviating the phase imbalance, synchronization, inrush current and power factor correction issues associated with AC power systems </w:t>
      </w:r>
      <w:r w:rsidR="008516C1">
        <w:fldChar w:fldCharType="begin"/>
      </w:r>
      <w:r w:rsidR="008516C1">
        <w:instrText xml:space="preserve"> REF _Ref99784263 \r \h </w:instrText>
      </w:r>
      <w:r w:rsidR="008516C1">
        <w:fldChar w:fldCharType="separate"/>
      </w:r>
      <w:r w:rsidR="00126E79">
        <w:t>[6]</w:t>
      </w:r>
      <w:r w:rsidR="008516C1">
        <w:fldChar w:fldCharType="end"/>
      </w:r>
      <w:r>
        <w:t>.</w:t>
      </w:r>
    </w:p>
    <w:p w14:paraId="099E54EB" w14:textId="4161102E" w:rsidR="00B05D6E" w:rsidRDefault="00C62F98" w:rsidP="00C62F98">
      <w:pPr>
        <w:pStyle w:val="NoindentNormal"/>
      </w:pPr>
      <w:r>
        <w:t>Moreover, the authors investigated possible alternatives to the more consolidated lithium-based chemistries for the battery systems. Due to the high cost of raw materials and the environmental impact of lithium-based chemistries</w:t>
      </w:r>
      <w:r w:rsidR="007B5A9E">
        <w:fldChar w:fldCharType="begin"/>
      </w:r>
      <w:r w:rsidR="007B5A9E">
        <w:instrText xml:space="preserve"> REF _Ref99784273 \r \h </w:instrText>
      </w:r>
      <w:r w:rsidR="007B5A9E">
        <w:fldChar w:fldCharType="separate"/>
      </w:r>
      <w:r w:rsidR="00126E79">
        <w:t>[7]</w:t>
      </w:r>
      <w:r w:rsidR="007B5A9E">
        <w:fldChar w:fldCharType="end"/>
      </w:r>
      <w:r>
        <w:t>, the authors identified in SMC (Sodium-Nickel-Chloride) chemistry a good alternative.</w:t>
      </w:r>
    </w:p>
    <w:p w14:paraId="33D15B0D" w14:textId="7CAD0501" w:rsidR="00811CFC" w:rsidRDefault="00811CFC" w:rsidP="00811CFC">
      <w:pPr>
        <w:pStyle w:val="Titolo1"/>
        <w:rPr>
          <w:szCs w:val="20"/>
          <w:lang w:eastAsia="en-US"/>
        </w:rPr>
      </w:pPr>
      <w:r>
        <w:rPr>
          <w:szCs w:val="20"/>
          <w:lang w:eastAsia="en-US"/>
        </w:rPr>
        <w:t>The platform</w:t>
      </w:r>
    </w:p>
    <w:p w14:paraId="62676C37" w14:textId="4AA1EA43" w:rsidR="00811CFC" w:rsidRDefault="007A72F1" w:rsidP="00811CFC">
      <w:pPr>
        <w:ind w:firstLine="0"/>
      </w:pPr>
      <w:r>
        <w:t xml:space="preserve">The ship considered for this paper </w:t>
      </w:r>
      <w:r w:rsidR="009577B4">
        <w:t xml:space="preserve">has a typical inland or coastal hull. In </w:t>
      </w:r>
      <w:r w:rsidR="00CC3E23">
        <w:fldChar w:fldCharType="begin"/>
      </w:r>
      <w:r w:rsidR="00CC3E23">
        <w:instrText xml:space="preserve"> REF _Ref100301735 \r \h </w:instrText>
      </w:r>
      <w:r w:rsidR="00CC3E23">
        <w:fldChar w:fldCharType="separate"/>
      </w:r>
      <w:r w:rsidR="00126E79">
        <w:t>Table 1</w:t>
      </w:r>
      <w:r w:rsidR="00CC3E23">
        <w:fldChar w:fldCharType="end"/>
      </w:r>
      <w:r w:rsidR="009577B4">
        <w:t xml:space="preserve"> are reported the main characteristics.</w:t>
      </w:r>
    </w:p>
    <w:p w14:paraId="41E84354" w14:textId="7DC9A942" w:rsidR="002C6048" w:rsidRDefault="002C6048" w:rsidP="002C6048">
      <w:pPr>
        <w:pStyle w:val="Tab"/>
        <w:rPr>
          <w:b w:val="0"/>
          <w:bCs/>
        </w:rPr>
      </w:pPr>
      <w:bookmarkStart w:id="0" w:name="_Ref100301735"/>
      <w:r>
        <w:rPr>
          <w:b w:val="0"/>
          <w:bCs/>
        </w:rPr>
        <w:t>Ship characteristics</w:t>
      </w:r>
      <w:bookmarkEnd w:id="0"/>
    </w:p>
    <w:tbl>
      <w:tblPr>
        <w:tblW w:w="4679" w:type="dxa"/>
        <w:jc w:val="center"/>
        <w:tblLook w:val="00A0" w:firstRow="1" w:lastRow="0" w:firstColumn="1" w:lastColumn="0" w:noHBand="0" w:noVBand="0"/>
      </w:tblPr>
      <w:tblGrid>
        <w:gridCol w:w="2340"/>
        <w:gridCol w:w="2339"/>
      </w:tblGrid>
      <w:tr w:rsidR="009E56E6" w14:paraId="585FDFC6" w14:textId="77777777" w:rsidTr="009E56E6">
        <w:trPr>
          <w:jc w:val="center"/>
        </w:trPr>
        <w:tc>
          <w:tcPr>
            <w:tcW w:w="2340" w:type="dxa"/>
            <w:tcBorders>
              <w:top w:val="single" w:sz="4" w:space="0" w:color="auto"/>
              <w:bottom w:val="single" w:sz="4" w:space="0" w:color="auto"/>
            </w:tcBorders>
          </w:tcPr>
          <w:p w14:paraId="12323416" w14:textId="77777777" w:rsidR="009E56E6" w:rsidRPr="000F63C2" w:rsidRDefault="009E56E6" w:rsidP="00EC7AF1">
            <w:pPr>
              <w:ind w:firstLine="0"/>
              <w:jc w:val="center"/>
              <w:rPr>
                <w:b/>
                <w:sz w:val="16"/>
                <w:szCs w:val="16"/>
              </w:rPr>
            </w:pPr>
            <w:r w:rsidRPr="000F63C2">
              <w:rPr>
                <w:b/>
                <w:sz w:val="16"/>
                <w:szCs w:val="16"/>
              </w:rPr>
              <w:t>Data</w:t>
            </w:r>
          </w:p>
        </w:tc>
        <w:tc>
          <w:tcPr>
            <w:tcW w:w="2339" w:type="dxa"/>
            <w:tcBorders>
              <w:top w:val="single" w:sz="4" w:space="0" w:color="auto"/>
              <w:bottom w:val="single" w:sz="4" w:space="0" w:color="auto"/>
            </w:tcBorders>
          </w:tcPr>
          <w:p w14:paraId="2B04F6E0" w14:textId="77777777" w:rsidR="009E56E6" w:rsidRPr="000F63C2" w:rsidRDefault="009E56E6" w:rsidP="00EC7AF1">
            <w:pPr>
              <w:ind w:firstLine="0"/>
              <w:jc w:val="center"/>
              <w:rPr>
                <w:b/>
                <w:sz w:val="16"/>
                <w:szCs w:val="16"/>
              </w:rPr>
            </w:pPr>
            <w:r w:rsidRPr="000F63C2">
              <w:rPr>
                <w:b/>
                <w:sz w:val="16"/>
                <w:szCs w:val="16"/>
              </w:rPr>
              <w:t>Value</w:t>
            </w:r>
          </w:p>
        </w:tc>
      </w:tr>
      <w:tr w:rsidR="009E56E6" w14:paraId="2B7AE6B6" w14:textId="77777777" w:rsidTr="009E56E6">
        <w:trPr>
          <w:jc w:val="center"/>
        </w:trPr>
        <w:tc>
          <w:tcPr>
            <w:tcW w:w="2340" w:type="dxa"/>
            <w:tcBorders>
              <w:top w:val="single" w:sz="4" w:space="0" w:color="auto"/>
            </w:tcBorders>
          </w:tcPr>
          <w:p w14:paraId="71189175" w14:textId="0C78DAB0" w:rsidR="009E56E6" w:rsidRDefault="009E56E6" w:rsidP="007535D7">
            <w:pPr>
              <w:tabs>
                <w:tab w:val="decimal" w:pos="1026"/>
              </w:tabs>
              <w:ind w:firstLine="0"/>
              <w:jc w:val="center"/>
              <w:rPr>
                <w:sz w:val="16"/>
                <w:szCs w:val="16"/>
              </w:rPr>
            </w:pPr>
            <w:r>
              <w:rPr>
                <w:sz w:val="16"/>
                <w:szCs w:val="16"/>
              </w:rPr>
              <w:t>Length overall</w:t>
            </w:r>
          </w:p>
        </w:tc>
        <w:tc>
          <w:tcPr>
            <w:tcW w:w="2339" w:type="dxa"/>
            <w:tcBorders>
              <w:top w:val="single" w:sz="4" w:space="0" w:color="auto"/>
            </w:tcBorders>
          </w:tcPr>
          <w:p w14:paraId="5691303C" w14:textId="3B22213C" w:rsidR="009E56E6" w:rsidRDefault="009E56E6" w:rsidP="007535D7">
            <w:pPr>
              <w:tabs>
                <w:tab w:val="decimal" w:pos="1013"/>
              </w:tabs>
              <w:ind w:firstLine="0"/>
              <w:jc w:val="center"/>
              <w:rPr>
                <w:sz w:val="16"/>
                <w:szCs w:val="16"/>
              </w:rPr>
            </w:pPr>
            <w:r>
              <w:rPr>
                <w:sz w:val="16"/>
                <w:szCs w:val="16"/>
              </w:rPr>
              <w:t>33,95m</w:t>
            </w:r>
          </w:p>
        </w:tc>
      </w:tr>
      <w:tr w:rsidR="009E56E6" w14:paraId="368F1176" w14:textId="77777777" w:rsidTr="009E56E6">
        <w:trPr>
          <w:jc w:val="center"/>
        </w:trPr>
        <w:tc>
          <w:tcPr>
            <w:tcW w:w="2340" w:type="dxa"/>
          </w:tcPr>
          <w:p w14:paraId="24F1A51E" w14:textId="4FE02F09" w:rsidR="009E56E6" w:rsidRDefault="009E56E6" w:rsidP="007535D7">
            <w:pPr>
              <w:tabs>
                <w:tab w:val="decimal" w:pos="1026"/>
              </w:tabs>
              <w:ind w:firstLine="0"/>
              <w:jc w:val="center"/>
              <w:rPr>
                <w:sz w:val="16"/>
                <w:szCs w:val="16"/>
              </w:rPr>
            </w:pPr>
            <w:r>
              <w:rPr>
                <w:sz w:val="16"/>
                <w:szCs w:val="16"/>
              </w:rPr>
              <w:t>Beam</w:t>
            </w:r>
          </w:p>
        </w:tc>
        <w:tc>
          <w:tcPr>
            <w:tcW w:w="2339" w:type="dxa"/>
          </w:tcPr>
          <w:p w14:paraId="655830EF" w14:textId="1103AC1B" w:rsidR="009E56E6" w:rsidRDefault="009E56E6" w:rsidP="007535D7">
            <w:pPr>
              <w:tabs>
                <w:tab w:val="decimal" w:pos="1013"/>
              </w:tabs>
              <w:ind w:firstLine="0"/>
              <w:jc w:val="center"/>
              <w:rPr>
                <w:sz w:val="16"/>
                <w:szCs w:val="16"/>
              </w:rPr>
            </w:pPr>
            <w:r>
              <w:rPr>
                <w:sz w:val="16"/>
                <w:szCs w:val="16"/>
              </w:rPr>
              <w:t>7,20 m</w:t>
            </w:r>
          </w:p>
        </w:tc>
      </w:tr>
      <w:tr w:rsidR="009E56E6" w14:paraId="14B85895" w14:textId="77777777" w:rsidTr="009E56E6">
        <w:trPr>
          <w:jc w:val="center"/>
        </w:trPr>
        <w:tc>
          <w:tcPr>
            <w:tcW w:w="2340" w:type="dxa"/>
          </w:tcPr>
          <w:p w14:paraId="299DA12D" w14:textId="3083E262" w:rsidR="009E56E6" w:rsidRDefault="009E56E6" w:rsidP="007535D7">
            <w:pPr>
              <w:tabs>
                <w:tab w:val="decimal" w:pos="1026"/>
              </w:tabs>
              <w:ind w:firstLine="0"/>
              <w:jc w:val="center"/>
              <w:rPr>
                <w:sz w:val="16"/>
                <w:szCs w:val="16"/>
              </w:rPr>
            </w:pPr>
            <w:r>
              <w:rPr>
                <w:sz w:val="16"/>
                <w:szCs w:val="16"/>
              </w:rPr>
              <w:t>Depth</w:t>
            </w:r>
          </w:p>
        </w:tc>
        <w:tc>
          <w:tcPr>
            <w:tcW w:w="2339" w:type="dxa"/>
          </w:tcPr>
          <w:p w14:paraId="1F3D15DD" w14:textId="60CD659C" w:rsidR="009E56E6" w:rsidRDefault="00F45163" w:rsidP="007535D7">
            <w:pPr>
              <w:tabs>
                <w:tab w:val="decimal" w:pos="1013"/>
              </w:tabs>
              <w:ind w:firstLine="0"/>
              <w:jc w:val="center"/>
              <w:rPr>
                <w:sz w:val="16"/>
                <w:szCs w:val="16"/>
              </w:rPr>
            </w:pPr>
            <w:r>
              <w:rPr>
                <w:sz w:val="16"/>
                <w:szCs w:val="16"/>
              </w:rPr>
              <w:t>3,40 m</w:t>
            </w:r>
          </w:p>
        </w:tc>
      </w:tr>
      <w:tr w:rsidR="009E56E6" w14:paraId="6FABDB52" w14:textId="77777777" w:rsidTr="00F45163">
        <w:trPr>
          <w:jc w:val="center"/>
        </w:trPr>
        <w:tc>
          <w:tcPr>
            <w:tcW w:w="2340" w:type="dxa"/>
          </w:tcPr>
          <w:p w14:paraId="7F2AF75C" w14:textId="54021ECA" w:rsidR="009E56E6" w:rsidRDefault="00F45163" w:rsidP="007535D7">
            <w:pPr>
              <w:tabs>
                <w:tab w:val="decimal" w:pos="1026"/>
              </w:tabs>
              <w:ind w:firstLine="0"/>
              <w:jc w:val="center"/>
              <w:rPr>
                <w:sz w:val="16"/>
                <w:szCs w:val="16"/>
              </w:rPr>
            </w:pPr>
            <w:r>
              <w:rPr>
                <w:sz w:val="16"/>
                <w:szCs w:val="16"/>
              </w:rPr>
              <w:t>Design draft</w:t>
            </w:r>
          </w:p>
        </w:tc>
        <w:tc>
          <w:tcPr>
            <w:tcW w:w="2339" w:type="dxa"/>
          </w:tcPr>
          <w:p w14:paraId="2E607D35" w14:textId="3D6C513C" w:rsidR="009E56E6" w:rsidRDefault="00F45163" w:rsidP="007535D7">
            <w:pPr>
              <w:tabs>
                <w:tab w:val="decimal" w:pos="1013"/>
              </w:tabs>
              <w:ind w:firstLine="0"/>
              <w:jc w:val="center"/>
              <w:rPr>
                <w:sz w:val="16"/>
                <w:szCs w:val="16"/>
              </w:rPr>
            </w:pPr>
            <w:r>
              <w:rPr>
                <w:sz w:val="16"/>
                <w:szCs w:val="16"/>
              </w:rPr>
              <w:t>1,80 m</w:t>
            </w:r>
          </w:p>
        </w:tc>
      </w:tr>
      <w:tr w:rsidR="00F45163" w14:paraId="323E77CF" w14:textId="77777777" w:rsidTr="009E56E6">
        <w:trPr>
          <w:jc w:val="center"/>
        </w:trPr>
        <w:tc>
          <w:tcPr>
            <w:tcW w:w="2340" w:type="dxa"/>
            <w:tcBorders>
              <w:bottom w:val="single" w:sz="4" w:space="0" w:color="auto"/>
            </w:tcBorders>
          </w:tcPr>
          <w:p w14:paraId="1806341C" w14:textId="3EC4985B" w:rsidR="00F45163" w:rsidRDefault="00F45163" w:rsidP="007535D7">
            <w:pPr>
              <w:tabs>
                <w:tab w:val="decimal" w:pos="1026"/>
              </w:tabs>
              <w:ind w:firstLine="0"/>
              <w:jc w:val="center"/>
              <w:rPr>
                <w:sz w:val="16"/>
                <w:szCs w:val="16"/>
              </w:rPr>
            </w:pPr>
            <w:r>
              <w:rPr>
                <w:sz w:val="16"/>
                <w:szCs w:val="16"/>
              </w:rPr>
              <w:t>Design displacement</w:t>
            </w:r>
          </w:p>
        </w:tc>
        <w:tc>
          <w:tcPr>
            <w:tcW w:w="2339" w:type="dxa"/>
            <w:tcBorders>
              <w:bottom w:val="single" w:sz="4" w:space="0" w:color="auto"/>
            </w:tcBorders>
          </w:tcPr>
          <w:p w14:paraId="4109DBB5" w14:textId="0D823902" w:rsidR="00F45163" w:rsidRDefault="00F45163" w:rsidP="007535D7">
            <w:pPr>
              <w:tabs>
                <w:tab w:val="decimal" w:pos="1013"/>
              </w:tabs>
              <w:ind w:firstLine="0"/>
              <w:jc w:val="center"/>
              <w:rPr>
                <w:sz w:val="16"/>
                <w:szCs w:val="16"/>
              </w:rPr>
            </w:pPr>
            <w:r>
              <w:rPr>
                <w:sz w:val="16"/>
                <w:szCs w:val="16"/>
              </w:rPr>
              <w:t>205 t</w:t>
            </w:r>
          </w:p>
        </w:tc>
      </w:tr>
    </w:tbl>
    <w:p w14:paraId="39A9F856" w14:textId="01C3C13A" w:rsidR="005F50BB" w:rsidRDefault="005F50BB" w:rsidP="005F50BB">
      <w:pPr>
        <w:ind w:firstLine="0"/>
        <w:rPr>
          <w:lang w:eastAsia="en-US"/>
        </w:rPr>
      </w:pPr>
    </w:p>
    <w:p w14:paraId="4DD87329" w14:textId="0F6A580B" w:rsidR="005F50BB" w:rsidRDefault="005F50BB" w:rsidP="005F50BB">
      <w:pPr>
        <w:ind w:firstLine="0"/>
        <w:rPr>
          <w:lang w:eastAsia="en-US"/>
        </w:rPr>
      </w:pPr>
      <w:r>
        <w:rPr>
          <w:lang w:eastAsia="en-US"/>
        </w:rPr>
        <w:t xml:space="preserve">In </w:t>
      </w:r>
      <w:r w:rsidR="0050560D">
        <w:rPr>
          <w:lang w:eastAsia="en-US"/>
        </w:rPr>
        <w:fldChar w:fldCharType="begin"/>
      </w:r>
      <w:r w:rsidR="0050560D">
        <w:rPr>
          <w:lang w:eastAsia="en-US"/>
        </w:rPr>
        <w:instrText xml:space="preserve"> REF _Ref100566753 \r \h </w:instrText>
      </w:r>
      <w:r w:rsidR="0050560D">
        <w:rPr>
          <w:lang w:eastAsia="en-US"/>
        </w:rPr>
      </w:r>
      <w:r w:rsidR="0050560D">
        <w:rPr>
          <w:lang w:eastAsia="en-US"/>
        </w:rPr>
        <w:fldChar w:fldCharType="separate"/>
      </w:r>
      <w:r w:rsidR="00126E79">
        <w:rPr>
          <w:lang w:eastAsia="en-US"/>
        </w:rPr>
        <w:t>Figure 1</w:t>
      </w:r>
      <w:r w:rsidR="0050560D">
        <w:rPr>
          <w:lang w:eastAsia="en-US"/>
        </w:rPr>
        <w:fldChar w:fldCharType="end"/>
      </w:r>
      <w:r w:rsidR="0050560D">
        <w:rPr>
          <w:lang w:eastAsia="en-US"/>
        </w:rPr>
        <w:t xml:space="preserve"> </w:t>
      </w:r>
      <w:r>
        <w:rPr>
          <w:lang w:eastAsia="en-US"/>
        </w:rPr>
        <w:t xml:space="preserve">is reported the general layout of the ship including the </w:t>
      </w:r>
      <w:r w:rsidR="003357E9">
        <w:rPr>
          <w:lang w:eastAsia="en-US"/>
        </w:rPr>
        <w:t>propulsion system.</w:t>
      </w:r>
    </w:p>
    <w:p w14:paraId="5530C286" w14:textId="0658AB34" w:rsidR="003357E9" w:rsidRDefault="007A0B43" w:rsidP="005F50BB">
      <w:pPr>
        <w:ind w:firstLine="0"/>
        <w:rPr>
          <w:lang w:eastAsia="en-US"/>
        </w:rPr>
      </w:pPr>
      <w:r w:rsidRPr="007A0B43">
        <w:rPr>
          <w:noProof/>
          <w:lang w:eastAsia="en-US"/>
        </w:rPr>
        <w:drawing>
          <wp:inline distT="0" distB="0" distL="0" distR="0" wp14:anchorId="12AC8CF6" wp14:editId="0AA84053">
            <wp:extent cx="4621066" cy="1876425"/>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2248" cy="1876905"/>
                    </a:xfrm>
                    <a:prstGeom prst="rect">
                      <a:avLst/>
                    </a:prstGeom>
                  </pic:spPr>
                </pic:pic>
              </a:graphicData>
            </a:graphic>
          </wp:inline>
        </w:drawing>
      </w:r>
    </w:p>
    <w:p w14:paraId="490A2FE6" w14:textId="0D5E440F" w:rsidR="002725DF" w:rsidRDefault="0050560D" w:rsidP="0050560D">
      <w:pPr>
        <w:pStyle w:val="Figura"/>
        <w:rPr>
          <w:lang w:eastAsia="en-US"/>
        </w:rPr>
      </w:pPr>
      <w:bookmarkStart w:id="1" w:name="_Ref100566753"/>
      <w:r>
        <w:rPr>
          <w:lang w:eastAsia="en-US"/>
        </w:rPr>
        <w:t>Longitudinal section</w:t>
      </w:r>
      <w:bookmarkEnd w:id="1"/>
    </w:p>
    <w:p w14:paraId="5703CBF1" w14:textId="1CD8866E" w:rsidR="008516C1" w:rsidRDefault="008516C1" w:rsidP="008516C1">
      <w:pPr>
        <w:pStyle w:val="Titolo1"/>
        <w:rPr>
          <w:szCs w:val="20"/>
          <w:lang w:eastAsia="en-US"/>
        </w:rPr>
      </w:pPr>
      <w:r>
        <w:rPr>
          <w:szCs w:val="20"/>
          <w:lang w:eastAsia="en-US"/>
        </w:rPr>
        <w:lastRenderedPageBreak/>
        <w:t>Operational profile analysis</w:t>
      </w:r>
    </w:p>
    <w:p w14:paraId="1048E993" w14:textId="238B8242" w:rsidR="008516C1" w:rsidRDefault="008516C1" w:rsidP="008516C1">
      <w:pPr>
        <w:pStyle w:val="Titolo2"/>
        <w:rPr>
          <w:lang w:eastAsia="en-US"/>
        </w:rPr>
      </w:pPr>
      <w:r>
        <w:rPr>
          <w:lang w:eastAsia="en-US"/>
        </w:rPr>
        <w:t>Area of Operation</w:t>
      </w:r>
    </w:p>
    <w:p w14:paraId="3F142D2C" w14:textId="57D40BAD" w:rsidR="00B05D6E" w:rsidRDefault="008516C1" w:rsidP="00A03B8A">
      <w:pPr>
        <w:pStyle w:val="NoindentNormal"/>
      </w:pPr>
      <w:r>
        <w:t xml:space="preserve">The considered Area of Operation </w:t>
      </w:r>
      <w:proofErr w:type="gramStart"/>
      <w:r>
        <w:t>is located in</w:t>
      </w:r>
      <w:proofErr w:type="gramEnd"/>
      <w:r>
        <w:t xml:space="preserve"> the Ligurian area of Cinque Terre. The ferry will touch 7 harbors with an average stopover of 5 minutes</w:t>
      </w:r>
      <w:r w:rsidR="0092457E">
        <w:t xml:space="preserve"> </w:t>
      </w:r>
      <w:r w:rsidR="00A03B8A" w:rsidRPr="00A03B8A">
        <w:t>(</w:t>
      </w:r>
      <w:r w:rsidR="005B5F18">
        <w:fldChar w:fldCharType="begin"/>
      </w:r>
      <w:r w:rsidR="005B5F18">
        <w:instrText xml:space="preserve"> REF _Ref99788339 \r \h </w:instrText>
      </w:r>
      <w:r w:rsidR="005B5F18">
        <w:fldChar w:fldCharType="separate"/>
      </w:r>
      <w:r w:rsidR="00126E79">
        <w:t>Figure 2</w:t>
      </w:r>
      <w:r w:rsidR="005B5F18">
        <w:fldChar w:fldCharType="end"/>
      </w:r>
      <w:r w:rsidR="00A03B8A" w:rsidRPr="00A03B8A">
        <w:t>)</w:t>
      </w:r>
      <w:r w:rsidR="00B05D6E">
        <w:t>.</w:t>
      </w:r>
    </w:p>
    <w:p w14:paraId="2B36A6F7" w14:textId="6F0E28D1" w:rsidR="008516C1" w:rsidRDefault="008516C1" w:rsidP="008516C1">
      <w:pPr>
        <w:pStyle w:val="NoindentNormal"/>
        <w:spacing w:before="240"/>
        <w:jc w:val="center"/>
      </w:pPr>
      <w:r>
        <w:rPr>
          <w:noProof/>
          <w:lang w:val="en-GB"/>
        </w:rPr>
        <w:drawing>
          <wp:inline distT="0" distB="0" distL="0" distR="0" wp14:anchorId="0D40D03E" wp14:editId="1B04C87A">
            <wp:extent cx="3668395" cy="1698607"/>
            <wp:effectExtent l="0" t="0" r="0" b="0"/>
            <wp:docPr id="72" name="Immagine 72"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mappa&#10;&#10;Descrizione generata automaticamente"/>
                    <pic:cNvPicPr/>
                  </pic:nvPicPr>
                  <pic:blipFill rotWithShape="1">
                    <a:blip r:embed="rId12" cstate="print">
                      <a:extLst>
                        <a:ext uri="{28A0092B-C50C-407E-A947-70E740481C1C}">
                          <a14:useLocalDpi xmlns:a14="http://schemas.microsoft.com/office/drawing/2010/main" val="0"/>
                        </a:ext>
                      </a:extLst>
                    </a:blip>
                    <a:srcRect t="17538" b="8412"/>
                    <a:stretch/>
                  </pic:blipFill>
                  <pic:spPr bwMode="auto">
                    <a:xfrm>
                      <a:off x="0" y="0"/>
                      <a:ext cx="3692434" cy="1709738"/>
                    </a:xfrm>
                    <a:prstGeom prst="rect">
                      <a:avLst/>
                    </a:prstGeom>
                    <a:ln>
                      <a:noFill/>
                    </a:ln>
                    <a:extLst>
                      <a:ext uri="{53640926-AAD7-44D8-BBD7-CCE9431645EC}">
                        <a14:shadowObscured xmlns:a14="http://schemas.microsoft.com/office/drawing/2010/main"/>
                      </a:ext>
                    </a:extLst>
                  </pic:spPr>
                </pic:pic>
              </a:graphicData>
            </a:graphic>
          </wp:inline>
        </w:drawing>
      </w:r>
    </w:p>
    <w:p w14:paraId="6AB011A4" w14:textId="0C2F7A1E" w:rsidR="008516C1" w:rsidRPr="00606EDD" w:rsidRDefault="008516C1" w:rsidP="00145818">
      <w:pPr>
        <w:pStyle w:val="Figura"/>
      </w:pPr>
      <w:bookmarkStart w:id="2" w:name="_Ref99788339"/>
      <w:r w:rsidRPr="00145818">
        <w:t>Operative</w:t>
      </w:r>
      <w:r w:rsidRPr="00606EDD">
        <w:t xml:space="preserve"> route.</w:t>
      </w:r>
      <w:bookmarkEnd w:id="2"/>
    </w:p>
    <w:p w14:paraId="706A2D1B" w14:textId="16897ED9" w:rsidR="00B05D6E" w:rsidRDefault="008516C1">
      <w:pPr>
        <w:pStyle w:val="NoindentNormal"/>
      </w:pPr>
      <w:r w:rsidRPr="008516C1">
        <w:t>The cruise will touch 7 ports in a round trip:</w:t>
      </w:r>
    </w:p>
    <w:p w14:paraId="23E39871" w14:textId="77777777" w:rsidR="008516C1" w:rsidRPr="008516C1" w:rsidRDefault="008516C1" w:rsidP="008516C1">
      <w:pPr>
        <w:pStyle w:val="Listbul"/>
        <w:rPr>
          <w:lang w:val="it-IT"/>
        </w:rPr>
      </w:pPr>
      <w:r w:rsidRPr="008516C1">
        <w:rPr>
          <w:lang w:val="it-IT"/>
        </w:rPr>
        <w:t>La Spezia (</w:t>
      </w:r>
      <w:proofErr w:type="spellStart"/>
      <w:r w:rsidRPr="008516C1">
        <w:rPr>
          <w:lang w:val="it-IT"/>
        </w:rPr>
        <w:t>Departure</w:t>
      </w:r>
      <w:proofErr w:type="spellEnd"/>
      <w:r w:rsidRPr="008516C1">
        <w:rPr>
          <w:lang w:val="it-IT"/>
        </w:rPr>
        <w:t xml:space="preserve"> and </w:t>
      </w:r>
      <w:proofErr w:type="spellStart"/>
      <w:r w:rsidRPr="008516C1">
        <w:rPr>
          <w:lang w:val="it-IT"/>
        </w:rPr>
        <w:t>arrival</w:t>
      </w:r>
      <w:proofErr w:type="spellEnd"/>
      <w:r w:rsidRPr="008516C1">
        <w:rPr>
          <w:lang w:val="it-IT"/>
        </w:rPr>
        <w:t>)</w:t>
      </w:r>
    </w:p>
    <w:p w14:paraId="6D5BE4CA" w14:textId="77777777" w:rsidR="008516C1" w:rsidRDefault="008516C1" w:rsidP="008516C1">
      <w:pPr>
        <w:pStyle w:val="Listbul"/>
      </w:pPr>
      <w:proofErr w:type="spellStart"/>
      <w:r>
        <w:t>Portovenere</w:t>
      </w:r>
      <w:proofErr w:type="spellEnd"/>
    </w:p>
    <w:p w14:paraId="79650CFE" w14:textId="77777777" w:rsidR="008516C1" w:rsidRDefault="008516C1" w:rsidP="008516C1">
      <w:pPr>
        <w:pStyle w:val="Listbul"/>
      </w:pPr>
      <w:proofErr w:type="spellStart"/>
      <w:r>
        <w:t>Riomaggiore</w:t>
      </w:r>
      <w:proofErr w:type="spellEnd"/>
    </w:p>
    <w:p w14:paraId="34B076F7" w14:textId="77777777" w:rsidR="008516C1" w:rsidRDefault="008516C1" w:rsidP="008516C1">
      <w:pPr>
        <w:pStyle w:val="Listbul"/>
      </w:pPr>
      <w:proofErr w:type="spellStart"/>
      <w:r>
        <w:t>Manarola</w:t>
      </w:r>
      <w:proofErr w:type="spellEnd"/>
    </w:p>
    <w:p w14:paraId="70D0C3F5" w14:textId="77777777" w:rsidR="008516C1" w:rsidRDefault="008516C1" w:rsidP="008516C1">
      <w:pPr>
        <w:pStyle w:val="Listbul"/>
      </w:pPr>
      <w:proofErr w:type="spellStart"/>
      <w:r>
        <w:t>Vernazza</w:t>
      </w:r>
      <w:proofErr w:type="spellEnd"/>
    </w:p>
    <w:p w14:paraId="13FA933B" w14:textId="77777777" w:rsidR="008516C1" w:rsidRDefault="008516C1" w:rsidP="008516C1">
      <w:pPr>
        <w:pStyle w:val="Listbul"/>
      </w:pPr>
      <w:proofErr w:type="spellStart"/>
      <w:r>
        <w:t>Monterosso</w:t>
      </w:r>
      <w:proofErr w:type="spellEnd"/>
    </w:p>
    <w:p w14:paraId="0EEEF06A" w14:textId="77777777" w:rsidR="008516C1" w:rsidRDefault="008516C1" w:rsidP="008516C1">
      <w:pPr>
        <w:pStyle w:val="Listbul"/>
      </w:pPr>
      <w:proofErr w:type="spellStart"/>
      <w:r>
        <w:t>Levanto</w:t>
      </w:r>
      <w:proofErr w:type="spellEnd"/>
    </w:p>
    <w:p w14:paraId="674F3A98" w14:textId="76A6AD8C" w:rsidR="00880D11" w:rsidRDefault="00880D11" w:rsidP="00880D11">
      <w:pPr>
        <w:pStyle w:val="Titolo2"/>
        <w:rPr>
          <w:lang w:eastAsia="en-US"/>
        </w:rPr>
      </w:pPr>
      <w:r>
        <w:rPr>
          <w:lang w:eastAsia="en-US"/>
        </w:rPr>
        <w:t>Operational profile</w:t>
      </w:r>
    </w:p>
    <w:p w14:paraId="46DEBC86" w14:textId="2E7B9DE7" w:rsidR="000C5CAC" w:rsidRDefault="000C5CAC" w:rsidP="000C5CAC">
      <w:pPr>
        <w:ind w:firstLine="0"/>
      </w:pPr>
      <w:r>
        <w:t xml:space="preserve">The cruise speed evaluated for the ferry is 10 knots, while the </w:t>
      </w:r>
      <w:r w:rsidR="0092457E">
        <w:t>maneuvering</w:t>
      </w:r>
      <w:r>
        <w:t xml:space="preserve"> speed is 4 knots.</w:t>
      </w:r>
    </w:p>
    <w:p w14:paraId="41115B3D" w14:textId="739B1BCF" w:rsidR="00B05D6E" w:rsidRDefault="000C5CAC" w:rsidP="000C5CAC">
      <w:pPr>
        <w:ind w:firstLine="0"/>
      </w:pPr>
      <w:r>
        <w:t xml:space="preserve">The target of the system is to guarantee a zero-emission navigation during the port </w:t>
      </w:r>
      <w:r w:rsidR="0092457E">
        <w:t>maneuvering</w:t>
      </w:r>
      <w:r>
        <w:t xml:space="preserve"> and stops and a maximum comfort a</w:t>
      </w:r>
      <w:r w:rsidR="00A03B8A">
        <w:t>nd</w:t>
      </w:r>
      <w:r>
        <w:t xml:space="preserve"> low emission navigation during the transfer time. In</w:t>
      </w:r>
      <w:r w:rsidR="00033C1B">
        <w:t xml:space="preserve"> </w:t>
      </w:r>
      <w:r w:rsidR="00033C1B">
        <w:fldChar w:fldCharType="begin"/>
      </w:r>
      <w:r w:rsidR="00033C1B">
        <w:instrText xml:space="preserve"> REF _Ref99790028 \r \h </w:instrText>
      </w:r>
      <w:r w:rsidR="00033C1B">
        <w:fldChar w:fldCharType="separate"/>
      </w:r>
      <w:r w:rsidR="00126E79">
        <w:t>Table 2</w:t>
      </w:r>
      <w:r w:rsidR="00033C1B">
        <w:fldChar w:fldCharType="end"/>
      </w:r>
      <w:r w:rsidR="00A03B8A">
        <w:t xml:space="preserve"> </w:t>
      </w:r>
      <w:r>
        <w:t>are reported the considered operational speeds for the different operational modes</w:t>
      </w:r>
      <w:r w:rsidR="00B05D6E">
        <w:t>.</w:t>
      </w:r>
    </w:p>
    <w:p w14:paraId="3FD4527F" w14:textId="1943D142" w:rsidR="0092457E" w:rsidRPr="00033C1B" w:rsidRDefault="0092457E" w:rsidP="00033C1B">
      <w:pPr>
        <w:pStyle w:val="Tab"/>
        <w:rPr>
          <w:b w:val="0"/>
          <w:bCs/>
        </w:rPr>
      </w:pPr>
      <w:bookmarkStart w:id="3" w:name="_Ref99790028"/>
      <w:r w:rsidRPr="00033C1B">
        <w:rPr>
          <w:b w:val="0"/>
          <w:bCs/>
        </w:rPr>
        <w:t>Operational speeds</w:t>
      </w:r>
      <w:bookmarkEnd w:id="3"/>
    </w:p>
    <w:tbl>
      <w:tblPr>
        <w:tblW w:w="4691" w:type="dxa"/>
        <w:jc w:val="center"/>
        <w:tblLook w:val="00A0" w:firstRow="1" w:lastRow="0" w:firstColumn="1" w:lastColumn="0" w:noHBand="0" w:noVBand="0"/>
      </w:tblPr>
      <w:tblGrid>
        <w:gridCol w:w="2339"/>
        <w:gridCol w:w="2352"/>
      </w:tblGrid>
      <w:tr w:rsidR="0092457E" w14:paraId="11D46786" w14:textId="77777777" w:rsidTr="0092457E">
        <w:trPr>
          <w:jc w:val="center"/>
        </w:trPr>
        <w:tc>
          <w:tcPr>
            <w:tcW w:w="2339" w:type="dxa"/>
            <w:tcBorders>
              <w:top w:val="single" w:sz="4" w:space="0" w:color="auto"/>
              <w:bottom w:val="single" w:sz="4" w:space="0" w:color="auto"/>
            </w:tcBorders>
          </w:tcPr>
          <w:p w14:paraId="3F31930F" w14:textId="5B2C2A80" w:rsidR="0092457E" w:rsidRPr="00D82BC9" w:rsidRDefault="0092457E" w:rsidP="00E30F30">
            <w:pPr>
              <w:ind w:firstLine="0"/>
              <w:jc w:val="center"/>
              <w:rPr>
                <w:b/>
                <w:sz w:val="16"/>
                <w:szCs w:val="16"/>
              </w:rPr>
            </w:pPr>
            <w:r>
              <w:rPr>
                <w:b/>
                <w:sz w:val="16"/>
                <w:szCs w:val="16"/>
              </w:rPr>
              <w:t>Cruise Speed [</w:t>
            </w:r>
            <w:proofErr w:type="spellStart"/>
            <w:r>
              <w:rPr>
                <w:b/>
                <w:sz w:val="16"/>
                <w:szCs w:val="16"/>
              </w:rPr>
              <w:t>knt</w:t>
            </w:r>
            <w:proofErr w:type="spellEnd"/>
            <w:r>
              <w:rPr>
                <w:b/>
                <w:sz w:val="16"/>
                <w:szCs w:val="16"/>
              </w:rPr>
              <w:t>]</w:t>
            </w:r>
          </w:p>
        </w:tc>
        <w:tc>
          <w:tcPr>
            <w:tcW w:w="2352" w:type="dxa"/>
            <w:tcBorders>
              <w:top w:val="single" w:sz="4" w:space="0" w:color="auto"/>
              <w:bottom w:val="single" w:sz="4" w:space="0" w:color="auto"/>
            </w:tcBorders>
          </w:tcPr>
          <w:p w14:paraId="6BE380E3" w14:textId="6372C6F6" w:rsidR="0092457E" w:rsidRPr="00D82BC9" w:rsidRDefault="0092457E" w:rsidP="00E30F30">
            <w:pPr>
              <w:ind w:firstLine="0"/>
              <w:jc w:val="center"/>
              <w:rPr>
                <w:b/>
                <w:sz w:val="16"/>
                <w:szCs w:val="16"/>
              </w:rPr>
            </w:pPr>
            <w:r>
              <w:rPr>
                <w:b/>
                <w:sz w:val="16"/>
                <w:szCs w:val="16"/>
              </w:rPr>
              <w:t>M</w:t>
            </w:r>
            <w:r w:rsidRPr="0092457E">
              <w:rPr>
                <w:b/>
                <w:sz w:val="16"/>
                <w:szCs w:val="16"/>
              </w:rPr>
              <w:t>aneuvering</w:t>
            </w:r>
            <w:r>
              <w:rPr>
                <w:b/>
                <w:sz w:val="16"/>
                <w:szCs w:val="16"/>
              </w:rPr>
              <w:t xml:space="preserve"> Speed [</w:t>
            </w:r>
            <w:proofErr w:type="spellStart"/>
            <w:r>
              <w:rPr>
                <w:b/>
                <w:sz w:val="16"/>
                <w:szCs w:val="16"/>
              </w:rPr>
              <w:t>knt</w:t>
            </w:r>
            <w:proofErr w:type="spellEnd"/>
            <w:r>
              <w:rPr>
                <w:b/>
                <w:sz w:val="16"/>
                <w:szCs w:val="16"/>
              </w:rPr>
              <w:t>]</w:t>
            </w:r>
          </w:p>
        </w:tc>
      </w:tr>
      <w:tr w:rsidR="0092457E" w14:paraId="1746C93F" w14:textId="77777777" w:rsidTr="00CC3E23">
        <w:trPr>
          <w:jc w:val="center"/>
        </w:trPr>
        <w:tc>
          <w:tcPr>
            <w:tcW w:w="2339" w:type="dxa"/>
            <w:tcBorders>
              <w:top w:val="single" w:sz="4" w:space="0" w:color="auto"/>
              <w:bottom w:val="single" w:sz="4" w:space="0" w:color="auto"/>
            </w:tcBorders>
          </w:tcPr>
          <w:p w14:paraId="7D3ECE68" w14:textId="19403B61" w:rsidR="0092457E" w:rsidRDefault="0092457E" w:rsidP="00E30F30">
            <w:pPr>
              <w:tabs>
                <w:tab w:val="decimal" w:pos="1013"/>
              </w:tabs>
              <w:ind w:firstLine="0"/>
              <w:rPr>
                <w:sz w:val="16"/>
                <w:szCs w:val="16"/>
              </w:rPr>
            </w:pPr>
            <w:r>
              <w:rPr>
                <w:sz w:val="16"/>
                <w:szCs w:val="16"/>
              </w:rPr>
              <w:t>10</w:t>
            </w:r>
          </w:p>
        </w:tc>
        <w:tc>
          <w:tcPr>
            <w:tcW w:w="2352" w:type="dxa"/>
            <w:tcBorders>
              <w:top w:val="single" w:sz="4" w:space="0" w:color="auto"/>
              <w:bottom w:val="single" w:sz="4" w:space="0" w:color="auto"/>
            </w:tcBorders>
          </w:tcPr>
          <w:p w14:paraId="6D815FD8" w14:textId="461738F1" w:rsidR="0092457E" w:rsidRDefault="0092457E" w:rsidP="00E30F30">
            <w:pPr>
              <w:tabs>
                <w:tab w:val="decimal" w:pos="1101"/>
              </w:tabs>
              <w:ind w:firstLine="0"/>
              <w:rPr>
                <w:sz w:val="16"/>
                <w:szCs w:val="16"/>
              </w:rPr>
            </w:pPr>
            <w:r>
              <w:rPr>
                <w:sz w:val="16"/>
                <w:szCs w:val="16"/>
              </w:rPr>
              <w:t>4</w:t>
            </w:r>
          </w:p>
        </w:tc>
      </w:tr>
      <w:tr w:rsidR="00CC3E23" w14:paraId="23DB14D0" w14:textId="77777777" w:rsidTr="0092457E">
        <w:trPr>
          <w:jc w:val="center"/>
        </w:trPr>
        <w:tc>
          <w:tcPr>
            <w:tcW w:w="2339" w:type="dxa"/>
            <w:tcBorders>
              <w:top w:val="single" w:sz="4" w:space="0" w:color="auto"/>
            </w:tcBorders>
          </w:tcPr>
          <w:p w14:paraId="73018FFB" w14:textId="77777777" w:rsidR="00CC3E23" w:rsidRDefault="00CC3E23" w:rsidP="00E30F30">
            <w:pPr>
              <w:tabs>
                <w:tab w:val="decimal" w:pos="1013"/>
              </w:tabs>
              <w:ind w:firstLine="0"/>
              <w:rPr>
                <w:sz w:val="16"/>
                <w:szCs w:val="16"/>
              </w:rPr>
            </w:pPr>
          </w:p>
        </w:tc>
        <w:tc>
          <w:tcPr>
            <w:tcW w:w="2352" w:type="dxa"/>
            <w:tcBorders>
              <w:top w:val="single" w:sz="4" w:space="0" w:color="auto"/>
            </w:tcBorders>
          </w:tcPr>
          <w:p w14:paraId="1DFD921D" w14:textId="77777777" w:rsidR="00CC3E23" w:rsidRDefault="00CC3E23" w:rsidP="00E30F30">
            <w:pPr>
              <w:tabs>
                <w:tab w:val="decimal" w:pos="1101"/>
              </w:tabs>
              <w:ind w:firstLine="0"/>
              <w:rPr>
                <w:sz w:val="16"/>
                <w:szCs w:val="16"/>
              </w:rPr>
            </w:pPr>
          </w:p>
        </w:tc>
      </w:tr>
    </w:tbl>
    <w:p w14:paraId="1675CA08" w14:textId="70547386" w:rsidR="0092457E" w:rsidRDefault="00BD7EDA" w:rsidP="000C5CAC">
      <w:pPr>
        <w:ind w:firstLine="0"/>
      </w:pPr>
      <w:r>
        <w:t>The power request</w:t>
      </w:r>
      <w:r w:rsidR="00640D0C">
        <w:t xml:space="preserve"> during cruise and maneuvering has been evaluated </w:t>
      </w:r>
      <w:proofErr w:type="gramStart"/>
      <w:r w:rsidR="00F54D49">
        <w:t>on the basis of</w:t>
      </w:r>
      <w:proofErr w:type="gramEnd"/>
      <w:r w:rsidR="00F54D49">
        <w:t xml:space="preserve"> tank tests of similar hulls. </w:t>
      </w:r>
      <w:r w:rsidR="00D529B3">
        <w:t xml:space="preserve">The results have led to consider </w:t>
      </w:r>
      <w:r w:rsidR="002E73D3">
        <w:t>a cruise propulsive power of 250 kW and a maneuvering propulsive power of 60 kW</w:t>
      </w:r>
      <w:r w:rsidR="00F45833">
        <w:t xml:space="preserve">. The hotel load has been calculated assuming the average </w:t>
      </w:r>
      <w:r w:rsidR="00BD222B">
        <w:t>load of a 30m passenger ferry equipped with air conditioning and is equal to 50 kW.</w:t>
      </w:r>
    </w:p>
    <w:p w14:paraId="06D0AD5F" w14:textId="1625AB53" w:rsidR="00833B87" w:rsidRDefault="009867CE" w:rsidP="000C5CAC">
      <w:pPr>
        <w:ind w:firstLine="0"/>
      </w:pPr>
      <w:r>
        <w:lastRenderedPageBreak/>
        <w:t xml:space="preserve">Once the power request has been identified it was </w:t>
      </w:r>
      <w:r w:rsidR="00807D1F">
        <w:t>possible</w:t>
      </w:r>
      <w:r>
        <w:t xml:space="preserve"> to </w:t>
      </w:r>
      <w:r w:rsidR="002A3CE9">
        <w:t xml:space="preserve">define the energy consumption during the assumed round trip La Spezia – </w:t>
      </w:r>
      <w:proofErr w:type="spellStart"/>
      <w:r w:rsidR="002A3CE9">
        <w:t>Levanto</w:t>
      </w:r>
      <w:proofErr w:type="spellEnd"/>
      <w:r w:rsidR="002A3CE9">
        <w:t xml:space="preserve"> – La Spezia.</w:t>
      </w:r>
      <w:r w:rsidR="00606EDD">
        <w:t xml:space="preserve"> </w:t>
      </w:r>
      <w:r w:rsidR="005B5F18">
        <w:fldChar w:fldCharType="begin"/>
      </w:r>
      <w:r w:rsidR="005B5F18">
        <w:instrText xml:space="preserve"> REF _Ref99788353 \r \h </w:instrText>
      </w:r>
      <w:r w:rsidR="005B5F18">
        <w:fldChar w:fldCharType="separate"/>
      </w:r>
      <w:r w:rsidR="00126E79">
        <w:t>Figure 3</w:t>
      </w:r>
      <w:r w:rsidR="005B5F18">
        <w:fldChar w:fldCharType="end"/>
      </w:r>
      <w:r w:rsidR="005B5F18">
        <w:t xml:space="preserve"> and </w:t>
      </w:r>
      <w:r w:rsidR="005B5F18">
        <w:fldChar w:fldCharType="begin"/>
      </w:r>
      <w:r w:rsidR="005B5F18">
        <w:instrText xml:space="preserve"> REF _Ref99788356 \r \h </w:instrText>
      </w:r>
      <w:r w:rsidR="005B5F18">
        <w:fldChar w:fldCharType="separate"/>
      </w:r>
      <w:r w:rsidR="00126E79">
        <w:t>Figure 4</w:t>
      </w:r>
      <w:r w:rsidR="005B5F18">
        <w:fldChar w:fldCharType="end"/>
      </w:r>
      <w:r w:rsidR="005B5F18">
        <w:t xml:space="preserve"> show </w:t>
      </w:r>
      <w:r w:rsidR="0070049B">
        <w:t>the different power demands during the assumed cruising day</w:t>
      </w:r>
      <w:r w:rsidR="00A3319A">
        <w:t>.</w:t>
      </w:r>
      <w:r w:rsidR="0070049B">
        <w:t xml:space="preserve"> </w:t>
      </w:r>
    </w:p>
    <w:p w14:paraId="51E61790" w14:textId="58F8998C" w:rsidR="00B05D6E" w:rsidRDefault="003D4290">
      <w:pPr>
        <w:pStyle w:val="NoindentNormal"/>
        <w:spacing w:before="240"/>
        <w:jc w:val="center"/>
      </w:pPr>
      <w:r w:rsidRPr="0050554D">
        <w:rPr>
          <w:noProof/>
        </w:rPr>
        <w:drawing>
          <wp:inline distT="0" distB="0" distL="0" distR="0" wp14:anchorId="54277F6D" wp14:editId="3492F253">
            <wp:extent cx="4540281" cy="952500"/>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1872" cy="954932"/>
                    </a:xfrm>
                    <a:prstGeom prst="rect">
                      <a:avLst/>
                    </a:prstGeom>
                    <a:noFill/>
                    <a:ln>
                      <a:noFill/>
                    </a:ln>
                  </pic:spPr>
                </pic:pic>
              </a:graphicData>
            </a:graphic>
          </wp:inline>
        </w:drawing>
      </w:r>
    </w:p>
    <w:p w14:paraId="0322D871" w14:textId="418D75C5" w:rsidR="00B05D6E" w:rsidRPr="005B5F18" w:rsidRDefault="00E70CBC" w:rsidP="00145818">
      <w:pPr>
        <w:pStyle w:val="Figura"/>
        <w:rPr>
          <w:lang w:val="it-IT"/>
        </w:rPr>
      </w:pPr>
      <w:bookmarkStart w:id="4" w:name="_Ref99788353"/>
      <w:r w:rsidRPr="005B5F18">
        <w:rPr>
          <w:lang w:val="it-IT"/>
        </w:rPr>
        <w:t xml:space="preserve">Power </w:t>
      </w:r>
      <w:r w:rsidRPr="00145818">
        <w:t>demand</w:t>
      </w:r>
      <w:r w:rsidR="005B5F18" w:rsidRPr="005B5F18">
        <w:rPr>
          <w:lang w:val="it-IT"/>
        </w:rPr>
        <w:t xml:space="preserve"> La Spezia - Levanto</w:t>
      </w:r>
      <w:bookmarkEnd w:id="4"/>
    </w:p>
    <w:p w14:paraId="1F78493D" w14:textId="0467192C" w:rsidR="003D4290" w:rsidRDefault="00E70CBC" w:rsidP="00E70CBC">
      <w:pPr>
        <w:pStyle w:val="Didascalia"/>
      </w:pPr>
      <w:r w:rsidRPr="0050554D">
        <w:rPr>
          <w:noProof/>
        </w:rPr>
        <w:drawing>
          <wp:inline distT="0" distB="0" distL="0" distR="0" wp14:anchorId="00398B49" wp14:editId="6F2F6384">
            <wp:extent cx="4546600" cy="953826"/>
            <wp:effectExtent l="0" t="0" r="6350"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4906" cy="959764"/>
                    </a:xfrm>
                    <a:prstGeom prst="rect">
                      <a:avLst/>
                    </a:prstGeom>
                    <a:noFill/>
                    <a:ln>
                      <a:noFill/>
                    </a:ln>
                  </pic:spPr>
                </pic:pic>
              </a:graphicData>
            </a:graphic>
          </wp:inline>
        </w:drawing>
      </w:r>
    </w:p>
    <w:p w14:paraId="023D573F" w14:textId="79A992D7" w:rsidR="00E70CBC" w:rsidRPr="005B5F18" w:rsidRDefault="005B5F18" w:rsidP="00145818">
      <w:pPr>
        <w:pStyle w:val="Figura"/>
        <w:rPr>
          <w:lang w:val="it-IT"/>
        </w:rPr>
      </w:pPr>
      <w:bookmarkStart w:id="5" w:name="_Ref99788356"/>
      <w:r w:rsidRPr="00145818">
        <w:t>Power</w:t>
      </w:r>
      <w:r w:rsidRPr="005B5F18">
        <w:rPr>
          <w:lang w:val="it-IT"/>
        </w:rPr>
        <w:t xml:space="preserve"> demand Levanto – La Spez</w:t>
      </w:r>
      <w:r>
        <w:rPr>
          <w:lang w:val="it-IT"/>
        </w:rPr>
        <w:t>ia</w:t>
      </w:r>
      <w:bookmarkEnd w:id="5"/>
    </w:p>
    <w:p w14:paraId="3C43E5FA" w14:textId="6AC54CD7" w:rsidR="00033C1B" w:rsidRDefault="00033C1B" w:rsidP="00033C1B">
      <w:pPr>
        <w:pStyle w:val="Titolo1"/>
        <w:rPr>
          <w:szCs w:val="20"/>
          <w:lang w:eastAsia="en-US"/>
        </w:rPr>
      </w:pPr>
      <w:r>
        <w:rPr>
          <w:szCs w:val="20"/>
          <w:lang w:eastAsia="en-US"/>
        </w:rPr>
        <w:t>System Architecture</w:t>
      </w:r>
    </w:p>
    <w:p w14:paraId="396139F4" w14:textId="401D1DA1" w:rsidR="00033C1B" w:rsidRDefault="00033C1B" w:rsidP="00033C1B">
      <w:pPr>
        <w:pStyle w:val="Titolo2"/>
        <w:rPr>
          <w:lang w:eastAsia="en-US"/>
        </w:rPr>
      </w:pPr>
      <w:r>
        <w:rPr>
          <w:lang w:eastAsia="en-US"/>
        </w:rPr>
        <w:t>General Layout</w:t>
      </w:r>
    </w:p>
    <w:p w14:paraId="410AAEDC" w14:textId="77777777" w:rsidR="00650314" w:rsidRDefault="00650314" w:rsidP="00650314">
      <w:pPr>
        <w:pStyle w:val="NoindentNormal"/>
        <w:rPr>
          <w:lang w:eastAsia="en-US"/>
        </w:rPr>
      </w:pPr>
      <w:r>
        <w:rPr>
          <w:lang w:eastAsia="en-US"/>
        </w:rPr>
        <w:t>The most efficient architecture evaluated for the specific ferry is a diesel electric, or serial hybrid, configuration, where the diesel generator is used solely as a range extender, with a reduced power compared to the load.</w:t>
      </w:r>
    </w:p>
    <w:p w14:paraId="2E21C938" w14:textId="2C08C2FA" w:rsidR="00033C1B" w:rsidRDefault="00650314" w:rsidP="00650314">
      <w:pPr>
        <w:pStyle w:val="NoindentNormal"/>
        <w:rPr>
          <w:lang w:eastAsia="en-US"/>
        </w:rPr>
      </w:pPr>
      <w:r>
        <w:rPr>
          <w:lang w:eastAsia="en-US"/>
        </w:rPr>
        <w:t xml:space="preserve">As already demonstrated, the optimal solution for the electrical distribution is through a DC bus bar </w:t>
      </w:r>
      <w:r>
        <w:rPr>
          <w:lang w:eastAsia="en-US"/>
        </w:rPr>
        <w:fldChar w:fldCharType="begin"/>
      </w:r>
      <w:r>
        <w:rPr>
          <w:lang w:eastAsia="en-US"/>
        </w:rPr>
        <w:instrText xml:space="preserve"> REF _Ref99790114 \r \h </w:instrText>
      </w:r>
      <w:r>
        <w:rPr>
          <w:lang w:eastAsia="en-US"/>
        </w:rPr>
      </w:r>
      <w:r>
        <w:rPr>
          <w:lang w:eastAsia="en-US"/>
        </w:rPr>
        <w:fldChar w:fldCharType="separate"/>
      </w:r>
      <w:r w:rsidR="00126E79">
        <w:rPr>
          <w:lang w:eastAsia="en-US"/>
        </w:rPr>
        <w:t>[8]</w:t>
      </w:r>
      <w:r>
        <w:rPr>
          <w:lang w:eastAsia="en-US"/>
        </w:rPr>
        <w:fldChar w:fldCharType="end"/>
      </w:r>
      <w:r>
        <w:rPr>
          <w:lang w:eastAsia="en-US"/>
        </w:rPr>
        <w:t xml:space="preserve">. In the specific case a 750 VDC grid has been chosen. Directly to the main grid will be linked 4 battery </w:t>
      </w:r>
      <w:r w:rsidR="008F297E">
        <w:rPr>
          <w:lang w:eastAsia="en-US"/>
        </w:rPr>
        <w:t>clusters</w:t>
      </w:r>
      <w:r>
        <w:rPr>
          <w:lang w:eastAsia="en-US"/>
        </w:rPr>
        <w:t xml:space="preserve">, the </w:t>
      </w:r>
      <w:r w:rsidR="006905E6">
        <w:rPr>
          <w:lang w:eastAsia="en-US"/>
        </w:rPr>
        <w:t>Fixed</w:t>
      </w:r>
      <w:r>
        <w:rPr>
          <w:lang w:eastAsia="en-US"/>
        </w:rPr>
        <w:t xml:space="preserve"> Speed Genset and the two propulsion motors (</w:t>
      </w:r>
      <w:r w:rsidR="00D23D57">
        <w:rPr>
          <w:lang w:eastAsia="en-US"/>
        </w:rPr>
        <w:fldChar w:fldCharType="begin"/>
      </w:r>
      <w:r w:rsidR="00D23D57">
        <w:rPr>
          <w:lang w:eastAsia="en-US"/>
        </w:rPr>
        <w:instrText xml:space="preserve"> REF _Ref99790161 \r \h </w:instrText>
      </w:r>
      <w:r w:rsidR="00D23D57">
        <w:rPr>
          <w:lang w:eastAsia="en-US"/>
        </w:rPr>
      </w:r>
      <w:r w:rsidR="00D23D57">
        <w:rPr>
          <w:lang w:eastAsia="en-US"/>
        </w:rPr>
        <w:fldChar w:fldCharType="separate"/>
      </w:r>
      <w:r w:rsidR="00126E79">
        <w:rPr>
          <w:lang w:eastAsia="en-US"/>
        </w:rPr>
        <w:t>Figure 5</w:t>
      </w:r>
      <w:r w:rsidR="00D23D57">
        <w:rPr>
          <w:lang w:eastAsia="en-US"/>
        </w:rPr>
        <w:fldChar w:fldCharType="end"/>
      </w:r>
      <w:r>
        <w:rPr>
          <w:lang w:eastAsia="en-US"/>
        </w:rPr>
        <w:t>).</w:t>
      </w:r>
    </w:p>
    <w:p w14:paraId="19006A5E" w14:textId="38055742" w:rsidR="00343C3C" w:rsidRDefault="00140C16" w:rsidP="00343C3C">
      <w:pPr>
        <w:jc w:val="center"/>
        <w:rPr>
          <w:lang w:eastAsia="en-US"/>
        </w:rPr>
      </w:pPr>
      <w:r w:rsidRPr="00140C16">
        <w:rPr>
          <w:noProof/>
          <w:lang w:eastAsia="en-US"/>
        </w:rPr>
        <w:drawing>
          <wp:inline distT="0" distB="0" distL="0" distR="0" wp14:anchorId="3FF15332" wp14:editId="604DBD8C">
            <wp:extent cx="3022600" cy="2200275"/>
            <wp:effectExtent l="0" t="0" r="635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9907" cy="2227432"/>
                    </a:xfrm>
                    <a:prstGeom prst="rect">
                      <a:avLst/>
                    </a:prstGeom>
                  </pic:spPr>
                </pic:pic>
              </a:graphicData>
            </a:graphic>
          </wp:inline>
        </w:drawing>
      </w:r>
    </w:p>
    <w:p w14:paraId="68EA3BFF" w14:textId="1DB05F4E" w:rsidR="00343C3C" w:rsidRPr="00343C3C" w:rsidRDefault="00D23D57" w:rsidP="00D23D57">
      <w:pPr>
        <w:pStyle w:val="Figura"/>
        <w:rPr>
          <w:lang w:eastAsia="en-US"/>
        </w:rPr>
      </w:pPr>
      <w:bookmarkStart w:id="6" w:name="_Ref99790161"/>
      <w:r>
        <w:t>Propulsion System Architecture</w:t>
      </w:r>
      <w:bookmarkEnd w:id="6"/>
    </w:p>
    <w:p w14:paraId="4B72DCBE" w14:textId="1090944E" w:rsidR="000130FD" w:rsidRDefault="000130FD" w:rsidP="000130FD">
      <w:pPr>
        <w:pStyle w:val="Titolo2"/>
        <w:rPr>
          <w:lang w:eastAsia="en-US"/>
        </w:rPr>
      </w:pPr>
      <w:r>
        <w:rPr>
          <w:lang w:eastAsia="en-US"/>
        </w:rPr>
        <w:lastRenderedPageBreak/>
        <w:t>Drive Train Layout</w:t>
      </w:r>
    </w:p>
    <w:p w14:paraId="6AD61474" w14:textId="133BCBF9" w:rsidR="00B05D6E" w:rsidRDefault="000130FD">
      <w:pPr>
        <w:ind w:firstLine="0"/>
        <w:rPr>
          <w:lang w:val="en-GB"/>
        </w:rPr>
      </w:pPr>
      <w:proofErr w:type="gramStart"/>
      <w:r>
        <w:rPr>
          <w:lang w:val="en-GB"/>
        </w:rPr>
        <w:t>In order to</w:t>
      </w:r>
      <w:proofErr w:type="gramEnd"/>
      <w:r>
        <w:rPr>
          <w:lang w:val="en-GB"/>
        </w:rPr>
        <w:t xml:space="preserve"> achieve the maximum efficiency and to </w:t>
      </w:r>
      <w:r w:rsidR="000869EA">
        <w:rPr>
          <w:lang w:val="en-GB"/>
        </w:rPr>
        <w:t xml:space="preserve">minimize the mechanical losses the shaft line will be composed by a </w:t>
      </w:r>
      <w:r w:rsidR="00174F29">
        <w:rPr>
          <w:lang w:val="en-GB"/>
        </w:rPr>
        <w:t xml:space="preserve">straight shaft in which the Electric </w:t>
      </w:r>
      <w:r w:rsidR="00403E31">
        <w:rPr>
          <w:lang w:val="en-GB"/>
        </w:rPr>
        <w:t>M</w:t>
      </w:r>
      <w:r w:rsidR="00174F29">
        <w:rPr>
          <w:lang w:val="en-GB"/>
        </w:rPr>
        <w:t>otor is a high torque synchronous permanent magnet machine</w:t>
      </w:r>
      <w:r w:rsidR="00403E31">
        <w:rPr>
          <w:lang w:val="en-GB"/>
        </w:rPr>
        <w:t xml:space="preserve">, directly coupled on the propeller shaft </w:t>
      </w:r>
      <w:r w:rsidR="00264E7D">
        <w:rPr>
          <w:lang w:val="en-GB"/>
        </w:rPr>
        <w:t xml:space="preserve">without gearbox. The coupling device will be a VULKAN </w:t>
      </w:r>
      <w:proofErr w:type="spellStart"/>
      <w:r w:rsidR="00264E7D">
        <w:rPr>
          <w:lang w:val="en-GB"/>
        </w:rPr>
        <w:t>Propflex</w:t>
      </w:r>
      <w:proofErr w:type="spellEnd"/>
      <w:r w:rsidR="00264E7D">
        <w:rPr>
          <w:lang w:val="en-GB"/>
        </w:rPr>
        <w:t xml:space="preserve"> TB</w:t>
      </w:r>
      <w:r w:rsidR="00245AF0">
        <w:rPr>
          <w:lang w:val="en-GB"/>
        </w:rPr>
        <w:t xml:space="preserve">, which have the property to significantly cut the torsional vibrations and to act as a thrust bearing. </w:t>
      </w:r>
    </w:p>
    <w:p w14:paraId="780CDCA1" w14:textId="3A3F9FE6" w:rsidR="004E5131" w:rsidRDefault="004E5131">
      <w:pPr>
        <w:ind w:firstLine="0"/>
        <w:rPr>
          <w:lang w:val="en-GB"/>
        </w:rPr>
      </w:pPr>
      <w:r>
        <w:rPr>
          <w:lang w:val="en-GB"/>
        </w:rPr>
        <w:t xml:space="preserve">The characteristics of the selected E-Motor are reported in </w:t>
      </w:r>
      <w:r w:rsidR="00A55CCC">
        <w:rPr>
          <w:lang w:val="en-GB"/>
        </w:rPr>
        <w:fldChar w:fldCharType="begin"/>
      </w:r>
      <w:r w:rsidR="00A55CCC">
        <w:rPr>
          <w:lang w:val="en-GB"/>
        </w:rPr>
        <w:instrText xml:space="preserve"> REF _Ref99791182 \r \h </w:instrText>
      </w:r>
      <w:r w:rsidR="00A55CCC">
        <w:rPr>
          <w:lang w:val="en-GB"/>
        </w:rPr>
      </w:r>
      <w:r w:rsidR="00A55CCC">
        <w:rPr>
          <w:lang w:val="en-GB"/>
        </w:rPr>
        <w:fldChar w:fldCharType="separate"/>
      </w:r>
      <w:r w:rsidR="00126E79">
        <w:rPr>
          <w:lang w:val="en-GB"/>
        </w:rPr>
        <w:t>Table 3</w:t>
      </w:r>
      <w:r w:rsidR="00A55CCC">
        <w:rPr>
          <w:lang w:val="en-GB"/>
        </w:rPr>
        <w:fldChar w:fldCharType="end"/>
      </w:r>
      <w:r w:rsidR="00D70178">
        <w:rPr>
          <w:lang w:val="en-GB"/>
        </w:rPr>
        <w:t>.</w:t>
      </w:r>
    </w:p>
    <w:p w14:paraId="4817CF80" w14:textId="6282992E" w:rsidR="004E5131" w:rsidRDefault="00C82BA8" w:rsidP="004E5131">
      <w:pPr>
        <w:pStyle w:val="Tab"/>
      </w:pPr>
      <w:bookmarkStart w:id="7" w:name="_Ref99791182"/>
      <w:r>
        <w:rPr>
          <w:rStyle w:val="TabCarattere"/>
        </w:rPr>
        <w:t>Electric motor characteristics</w:t>
      </w:r>
      <w:r w:rsidR="004E5131" w:rsidRPr="004E5131">
        <w:rPr>
          <w:rStyle w:val="TabCarattere"/>
        </w:rPr>
        <w:t xml:space="preserve"> 1.</w:t>
      </w:r>
      <w:bookmarkEnd w:id="7"/>
      <w:r w:rsidR="004E5131">
        <w:t xml:space="preserve"> </w:t>
      </w:r>
    </w:p>
    <w:tbl>
      <w:tblPr>
        <w:tblW w:w="7031" w:type="dxa"/>
        <w:jc w:val="center"/>
        <w:tblLook w:val="00A0" w:firstRow="1" w:lastRow="0" w:firstColumn="1" w:lastColumn="0" w:noHBand="0" w:noVBand="0"/>
      </w:tblPr>
      <w:tblGrid>
        <w:gridCol w:w="2340"/>
        <w:gridCol w:w="2339"/>
        <w:gridCol w:w="2352"/>
      </w:tblGrid>
      <w:tr w:rsidR="004E5131" w14:paraId="03A322BC" w14:textId="77777777" w:rsidTr="00E30F30">
        <w:trPr>
          <w:jc w:val="center"/>
        </w:trPr>
        <w:tc>
          <w:tcPr>
            <w:tcW w:w="2340" w:type="dxa"/>
            <w:tcBorders>
              <w:top w:val="single" w:sz="4" w:space="0" w:color="auto"/>
              <w:bottom w:val="single" w:sz="4" w:space="0" w:color="auto"/>
            </w:tcBorders>
          </w:tcPr>
          <w:p w14:paraId="54802BFA" w14:textId="206E0C2D" w:rsidR="004E5131" w:rsidRPr="000F63C2" w:rsidRDefault="00C00C9F" w:rsidP="00E30F30">
            <w:pPr>
              <w:ind w:firstLine="0"/>
              <w:jc w:val="center"/>
              <w:rPr>
                <w:b/>
                <w:sz w:val="16"/>
                <w:szCs w:val="16"/>
              </w:rPr>
            </w:pPr>
            <w:r w:rsidRPr="000F63C2">
              <w:rPr>
                <w:b/>
                <w:sz w:val="16"/>
                <w:szCs w:val="16"/>
              </w:rPr>
              <w:t>Data</w:t>
            </w:r>
          </w:p>
        </w:tc>
        <w:tc>
          <w:tcPr>
            <w:tcW w:w="2339" w:type="dxa"/>
            <w:tcBorders>
              <w:top w:val="single" w:sz="4" w:space="0" w:color="auto"/>
              <w:bottom w:val="single" w:sz="4" w:space="0" w:color="auto"/>
            </w:tcBorders>
          </w:tcPr>
          <w:p w14:paraId="542404CA" w14:textId="5DF6733F" w:rsidR="004E5131" w:rsidRPr="000F63C2" w:rsidRDefault="000F63C2" w:rsidP="00E30F30">
            <w:pPr>
              <w:ind w:firstLine="0"/>
              <w:jc w:val="center"/>
              <w:rPr>
                <w:b/>
                <w:sz w:val="16"/>
                <w:szCs w:val="16"/>
              </w:rPr>
            </w:pPr>
            <w:r w:rsidRPr="000F63C2">
              <w:rPr>
                <w:b/>
                <w:sz w:val="16"/>
                <w:szCs w:val="16"/>
              </w:rPr>
              <w:t>Value</w:t>
            </w:r>
          </w:p>
        </w:tc>
        <w:tc>
          <w:tcPr>
            <w:tcW w:w="2352" w:type="dxa"/>
            <w:tcBorders>
              <w:top w:val="single" w:sz="4" w:space="0" w:color="auto"/>
              <w:bottom w:val="single" w:sz="4" w:space="0" w:color="auto"/>
            </w:tcBorders>
          </w:tcPr>
          <w:p w14:paraId="04D8939A" w14:textId="0257A53C" w:rsidR="004E5131" w:rsidRPr="00D82BC9" w:rsidRDefault="000F63C2" w:rsidP="00E30F30">
            <w:pPr>
              <w:ind w:firstLine="0"/>
              <w:jc w:val="center"/>
              <w:rPr>
                <w:b/>
                <w:sz w:val="16"/>
                <w:szCs w:val="16"/>
              </w:rPr>
            </w:pPr>
            <w:r>
              <w:rPr>
                <w:b/>
                <w:sz w:val="16"/>
                <w:szCs w:val="16"/>
              </w:rPr>
              <w:t>Unit</w:t>
            </w:r>
          </w:p>
        </w:tc>
      </w:tr>
      <w:tr w:rsidR="004E5131" w14:paraId="59B76B4E" w14:textId="77777777" w:rsidTr="00E30F30">
        <w:trPr>
          <w:jc w:val="center"/>
        </w:trPr>
        <w:tc>
          <w:tcPr>
            <w:tcW w:w="2340" w:type="dxa"/>
            <w:tcBorders>
              <w:top w:val="single" w:sz="4" w:space="0" w:color="auto"/>
            </w:tcBorders>
          </w:tcPr>
          <w:p w14:paraId="24784B15" w14:textId="1976A7E7" w:rsidR="004E5131" w:rsidRDefault="000F63C2" w:rsidP="00E30F30">
            <w:pPr>
              <w:tabs>
                <w:tab w:val="decimal" w:pos="1026"/>
              </w:tabs>
              <w:ind w:firstLine="0"/>
              <w:rPr>
                <w:sz w:val="16"/>
                <w:szCs w:val="16"/>
              </w:rPr>
            </w:pPr>
            <w:r>
              <w:rPr>
                <w:sz w:val="16"/>
                <w:szCs w:val="16"/>
              </w:rPr>
              <w:t>Nominal Power</w:t>
            </w:r>
          </w:p>
        </w:tc>
        <w:tc>
          <w:tcPr>
            <w:tcW w:w="2339" w:type="dxa"/>
            <w:tcBorders>
              <w:top w:val="single" w:sz="4" w:space="0" w:color="auto"/>
            </w:tcBorders>
          </w:tcPr>
          <w:p w14:paraId="35E534BA" w14:textId="21EF8953" w:rsidR="004E5131" w:rsidRDefault="006D0D54" w:rsidP="00E30F30">
            <w:pPr>
              <w:tabs>
                <w:tab w:val="decimal" w:pos="1013"/>
              </w:tabs>
              <w:ind w:firstLine="0"/>
              <w:rPr>
                <w:sz w:val="16"/>
                <w:szCs w:val="16"/>
              </w:rPr>
            </w:pPr>
            <w:r>
              <w:rPr>
                <w:sz w:val="16"/>
                <w:szCs w:val="16"/>
              </w:rPr>
              <w:t>300 @ 600</w:t>
            </w:r>
          </w:p>
        </w:tc>
        <w:tc>
          <w:tcPr>
            <w:tcW w:w="2352" w:type="dxa"/>
            <w:tcBorders>
              <w:top w:val="single" w:sz="4" w:space="0" w:color="auto"/>
            </w:tcBorders>
          </w:tcPr>
          <w:p w14:paraId="3524A414" w14:textId="4F839E72" w:rsidR="004E5131" w:rsidRDefault="006D0D54" w:rsidP="00E30F30">
            <w:pPr>
              <w:tabs>
                <w:tab w:val="decimal" w:pos="1101"/>
              </w:tabs>
              <w:ind w:firstLine="0"/>
              <w:rPr>
                <w:sz w:val="16"/>
                <w:szCs w:val="16"/>
              </w:rPr>
            </w:pPr>
            <w:r>
              <w:rPr>
                <w:sz w:val="16"/>
                <w:szCs w:val="16"/>
              </w:rPr>
              <w:t>kW @ rpm</w:t>
            </w:r>
          </w:p>
        </w:tc>
      </w:tr>
      <w:tr w:rsidR="004E5131" w14:paraId="45C8EDC1" w14:textId="77777777" w:rsidTr="00E30F30">
        <w:trPr>
          <w:jc w:val="center"/>
        </w:trPr>
        <w:tc>
          <w:tcPr>
            <w:tcW w:w="2340" w:type="dxa"/>
          </w:tcPr>
          <w:p w14:paraId="6C9C7995" w14:textId="38AF1CC4" w:rsidR="004E5131" w:rsidRDefault="006D0D54" w:rsidP="00E30F30">
            <w:pPr>
              <w:tabs>
                <w:tab w:val="decimal" w:pos="1026"/>
              </w:tabs>
              <w:ind w:firstLine="0"/>
              <w:rPr>
                <w:sz w:val="16"/>
                <w:szCs w:val="16"/>
              </w:rPr>
            </w:pPr>
            <w:r>
              <w:rPr>
                <w:sz w:val="16"/>
                <w:szCs w:val="16"/>
              </w:rPr>
              <w:t xml:space="preserve">Nominal torque </w:t>
            </w:r>
          </w:p>
        </w:tc>
        <w:tc>
          <w:tcPr>
            <w:tcW w:w="2339" w:type="dxa"/>
          </w:tcPr>
          <w:p w14:paraId="49F138B2" w14:textId="334C03D3" w:rsidR="004E5131" w:rsidRDefault="00D34881" w:rsidP="00E30F30">
            <w:pPr>
              <w:tabs>
                <w:tab w:val="decimal" w:pos="1013"/>
              </w:tabs>
              <w:ind w:firstLine="0"/>
              <w:rPr>
                <w:sz w:val="16"/>
                <w:szCs w:val="16"/>
              </w:rPr>
            </w:pPr>
            <w:r>
              <w:rPr>
                <w:sz w:val="16"/>
                <w:szCs w:val="16"/>
              </w:rPr>
              <w:t>4.78</w:t>
            </w:r>
          </w:p>
        </w:tc>
        <w:tc>
          <w:tcPr>
            <w:tcW w:w="2352" w:type="dxa"/>
          </w:tcPr>
          <w:p w14:paraId="4618F056" w14:textId="7CB907FF" w:rsidR="004E5131" w:rsidRDefault="006D0D54" w:rsidP="00E30F30">
            <w:pPr>
              <w:tabs>
                <w:tab w:val="decimal" w:pos="1101"/>
              </w:tabs>
              <w:ind w:firstLine="0"/>
              <w:rPr>
                <w:sz w:val="16"/>
                <w:szCs w:val="16"/>
              </w:rPr>
            </w:pPr>
            <w:proofErr w:type="spellStart"/>
            <w:r>
              <w:rPr>
                <w:sz w:val="16"/>
                <w:szCs w:val="16"/>
              </w:rPr>
              <w:t>kNm</w:t>
            </w:r>
            <w:proofErr w:type="spellEnd"/>
          </w:p>
        </w:tc>
      </w:tr>
      <w:tr w:rsidR="004E5131" w14:paraId="5188E22A" w14:textId="77777777" w:rsidTr="00810870">
        <w:trPr>
          <w:jc w:val="center"/>
        </w:trPr>
        <w:tc>
          <w:tcPr>
            <w:tcW w:w="2340" w:type="dxa"/>
          </w:tcPr>
          <w:p w14:paraId="4855EF23" w14:textId="77DA904B" w:rsidR="004E5131" w:rsidRDefault="006D0D54" w:rsidP="00E30F30">
            <w:pPr>
              <w:tabs>
                <w:tab w:val="decimal" w:pos="1026"/>
              </w:tabs>
              <w:ind w:firstLine="0"/>
              <w:rPr>
                <w:sz w:val="16"/>
                <w:szCs w:val="16"/>
              </w:rPr>
            </w:pPr>
            <w:r>
              <w:rPr>
                <w:sz w:val="16"/>
                <w:szCs w:val="16"/>
              </w:rPr>
              <w:t>Weight</w:t>
            </w:r>
          </w:p>
        </w:tc>
        <w:tc>
          <w:tcPr>
            <w:tcW w:w="2339" w:type="dxa"/>
          </w:tcPr>
          <w:p w14:paraId="23C3EC61" w14:textId="1E4CE107" w:rsidR="004E5131" w:rsidRDefault="00D34881" w:rsidP="00E30F30">
            <w:pPr>
              <w:tabs>
                <w:tab w:val="decimal" w:pos="1013"/>
              </w:tabs>
              <w:ind w:firstLine="0"/>
              <w:rPr>
                <w:sz w:val="16"/>
                <w:szCs w:val="16"/>
              </w:rPr>
            </w:pPr>
            <w:r>
              <w:rPr>
                <w:sz w:val="16"/>
                <w:szCs w:val="16"/>
              </w:rPr>
              <w:t>1100</w:t>
            </w:r>
          </w:p>
        </w:tc>
        <w:tc>
          <w:tcPr>
            <w:tcW w:w="2352" w:type="dxa"/>
          </w:tcPr>
          <w:p w14:paraId="2E5016D6" w14:textId="746474EA" w:rsidR="004E5131" w:rsidRDefault="00810870" w:rsidP="00E30F30">
            <w:pPr>
              <w:tabs>
                <w:tab w:val="decimal" w:pos="1101"/>
              </w:tabs>
              <w:ind w:firstLine="0"/>
              <w:rPr>
                <w:sz w:val="16"/>
                <w:szCs w:val="16"/>
              </w:rPr>
            </w:pPr>
            <w:r>
              <w:rPr>
                <w:sz w:val="16"/>
                <w:szCs w:val="16"/>
              </w:rPr>
              <w:t>K</w:t>
            </w:r>
            <w:r w:rsidR="00A55CCC">
              <w:rPr>
                <w:sz w:val="16"/>
                <w:szCs w:val="16"/>
              </w:rPr>
              <w:t>g</w:t>
            </w:r>
          </w:p>
        </w:tc>
      </w:tr>
      <w:tr w:rsidR="00810870" w14:paraId="37C1B4F5" w14:textId="77777777" w:rsidTr="00E30F30">
        <w:trPr>
          <w:jc w:val="center"/>
        </w:trPr>
        <w:tc>
          <w:tcPr>
            <w:tcW w:w="2340" w:type="dxa"/>
            <w:tcBorders>
              <w:bottom w:val="single" w:sz="4" w:space="0" w:color="auto"/>
            </w:tcBorders>
          </w:tcPr>
          <w:p w14:paraId="21ECCA6C" w14:textId="35694A70" w:rsidR="00810870" w:rsidRDefault="00810870" w:rsidP="00E30F30">
            <w:pPr>
              <w:tabs>
                <w:tab w:val="decimal" w:pos="1026"/>
              </w:tabs>
              <w:ind w:firstLine="0"/>
              <w:rPr>
                <w:sz w:val="16"/>
                <w:szCs w:val="16"/>
              </w:rPr>
            </w:pPr>
            <w:r>
              <w:rPr>
                <w:sz w:val="16"/>
                <w:szCs w:val="16"/>
              </w:rPr>
              <w:t>Efficiency</w:t>
            </w:r>
          </w:p>
        </w:tc>
        <w:tc>
          <w:tcPr>
            <w:tcW w:w="2339" w:type="dxa"/>
            <w:tcBorders>
              <w:bottom w:val="single" w:sz="4" w:space="0" w:color="auto"/>
            </w:tcBorders>
          </w:tcPr>
          <w:p w14:paraId="141E5F50" w14:textId="68D7E8FB" w:rsidR="00810870" w:rsidRDefault="00810870" w:rsidP="00E30F30">
            <w:pPr>
              <w:tabs>
                <w:tab w:val="decimal" w:pos="1013"/>
              </w:tabs>
              <w:ind w:firstLine="0"/>
              <w:rPr>
                <w:sz w:val="16"/>
                <w:szCs w:val="16"/>
              </w:rPr>
            </w:pPr>
            <w:r>
              <w:rPr>
                <w:sz w:val="16"/>
                <w:szCs w:val="16"/>
              </w:rPr>
              <w:t>95,8</w:t>
            </w:r>
          </w:p>
        </w:tc>
        <w:tc>
          <w:tcPr>
            <w:tcW w:w="2352" w:type="dxa"/>
            <w:tcBorders>
              <w:bottom w:val="single" w:sz="4" w:space="0" w:color="auto"/>
            </w:tcBorders>
          </w:tcPr>
          <w:p w14:paraId="6C3B3DE0" w14:textId="3E11D966" w:rsidR="00810870" w:rsidRDefault="00810870" w:rsidP="00E30F30">
            <w:pPr>
              <w:tabs>
                <w:tab w:val="decimal" w:pos="1101"/>
              </w:tabs>
              <w:ind w:firstLine="0"/>
              <w:rPr>
                <w:sz w:val="16"/>
                <w:szCs w:val="16"/>
              </w:rPr>
            </w:pPr>
            <w:r>
              <w:rPr>
                <w:sz w:val="16"/>
                <w:szCs w:val="16"/>
              </w:rPr>
              <w:t>%</w:t>
            </w:r>
          </w:p>
        </w:tc>
      </w:tr>
    </w:tbl>
    <w:p w14:paraId="34779326" w14:textId="1E819EB3" w:rsidR="008745FA" w:rsidRDefault="008745FA" w:rsidP="008745FA">
      <w:pPr>
        <w:pStyle w:val="Titolo2"/>
        <w:rPr>
          <w:lang w:eastAsia="en-US"/>
        </w:rPr>
      </w:pPr>
      <w:r>
        <w:rPr>
          <w:lang w:eastAsia="en-US"/>
        </w:rPr>
        <w:t>Batte</w:t>
      </w:r>
      <w:r w:rsidR="000531F5">
        <w:rPr>
          <w:lang w:eastAsia="en-US"/>
        </w:rPr>
        <w:t>ry pack</w:t>
      </w:r>
    </w:p>
    <w:p w14:paraId="3B788E2D" w14:textId="547011F8" w:rsidR="008745FA" w:rsidRDefault="00043C9B">
      <w:pPr>
        <w:ind w:firstLine="0"/>
        <w:rPr>
          <w:lang w:val="en-GB"/>
        </w:rPr>
      </w:pPr>
      <w:r>
        <w:rPr>
          <w:lang w:val="en-GB"/>
        </w:rPr>
        <w:t>The battery pack is composed by 4 different clusters</w:t>
      </w:r>
      <w:r w:rsidR="00CB75F5">
        <w:rPr>
          <w:lang w:val="en-GB"/>
        </w:rPr>
        <w:t xml:space="preserve">, each one with a nominal capacity of 282 kWh and connected to the DC-link via a DC/DC converter. </w:t>
      </w:r>
      <w:r w:rsidR="00674B22">
        <w:rPr>
          <w:lang w:val="en-GB"/>
        </w:rPr>
        <w:t xml:space="preserve">The total capacity of the </w:t>
      </w:r>
      <w:r w:rsidR="004759B4">
        <w:rPr>
          <w:lang w:val="en-GB"/>
        </w:rPr>
        <w:t xml:space="preserve">battery is </w:t>
      </w:r>
      <w:r w:rsidR="00C21270">
        <w:rPr>
          <w:lang w:val="en-GB"/>
        </w:rPr>
        <w:t xml:space="preserve">1128 kWh (100% DoD). </w:t>
      </w:r>
      <w:r w:rsidR="00E05650">
        <w:rPr>
          <w:lang w:val="en-GB"/>
        </w:rPr>
        <w:t>T</w:t>
      </w:r>
      <w:r w:rsidR="00674B22">
        <w:rPr>
          <w:lang w:val="en-GB"/>
        </w:rPr>
        <w:t xml:space="preserve">he </w:t>
      </w:r>
      <w:r w:rsidR="00F7684E">
        <w:rPr>
          <w:lang w:val="en-GB"/>
        </w:rPr>
        <w:t xml:space="preserve">battery pack </w:t>
      </w:r>
      <w:r w:rsidR="00782E42">
        <w:rPr>
          <w:lang w:val="en-GB"/>
        </w:rPr>
        <w:t>is</w:t>
      </w:r>
      <w:r w:rsidR="00F7684E">
        <w:rPr>
          <w:lang w:val="en-GB"/>
        </w:rPr>
        <w:t xml:space="preserve"> subdivided into two racks placed in the battery room </w:t>
      </w:r>
      <w:r w:rsidR="005530DC">
        <w:rPr>
          <w:lang w:val="en-GB"/>
        </w:rPr>
        <w:t>from frame 10 to frame 15</w:t>
      </w:r>
      <w:r w:rsidR="00024278">
        <w:rPr>
          <w:lang w:val="en-GB"/>
        </w:rPr>
        <w:t xml:space="preserve">. Each rack </w:t>
      </w:r>
      <w:r w:rsidR="00782E42">
        <w:rPr>
          <w:lang w:val="en-GB"/>
        </w:rPr>
        <w:t>is composed by two clusters</w:t>
      </w:r>
      <w:r w:rsidR="00CB3A71">
        <w:rPr>
          <w:lang w:val="en-GB"/>
        </w:rPr>
        <w:t xml:space="preserve"> and 24 module</w:t>
      </w:r>
      <w:r w:rsidR="00EB451F">
        <w:rPr>
          <w:lang w:val="en-GB"/>
        </w:rPr>
        <w:t>s</w:t>
      </w:r>
      <w:r w:rsidR="00CB3A71">
        <w:rPr>
          <w:lang w:val="en-GB"/>
        </w:rPr>
        <w:t xml:space="preserve"> (12 modules per cluster). </w:t>
      </w:r>
      <w:r w:rsidR="00E232FB">
        <w:rPr>
          <w:lang w:val="en-GB"/>
        </w:rPr>
        <w:t xml:space="preserve">The selected </w:t>
      </w:r>
      <w:r w:rsidR="00D950C5">
        <w:rPr>
          <w:lang w:val="en-GB"/>
        </w:rPr>
        <w:t>module is based on a SMC (Sodium-Metal-Chloride) chemistry</w:t>
      </w:r>
      <w:r w:rsidR="00AE6E03">
        <w:rPr>
          <w:lang w:val="en-GB"/>
        </w:rPr>
        <w:t xml:space="preserve"> with the following characteristics</w:t>
      </w:r>
      <w:r w:rsidR="00111EA2">
        <w:rPr>
          <w:lang w:val="en-GB"/>
        </w:rPr>
        <w:t xml:space="preserve"> (</w:t>
      </w:r>
      <w:r w:rsidR="00111EA2">
        <w:rPr>
          <w:lang w:val="en-GB"/>
        </w:rPr>
        <w:fldChar w:fldCharType="begin"/>
      </w:r>
      <w:r w:rsidR="00111EA2">
        <w:rPr>
          <w:lang w:val="en-GB"/>
        </w:rPr>
        <w:instrText xml:space="preserve"> REF _Ref99958032 \r \h </w:instrText>
      </w:r>
      <w:r w:rsidR="00111EA2">
        <w:rPr>
          <w:lang w:val="en-GB"/>
        </w:rPr>
      </w:r>
      <w:r w:rsidR="00111EA2">
        <w:rPr>
          <w:lang w:val="en-GB"/>
        </w:rPr>
        <w:fldChar w:fldCharType="separate"/>
      </w:r>
      <w:r w:rsidR="00126E79">
        <w:rPr>
          <w:lang w:val="en-GB"/>
        </w:rPr>
        <w:t>Table 4</w:t>
      </w:r>
      <w:r w:rsidR="00111EA2">
        <w:rPr>
          <w:lang w:val="en-GB"/>
        </w:rPr>
        <w:fldChar w:fldCharType="end"/>
      </w:r>
      <w:r w:rsidR="00111EA2">
        <w:rPr>
          <w:lang w:val="en-GB"/>
        </w:rPr>
        <w:t>)</w:t>
      </w:r>
      <w:r w:rsidR="00AE6E03">
        <w:rPr>
          <w:lang w:val="en-GB"/>
        </w:rPr>
        <w:t>:</w:t>
      </w:r>
    </w:p>
    <w:p w14:paraId="253730BF" w14:textId="4D57076C" w:rsidR="00B67977" w:rsidRDefault="00111EA2" w:rsidP="00B67977">
      <w:pPr>
        <w:pStyle w:val="Tab"/>
        <w:rPr>
          <w:lang w:val="en-GB"/>
        </w:rPr>
      </w:pPr>
      <w:bookmarkStart w:id="8" w:name="_Ref99958032"/>
      <w:r>
        <w:rPr>
          <w:b w:val="0"/>
          <w:bCs/>
          <w:lang w:val="en-GB"/>
        </w:rPr>
        <w:t>SMC battery module characteristics</w:t>
      </w:r>
      <w:bookmarkEnd w:id="8"/>
    </w:p>
    <w:tbl>
      <w:tblPr>
        <w:tblW w:w="7031" w:type="dxa"/>
        <w:jc w:val="center"/>
        <w:tblLook w:val="00A0" w:firstRow="1" w:lastRow="0" w:firstColumn="1" w:lastColumn="0" w:noHBand="0" w:noVBand="0"/>
      </w:tblPr>
      <w:tblGrid>
        <w:gridCol w:w="2340"/>
        <w:gridCol w:w="2339"/>
        <w:gridCol w:w="2352"/>
      </w:tblGrid>
      <w:tr w:rsidR="00B67977" w14:paraId="0EF3784E" w14:textId="77777777" w:rsidTr="00AC2282">
        <w:trPr>
          <w:jc w:val="center"/>
        </w:trPr>
        <w:tc>
          <w:tcPr>
            <w:tcW w:w="2340" w:type="dxa"/>
            <w:tcBorders>
              <w:top w:val="single" w:sz="4" w:space="0" w:color="auto"/>
              <w:bottom w:val="single" w:sz="4" w:space="0" w:color="auto"/>
            </w:tcBorders>
          </w:tcPr>
          <w:p w14:paraId="21021B08" w14:textId="77777777" w:rsidR="00B67977" w:rsidRPr="000F63C2" w:rsidRDefault="00B67977" w:rsidP="00AC2282">
            <w:pPr>
              <w:ind w:firstLine="0"/>
              <w:jc w:val="center"/>
              <w:rPr>
                <w:b/>
                <w:sz w:val="16"/>
                <w:szCs w:val="16"/>
              </w:rPr>
            </w:pPr>
            <w:r w:rsidRPr="000F63C2">
              <w:rPr>
                <w:b/>
                <w:sz w:val="16"/>
                <w:szCs w:val="16"/>
              </w:rPr>
              <w:t>Data</w:t>
            </w:r>
          </w:p>
        </w:tc>
        <w:tc>
          <w:tcPr>
            <w:tcW w:w="2339" w:type="dxa"/>
            <w:tcBorders>
              <w:top w:val="single" w:sz="4" w:space="0" w:color="auto"/>
              <w:bottom w:val="single" w:sz="4" w:space="0" w:color="auto"/>
            </w:tcBorders>
          </w:tcPr>
          <w:p w14:paraId="68D3CE68" w14:textId="77777777" w:rsidR="00B67977" w:rsidRPr="000F63C2" w:rsidRDefault="00B67977" w:rsidP="00AC2282">
            <w:pPr>
              <w:ind w:firstLine="0"/>
              <w:jc w:val="center"/>
              <w:rPr>
                <w:b/>
                <w:sz w:val="16"/>
                <w:szCs w:val="16"/>
              </w:rPr>
            </w:pPr>
            <w:r w:rsidRPr="000F63C2">
              <w:rPr>
                <w:b/>
                <w:sz w:val="16"/>
                <w:szCs w:val="16"/>
              </w:rPr>
              <w:t>Value</w:t>
            </w:r>
          </w:p>
        </w:tc>
        <w:tc>
          <w:tcPr>
            <w:tcW w:w="2352" w:type="dxa"/>
            <w:tcBorders>
              <w:top w:val="single" w:sz="4" w:space="0" w:color="auto"/>
              <w:bottom w:val="single" w:sz="4" w:space="0" w:color="auto"/>
            </w:tcBorders>
          </w:tcPr>
          <w:p w14:paraId="20A25715" w14:textId="77777777" w:rsidR="00B67977" w:rsidRPr="00D82BC9" w:rsidRDefault="00B67977" w:rsidP="00AC2282">
            <w:pPr>
              <w:ind w:firstLine="0"/>
              <w:jc w:val="center"/>
              <w:rPr>
                <w:b/>
                <w:sz w:val="16"/>
                <w:szCs w:val="16"/>
              </w:rPr>
            </w:pPr>
            <w:r>
              <w:rPr>
                <w:b/>
                <w:sz w:val="16"/>
                <w:szCs w:val="16"/>
              </w:rPr>
              <w:t>Unit</w:t>
            </w:r>
          </w:p>
        </w:tc>
      </w:tr>
      <w:tr w:rsidR="00B67977" w14:paraId="54DC1267" w14:textId="77777777" w:rsidTr="00AC2282">
        <w:trPr>
          <w:jc w:val="center"/>
        </w:trPr>
        <w:tc>
          <w:tcPr>
            <w:tcW w:w="2340" w:type="dxa"/>
            <w:tcBorders>
              <w:top w:val="single" w:sz="4" w:space="0" w:color="auto"/>
            </w:tcBorders>
          </w:tcPr>
          <w:p w14:paraId="2D5AFA3D" w14:textId="3F6DB63C" w:rsidR="00B67977" w:rsidRDefault="00B67977" w:rsidP="00AC2282">
            <w:pPr>
              <w:tabs>
                <w:tab w:val="decimal" w:pos="1026"/>
              </w:tabs>
              <w:ind w:firstLine="0"/>
              <w:rPr>
                <w:sz w:val="16"/>
                <w:szCs w:val="16"/>
              </w:rPr>
            </w:pPr>
            <w:r>
              <w:rPr>
                <w:sz w:val="16"/>
                <w:szCs w:val="16"/>
              </w:rPr>
              <w:t xml:space="preserve">Nominal </w:t>
            </w:r>
            <w:r w:rsidR="00A406A0">
              <w:rPr>
                <w:sz w:val="16"/>
                <w:szCs w:val="16"/>
              </w:rPr>
              <w:t>Capacity</w:t>
            </w:r>
          </w:p>
        </w:tc>
        <w:tc>
          <w:tcPr>
            <w:tcW w:w="2339" w:type="dxa"/>
            <w:tcBorders>
              <w:top w:val="single" w:sz="4" w:space="0" w:color="auto"/>
            </w:tcBorders>
          </w:tcPr>
          <w:p w14:paraId="163ECEF4" w14:textId="3F516EF2" w:rsidR="00B67977" w:rsidRDefault="00A406A0" w:rsidP="00AC2282">
            <w:pPr>
              <w:tabs>
                <w:tab w:val="decimal" w:pos="1013"/>
              </w:tabs>
              <w:ind w:firstLine="0"/>
              <w:rPr>
                <w:sz w:val="16"/>
                <w:szCs w:val="16"/>
              </w:rPr>
            </w:pPr>
            <w:r>
              <w:rPr>
                <w:sz w:val="16"/>
                <w:szCs w:val="16"/>
              </w:rPr>
              <w:t>23.5</w:t>
            </w:r>
          </w:p>
        </w:tc>
        <w:tc>
          <w:tcPr>
            <w:tcW w:w="2352" w:type="dxa"/>
            <w:tcBorders>
              <w:top w:val="single" w:sz="4" w:space="0" w:color="auto"/>
            </w:tcBorders>
          </w:tcPr>
          <w:p w14:paraId="0296237D" w14:textId="6BAF8C78" w:rsidR="00B67977" w:rsidRDefault="00A406A0" w:rsidP="00AC2282">
            <w:pPr>
              <w:tabs>
                <w:tab w:val="decimal" w:pos="1101"/>
              </w:tabs>
              <w:ind w:firstLine="0"/>
              <w:rPr>
                <w:sz w:val="16"/>
                <w:szCs w:val="16"/>
              </w:rPr>
            </w:pPr>
            <w:r>
              <w:rPr>
                <w:sz w:val="16"/>
                <w:szCs w:val="16"/>
              </w:rPr>
              <w:t>kWh</w:t>
            </w:r>
          </w:p>
        </w:tc>
      </w:tr>
      <w:tr w:rsidR="00B67977" w14:paraId="7443D284" w14:textId="77777777" w:rsidTr="00AC2282">
        <w:trPr>
          <w:jc w:val="center"/>
        </w:trPr>
        <w:tc>
          <w:tcPr>
            <w:tcW w:w="2340" w:type="dxa"/>
          </w:tcPr>
          <w:p w14:paraId="19BAE8C4" w14:textId="1CFD2644" w:rsidR="00B67977" w:rsidRDefault="00A406A0" w:rsidP="00AC2282">
            <w:pPr>
              <w:tabs>
                <w:tab w:val="decimal" w:pos="1026"/>
              </w:tabs>
              <w:ind w:firstLine="0"/>
              <w:rPr>
                <w:sz w:val="16"/>
                <w:szCs w:val="16"/>
              </w:rPr>
            </w:pPr>
            <w:r>
              <w:rPr>
                <w:sz w:val="16"/>
                <w:szCs w:val="16"/>
              </w:rPr>
              <w:t>Minimum Voltage</w:t>
            </w:r>
          </w:p>
        </w:tc>
        <w:tc>
          <w:tcPr>
            <w:tcW w:w="2339" w:type="dxa"/>
          </w:tcPr>
          <w:p w14:paraId="32806E89" w14:textId="4FC5B21C" w:rsidR="00B67977" w:rsidRDefault="0015172F" w:rsidP="00AC2282">
            <w:pPr>
              <w:tabs>
                <w:tab w:val="decimal" w:pos="1013"/>
              </w:tabs>
              <w:ind w:firstLine="0"/>
              <w:rPr>
                <w:sz w:val="16"/>
                <w:szCs w:val="16"/>
              </w:rPr>
            </w:pPr>
            <w:r>
              <w:rPr>
                <w:sz w:val="16"/>
                <w:szCs w:val="16"/>
              </w:rPr>
              <w:t>426</w:t>
            </w:r>
          </w:p>
        </w:tc>
        <w:tc>
          <w:tcPr>
            <w:tcW w:w="2352" w:type="dxa"/>
          </w:tcPr>
          <w:p w14:paraId="041D549E" w14:textId="1F32F460" w:rsidR="00B67977" w:rsidRDefault="0015172F" w:rsidP="00AC2282">
            <w:pPr>
              <w:tabs>
                <w:tab w:val="decimal" w:pos="1101"/>
              </w:tabs>
              <w:ind w:firstLine="0"/>
              <w:rPr>
                <w:sz w:val="16"/>
                <w:szCs w:val="16"/>
              </w:rPr>
            </w:pPr>
            <w:r>
              <w:rPr>
                <w:sz w:val="16"/>
                <w:szCs w:val="16"/>
              </w:rPr>
              <w:t>Vdc</w:t>
            </w:r>
          </w:p>
        </w:tc>
      </w:tr>
      <w:tr w:rsidR="00B67977" w14:paraId="7F30960E" w14:textId="77777777" w:rsidTr="00AC2282">
        <w:trPr>
          <w:jc w:val="center"/>
        </w:trPr>
        <w:tc>
          <w:tcPr>
            <w:tcW w:w="2340" w:type="dxa"/>
          </w:tcPr>
          <w:p w14:paraId="68EFF6BB" w14:textId="1348010B" w:rsidR="00B67977" w:rsidRDefault="0015172F" w:rsidP="00AC2282">
            <w:pPr>
              <w:tabs>
                <w:tab w:val="decimal" w:pos="1026"/>
              </w:tabs>
              <w:ind w:firstLine="0"/>
              <w:rPr>
                <w:sz w:val="16"/>
                <w:szCs w:val="16"/>
              </w:rPr>
            </w:pPr>
            <w:r>
              <w:rPr>
                <w:sz w:val="16"/>
                <w:szCs w:val="16"/>
              </w:rPr>
              <w:t>Maximum Voltage</w:t>
            </w:r>
          </w:p>
        </w:tc>
        <w:tc>
          <w:tcPr>
            <w:tcW w:w="2339" w:type="dxa"/>
          </w:tcPr>
          <w:p w14:paraId="58D9499C" w14:textId="1B3E5749" w:rsidR="00B67977" w:rsidRDefault="0015172F" w:rsidP="00AC2282">
            <w:pPr>
              <w:tabs>
                <w:tab w:val="decimal" w:pos="1013"/>
              </w:tabs>
              <w:ind w:firstLine="0"/>
              <w:rPr>
                <w:sz w:val="16"/>
                <w:szCs w:val="16"/>
              </w:rPr>
            </w:pPr>
            <w:r>
              <w:rPr>
                <w:sz w:val="16"/>
                <w:szCs w:val="16"/>
              </w:rPr>
              <w:t>696</w:t>
            </w:r>
          </w:p>
        </w:tc>
        <w:tc>
          <w:tcPr>
            <w:tcW w:w="2352" w:type="dxa"/>
          </w:tcPr>
          <w:p w14:paraId="22E9D22C" w14:textId="2FAEBECE" w:rsidR="00B67977" w:rsidRDefault="0015172F" w:rsidP="00AC2282">
            <w:pPr>
              <w:tabs>
                <w:tab w:val="decimal" w:pos="1101"/>
              </w:tabs>
              <w:ind w:firstLine="0"/>
              <w:rPr>
                <w:sz w:val="16"/>
                <w:szCs w:val="16"/>
              </w:rPr>
            </w:pPr>
            <w:r>
              <w:rPr>
                <w:sz w:val="16"/>
                <w:szCs w:val="16"/>
              </w:rPr>
              <w:t>Vdc</w:t>
            </w:r>
          </w:p>
        </w:tc>
      </w:tr>
      <w:tr w:rsidR="00B67977" w14:paraId="0E745CC5" w14:textId="77777777" w:rsidTr="00AC2282">
        <w:trPr>
          <w:jc w:val="center"/>
        </w:trPr>
        <w:tc>
          <w:tcPr>
            <w:tcW w:w="2340" w:type="dxa"/>
            <w:tcBorders>
              <w:bottom w:val="single" w:sz="4" w:space="0" w:color="auto"/>
            </w:tcBorders>
          </w:tcPr>
          <w:p w14:paraId="05F9A082" w14:textId="7B7BFEEA" w:rsidR="00B67977" w:rsidRDefault="0015172F" w:rsidP="00AC2282">
            <w:pPr>
              <w:tabs>
                <w:tab w:val="decimal" w:pos="1026"/>
              </w:tabs>
              <w:ind w:firstLine="0"/>
              <w:rPr>
                <w:sz w:val="16"/>
                <w:szCs w:val="16"/>
              </w:rPr>
            </w:pPr>
            <w:r>
              <w:rPr>
                <w:sz w:val="16"/>
                <w:szCs w:val="16"/>
              </w:rPr>
              <w:t>Weight</w:t>
            </w:r>
          </w:p>
        </w:tc>
        <w:tc>
          <w:tcPr>
            <w:tcW w:w="2339" w:type="dxa"/>
            <w:tcBorders>
              <w:bottom w:val="single" w:sz="4" w:space="0" w:color="auto"/>
            </w:tcBorders>
          </w:tcPr>
          <w:p w14:paraId="548F53CC" w14:textId="14A1E2A8" w:rsidR="00B67977" w:rsidRDefault="0015172F" w:rsidP="00AC2282">
            <w:pPr>
              <w:tabs>
                <w:tab w:val="decimal" w:pos="1013"/>
              </w:tabs>
              <w:ind w:firstLine="0"/>
              <w:rPr>
                <w:sz w:val="16"/>
                <w:szCs w:val="16"/>
              </w:rPr>
            </w:pPr>
            <w:r>
              <w:rPr>
                <w:sz w:val="16"/>
                <w:szCs w:val="16"/>
              </w:rPr>
              <w:t>208</w:t>
            </w:r>
          </w:p>
        </w:tc>
        <w:tc>
          <w:tcPr>
            <w:tcW w:w="2352" w:type="dxa"/>
            <w:tcBorders>
              <w:bottom w:val="single" w:sz="4" w:space="0" w:color="auto"/>
            </w:tcBorders>
          </w:tcPr>
          <w:p w14:paraId="198E9845" w14:textId="2EC12A2D" w:rsidR="00B67977" w:rsidRDefault="0015172F" w:rsidP="00AC2282">
            <w:pPr>
              <w:tabs>
                <w:tab w:val="decimal" w:pos="1101"/>
              </w:tabs>
              <w:ind w:firstLine="0"/>
              <w:rPr>
                <w:sz w:val="16"/>
                <w:szCs w:val="16"/>
              </w:rPr>
            </w:pPr>
            <w:r>
              <w:rPr>
                <w:sz w:val="16"/>
                <w:szCs w:val="16"/>
              </w:rPr>
              <w:t>kg</w:t>
            </w:r>
          </w:p>
        </w:tc>
      </w:tr>
    </w:tbl>
    <w:p w14:paraId="26F755F2" w14:textId="1EB5D8A9" w:rsidR="00B67977" w:rsidRDefault="00B67977">
      <w:pPr>
        <w:ind w:firstLine="0"/>
        <w:rPr>
          <w:lang w:val="en-GB"/>
        </w:rPr>
      </w:pPr>
    </w:p>
    <w:p w14:paraId="4145804B" w14:textId="227EFDD3" w:rsidR="0052325F" w:rsidRDefault="00CD179F">
      <w:pPr>
        <w:ind w:firstLine="0"/>
        <w:rPr>
          <w:lang w:val="en-GB"/>
        </w:rPr>
      </w:pPr>
      <w:r>
        <w:rPr>
          <w:lang w:val="en-GB"/>
        </w:rPr>
        <w:t>The total weight of the battery pack is approx. 11 tons, including the supporting structures.</w:t>
      </w:r>
    </w:p>
    <w:p w14:paraId="49AA2254" w14:textId="45816E9D" w:rsidR="00B75C5A" w:rsidRDefault="00B75C5A" w:rsidP="00B75C5A">
      <w:pPr>
        <w:pStyle w:val="Titolo2"/>
        <w:rPr>
          <w:lang w:eastAsia="en-US"/>
        </w:rPr>
      </w:pPr>
      <w:r>
        <w:rPr>
          <w:lang w:eastAsia="en-US"/>
        </w:rPr>
        <w:t>Diesel generator and future im</w:t>
      </w:r>
      <w:r w:rsidR="006905E6">
        <w:rPr>
          <w:lang w:eastAsia="en-US"/>
        </w:rPr>
        <w:t>plementations</w:t>
      </w:r>
    </w:p>
    <w:p w14:paraId="0DC8E84D" w14:textId="5A26E7DB" w:rsidR="00B75C5A" w:rsidRDefault="003628FD">
      <w:pPr>
        <w:ind w:firstLine="0"/>
        <w:rPr>
          <w:lang w:val="en-GB"/>
        </w:rPr>
      </w:pPr>
      <w:r w:rsidRPr="003628FD">
        <w:rPr>
          <w:lang w:val="en-GB"/>
        </w:rPr>
        <w:t>Reducing the Diesel Gener</w:t>
      </w:r>
      <w:r>
        <w:rPr>
          <w:lang w:val="en-GB"/>
        </w:rPr>
        <w:t>ator to a mere range extender</w:t>
      </w:r>
      <w:r w:rsidR="005C628C">
        <w:rPr>
          <w:lang w:val="en-GB"/>
        </w:rPr>
        <w:t xml:space="preserve"> has two main advantages:</w:t>
      </w:r>
    </w:p>
    <w:p w14:paraId="21999C05" w14:textId="1ADB9C73" w:rsidR="005C628C" w:rsidRDefault="005C628C" w:rsidP="005C628C">
      <w:pPr>
        <w:pStyle w:val="Paragrafoelenco"/>
        <w:numPr>
          <w:ilvl w:val="0"/>
          <w:numId w:val="17"/>
        </w:numPr>
        <w:rPr>
          <w:lang w:val="en-GB"/>
        </w:rPr>
      </w:pPr>
      <w:r>
        <w:rPr>
          <w:lang w:val="en-GB"/>
        </w:rPr>
        <w:t xml:space="preserve">The ship can always </w:t>
      </w:r>
      <w:r w:rsidR="007971B4">
        <w:rPr>
          <w:lang w:val="en-GB"/>
        </w:rPr>
        <w:t>count on a robust and redundant power source</w:t>
      </w:r>
      <w:r w:rsidR="00DD40C4">
        <w:rPr>
          <w:lang w:val="en-GB"/>
        </w:rPr>
        <w:t xml:space="preserve"> that can be always activated in case of emergency</w:t>
      </w:r>
      <w:r w:rsidR="00EB18E7">
        <w:rPr>
          <w:lang w:val="en-GB"/>
        </w:rPr>
        <w:t>.</w:t>
      </w:r>
    </w:p>
    <w:p w14:paraId="760DA13F" w14:textId="5CC30D45" w:rsidR="00EB18E7" w:rsidRDefault="00EB18E7" w:rsidP="005C628C">
      <w:pPr>
        <w:pStyle w:val="Paragrafoelenco"/>
        <w:numPr>
          <w:ilvl w:val="0"/>
          <w:numId w:val="17"/>
        </w:numPr>
        <w:rPr>
          <w:lang w:val="en-GB"/>
        </w:rPr>
      </w:pPr>
      <w:r>
        <w:rPr>
          <w:lang w:val="en-GB"/>
        </w:rPr>
        <w:t xml:space="preserve">The ship is </w:t>
      </w:r>
      <w:r w:rsidR="00DA4007">
        <w:rPr>
          <w:lang w:val="en-GB"/>
        </w:rPr>
        <w:t>future ready</w:t>
      </w:r>
      <w:r w:rsidR="002A1170">
        <w:rPr>
          <w:lang w:val="en-GB"/>
        </w:rPr>
        <w:t xml:space="preserve">. When the infrastructure will enable </w:t>
      </w:r>
      <w:r w:rsidR="00DA4007">
        <w:rPr>
          <w:lang w:val="en-GB"/>
        </w:rPr>
        <w:t>an</w:t>
      </w:r>
      <w:r w:rsidR="002A1170">
        <w:rPr>
          <w:lang w:val="en-GB"/>
        </w:rPr>
        <w:t xml:space="preserve"> easier usage of alternative </w:t>
      </w:r>
      <w:r w:rsidR="00857FCD">
        <w:rPr>
          <w:lang w:val="en-GB"/>
        </w:rPr>
        <w:t xml:space="preserve">fuels, for example hydrogen or ammonia, it will be much easier to substitute </w:t>
      </w:r>
      <w:r w:rsidR="001B2570">
        <w:rPr>
          <w:lang w:val="en-GB"/>
        </w:rPr>
        <w:t>a small genset with an alternative power source like a fuel cell</w:t>
      </w:r>
      <w:r w:rsidR="007E5750">
        <w:rPr>
          <w:lang w:val="en-GB"/>
        </w:rPr>
        <w:t xml:space="preserve">. Thanks to the system architecture, at least at an electrical integration point of view, </w:t>
      </w:r>
      <w:r w:rsidR="00806FB1">
        <w:rPr>
          <w:lang w:val="en-GB"/>
        </w:rPr>
        <w:t>the substitution of the diesel with a different electrical source would be almost plug and play.</w:t>
      </w:r>
    </w:p>
    <w:p w14:paraId="36562744" w14:textId="41E0EF27" w:rsidR="00DA4007" w:rsidRPr="00DA4007" w:rsidRDefault="00B85769" w:rsidP="00DA4007">
      <w:pPr>
        <w:ind w:firstLine="0"/>
        <w:rPr>
          <w:lang w:val="en-GB"/>
        </w:rPr>
      </w:pPr>
      <w:r>
        <w:rPr>
          <w:lang w:val="en-GB"/>
        </w:rPr>
        <w:t xml:space="preserve">To reduce since the beginning </w:t>
      </w:r>
      <w:r w:rsidR="00BD617C">
        <w:rPr>
          <w:lang w:val="en-GB"/>
        </w:rPr>
        <w:t>the emission</w:t>
      </w:r>
      <w:r w:rsidR="00F90975">
        <w:rPr>
          <w:lang w:val="en-GB"/>
        </w:rPr>
        <w:t>s</w:t>
      </w:r>
      <w:r w:rsidR="00BD617C">
        <w:rPr>
          <w:lang w:val="en-GB"/>
        </w:rPr>
        <w:t xml:space="preserve"> a dual fuel</w:t>
      </w:r>
      <w:r w:rsidR="007433EB">
        <w:rPr>
          <w:lang w:val="en-GB"/>
        </w:rPr>
        <w:t xml:space="preserve"> or a methanol genset can be evaluated. By the time this paper was written </w:t>
      </w:r>
      <w:r w:rsidR="00C93FCB">
        <w:rPr>
          <w:lang w:val="en-GB"/>
        </w:rPr>
        <w:t>no</w:t>
      </w:r>
      <w:r w:rsidR="00937312">
        <w:rPr>
          <w:lang w:val="en-GB"/>
        </w:rPr>
        <w:t xml:space="preserve"> methanol genset was available with the size needed for this project</w:t>
      </w:r>
      <w:r w:rsidR="00127213">
        <w:rPr>
          <w:lang w:val="en-GB"/>
        </w:rPr>
        <w:t>.</w:t>
      </w:r>
    </w:p>
    <w:p w14:paraId="03572F35" w14:textId="2B56F715" w:rsidR="00EF787A" w:rsidRDefault="00323A35" w:rsidP="00EF787A">
      <w:pPr>
        <w:pStyle w:val="Titolo1"/>
        <w:rPr>
          <w:szCs w:val="20"/>
          <w:lang w:eastAsia="en-US"/>
        </w:rPr>
      </w:pPr>
      <w:r>
        <w:rPr>
          <w:szCs w:val="20"/>
          <w:lang w:eastAsia="en-US"/>
        </w:rPr>
        <w:lastRenderedPageBreak/>
        <w:t>Anal</w:t>
      </w:r>
      <w:r w:rsidR="007F4409">
        <w:rPr>
          <w:szCs w:val="20"/>
          <w:lang w:eastAsia="en-US"/>
        </w:rPr>
        <w:t>ysis of the battery choice</w:t>
      </w:r>
    </w:p>
    <w:p w14:paraId="51CC8B5B" w14:textId="587769AF" w:rsidR="00F86F69" w:rsidRDefault="00594323" w:rsidP="00F86F69">
      <w:pPr>
        <w:pStyle w:val="Titolo2"/>
        <w:rPr>
          <w:lang w:eastAsia="en-US"/>
        </w:rPr>
      </w:pPr>
      <w:r>
        <w:rPr>
          <w:lang w:eastAsia="en-US"/>
        </w:rPr>
        <w:t xml:space="preserve">Car-carrier </w:t>
      </w:r>
      <w:r w:rsidR="00FE4732">
        <w:rPr>
          <w:lang w:eastAsia="en-US"/>
        </w:rPr>
        <w:t>“Felicity Ace” accident analysis</w:t>
      </w:r>
    </w:p>
    <w:p w14:paraId="781E4513" w14:textId="3661B002" w:rsidR="00FE4732" w:rsidRPr="00FE4732" w:rsidRDefault="0052174D" w:rsidP="00FE4732">
      <w:pPr>
        <w:pStyle w:val="NoindentNormal"/>
        <w:rPr>
          <w:lang w:eastAsia="en-US"/>
        </w:rPr>
      </w:pPr>
      <w:r>
        <w:rPr>
          <w:lang w:eastAsia="en-US"/>
        </w:rPr>
        <w:t xml:space="preserve">The case of </w:t>
      </w:r>
      <w:r w:rsidR="00C01148">
        <w:rPr>
          <w:lang w:eastAsia="en-US"/>
        </w:rPr>
        <w:t xml:space="preserve">the car-carrier “Felicity Ace” is a good example on how dangerous </w:t>
      </w:r>
      <w:r w:rsidR="008D6BCC">
        <w:rPr>
          <w:lang w:eastAsia="en-US"/>
        </w:rPr>
        <w:t>the transport of Lithium-Ion batteries can be</w:t>
      </w:r>
      <w:r w:rsidR="00C01148">
        <w:rPr>
          <w:lang w:eastAsia="en-US"/>
        </w:rPr>
        <w:t xml:space="preserve">. </w:t>
      </w:r>
    </w:p>
    <w:p w14:paraId="6B5D5BD8" w14:textId="14D49022" w:rsidR="00F86F69" w:rsidRDefault="00307C89" w:rsidP="00F86F69">
      <w:pPr>
        <w:pStyle w:val="NoindentNormal"/>
        <w:rPr>
          <w:lang w:eastAsia="en-US"/>
        </w:rPr>
      </w:pPr>
      <w:r>
        <w:rPr>
          <w:lang w:eastAsia="en-US"/>
        </w:rPr>
        <w:t xml:space="preserve">On </w:t>
      </w:r>
      <w:r w:rsidR="00A8482B">
        <w:rPr>
          <w:lang w:eastAsia="en-US"/>
        </w:rPr>
        <w:t>February 16</w:t>
      </w:r>
      <w:r w:rsidR="00A8482B" w:rsidRPr="00A8482B">
        <w:rPr>
          <w:vertAlign w:val="superscript"/>
          <w:lang w:eastAsia="en-US"/>
        </w:rPr>
        <w:t>th</w:t>
      </w:r>
      <w:r w:rsidR="00C8495A">
        <w:rPr>
          <w:lang w:eastAsia="en-US"/>
        </w:rPr>
        <w:t>, 2022,</w:t>
      </w:r>
      <w:r w:rsidR="00A8482B">
        <w:rPr>
          <w:lang w:eastAsia="en-US"/>
        </w:rPr>
        <w:t xml:space="preserve"> </w:t>
      </w:r>
      <w:r w:rsidR="00A04C0D">
        <w:rPr>
          <w:lang w:eastAsia="en-US"/>
        </w:rPr>
        <w:t xml:space="preserve">vehicle carrier “Felicity Ace” was sailing </w:t>
      </w:r>
      <w:r w:rsidR="00EA7625">
        <w:rPr>
          <w:lang w:eastAsia="en-US"/>
        </w:rPr>
        <w:t>off the Azores</w:t>
      </w:r>
      <w:r w:rsidR="00CE73BD">
        <w:rPr>
          <w:lang w:eastAsia="en-US"/>
        </w:rPr>
        <w:t xml:space="preserve"> when a fire broke out. The ship was</w:t>
      </w:r>
      <w:r w:rsidR="00CC5DA2">
        <w:rPr>
          <w:lang w:eastAsia="en-US"/>
        </w:rPr>
        <w:t xml:space="preserve"> carrying a</w:t>
      </w:r>
      <w:r w:rsidR="00273FB8" w:rsidRPr="00273FB8">
        <w:rPr>
          <w:lang w:eastAsia="en-US"/>
        </w:rPr>
        <w:t xml:space="preserve">n unspecified number of </w:t>
      </w:r>
      <w:r w:rsidR="00CC5DA2">
        <w:rPr>
          <w:lang w:eastAsia="en-US"/>
        </w:rPr>
        <w:t>electric</w:t>
      </w:r>
      <w:r w:rsidR="00273FB8" w:rsidRPr="00273FB8">
        <w:rPr>
          <w:lang w:eastAsia="en-US"/>
        </w:rPr>
        <w:t xml:space="preserve"> vehicles</w:t>
      </w:r>
      <w:r w:rsidR="00081365">
        <w:rPr>
          <w:lang w:eastAsia="en-US"/>
        </w:rPr>
        <w:t xml:space="preserve">, despite the causes of the fire are not yet known, is sure that the presence on-board of </w:t>
      </w:r>
      <w:proofErr w:type="gramStart"/>
      <w:r w:rsidR="00081365">
        <w:rPr>
          <w:lang w:eastAsia="en-US"/>
        </w:rPr>
        <w:t xml:space="preserve">a large </w:t>
      </w:r>
      <w:r w:rsidR="00C8495A">
        <w:rPr>
          <w:lang w:eastAsia="en-US"/>
        </w:rPr>
        <w:t>number</w:t>
      </w:r>
      <w:r w:rsidR="00081365">
        <w:rPr>
          <w:lang w:eastAsia="en-US"/>
        </w:rPr>
        <w:t xml:space="preserve"> of</w:t>
      </w:r>
      <w:proofErr w:type="gramEnd"/>
      <w:r w:rsidR="00081365">
        <w:rPr>
          <w:lang w:eastAsia="en-US"/>
        </w:rPr>
        <w:t xml:space="preserve"> </w:t>
      </w:r>
      <w:r w:rsidR="00134BB4">
        <w:rPr>
          <w:lang w:eastAsia="en-US"/>
        </w:rPr>
        <w:t>Li-ion batteries has</w:t>
      </w:r>
      <w:r w:rsidR="00273FB8" w:rsidRPr="00273FB8">
        <w:rPr>
          <w:lang w:eastAsia="en-US"/>
        </w:rPr>
        <w:t xml:space="preserve"> complicat</w:t>
      </w:r>
      <w:r w:rsidR="00134BB4">
        <w:rPr>
          <w:lang w:eastAsia="en-US"/>
        </w:rPr>
        <w:t>ed</w:t>
      </w:r>
      <w:r w:rsidR="00273FB8" w:rsidRPr="00273FB8">
        <w:rPr>
          <w:lang w:eastAsia="en-US"/>
        </w:rPr>
        <w:t xml:space="preserve"> the firefighting effort. </w:t>
      </w:r>
      <w:r w:rsidR="001F7F66">
        <w:rPr>
          <w:lang w:eastAsia="en-US"/>
        </w:rPr>
        <w:t>The usage of w</w:t>
      </w:r>
      <w:r w:rsidR="00273FB8" w:rsidRPr="00273FB8">
        <w:rPr>
          <w:lang w:eastAsia="en-US"/>
        </w:rPr>
        <w:t xml:space="preserve">ater </w:t>
      </w:r>
      <w:r w:rsidR="00CC05C9">
        <w:rPr>
          <w:lang w:eastAsia="en-US"/>
        </w:rPr>
        <w:t xml:space="preserve">to </w:t>
      </w:r>
      <w:r w:rsidR="00273FB8" w:rsidRPr="00273FB8">
        <w:rPr>
          <w:lang w:eastAsia="en-US"/>
        </w:rPr>
        <w:t>extinguish a Li-ion battery fire</w:t>
      </w:r>
      <w:r w:rsidR="00CC05C9">
        <w:rPr>
          <w:lang w:eastAsia="en-US"/>
        </w:rPr>
        <w:t xml:space="preserve"> is still under investi</w:t>
      </w:r>
      <w:r w:rsidR="004E3D0C">
        <w:rPr>
          <w:lang w:eastAsia="en-US"/>
        </w:rPr>
        <w:t>gation</w:t>
      </w:r>
      <w:r w:rsidR="00702ABD">
        <w:rPr>
          <w:lang w:eastAsia="en-US"/>
        </w:rPr>
        <w:t xml:space="preserve"> </w:t>
      </w:r>
      <w:r w:rsidR="00702ABD">
        <w:rPr>
          <w:lang w:eastAsia="en-US"/>
        </w:rPr>
        <w:fldChar w:fldCharType="begin"/>
      </w:r>
      <w:r w:rsidR="00702ABD">
        <w:rPr>
          <w:lang w:eastAsia="en-US"/>
        </w:rPr>
        <w:instrText xml:space="preserve"> REF _Ref99967355 \r \h </w:instrText>
      </w:r>
      <w:r w:rsidR="00702ABD">
        <w:rPr>
          <w:lang w:eastAsia="en-US"/>
        </w:rPr>
      </w:r>
      <w:r w:rsidR="00702ABD">
        <w:rPr>
          <w:lang w:eastAsia="en-US"/>
        </w:rPr>
        <w:fldChar w:fldCharType="separate"/>
      </w:r>
      <w:r w:rsidR="00126E79">
        <w:rPr>
          <w:lang w:eastAsia="en-US"/>
        </w:rPr>
        <w:t>[9]</w:t>
      </w:r>
      <w:r w:rsidR="00702ABD">
        <w:rPr>
          <w:lang w:eastAsia="en-US"/>
        </w:rPr>
        <w:fldChar w:fldCharType="end"/>
      </w:r>
      <w:r w:rsidR="00702ABD">
        <w:rPr>
          <w:lang w:eastAsia="en-US"/>
        </w:rPr>
        <w:fldChar w:fldCharType="begin"/>
      </w:r>
      <w:r w:rsidR="00702ABD">
        <w:rPr>
          <w:lang w:eastAsia="en-US"/>
        </w:rPr>
        <w:instrText xml:space="preserve"> REF _Ref99967359 \r \h </w:instrText>
      </w:r>
      <w:r w:rsidR="00702ABD">
        <w:rPr>
          <w:lang w:eastAsia="en-US"/>
        </w:rPr>
      </w:r>
      <w:r w:rsidR="00702ABD">
        <w:rPr>
          <w:lang w:eastAsia="en-US"/>
        </w:rPr>
        <w:fldChar w:fldCharType="separate"/>
      </w:r>
      <w:r w:rsidR="00126E79">
        <w:rPr>
          <w:lang w:eastAsia="en-US"/>
        </w:rPr>
        <w:t>[10]</w:t>
      </w:r>
      <w:r w:rsidR="00702ABD">
        <w:rPr>
          <w:lang w:eastAsia="en-US"/>
        </w:rPr>
        <w:fldChar w:fldCharType="end"/>
      </w:r>
      <w:r w:rsidR="00702ABD">
        <w:rPr>
          <w:lang w:eastAsia="en-US"/>
        </w:rPr>
        <w:fldChar w:fldCharType="begin"/>
      </w:r>
      <w:r w:rsidR="00702ABD">
        <w:rPr>
          <w:lang w:eastAsia="en-US"/>
        </w:rPr>
        <w:instrText xml:space="preserve"> REF _Ref99967363 \r \h </w:instrText>
      </w:r>
      <w:r w:rsidR="00702ABD">
        <w:rPr>
          <w:lang w:eastAsia="en-US"/>
        </w:rPr>
      </w:r>
      <w:r w:rsidR="00702ABD">
        <w:rPr>
          <w:lang w:eastAsia="en-US"/>
        </w:rPr>
        <w:fldChar w:fldCharType="separate"/>
      </w:r>
      <w:r w:rsidR="00126E79">
        <w:rPr>
          <w:lang w:eastAsia="en-US"/>
        </w:rPr>
        <w:t>[11]</w:t>
      </w:r>
      <w:r w:rsidR="00702ABD">
        <w:rPr>
          <w:lang w:eastAsia="en-US"/>
        </w:rPr>
        <w:fldChar w:fldCharType="end"/>
      </w:r>
      <w:r w:rsidR="00702ABD">
        <w:rPr>
          <w:lang w:eastAsia="en-US"/>
        </w:rPr>
        <w:fldChar w:fldCharType="begin"/>
      </w:r>
      <w:r w:rsidR="00702ABD">
        <w:rPr>
          <w:lang w:eastAsia="en-US"/>
        </w:rPr>
        <w:instrText xml:space="preserve"> REF _Ref99967366 \r \h </w:instrText>
      </w:r>
      <w:r w:rsidR="00702ABD">
        <w:rPr>
          <w:lang w:eastAsia="en-US"/>
        </w:rPr>
      </w:r>
      <w:r w:rsidR="00702ABD">
        <w:rPr>
          <w:lang w:eastAsia="en-US"/>
        </w:rPr>
        <w:fldChar w:fldCharType="separate"/>
      </w:r>
      <w:r w:rsidR="00126E79">
        <w:rPr>
          <w:lang w:eastAsia="en-US"/>
        </w:rPr>
        <w:t>[12]</w:t>
      </w:r>
      <w:r w:rsidR="00702ABD">
        <w:rPr>
          <w:lang w:eastAsia="en-US"/>
        </w:rPr>
        <w:fldChar w:fldCharType="end"/>
      </w:r>
      <w:r w:rsidR="004E3D0C">
        <w:rPr>
          <w:lang w:eastAsia="en-US"/>
        </w:rPr>
        <w:t>,</w:t>
      </w:r>
      <w:r w:rsidR="002610DF">
        <w:rPr>
          <w:lang w:eastAsia="en-US"/>
        </w:rPr>
        <w:t xml:space="preserve"> and a final set of rules is not yet released for these vessels</w:t>
      </w:r>
      <w:r w:rsidR="00273FB8" w:rsidRPr="00273FB8">
        <w:rPr>
          <w:lang w:eastAsia="en-US"/>
        </w:rPr>
        <w:t>,</w:t>
      </w:r>
      <w:r w:rsidR="009E2C64">
        <w:rPr>
          <w:lang w:eastAsia="en-US"/>
        </w:rPr>
        <w:t xml:space="preserve"> moreover</w:t>
      </w:r>
      <w:r w:rsidR="00273FB8" w:rsidRPr="00273FB8">
        <w:rPr>
          <w:lang w:eastAsia="en-US"/>
        </w:rPr>
        <w:t xml:space="preserve"> the fumes from a burning battery are toxic and potentially explosive</w:t>
      </w:r>
      <w:r w:rsidR="004933CC">
        <w:rPr>
          <w:lang w:eastAsia="en-US"/>
        </w:rPr>
        <w:fldChar w:fldCharType="begin"/>
      </w:r>
      <w:r w:rsidR="004933CC">
        <w:rPr>
          <w:lang w:eastAsia="en-US"/>
        </w:rPr>
        <w:instrText xml:space="preserve"> REF _Ref99956009 \r \h </w:instrText>
      </w:r>
      <w:r w:rsidR="004933CC">
        <w:rPr>
          <w:lang w:eastAsia="en-US"/>
        </w:rPr>
      </w:r>
      <w:r w:rsidR="004933CC">
        <w:rPr>
          <w:lang w:eastAsia="en-US"/>
        </w:rPr>
        <w:fldChar w:fldCharType="separate"/>
      </w:r>
      <w:r w:rsidR="00126E79">
        <w:rPr>
          <w:lang w:eastAsia="en-US"/>
        </w:rPr>
        <w:t>[13]</w:t>
      </w:r>
      <w:r w:rsidR="004933CC">
        <w:rPr>
          <w:lang w:eastAsia="en-US"/>
        </w:rPr>
        <w:fldChar w:fldCharType="end"/>
      </w:r>
      <w:r w:rsidR="00273FB8" w:rsidRPr="00273FB8">
        <w:rPr>
          <w:lang w:eastAsia="en-US"/>
        </w:rPr>
        <w:t xml:space="preserve">. The battery packs </w:t>
      </w:r>
      <w:r w:rsidR="00134BB4">
        <w:rPr>
          <w:lang w:eastAsia="en-US"/>
        </w:rPr>
        <w:t>ke</w:t>
      </w:r>
      <w:r w:rsidR="000E38DD">
        <w:rPr>
          <w:lang w:eastAsia="en-US"/>
        </w:rPr>
        <w:t>pt</w:t>
      </w:r>
      <w:r w:rsidR="00273FB8" w:rsidRPr="00273FB8">
        <w:rPr>
          <w:lang w:eastAsia="en-US"/>
        </w:rPr>
        <w:t xml:space="preserve"> the fire alive</w:t>
      </w:r>
      <w:r w:rsidR="003152A0">
        <w:rPr>
          <w:lang w:eastAsia="en-US"/>
        </w:rPr>
        <w:t xml:space="preserve">, </w:t>
      </w:r>
      <w:r w:rsidR="008B59B9">
        <w:rPr>
          <w:lang w:eastAsia="en-US"/>
        </w:rPr>
        <w:t xml:space="preserve">and as result </w:t>
      </w:r>
      <w:r w:rsidR="0034117C">
        <w:rPr>
          <w:lang w:eastAsia="en-US"/>
        </w:rPr>
        <w:t>the ship sank on March 1</w:t>
      </w:r>
      <w:r w:rsidR="0034117C" w:rsidRPr="0034117C">
        <w:rPr>
          <w:vertAlign w:val="superscript"/>
          <w:lang w:eastAsia="en-US"/>
        </w:rPr>
        <w:t>st</w:t>
      </w:r>
      <w:r w:rsidR="00A6760F">
        <w:rPr>
          <w:lang w:eastAsia="en-US"/>
        </w:rPr>
        <w:t>. A</w:t>
      </w:r>
      <w:r w:rsidR="00A6760F" w:rsidRPr="00A6760F">
        <w:rPr>
          <w:lang w:eastAsia="en-US"/>
        </w:rPr>
        <w:t>ll 22 crew members were safely evacuated from the ship and taken ashore.</w:t>
      </w:r>
    </w:p>
    <w:p w14:paraId="104D2A9B" w14:textId="3FB2D04C" w:rsidR="00E81B7B" w:rsidRDefault="00E81B7B" w:rsidP="00E81B7B">
      <w:pPr>
        <w:pStyle w:val="Titolo2"/>
        <w:rPr>
          <w:lang w:eastAsia="en-US"/>
        </w:rPr>
      </w:pPr>
      <w:r>
        <w:rPr>
          <w:lang w:eastAsia="en-US"/>
        </w:rPr>
        <w:t>Alternative Solution</w:t>
      </w:r>
      <w:r w:rsidR="0051761F">
        <w:rPr>
          <w:lang w:eastAsia="en-US"/>
        </w:rPr>
        <w:t xml:space="preserve"> for propulsion batteries</w:t>
      </w:r>
      <w:r w:rsidR="007635CC">
        <w:rPr>
          <w:lang w:eastAsia="en-US"/>
        </w:rPr>
        <w:t xml:space="preserve"> </w:t>
      </w:r>
      <w:r w:rsidR="00C2438E">
        <w:rPr>
          <w:lang w:eastAsia="en-US"/>
        </w:rPr>
        <w:t>–</w:t>
      </w:r>
      <w:r w:rsidR="007635CC">
        <w:rPr>
          <w:lang w:eastAsia="en-US"/>
        </w:rPr>
        <w:t xml:space="preserve"> </w:t>
      </w:r>
      <w:r w:rsidR="00C2111F">
        <w:rPr>
          <w:lang w:eastAsia="en-US"/>
        </w:rPr>
        <w:t>SMC</w:t>
      </w:r>
      <w:r w:rsidR="00C2438E">
        <w:rPr>
          <w:lang w:eastAsia="en-US"/>
        </w:rPr>
        <w:t xml:space="preserve"> batteries</w:t>
      </w:r>
    </w:p>
    <w:p w14:paraId="41804D7E" w14:textId="5B9305F4" w:rsidR="0051761F" w:rsidRDefault="00B85351" w:rsidP="0051761F">
      <w:pPr>
        <w:pStyle w:val="NoindentNormal"/>
        <w:rPr>
          <w:lang w:eastAsia="en-US"/>
        </w:rPr>
      </w:pPr>
      <w:r>
        <w:rPr>
          <w:lang w:eastAsia="en-US"/>
        </w:rPr>
        <w:t>Despite the accidents that may occur due to the presence on board of Lithium-Ion batteries</w:t>
      </w:r>
      <w:r w:rsidR="003C688E">
        <w:rPr>
          <w:lang w:eastAsia="en-US"/>
        </w:rPr>
        <w:t xml:space="preserve"> (LIBs)</w:t>
      </w:r>
      <w:r>
        <w:rPr>
          <w:lang w:eastAsia="en-US"/>
        </w:rPr>
        <w:t xml:space="preserve">, this technology </w:t>
      </w:r>
      <w:r w:rsidR="00C2438E">
        <w:rPr>
          <w:lang w:eastAsia="en-US"/>
        </w:rPr>
        <w:t xml:space="preserve">is still the most suitable for </w:t>
      </w:r>
      <w:proofErr w:type="gramStart"/>
      <w:r w:rsidR="00C2438E">
        <w:rPr>
          <w:lang w:eastAsia="en-US"/>
        </w:rPr>
        <w:t>the majority of</w:t>
      </w:r>
      <w:proofErr w:type="gramEnd"/>
      <w:r w:rsidR="00C2438E">
        <w:rPr>
          <w:lang w:eastAsia="en-US"/>
        </w:rPr>
        <w:t xml:space="preserve"> marine applications. </w:t>
      </w:r>
      <w:r w:rsidR="00782A5A">
        <w:rPr>
          <w:lang w:eastAsia="en-US"/>
        </w:rPr>
        <w:t>Thanks to the automotive sector</w:t>
      </w:r>
      <w:r w:rsidR="006B4619">
        <w:rPr>
          <w:lang w:eastAsia="en-US"/>
        </w:rPr>
        <w:t xml:space="preserve"> during the last 10 years</w:t>
      </w:r>
      <w:r w:rsidR="00782A5A">
        <w:rPr>
          <w:lang w:eastAsia="en-US"/>
        </w:rPr>
        <w:t xml:space="preserve">, </w:t>
      </w:r>
      <w:r w:rsidR="003C688E">
        <w:rPr>
          <w:lang w:eastAsia="en-US"/>
        </w:rPr>
        <w:t xml:space="preserve">LIBs </w:t>
      </w:r>
      <w:r w:rsidR="006B4619">
        <w:rPr>
          <w:lang w:eastAsia="en-US"/>
        </w:rPr>
        <w:t>(</w:t>
      </w:r>
      <w:r w:rsidR="003C688E">
        <w:rPr>
          <w:lang w:eastAsia="en-US"/>
        </w:rPr>
        <w:t>in their various chemistries</w:t>
      </w:r>
      <w:r w:rsidR="006B4619">
        <w:rPr>
          <w:lang w:eastAsia="en-US"/>
        </w:rPr>
        <w:t xml:space="preserve">: </w:t>
      </w:r>
      <w:r w:rsidR="003C688E">
        <w:rPr>
          <w:lang w:eastAsia="en-US"/>
        </w:rPr>
        <w:t xml:space="preserve">LFP, NMC, LTO, etc.) has </w:t>
      </w:r>
      <w:r w:rsidR="00FC3165">
        <w:rPr>
          <w:lang w:eastAsia="en-US"/>
        </w:rPr>
        <w:t xml:space="preserve">greatly improved their </w:t>
      </w:r>
      <w:r w:rsidR="006B4619">
        <w:rPr>
          <w:lang w:eastAsia="en-US"/>
        </w:rPr>
        <w:t>technological</w:t>
      </w:r>
      <w:r w:rsidR="00FC3165">
        <w:rPr>
          <w:lang w:eastAsia="en-US"/>
        </w:rPr>
        <w:t xml:space="preserve"> readiness, both on a performance and on a safety point of </w:t>
      </w:r>
      <w:r w:rsidR="006B4619">
        <w:rPr>
          <w:lang w:eastAsia="en-US"/>
        </w:rPr>
        <w:t>view. On the other hand</w:t>
      </w:r>
      <w:r w:rsidR="00A41C1B">
        <w:rPr>
          <w:lang w:eastAsia="en-US"/>
        </w:rPr>
        <w:t>,</w:t>
      </w:r>
      <w:r w:rsidR="006B4619">
        <w:rPr>
          <w:lang w:eastAsia="en-US"/>
        </w:rPr>
        <w:t xml:space="preserve"> </w:t>
      </w:r>
      <w:r w:rsidR="00913DBD">
        <w:rPr>
          <w:lang w:eastAsia="en-US"/>
        </w:rPr>
        <w:t>different solutions and different chemistries are already available on the market</w:t>
      </w:r>
      <w:r w:rsidR="00A41C1B">
        <w:rPr>
          <w:lang w:eastAsia="en-US"/>
        </w:rPr>
        <w:t xml:space="preserve">.  </w:t>
      </w:r>
      <w:r w:rsidR="006F6357">
        <w:rPr>
          <w:lang w:eastAsia="en-US"/>
        </w:rPr>
        <w:t xml:space="preserve">In this paper the authors have investigated the possible application of </w:t>
      </w:r>
      <w:r w:rsidR="00EE1381">
        <w:rPr>
          <w:lang w:eastAsia="en-US"/>
        </w:rPr>
        <w:t>Sodium-Nickel-Chloride (SMC</w:t>
      </w:r>
      <w:r w:rsidR="00C2111F">
        <w:rPr>
          <w:lang w:eastAsia="en-US"/>
        </w:rPr>
        <w:t xml:space="preserve">) batteries. </w:t>
      </w:r>
      <w:r w:rsidR="00B21F9D">
        <w:rPr>
          <w:lang w:eastAsia="en-US"/>
        </w:rPr>
        <w:t xml:space="preserve">The basic reactants </w:t>
      </w:r>
      <w:r w:rsidR="00B82D8C">
        <w:rPr>
          <w:lang w:eastAsia="en-US"/>
        </w:rPr>
        <w:t xml:space="preserve">of this chemistry are </w:t>
      </w:r>
      <w:r w:rsidR="002A5395">
        <w:rPr>
          <w:lang w:eastAsia="en-US"/>
        </w:rPr>
        <w:t>Sodium Chloride</w:t>
      </w:r>
      <w:r w:rsidR="004C16E6">
        <w:rPr>
          <w:lang w:eastAsia="en-US"/>
        </w:rPr>
        <w:t xml:space="preserve"> (NaCl) and metal powders mainly composed by nickel</w:t>
      </w:r>
      <w:r w:rsidR="001C1EBA">
        <w:rPr>
          <w:lang w:eastAsia="en-US"/>
        </w:rPr>
        <w:t>.</w:t>
      </w:r>
      <w:r w:rsidR="00FE51B7">
        <w:rPr>
          <w:lang w:eastAsia="en-US"/>
        </w:rPr>
        <w:t xml:space="preserve"> In the charged state </w:t>
      </w:r>
      <w:r w:rsidR="001A1C82">
        <w:rPr>
          <w:lang w:eastAsia="en-US"/>
        </w:rPr>
        <w:t xml:space="preserve">these reactants are converted to sodium and metal </w:t>
      </w:r>
      <w:r w:rsidR="00315FBE">
        <w:rPr>
          <w:lang w:eastAsia="en-US"/>
        </w:rPr>
        <w:t>chlorides:</w:t>
      </w:r>
    </w:p>
    <w:p w14:paraId="0BD069E0" w14:textId="3D6B3624" w:rsidR="00D557D6" w:rsidRDefault="003D369F" w:rsidP="000C441F">
      <w:pPr>
        <w:pStyle w:val="Equation"/>
        <w:jc w:val="center"/>
      </w:pPr>
      <m:oMath>
        <m:r>
          <w:rPr>
            <w:rFonts w:ascii="Cambria Math"/>
          </w:rPr>
          <m:t>2NaCl+Ni</m:t>
        </m:r>
        <m:r>
          <w:rPr>
            <w:rFonts w:ascii="Cambria Math" w:hAnsi="Cambria Math"/>
          </w:rPr>
          <m:t>↔NiCl2+2Na</m:t>
        </m:r>
      </m:oMath>
      <w:r w:rsidR="00D557D6">
        <w:tab/>
        <w:t>(1)</w:t>
      </w:r>
    </w:p>
    <w:p w14:paraId="3258388F" w14:textId="77777777" w:rsidR="00315FBE" w:rsidRPr="00315FBE" w:rsidRDefault="00315FBE" w:rsidP="00315FBE">
      <w:pPr>
        <w:ind w:firstLine="0"/>
        <w:rPr>
          <w:lang w:eastAsia="en-US"/>
        </w:rPr>
      </w:pPr>
    </w:p>
    <w:p w14:paraId="70CFB77E" w14:textId="6A93AA07" w:rsidR="0059154B" w:rsidRDefault="008D18F8" w:rsidP="00E81B7B">
      <w:pPr>
        <w:ind w:firstLine="0"/>
        <w:rPr>
          <w:lang w:eastAsia="en-US"/>
        </w:rPr>
      </w:pPr>
      <w:r>
        <w:rPr>
          <w:lang w:eastAsia="en-US"/>
        </w:rPr>
        <w:t xml:space="preserve">The electrolyte is solid state </w:t>
      </w:r>
      <w:r w:rsidR="0033580B">
        <w:rPr>
          <w:lang w:eastAsia="en-US"/>
        </w:rPr>
        <w:t>β” alumina</w:t>
      </w:r>
      <w:r w:rsidR="00EF3ACB">
        <w:rPr>
          <w:lang w:eastAsia="en-US"/>
        </w:rPr>
        <w:t>, which provides fast transport of sodium ions and ensures the galvanic isolation between</w:t>
      </w:r>
      <w:r w:rsidR="00D7387F">
        <w:rPr>
          <w:lang w:eastAsia="en-US"/>
        </w:rPr>
        <w:t xml:space="preserve"> anode and cathode</w:t>
      </w:r>
      <w:r w:rsidR="00440AEF">
        <w:rPr>
          <w:lang w:eastAsia="en-US"/>
        </w:rPr>
        <w:t>. The operating temperature of the cell is around 265°C</w:t>
      </w:r>
      <w:r w:rsidR="003A14B4">
        <w:rPr>
          <w:lang w:eastAsia="en-US"/>
        </w:rPr>
        <w:t>, but the module is thermal isolated fr</w:t>
      </w:r>
      <w:r w:rsidR="00526843">
        <w:rPr>
          <w:lang w:eastAsia="en-US"/>
        </w:rPr>
        <w:t>o</w:t>
      </w:r>
      <w:r w:rsidR="003A14B4">
        <w:rPr>
          <w:lang w:eastAsia="en-US"/>
        </w:rPr>
        <w:t>m the environment</w:t>
      </w:r>
      <w:r w:rsidR="0080105B">
        <w:rPr>
          <w:lang w:eastAsia="en-US"/>
        </w:rPr>
        <w:t xml:space="preserve">, thus the surface temperature of the </w:t>
      </w:r>
      <w:r w:rsidR="006E267D">
        <w:rPr>
          <w:lang w:eastAsia="en-US"/>
        </w:rPr>
        <w:t>enclosure is just a few degrees above the environment.</w:t>
      </w:r>
      <w:r w:rsidR="00E024B7">
        <w:rPr>
          <w:lang w:eastAsia="en-US"/>
        </w:rPr>
        <w:t xml:space="preserve"> The advantages of this kind of battery </w:t>
      </w:r>
      <w:r w:rsidR="0059154B">
        <w:rPr>
          <w:lang w:eastAsia="en-US"/>
        </w:rPr>
        <w:t xml:space="preserve">can be seen from </w:t>
      </w:r>
      <w:r w:rsidR="004F0916">
        <w:rPr>
          <w:lang w:eastAsia="en-US"/>
        </w:rPr>
        <w:t>several</w:t>
      </w:r>
      <w:r w:rsidR="0059154B">
        <w:rPr>
          <w:lang w:eastAsia="en-US"/>
        </w:rPr>
        <w:t xml:space="preserve"> perspectives:</w:t>
      </w:r>
    </w:p>
    <w:p w14:paraId="51DB1CC2" w14:textId="00E40791" w:rsidR="00E81B7B" w:rsidRDefault="00CF0CAF" w:rsidP="00627420">
      <w:pPr>
        <w:pStyle w:val="Paragrafoelenco"/>
        <w:numPr>
          <w:ilvl w:val="0"/>
          <w:numId w:val="15"/>
        </w:numPr>
        <w:rPr>
          <w:lang w:eastAsia="en-US"/>
        </w:rPr>
      </w:pPr>
      <w:r>
        <w:rPr>
          <w:lang w:eastAsia="en-US"/>
        </w:rPr>
        <w:t>Ecolog</w:t>
      </w:r>
      <w:r w:rsidR="00A40882">
        <w:rPr>
          <w:lang w:eastAsia="en-US"/>
        </w:rPr>
        <w:t>ical aspects</w:t>
      </w:r>
      <w:r>
        <w:rPr>
          <w:lang w:eastAsia="en-US"/>
        </w:rPr>
        <w:t xml:space="preserve">: the batteries are made with </w:t>
      </w:r>
      <w:r w:rsidR="006128B4">
        <w:rPr>
          <w:lang w:eastAsia="en-US"/>
        </w:rPr>
        <w:t>non-toxic material</w:t>
      </w:r>
      <w:r w:rsidR="002872BA">
        <w:rPr>
          <w:lang w:eastAsia="en-US"/>
        </w:rPr>
        <w:t>, with</w:t>
      </w:r>
      <w:r w:rsidR="009C49CE">
        <w:rPr>
          <w:lang w:eastAsia="en-US"/>
        </w:rPr>
        <w:t xml:space="preserve"> a</w:t>
      </w:r>
      <w:r w:rsidR="002872BA">
        <w:rPr>
          <w:lang w:eastAsia="en-US"/>
        </w:rPr>
        <w:t xml:space="preserve"> low</w:t>
      </w:r>
      <w:r w:rsidR="00F07468">
        <w:rPr>
          <w:lang w:eastAsia="en-US"/>
        </w:rPr>
        <w:t>-</w:t>
      </w:r>
      <w:r w:rsidR="002872BA">
        <w:rPr>
          <w:lang w:eastAsia="en-US"/>
        </w:rPr>
        <w:t xml:space="preserve">impact </w:t>
      </w:r>
      <w:r w:rsidR="00912C90">
        <w:rPr>
          <w:lang w:eastAsia="en-US"/>
        </w:rPr>
        <w:t>life cycle</w:t>
      </w:r>
      <w:r w:rsidR="002872BA">
        <w:rPr>
          <w:lang w:eastAsia="en-US"/>
        </w:rPr>
        <w:t xml:space="preserve"> and </w:t>
      </w:r>
      <w:r w:rsidR="009C49CE">
        <w:rPr>
          <w:lang w:eastAsia="en-US"/>
        </w:rPr>
        <w:t>are 100% recyclable</w:t>
      </w:r>
    </w:p>
    <w:p w14:paraId="1FE442FC" w14:textId="6B9BBAFC" w:rsidR="009C49CE" w:rsidRDefault="00335346" w:rsidP="00627420">
      <w:pPr>
        <w:pStyle w:val="Paragrafoelenco"/>
        <w:numPr>
          <w:ilvl w:val="0"/>
          <w:numId w:val="15"/>
        </w:numPr>
        <w:rPr>
          <w:lang w:eastAsia="en-US"/>
        </w:rPr>
      </w:pPr>
      <w:r>
        <w:rPr>
          <w:lang w:eastAsia="en-US"/>
        </w:rPr>
        <w:t>Sa</w:t>
      </w:r>
      <w:r w:rsidR="00A40882">
        <w:rPr>
          <w:lang w:eastAsia="en-US"/>
        </w:rPr>
        <w:t>fety aspects: the</w:t>
      </w:r>
      <w:r w:rsidR="000726C9">
        <w:rPr>
          <w:lang w:eastAsia="en-US"/>
        </w:rPr>
        <w:t xml:space="preserve"> SMC batteries are intrinsically safe</w:t>
      </w:r>
      <w:r w:rsidR="00D7256D">
        <w:rPr>
          <w:lang w:eastAsia="en-US"/>
        </w:rPr>
        <w:t xml:space="preserve"> and </w:t>
      </w:r>
      <w:r w:rsidR="00132D26">
        <w:rPr>
          <w:lang w:eastAsia="en-US"/>
        </w:rPr>
        <w:t>several certifications for marine applications has been already released</w:t>
      </w:r>
      <w:r w:rsidR="00A5580E">
        <w:rPr>
          <w:lang w:eastAsia="en-US"/>
        </w:rPr>
        <w:t xml:space="preserve">. </w:t>
      </w:r>
      <w:r w:rsidR="00F857E5">
        <w:rPr>
          <w:lang w:eastAsia="en-US"/>
        </w:rPr>
        <w:t>It is proved that they do not suffer thermal run</w:t>
      </w:r>
      <w:r w:rsidR="004F261D">
        <w:rPr>
          <w:lang w:eastAsia="en-US"/>
        </w:rPr>
        <w:t>-</w:t>
      </w:r>
      <w:r w:rsidR="00F857E5">
        <w:rPr>
          <w:lang w:eastAsia="en-US"/>
        </w:rPr>
        <w:t xml:space="preserve">away problems and in case of external fire </w:t>
      </w:r>
      <w:r w:rsidR="00F4498B">
        <w:rPr>
          <w:lang w:eastAsia="en-US"/>
        </w:rPr>
        <w:t xml:space="preserve">they do not contribute to the fire spreading. Moreover, in case of mechanical damage of the </w:t>
      </w:r>
      <w:r w:rsidR="00FE5961">
        <w:rPr>
          <w:lang w:eastAsia="en-US"/>
        </w:rPr>
        <w:t xml:space="preserve">module no toxic, explosive or flammable gases are </w:t>
      </w:r>
      <w:r w:rsidR="00D238AC">
        <w:rPr>
          <w:lang w:eastAsia="en-US"/>
        </w:rPr>
        <w:t>emitted.</w:t>
      </w:r>
    </w:p>
    <w:p w14:paraId="6B5F398D" w14:textId="0609DC52" w:rsidR="00A31CB0" w:rsidRDefault="00D238AC" w:rsidP="00627420">
      <w:pPr>
        <w:pStyle w:val="Paragrafoelenco"/>
        <w:numPr>
          <w:ilvl w:val="0"/>
          <w:numId w:val="15"/>
        </w:numPr>
        <w:rPr>
          <w:lang w:eastAsia="en-US"/>
        </w:rPr>
      </w:pPr>
      <w:r>
        <w:rPr>
          <w:lang w:eastAsia="en-US"/>
        </w:rPr>
        <w:t xml:space="preserve">Strategical aspects: </w:t>
      </w:r>
      <w:r w:rsidR="00D422DC">
        <w:rPr>
          <w:lang w:eastAsia="en-US"/>
        </w:rPr>
        <w:t xml:space="preserve">given </w:t>
      </w:r>
      <w:r w:rsidR="00124213">
        <w:rPr>
          <w:lang w:eastAsia="en-US"/>
        </w:rPr>
        <w:t xml:space="preserve">the </w:t>
      </w:r>
      <w:r w:rsidR="00616E41">
        <w:rPr>
          <w:lang w:eastAsia="en-US"/>
        </w:rPr>
        <w:t>uncertainties of lithium and other metals supply chain that during the last years are affecting the world</w:t>
      </w:r>
      <w:r w:rsidR="00D275C5">
        <w:rPr>
          <w:lang w:eastAsia="en-US"/>
        </w:rPr>
        <w:t xml:space="preserve">, the opportunity to rely </w:t>
      </w:r>
      <w:r w:rsidR="00D275C5">
        <w:rPr>
          <w:lang w:eastAsia="en-US"/>
        </w:rPr>
        <w:lastRenderedPageBreak/>
        <w:t>on a technology based on common</w:t>
      </w:r>
      <w:r w:rsidR="003738B5">
        <w:rPr>
          <w:lang w:eastAsia="en-US"/>
        </w:rPr>
        <w:t>,</w:t>
      </w:r>
      <w:r w:rsidR="00D275C5">
        <w:rPr>
          <w:lang w:eastAsia="en-US"/>
        </w:rPr>
        <w:t xml:space="preserve"> easy to find raw material</w:t>
      </w:r>
      <w:r w:rsidR="003738B5">
        <w:rPr>
          <w:lang w:eastAsia="en-US"/>
        </w:rPr>
        <w:t>s</w:t>
      </w:r>
      <w:r w:rsidR="00A31CB0">
        <w:rPr>
          <w:lang w:eastAsia="en-US"/>
        </w:rPr>
        <w:t xml:space="preserve"> is a not negligible advantage.</w:t>
      </w:r>
    </w:p>
    <w:p w14:paraId="65EE9615" w14:textId="6ADB7851" w:rsidR="000C7781" w:rsidRDefault="004F0916" w:rsidP="00627420">
      <w:pPr>
        <w:pStyle w:val="Paragrafoelenco"/>
        <w:numPr>
          <w:ilvl w:val="0"/>
          <w:numId w:val="15"/>
        </w:numPr>
        <w:rPr>
          <w:lang w:eastAsia="en-US"/>
        </w:rPr>
      </w:pPr>
      <w:r>
        <w:rPr>
          <w:lang w:eastAsia="en-US"/>
        </w:rPr>
        <w:t xml:space="preserve">Operative aspects: </w:t>
      </w:r>
      <w:r w:rsidR="00F452B6">
        <w:rPr>
          <w:lang w:eastAsia="en-US"/>
        </w:rPr>
        <w:t xml:space="preserve">When at ambient temperature the reactants stay in solid state. </w:t>
      </w:r>
      <w:r w:rsidR="000E78E3">
        <w:rPr>
          <w:lang w:eastAsia="en-US"/>
        </w:rPr>
        <w:t xml:space="preserve">In this mode the battery </w:t>
      </w:r>
      <w:r w:rsidR="00853776">
        <w:rPr>
          <w:lang w:eastAsia="en-US"/>
        </w:rPr>
        <w:t>is completely inert</w:t>
      </w:r>
      <w:r w:rsidR="007968B9">
        <w:rPr>
          <w:lang w:eastAsia="en-US"/>
        </w:rPr>
        <w:t>.</w:t>
      </w:r>
      <w:r w:rsidR="00853776">
        <w:rPr>
          <w:lang w:eastAsia="en-US"/>
        </w:rPr>
        <w:t xml:space="preserve"> </w:t>
      </w:r>
      <w:r w:rsidR="007968B9">
        <w:rPr>
          <w:lang w:eastAsia="en-US"/>
        </w:rPr>
        <w:t>T</w:t>
      </w:r>
      <w:r w:rsidR="00853776">
        <w:rPr>
          <w:lang w:eastAsia="en-US"/>
        </w:rPr>
        <w:t>his means that when the battery is cool does not need any monitoring and does not suffer any aging</w:t>
      </w:r>
      <w:r w:rsidR="00A33D3F">
        <w:rPr>
          <w:lang w:eastAsia="en-US"/>
        </w:rPr>
        <w:t xml:space="preserve">. This feature can be particularly interesting for a seasonal vessel, cause during the non-working months </w:t>
      </w:r>
      <w:r w:rsidR="00AB7A4F">
        <w:rPr>
          <w:lang w:eastAsia="en-US"/>
        </w:rPr>
        <w:t xml:space="preserve">the ship can be </w:t>
      </w:r>
      <w:r w:rsidR="00504C00">
        <w:rPr>
          <w:lang w:eastAsia="en-US"/>
        </w:rPr>
        <w:t>stored,</w:t>
      </w:r>
      <w:r w:rsidR="00AB7A4F">
        <w:rPr>
          <w:lang w:eastAsia="en-US"/>
        </w:rPr>
        <w:t xml:space="preserve"> and the batteries a</w:t>
      </w:r>
      <w:r w:rsidR="00FE716B">
        <w:rPr>
          <w:lang w:eastAsia="en-US"/>
        </w:rPr>
        <w:t>re</w:t>
      </w:r>
      <w:r w:rsidR="00AB7A4F">
        <w:rPr>
          <w:lang w:eastAsia="en-US"/>
        </w:rPr>
        <w:t xml:space="preserve"> preserved from</w:t>
      </w:r>
      <w:r w:rsidR="00CB13A2">
        <w:rPr>
          <w:lang w:eastAsia="en-US"/>
        </w:rPr>
        <w:t xml:space="preserve"> usury.</w:t>
      </w:r>
      <w:r w:rsidR="00AB7A4F">
        <w:rPr>
          <w:lang w:eastAsia="en-US"/>
        </w:rPr>
        <w:t xml:space="preserve"> </w:t>
      </w:r>
    </w:p>
    <w:p w14:paraId="24C54F77" w14:textId="77777777" w:rsidR="00CB13A2" w:rsidRDefault="00CB13A2" w:rsidP="00A31CB0">
      <w:pPr>
        <w:ind w:firstLine="0"/>
        <w:rPr>
          <w:lang w:eastAsia="en-US"/>
        </w:rPr>
      </w:pPr>
    </w:p>
    <w:p w14:paraId="023D535A" w14:textId="2874D2BC" w:rsidR="00BA6128" w:rsidRDefault="00A31CB0" w:rsidP="00A31CB0">
      <w:pPr>
        <w:ind w:firstLine="0"/>
        <w:rPr>
          <w:lang w:eastAsia="en-US"/>
        </w:rPr>
      </w:pPr>
      <w:r>
        <w:rPr>
          <w:lang w:eastAsia="en-US"/>
        </w:rPr>
        <w:t xml:space="preserve">On the other hand, </w:t>
      </w:r>
      <w:r w:rsidR="00C30C4C">
        <w:rPr>
          <w:lang w:eastAsia="en-US"/>
        </w:rPr>
        <w:t xml:space="preserve">several disadvantages </w:t>
      </w:r>
      <w:r w:rsidR="001F728A">
        <w:rPr>
          <w:lang w:eastAsia="en-US"/>
        </w:rPr>
        <w:t>affect</w:t>
      </w:r>
      <w:r w:rsidR="00C30C4C">
        <w:rPr>
          <w:lang w:eastAsia="en-US"/>
        </w:rPr>
        <w:t xml:space="preserve"> the SMC technology </w:t>
      </w:r>
      <w:r w:rsidR="00BA6128">
        <w:rPr>
          <w:lang w:eastAsia="en-US"/>
        </w:rPr>
        <w:t>which make it not suitable for any kind of applications:</w:t>
      </w:r>
    </w:p>
    <w:p w14:paraId="4EC5AD34" w14:textId="258605D2" w:rsidR="00D238AC" w:rsidRDefault="0020051C" w:rsidP="00BA6128">
      <w:pPr>
        <w:pStyle w:val="Paragrafoelenco"/>
        <w:numPr>
          <w:ilvl w:val="0"/>
          <w:numId w:val="16"/>
        </w:numPr>
        <w:rPr>
          <w:lang w:eastAsia="en-US"/>
        </w:rPr>
      </w:pPr>
      <w:r>
        <w:rPr>
          <w:lang w:eastAsia="en-US"/>
        </w:rPr>
        <w:t>P</w:t>
      </w:r>
      <w:r w:rsidR="00BA6128">
        <w:rPr>
          <w:lang w:eastAsia="en-US"/>
        </w:rPr>
        <w:t xml:space="preserve">ower density: </w:t>
      </w:r>
      <w:r w:rsidR="00C615F6">
        <w:rPr>
          <w:lang w:eastAsia="en-US"/>
        </w:rPr>
        <w:t xml:space="preserve">the maximum continuous discharge </w:t>
      </w:r>
      <w:r w:rsidR="00760747">
        <w:rPr>
          <w:lang w:eastAsia="en-US"/>
        </w:rPr>
        <w:t>for a SMC module is around 0.5C</w:t>
      </w:r>
      <w:r w:rsidR="004873A2">
        <w:rPr>
          <w:lang w:eastAsia="en-US"/>
        </w:rPr>
        <w:t xml:space="preserve">, this mean that it would be impossible to apply this technology where </w:t>
      </w:r>
      <w:r w:rsidR="00D53628">
        <w:rPr>
          <w:lang w:eastAsia="en-US"/>
        </w:rPr>
        <w:t>is demanded a small battery pack for high load peaks.</w:t>
      </w:r>
    </w:p>
    <w:p w14:paraId="1A7B2CA1" w14:textId="505EAC93" w:rsidR="00E62094" w:rsidRDefault="0020051C" w:rsidP="00BA6128">
      <w:pPr>
        <w:pStyle w:val="Paragrafoelenco"/>
        <w:numPr>
          <w:ilvl w:val="0"/>
          <w:numId w:val="16"/>
        </w:numPr>
        <w:rPr>
          <w:lang w:eastAsia="en-US"/>
        </w:rPr>
      </w:pPr>
      <w:r>
        <w:rPr>
          <w:lang w:eastAsia="en-US"/>
        </w:rPr>
        <w:t>E</w:t>
      </w:r>
      <w:r w:rsidR="00D53628">
        <w:rPr>
          <w:lang w:eastAsia="en-US"/>
        </w:rPr>
        <w:t>nergy density</w:t>
      </w:r>
      <w:r w:rsidR="00DE0B1C">
        <w:rPr>
          <w:lang w:eastAsia="en-US"/>
        </w:rPr>
        <w:t xml:space="preserve">: the energy density of the </w:t>
      </w:r>
      <w:r w:rsidR="00A22D90">
        <w:rPr>
          <w:lang w:eastAsia="en-US"/>
        </w:rPr>
        <w:t xml:space="preserve">SMC batteries is comparable to the </w:t>
      </w:r>
      <w:r>
        <w:rPr>
          <w:lang w:eastAsia="en-US"/>
        </w:rPr>
        <w:t xml:space="preserve">LFP chemistries (around </w:t>
      </w:r>
      <w:r w:rsidR="00046004">
        <w:rPr>
          <w:lang w:eastAsia="en-US"/>
        </w:rPr>
        <w:t>110</w:t>
      </w:r>
      <w:r w:rsidR="0093319E">
        <w:rPr>
          <w:lang w:eastAsia="en-US"/>
        </w:rPr>
        <w:t>/1</w:t>
      </w:r>
      <w:r w:rsidR="00046004">
        <w:rPr>
          <w:lang w:eastAsia="en-US"/>
        </w:rPr>
        <w:t>2</w:t>
      </w:r>
      <w:r w:rsidR="0093319E">
        <w:rPr>
          <w:lang w:eastAsia="en-US"/>
        </w:rPr>
        <w:t xml:space="preserve">0 </w:t>
      </w:r>
      <w:proofErr w:type="spellStart"/>
      <w:r w:rsidR="0093319E">
        <w:rPr>
          <w:lang w:eastAsia="en-US"/>
        </w:rPr>
        <w:t>Wh</w:t>
      </w:r>
      <w:proofErr w:type="spellEnd"/>
      <w:r w:rsidR="0093319E">
        <w:rPr>
          <w:lang w:eastAsia="en-US"/>
        </w:rPr>
        <w:t>/kg</w:t>
      </w:r>
      <w:r w:rsidR="00AB5702">
        <w:rPr>
          <w:lang w:eastAsia="en-US"/>
        </w:rPr>
        <w:t xml:space="preserve"> for the complete module</w:t>
      </w:r>
      <w:r w:rsidR="0093319E">
        <w:rPr>
          <w:lang w:eastAsia="en-US"/>
        </w:rPr>
        <w:t>) but lower if compared to NMC (</w:t>
      </w:r>
      <w:r w:rsidR="006F1342">
        <w:rPr>
          <w:lang w:eastAsia="en-US"/>
        </w:rPr>
        <w:t xml:space="preserve">180 </w:t>
      </w:r>
      <w:proofErr w:type="spellStart"/>
      <w:r w:rsidR="006F1342">
        <w:rPr>
          <w:lang w:eastAsia="en-US"/>
        </w:rPr>
        <w:t>Wh</w:t>
      </w:r>
      <w:proofErr w:type="spellEnd"/>
      <w:r w:rsidR="006F1342">
        <w:rPr>
          <w:lang w:eastAsia="en-US"/>
        </w:rPr>
        <w:t>/kg</w:t>
      </w:r>
      <w:r w:rsidR="00AB5702">
        <w:rPr>
          <w:lang w:eastAsia="en-US"/>
        </w:rPr>
        <w:t xml:space="preserve"> for the complete module</w:t>
      </w:r>
      <w:r w:rsidR="006F1342">
        <w:rPr>
          <w:lang w:eastAsia="en-US"/>
        </w:rPr>
        <w:t>)</w:t>
      </w:r>
    </w:p>
    <w:p w14:paraId="264570E9" w14:textId="79B20B9D" w:rsidR="006F1342" w:rsidRPr="00E81B7B" w:rsidRDefault="006F1342" w:rsidP="00BA6128">
      <w:pPr>
        <w:pStyle w:val="Paragrafoelenco"/>
        <w:numPr>
          <w:ilvl w:val="0"/>
          <w:numId w:val="16"/>
        </w:numPr>
        <w:rPr>
          <w:lang w:eastAsia="en-US"/>
        </w:rPr>
      </w:pPr>
      <w:r>
        <w:rPr>
          <w:lang w:eastAsia="en-US"/>
        </w:rPr>
        <w:t xml:space="preserve">Operative aspects: the high operating temperatures </w:t>
      </w:r>
      <w:r w:rsidR="001F072A">
        <w:rPr>
          <w:lang w:eastAsia="en-US"/>
        </w:rPr>
        <w:t>involve long warm-up time</w:t>
      </w:r>
      <w:r w:rsidR="005D5DB4">
        <w:rPr>
          <w:lang w:eastAsia="en-US"/>
        </w:rPr>
        <w:t xml:space="preserve"> and high self-discharge </w:t>
      </w:r>
      <w:r w:rsidR="00CB13A2">
        <w:rPr>
          <w:lang w:eastAsia="en-US"/>
        </w:rPr>
        <w:t>rates;</w:t>
      </w:r>
      <w:r w:rsidR="005D5DB4">
        <w:rPr>
          <w:lang w:eastAsia="en-US"/>
        </w:rPr>
        <w:t xml:space="preserve"> cause part of the internal energy is needed to keep the temperature while </w:t>
      </w:r>
      <w:r w:rsidR="00F452B6">
        <w:rPr>
          <w:lang w:eastAsia="en-US"/>
        </w:rPr>
        <w:t>the battery is not charging/discharging</w:t>
      </w:r>
    </w:p>
    <w:p w14:paraId="4C24E992" w14:textId="5FABB9E2" w:rsidR="00C951F8" w:rsidRDefault="00C951F8" w:rsidP="00C951F8">
      <w:pPr>
        <w:pStyle w:val="Titolo1"/>
        <w:rPr>
          <w:szCs w:val="20"/>
          <w:lang w:eastAsia="en-US"/>
        </w:rPr>
      </w:pPr>
      <w:r>
        <w:rPr>
          <w:szCs w:val="20"/>
          <w:lang w:eastAsia="en-US"/>
        </w:rPr>
        <w:t xml:space="preserve">Performance analysis </w:t>
      </w:r>
    </w:p>
    <w:p w14:paraId="4ECB9984" w14:textId="6E34761C" w:rsidR="0080744F" w:rsidRDefault="006B22AA" w:rsidP="0080744F">
      <w:pPr>
        <w:pStyle w:val="Titolo2"/>
        <w:rPr>
          <w:lang w:eastAsia="en-US"/>
        </w:rPr>
      </w:pPr>
      <w:r>
        <w:rPr>
          <w:lang w:eastAsia="en-US"/>
        </w:rPr>
        <w:t>Daily trip</w:t>
      </w:r>
      <w:r w:rsidR="00593CF3">
        <w:rPr>
          <w:lang w:eastAsia="en-US"/>
        </w:rPr>
        <w:t xml:space="preserve"> with the hybrid system</w:t>
      </w:r>
    </w:p>
    <w:p w14:paraId="6DA410D2" w14:textId="4E67A0C6" w:rsidR="00593CF3" w:rsidRDefault="001923A3" w:rsidP="00593CF3">
      <w:pPr>
        <w:pStyle w:val="NoindentNormal"/>
        <w:rPr>
          <w:lang w:eastAsia="en-US"/>
        </w:rPr>
      </w:pPr>
      <w:r>
        <w:rPr>
          <w:lang w:eastAsia="en-US"/>
        </w:rPr>
        <w:t xml:space="preserve">Given all the assumptions above mentioned, </w:t>
      </w:r>
      <w:r w:rsidR="001878A8">
        <w:rPr>
          <w:lang w:eastAsia="en-US"/>
        </w:rPr>
        <w:t xml:space="preserve">during the evaluated daily trip a total energy of </w:t>
      </w:r>
      <w:r w:rsidR="009D406A">
        <w:rPr>
          <w:lang w:eastAsia="en-US"/>
        </w:rPr>
        <w:t xml:space="preserve">1225 kWh </w:t>
      </w:r>
      <w:r w:rsidR="003451B8">
        <w:rPr>
          <w:lang w:eastAsia="en-US"/>
        </w:rPr>
        <w:t xml:space="preserve">is consumed. The optimal operative </w:t>
      </w:r>
      <w:r w:rsidR="00E62BD7">
        <w:rPr>
          <w:lang w:eastAsia="en-US"/>
        </w:rPr>
        <w:t xml:space="preserve">profile evaluated will imply </w:t>
      </w:r>
      <w:r w:rsidR="004D0134">
        <w:rPr>
          <w:lang w:eastAsia="en-US"/>
        </w:rPr>
        <w:t xml:space="preserve">the usage of the genset at its optimal working point only during the </w:t>
      </w:r>
      <w:r w:rsidR="001F00AF">
        <w:rPr>
          <w:lang w:eastAsia="en-US"/>
        </w:rPr>
        <w:t xml:space="preserve">cruise speed transfer, while it will be switched off during the harbor approach achieving a </w:t>
      </w:r>
      <w:r w:rsidR="007F369E">
        <w:rPr>
          <w:lang w:eastAsia="en-US"/>
        </w:rPr>
        <w:t>zero-emission</w:t>
      </w:r>
      <w:r w:rsidR="001F00AF">
        <w:rPr>
          <w:lang w:eastAsia="en-US"/>
        </w:rPr>
        <w:t xml:space="preserve"> navigation</w:t>
      </w:r>
      <w:r w:rsidR="007F369E">
        <w:rPr>
          <w:lang w:eastAsia="en-US"/>
        </w:rPr>
        <w:t xml:space="preserve">. With this usage the genset will contribute all day long with an energy production of 470 kWh. </w:t>
      </w:r>
      <w:r w:rsidR="009A2575">
        <w:rPr>
          <w:lang w:eastAsia="en-US"/>
        </w:rPr>
        <w:t xml:space="preserve">The rest of the energy, </w:t>
      </w:r>
      <w:r w:rsidR="00B03F12">
        <w:rPr>
          <w:lang w:eastAsia="en-US"/>
        </w:rPr>
        <w:t>equal to 755 kWh,</w:t>
      </w:r>
      <w:r w:rsidR="009A2575">
        <w:rPr>
          <w:lang w:eastAsia="en-US"/>
        </w:rPr>
        <w:t xml:space="preserve"> is supplied by the batt</w:t>
      </w:r>
      <w:r w:rsidR="00B03F12">
        <w:rPr>
          <w:lang w:eastAsia="en-US"/>
        </w:rPr>
        <w:t xml:space="preserve">eries. With this usage the batteries </w:t>
      </w:r>
      <w:r w:rsidR="0094477B">
        <w:rPr>
          <w:lang w:eastAsia="en-US"/>
        </w:rPr>
        <w:t xml:space="preserve">are discharged </w:t>
      </w:r>
      <w:r w:rsidR="00743B67">
        <w:rPr>
          <w:lang w:eastAsia="en-US"/>
        </w:rPr>
        <w:t xml:space="preserve">approx. </w:t>
      </w:r>
      <w:r w:rsidR="0094477B">
        <w:rPr>
          <w:lang w:eastAsia="en-US"/>
        </w:rPr>
        <w:t>with</w:t>
      </w:r>
      <w:r w:rsidR="00743B67">
        <w:rPr>
          <w:lang w:eastAsia="en-US"/>
        </w:rPr>
        <w:t xml:space="preserve"> a 67% DoD</w:t>
      </w:r>
      <w:r w:rsidR="00107972">
        <w:rPr>
          <w:lang w:eastAsia="en-US"/>
        </w:rPr>
        <w:t xml:space="preserve"> (Depth of Discharge)</w:t>
      </w:r>
      <w:r w:rsidR="00BC25A3">
        <w:rPr>
          <w:lang w:eastAsia="en-US"/>
        </w:rPr>
        <w:t>, which is optimal to ensure a long lifespan to the cells.</w:t>
      </w:r>
      <w:r w:rsidR="00E06D1A">
        <w:rPr>
          <w:lang w:eastAsia="en-US"/>
        </w:rPr>
        <w:t xml:space="preserve"> </w:t>
      </w:r>
      <w:r w:rsidR="00CD3614">
        <w:rPr>
          <w:lang w:eastAsia="en-US"/>
        </w:rPr>
        <w:t xml:space="preserve">At the end of the working day the ship will come back to the home port (La Spezia) and will be plugged to the shore connection for the night charge. </w:t>
      </w:r>
      <w:r w:rsidR="002C6D88">
        <w:rPr>
          <w:lang w:eastAsia="en-US"/>
        </w:rPr>
        <w:t>A small shore charger with a power of 75 Kw</w:t>
      </w:r>
      <w:r w:rsidR="009419D0">
        <w:rPr>
          <w:lang w:eastAsia="en-US"/>
        </w:rPr>
        <w:t>,</w:t>
      </w:r>
      <w:r w:rsidR="002C6D88">
        <w:rPr>
          <w:lang w:eastAsia="en-US"/>
        </w:rPr>
        <w:t xml:space="preserve"> comparable to a common automotive </w:t>
      </w:r>
      <w:r w:rsidR="009419D0">
        <w:rPr>
          <w:lang w:eastAsia="en-US"/>
        </w:rPr>
        <w:t xml:space="preserve">charger, will be enough to recharge </w:t>
      </w:r>
      <w:r w:rsidR="00FD54F2">
        <w:rPr>
          <w:lang w:eastAsia="en-US"/>
        </w:rPr>
        <w:t xml:space="preserve">during the night stop </w:t>
      </w:r>
      <w:r w:rsidR="00B36318">
        <w:rPr>
          <w:lang w:eastAsia="en-US"/>
        </w:rPr>
        <w:t xml:space="preserve">the complete battery pack. In </w:t>
      </w:r>
      <w:r w:rsidR="009205D7">
        <w:rPr>
          <w:lang w:eastAsia="en-US"/>
        </w:rPr>
        <w:fldChar w:fldCharType="begin"/>
      </w:r>
      <w:r w:rsidR="009205D7">
        <w:rPr>
          <w:lang w:eastAsia="en-US"/>
        </w:rPr>
        <w:instrText xml:space="preserve"> REF _Ref100307332 \r \h </w:instrText>
      </w:r>
      <w:r w:rsidR="009205D7">
        <w:rPr>
          <w:lang w:eastAsia="en-US"/>
        </w:rPr>
      </w:r>
      <w:r w:rsidR="009205D7">
        <w:rPr>
          <w:lang w:eastAsia="en-US"/>
        </w:rPr>
        <w:fldChar w:fldCharType="separate"/>
      </w:r>
      <w:r w:rsidR="00126E79">
        <w:rPr>
          <w:lang w:eastAsia="en-US"/>
        </w:rPr>
        <w:t>Figure 6</w:t>
      </w:r>
      <w:r w:rsidR="009205D7">
        <w:rPr>
          <w:lang w:eastAsia="en-US"/>
        </w:rPr>
        <w:fldChar w:fldCharType="end"/>
      </w:r>
      <w:r w:rsidR="00B36318">
        <w:rPr>
          <w:lang w:eastAsia="en-US"/>
        </w:rPr>
        <w:t xml:space="preserve"> is reported the simulation for the battery </w:t>
      </w:r>
      <w:r w:rsidR="00E10718">
        <w:rPr>
          <w:lang w:eastAsia="en-US"/>
        </w:rPr>
        <w:t xml:space="preserve">daily </w:t>
      </w:r>
      <w:r w:rsidR="008C6F2C">
        <w:rPr>
          <w:lang w:eastAsia="en-US"/>
        </w:rPr>
        <w:t>energy consumption</w:t>
      </w:r>
      <w:r w:rsidR="00E10718">
        <w:rPr>
          <w:lang w:eastAsia="en-US"/>
        </w:rPr>
        <w:t>,</w:t>
      </w:r>
      <w:r w:rsidR="008C6F2C">
        <w:rPr>
          <w:lang w:eastAsia="en-US"/>
        </w:rPr>
        <w:t xml:space="preserve"> assuming the first departure from La Spezia at 8.30 AM.</w:t>
      </w:r>
      <w:r w:rsidR="00F31E7F">
        <w:rPr>
          <w:lang w:eastAsia="en-US"/>
        </w:rPr>
        <w:t xml:space="preserve"> During the berth </w:t>
      </w:r>
      <w:r w:rsidR="00761471">
        <w:rPr>
          <w:lang w:eastAsia="en-US"/>
        </w:rPr>
        <w:t>night stop</w:t>
      </w:r>
      <w:r w:rsidR="00E10718">
        <w:rPr>
          <w:lang w:eastAsia="en-US"/>
        </w:rPr>
        <w:t>,</w:t>
      </w:r>
      <w:r w:rsidR="00761471">
        <w:rPr>
          <w:lang w:eastAsia="en-US"/>
        </w:rPr>
        <w:t xml:space="preserve"> a </w:t>
      </w:r>
      <w:proofErr w:type="gramStart"/>
      <w:r w:rsidR="00761471">
        <w:rPr>
          <w:lang w:eastAsia="en-US"/>
        </w:rPr>
        <w:t>10 kW</w:t>
      </w:r>
      <w:proofErr w:type="gramEnd"/>
      <w:r w:rsidR="00761471">
        <w:rPr>
          <w:lang w:eastAsia="en-US"/>
        </w:rPr>
        <w:t xml:space="preserve"> power consumption has bee</w:t>
      </w:r>
      <w:r w:rsidR="00971A21">
        <w:rPr>
          <w:lang w:eastAsia="en-US"/>
        </w:rPr>
        <w:t>n</w:t>
      </w:r>
      <w:r w:rsidR="00761471">
        <w:rPr>
          <w:lang w:eastAsia="en-US"/>
        </w:rPr>
        <w:t xml:space="preserve"> evaluated</w:t>
      </w:r>
      <w:r w:rsidR="00971A21">
        <w:rPr>
          <w:lang w:eastAsia="en-US"/>
        </w:rPr>
        <w:t xml:space="preserve">, in order to keep active the onboard essential systems and </w:t>
      </w:r>
      <w:r w:rsidR="00894305">
        <w:rPr>
          <w:lang w:eastAsia="en-US"/>
        </w:rPr>
        <w:t xml:space="preserve">to </w:t>
      </w:r>
      <w:r w:rsidR="008B785B">
        <w:rPr>
          <w:lang w:eastAsia="en-US"/>
        </w:rPr>
        <w:t>maintain</w:t>
      </w:r>
      <w:r w:rsidR="00894305">
        <w:rPr>
          <w:lang w:eastAsia="en-US"/>
        </w:rPr>
        <w:t xml:space="preserve"> the salt batter</w:t>
      </w:r>
      <w:r w:rsidR="008B785B">
        <w:rPr>
          <w:lang w:eastAsia="en-US"/>
        </w:rPr>
        <w:t>ies</w:t>
      </w:r>
      <w:r w:rsidR="00894305">
        <w:rPr>
          <w:lang w:eastAsia="en-US"/>
        </w:rPr>
        <w:t xml:space="preserve"> </w:t>
      </w:r>
      <w:r w:rsidR="008B785B">
        <w:rPr>
          <w:lang w:eastAsia="en-US"/>
        </w:rPr>
        <w:t xml:space="preserve">working </w:t>
      </w:r>
      <w:r w:rsidR="00894305">
        <w:rPr>
          <w:lang w:eastAsia="en-US"/>
        </w:rPr>
        <w:t>temperature.</w:t>
      </w:r>
      <w:r w:rsidR="00971A21">
        <w:rPr>
          <w:lang w:eastAsia="en-US"/>
        </w:rPr>
        <w:t xml:space="preserve"> </w:t>
      </w:r>
    </w:p>
    <w:p w14:paraId="6F5E2D5B" w14:textId="77777777" w:rsidR="008C6F2C" w:rsidRPr="008C6F2C" w:rsidRDefault="008C6F2C" w:rsidP="008C6F2C">
      <w:pPr>
        <w:ind w:firstLine="0"/>
        <w:rPr>
          <w:lang w:eastAsia="en-US"/>
        </w:rPr>
      </w:pPr>
    </w:p>
    <w:p w14:paraId="40B25DF8" w14:textId="19586FA3" w:rsidR="0080744F" w:rsidRDefault="003176B0" w:rsidP="003176B0">
      <w:pPr>
        <w:pStyle w:val="NoindentNormal"/>
        <w:jc w:val="center"/>
        <w:rPr>
          <w:lang w:eastAsia="en-US"/>
        </w:rPr>
      </w:pPr>
      <w:r>
        <w:rPr>
          <w:noProof/>
          <w:lang w:eastAsia="en-US"/>
        </w:rPr>
        <w:drawing>
          <wp:inline distT="0" distB="0" distL="0" distR="0" wp14:anchorId="0265F681" wp14:editId="576253B4">
            <wp:extent cx="3864583" cy="828559"/>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2373" cy="866677"/>
                    </a:xfrm>
                    <a:prstGeom prst="rect">
                      <a:avLst/>
                    </a:prstGeom>
                    <a:noFill/>
                  </pic:spPr>
                </pic:pic>
              </a:graphicData>
            </a:graphic>
          </wp:inline>
        </w:drawing>
      </w:r>
    </w:p>
    <w:p w14:paraId="70BF9196" w14:textId="0F580D54" w:rsidR="003176B0" w:rsidRPr="003176B0" w:rsidRDefault="0004648A" w:rsidP="003176B0">
      <w:pPr>
        <w:pStyle w:val="Figura"/>
        <w:rPr>
          <w:lang w:eastAsia="en-US"/>
        </w:rPr>
      </w:pPr>
      <w:bookmarkStart w:id="9" w:name="_Ref100307332"/>
      <w:r>
        <w:rPr>
          <w:lang w:eastAsia="en-US"/>
        </w:rPr>
        <w:t>Battery energy evolution during day cruise and night recharge</w:t>
      </w:r>
      <w:bookmarkEnd w:id="9"/>
    </w:p>
    <w:p w14:paraId="7AF84418" w14:textId="0E2EE490" w:rsidR="00F86F69" w:rsidRDefault="00F86F69" w:rsidP="00F86F69">
      <w:pPr>
        <w:pStyle w:val="Titolo1"/>
        <w:rPr>
          <w:szCs w:val="20"/>
          <w:lang w:eastAsia="en-US"/>
        </w:rPr>
      </w:pPr>
      <w:r>
        <w:rPr>
          <w:szCs w:val="20"/>
          <w:lang w:eastAsia="en-US"/>
        </w:rPr>
        <w:lastRenderedPageBreak/>
        <w:t>Conclusions</w:t>
      </w:r>
    </w:p>
    <w:p w14:paraId="1FA484D0" w14:textId="083BBD17" w:rsidR="00B05D6E" w:rsidRDefault="00E5074B" w:rsidP="00FC5A5D">
      <w:pPr>
        <w:pStyle w:val="NoindentNormal"/>
      </w:pPr>
      <w:r>
        <w:rPr>
          <w:lang w:eastAsia="en-US"/>
        </w:rPr>
        <w:t xml:space="preserve">The paper </w:t>
      </w:r>
      <w:r w:rsidR="00531A78">
        <w:rPr>
          <w:lang w:eastAsia="en-US"/>
        </w:rPr>
        <w:t>examined a feasibility study for a serial hybrid coastal passenger ferry</w:t>
      </w:r>
      <w:r w:rsidR="00F21E65">
        <w:rPr>
          <w:lang w:eastAsia="en-US"/>
        </w:rPr>
        <w:t>, with innovative solutions</w:t>
      </w:r>
      <w:r w:rsidR="0035757F">
        <w:rPr>
          <w:lang w:eastAsia="en-US"/>
        </w:rPr>
        <w:t xml:space="preserve">. </w:t>
      </w:r>
      <w:r w:rsidR="0026090B">
        <w:rPr>
          <w:lang w:eastAsia="en-US"/>
        </w:rPr>
        <w:t>The philosophy applied to the project was to realize a future oriented vessel</w:t>
      </w:r>
      <w:r w:rsidR="0067114E">
        <w:rPr>
          <w:lang w:eastAsia="en-US"/>
        </w:rPr>
        <w:t xml:space="preserve">, not </w:t>
      </w:r>
      <w:proofErr w:type="gramStart"/>
      <w:r w:rsidR="0067114E">
        <w:rPr>
          <w:lang w:eastAsia="en-US"/>
        </w:rPr>
        <w:t>completely eliminating</w:t>
      </w:r>
      <w:proofErr w:type="gramEnd"/>
      <w:r w:rsidR="0067114E">
        <w:rPr>
          <w:lang w:eastAsia="en-US"/>
        </w:rPr>
        <w:t xml:space="preserve"> its dependency on ICE, but </w:t>
      </w:r>
      <w:r w:rsidR="00B11BAF">
        <w:rPr>
          <w:lang w:eastAsia="en-US"/>
        </w:rPr>
        <w:t xml:space="preserve">greatly reducing the contribute of the diesel engine </w:t>
      </w:r>
      <w:r w:rsidR="00ED124E">
        <w:rPr>
          <w:lang w:eastAsia="en-US"/>
        </w:rPr>
        <w:t>in the load sharing of the on-board power sources. This approach enable</w:t>
      </w:r>
      <w:r w:rsidR="00846E61">
        <w:rPr>
          <w:lang w:eastAsia="en-US"/>
        </w:rPr>
        <w:t>s</w:t>
      </w:r>
      <w:r w:rsidR="00ED124E">
        <w:rPr>
          <w:lang w:eastAsia="en-US"/>
        </w:rPr>
        <w:t xml:space="preserve"> </w:t>
      </w:r>
      <w:r w:rsidR="00846E61">
        <w:rPr>
          <w:lang w:eastAsia="en-US"/>
        </w:rPr>
        <w:t>a future easier adoption of alternative and zero emission power sources</w:t>
      </w:r>
      <w:r w:rsidR="00FC5A5D">
        <w:rPr>
          <w:lang w:eastAsia="en-US"/>
        </w:rPr>
        <w:t xml:space="preserve">, </w:t>
      </w:r>
      <w:r w:rsidR="00582A79">
        <w:rPr>
          <w:lang w:eastAsia="en-US"/>
        </w:rPr>
        <w:t xml:space="preserve">while </w:t>
      </w:r>
      <w:r w:rsidR="00302CEF">
        <w:rPr>
          <w:lang w:eastAsia="en-US"/>
        </w:rPr>
        <w:t xml:space="preserve">guaranteeing the operative performances requested for the evaluated cruise. </w:t>
      </w:r>
      <w:r w:rsidR="00F336E0">
        <w:rPr>
          <w:lang w:eastAsia="en-US"/>
        </w:rPr>
        <w:t>The serial hybrid system</w:t>
      </w:r>
      <w:r w:rsidR="003872D9">
        <w:rPr>
          <w:lang w:eastAsia="en-US"/>
        </w:rPr>
        <w:t xml:space="preserve">, based on DC distribution, </w:t>
      </w:r>
      <w:r w:rsidR="00F336E0">
        <w:rPr>
          <w:lang w:eastAsia="en-US"/>
        </w:rPr>
        <w:t xml:space="preserve">with a small </w:t>
      </w:r>
      <w:r w:rsidR="00AF6908">
        <w:rPr>
          <w:lang w:eastAsia="en-US"/>
        </w:rPr>
        <w:t>genset in range extender configuration will significantly decrease the total emissions from the vessel</w:t>
      </w:r>
      <w:r w:rsidR="00DE5B1F">
        <w:rPr>
          <w:lang w:eastAsia="en-US"/>
        </w:rPr>
        <w:t xml:space="preserve"> for two main reasons: the first is because </w:t>
      </w:r>
      <w:r w:rsidR="00FA1F63">
        <w:rPr>
          <w:lang w:eastAsia="en-US"/>
        </w:rPr>
        <w:t>considering the total amount of energy consumed during a working day</w:t>
      </w:r>
      <w:r w:rsidR="00346B90">
        <w:rPr>
          <w:lang w:eastAsia="en-US"/>
        </w:rPr>
        <w:t xml:space="preserve">, only the 38% is </w:t>
      </w:r>
      <w:r w:rsidR="0082306F">
        <w:rPr>
          <w:lang w:eastAsia="en-US"/>
        </w:rPr>
        <w:t xml:space="preserve">supplied by the diesel, and secondly, because </w:t>
      </w:r>
      <w:r w:rsidR="007C2389">
        <w:rPr>
          <w:lang w:eastAsia="en-US"/>
        </w:rPr>
        <w:t>with the evaluated operative profile the diesel engine will work constantly at its optimal point</w:t>
      </w:r>
      <w:r w:rsidR="00A76239">
        <w:rPr>
          <w:lang w:eastAsia="en-US"/>
        </w:rPr>
        <w:t xml:space="preserve">. A possible alternative for the battery system has been evaluated too. </w:t>
      </w:r>
      <w:r w:rsidR="00CD32FA">
        <w:rPr>
          <w:lang w:eastAsia="en-US"/>
        </w:rPr>
        <w:t xml:space="preserve">The usage of Salt Battery follows the general approach </w:t>
      </w:r>
      <w:r w:rsidR="007A26FD">
        <w:rPr>
          <w:lang w:eastAsia="en-US"/>
        </w:rPr>
        <w:t xml:space="preserve">to the project, aiming at decreasing as much as possible </w:t>
      </w:r>
      <w:r w:rsidR="00EA16A3">
        <w:rPr>
          <w:lang w:eastAsia="en-US"/>
        </w:rPr>
        <w:t xml:space="preserve">the environmental impact of the vessel, not only during its operative life, but also </w:t>
      </w:r>
      <w:r w:rsidR="00E77216">
        <w:rPr>
          <w:lang w:eastAsia="en-US"/>
        </w:rPr>
        <w:t>fr</w:t>
      </w:r>
      <w:r w:rsidR="003872D9">
        <w:rPr>
          <w:lang w:eastAsia="en-US"/>
        </w:rPr>
        <w:t>o</w:t>
      </w:r>
      <w:r w:rsidR="00E77216">
        <w:rPr>
          <w:lang w:eastAsia="en-US"/>
        </w:rPr>
        <w:t xml:space="preserve">m a construction and final recycling point of view. Those batteries are </w:t>
      </w:r>
      <w:r w:rsidR="003B0BEF">
        <w:rPr>
          <w:lang w:eastAsia="en-US"/>
        </w:rPr>
        <w:t xml:space="preserve">inherently safe, they </w:t>
      </w:r>
      <w:r w:rsidR="00A62FDD">
        <w:rPr>
          <w:lang w:eastAsia="en-US"/>
        </w:rPr>
        <w:t>don’t</w:t>
      </w:r>
      <w:r w:rsidR="003B0BEF">
        <w:rPr>
          <w:lang w:eastAsia="en-US"/>
        </w:rPr>
        <w:t xml:space="preserve"> suffer any </w:t>
      </w:r>
      <w:r w:rsidR="00A62FDD">
        <w:rPr>
          <w:lang w:eastAsia="en-US"/>
        </w:rPr>
        <w:t xml:space="preserve">thermal run-away problem and don’t contribute </w:t>
      </w:r>
      <w:r w:rsidR="00902FE8">
        <w:rPr>
          <w:lang w:eastAsia="en-US"/>
        </w:rPr>
        <w:t xml:space="preserve">to flame spreading in case of external fire event. </w:t>
      </w:r>
      <w:r w:rsidR="0071244B">
        <w:rPr>
          <w:lang w:eastAsia="en-US"/>
        </w:rPr>
        <w:t>Moreover,</w:t>
      </w:r>
      <w:r w:rsidR="00902FE8">
        <w:rPr>
          <w:lang w:eastAsia="en-US"/>
        </w:rPr>
        <w:t xml:space="preserve"> they are based on poor raw material</w:t>
      </w:r>
      <w:r w:rsidR="00C23E46">
        <w:rPr>
          <w:lang w:eastAsia="en-US"/>
        </w:rPr>
        <w:t xml:space="preserve"> with a supply chain easier to control compared to the lithium one and with a lower environmental impact</w:t>
      </w:r>
      <w:r w:rsidR="0071244B">
        <w:rPr>
          <w:lang w:eastAsia="en-US"/>
        </w:rPr>
        <w:t>. Lastly, Salt Batteries are 100% recyclable</w:t>
      </w:r>
      <w:r w:rsidR="004373F6">
        <w:rPr>
          <w:lang w:eastAsia="en-US"/>
        </w:rPr>
        <w:t xml:space="preserve">. </w:t>
      </w:r>
    </w:p>
    <w:p w14:paraId="0587E8FF" w14:textId="77777777" w:rsidR="00B05D6E" w:rsidRDefault="00B05D6E">
      <w:pPr>
        <w:pStyle w:val="HeadingUnn1"/>
      </w:pPr>
      <w:r>
        <w:t>References</w:t>
      </w:r>
    </w:p>
    <w:p w14:paraId="4A023269" w14:textId="321C65BC" w:rsidR="00AE1751" w:rsidRPr="00AE1751" w:rsidRDefault="00C62F98" w:rsidP="00AE1751">
      <w:pPr>
        <w:pStyle w:val="References"/>
        <w:rPr>
          <w:snapToGrid w:val="0"/>
        </w:rPr>
      </w:pPr>
      <w:bookmarkStart w:id="10" w:name="_Ref99784223"/>
      <w:r w:rsidRPr="00C62F98">
        <w:rPr>
          <w:snapToGrid w:val="0"/>
        </w:rPr>
        <w:t xml:space="preserve">K. </w:t>
      </w:r>
      <w:proofErr w:type="spellStart"/>
      <w:r w:rsidRPr="00C62F98">
        <w:rPr>
          <w:snapToGrid w:val="0"/>
        </w:rPr>
        <w:t>Fagerholt</w:t>
      </w:r>
      <w:proofErr w:type="spellEnd"/>
      <w:r w:rsidRPr="00C62F98">
        <w:rPr>
          <w:snapToGrid w:val="0"/>
        </w:rPr>
        <w:t>, et al., "Maritime routing and speed optimization with emission control areas," Transportation Research Part C: Emerging Technologies, 2015</w:t>
      </w:r>
      <w:r w:rsidR="00AE1751" w:rsidRPr="00AE1751">
        <w:rPr>
          <w:snapToGrid w:val="0"/>
        </w:rPr>
        <w:t>.</w:t>
      </w:r>
      <w:bookmarkEnd w:id="10"/>
    </w:p>
    <w:p w14:paraId="5154D3B0" w14:textId="67F80D20" w:rsidR="00631672" w:rsidRPr="00C62F98" w:rsidRDefault="00C62F98" w:rsidP="00AE1751">
      <w:pPr>
        <w:pStyle w:val="References"/>
      </w:pPr>
      <w:bookmarkStart w:id="11" w:name="_Ref99784233"/>
      <w:r w:rsidRPr="00C62F98">
        <w:rPr>
          <w:snapToGrid w:val="0"/>
        </w:rPr>
        <w:t xml:space="preserve">E. K. </w:t>
      </w:r>
      <w:proofErr w:type="spellStart"/>
      <w:r w:rsidRPr="00C62F98">
        <w:rPr>
          <w:snapToGrid w:val="0"/>
        </w:rPr>
        <w:t>Dedes</w:t>
      </w:r>
      <w:proofErr w:type="spellEnd"/>
      <w:r w:rsidRPr="00C62F98">
        <w:rPr>
          <w:snapToGrid w:val="0"/>
        </w:rPr>
        <w:t xml:space="preserve">, D. A. Hudson, and S. R. </w:t>
      </w:r>
      <w:proofErr w:type="spellStart"/>
      <w:r w:rsidRPr="00C62F98">
        <w:rPr>
          <w:snapToGrid w:val="0"/>
        </w:rPr>
        <w:t>Turnock</w:t>
      </w:r>
      <w:proofErr w:type="spellEnd"/>
      <w:r w:rsidRPr="00C62F98">
        <w:rPr>
          <w:snapToGrid w:val="0"/>
        </w:rPr>
        <w:t>, "Assessing the potential of hybrid energy technology to reduce exhaust emissions from global shipping," Energy Policy 2012.</w:t>
      </w:r>
      <w:bookmarkEnd w:id="11"/>
    </w:p>
    <w:p w14:paraId="5A2CF547" w14:textId="19A32F40" w:rsidR="00C62F98" w:rsidRDefault="00C62F98" w:rsidP="00AE1751">
      <w:pPr>
        <w:pStyle w:val="References"/>
      </w:pPr>
      <w:bookmarkStart w:id="12" w:name="_Ref99784242"/>
      <w:r w:rsidRPr="00C62F98">
        <w:t xml:space="preserve">J. Kumar, L. </w:t>
      </w:r>
      <w:proofErr w:type="spellStart"/>
      <w:r w:rsidRPr="00C62F98">
        <w:t>Kumpulainen</w:t>
      </w:r>
      <w:proofErr w:type="spellEnd"/>
      <w:r w:rsidRPr="00C62F98">
        <w:t xml:space="preserve">, and K. </w:t>
      </w:r>
      <w:proofErr w:type="spellStart"/>
      <w:r w:rsidRPr="00C62F98">
        <w:t>Kauhaniemi</w:t>
      </w:r>
      <w:proofErr w:type="spellEnd"/>
      <w:r w:rsidRPr="00C62F98">
        <w:t xml:space="preserve">, "Technical design aspects of </w:t>
      </w:r>
      <w:proofErr w:type="spellStart"/>
      <w:r w:rsidRPr="00C62F98">
        <w:t>harbour</w:t>
      </w:r>
      <w:proofErr w:type="spellEnd"/>
      <w:r w:rsidRPr="00C62F98">
        <w:t xml:space="preserve"> area grid for shore to ship power: State of the art and future solutions," International Journal of Electrical Power &amp; Energy Systems, 2019.</w:t>
      </w:r>
      <w:bookmarkEnd w:id="12"/>
    </w:p>
    <w:p w14:paraId="54919C4A" w14:textId="77777777" w:rsidR="000B40EC" w:rsidRPr="000B40EC" w:rsidRDefault="000B40EC" w:rsidP="000B40EC">
      <w:pPr>
        <w:pStyle w:val="References"/>
      </w:pPr>
      <w:bookmarkStart w:id="13" w:name="_Ref100302554"/>
      <w:r w:rsidRPr="000B40EC">
        <w:rPr>
          <w:lang w:val="en-GB"/>
        </w:rPr>
        <w:t xml:space="preserve">V. Bucci, A. </w:t>
      </w:r>
      <w:proofErr w:type="spellStart"/>
      <w:r w:rsidRPr="000B40EC">
        <w:rPr>
          <w:lang w:val="en-GB"/>
        </w:rPr>
        <w:t>Marinò</w:t>
      </w:r>
      <w:proofErr w:type="spellEnd"/>
      <w:r w:rsidRPr="000B40EC">
        <w:rPr>
          <w:lang w:val="en-GB"/>
        </w:rPr>
        <w:t xml:space="preserve">, D. </w:t>
      </w:r>
      <w:proofErr w:type="spellStart"/>
      <w:r w:rsidRPr="000B40EC">
        <w:rPr>
          <w:lang w:val="en-GB"/>
        </w:rPr>
        <w:t>Bosich</w:t>
      </w:r>
      <w:proofErr w:type="spellEnd"/>
      <w:r w:rsidRPr="000B40EC">
        <w:rPr>
          <w:lang w:val="en-GB"/>
        </w:rPr>
        <w:t xml:space="preserve">, G. </w:t>
      </w:r>
      <w:proofErr w:type="spellStart"/>
      <w:r w:rsidRPr="000B40EC">
        <w:rPr>
          <w:lang w:val="en-GB"/>
        </w:rPr>
        <w:t>Sulligoi</w:t>
      </w:r>
      <w:proofErr w:type="spellEnd"/>
      <w:r w:rsidRPr="000B40EC">
        <w:rPr>
          <w:lang w:val="en-GB"/>
        </w:rPr>
        <w:t xml:space="preserve">, </w:t>
      </w:r>
      <w:r w:rsidRPr="000B40EC">
        <w:t>"Inland waterway gas-</w:t>
      </w:r>
      <w:proofErr w:type="spellStart"/>
      <w:r w:rsidRPr="000B40EC">
        <w:t>fuelled</w:t>
      </w:r>
      <w:proofErr w:type="spellEnd"/>
      <w:r w:rsidRPr="000B40EC">
        <w:t xml:space="preserve"> vessels: An innovative proposal of a hybrid ship for the European network", Electrical Systems for Aircraft, Railway and Ship Propulsion, ESARS, 2015-May, art. no. 7101474, DOI: 10.1109/ESARS.2015.7101474, </w:t>
      </w:r>
      <w:r w:rsidRPr="000B40EC">
        <w:rPr>
          <w:lang w:val="en-GB"/>
        </w:rPr>
        <w:t>2015.</w:t>
      </w:r>
      <w:bookmarkEnd w:id="13"/>
    </w:p>
    <w:p w14:paraId="2124F66A" w14:textId="5B22DA14" w:rsidR="00C62F98" w:rsidRDefault="00C62F98" w:rsidP="00AE1751">
      <w:pPr>
        <w:pStyle w:val="References"/>
      </w:pPr>
      <w:bookmarkStart w:id="14" w:name="_Ref99784255"/>
      <w:r w:rsidRPr="00C62F98">
        <w:t xml:space="preserve">G. A. </w:t>
      </w:r>
      <w:proofErr w:type="spellStart"/>
      <w:r w:rsidRPr="00C62F98">
        <w:t>Livanos</w:t>
      </w:r>
      <w:proofErr w:type="spellEnd"/>
      <w:r w:rsidRPr="00C62F98">
        <w:t xml:space="preserve">, G. </w:t>
      </w:r>
      <w:proofErr w:type="spellStart"/>
      <w:r w:rsidRPr="00C62F98">
        <w:t>Theotokatos</w:t>
      </w:r>
      <w:proofErr w:type="spellEnd"/>
      <w:r w:rsidRPr="00C62F98">
        <w:t>, and D.-N. Pagonis, "Techno-economic investigation of alternative</w:t>
      </w:r>
      <w:r>
        <w:t xml:space="preserve"> </w:t>
      </w:r>
      <w:r w:rsidRPr="00C62F98">
        <w:t xml:space="preserve">propulsion plants for Ferries and </w:t>
      </w:r>
      <w:proofErr w:type="spellStart"/>
      <w:r w:rsidRPr="00C62F98">
        <w:t>RoRo</w:t>
      </w:r>
      <w:proofErr w:type="spellEnd"/>
      <w:r w:rsidRPr="00C62F98">
        <w:t xml:space="preserve"> ships," Energy Conversion and Management, 2014.</w:t>
      </w:r>
      <w:bookmarkEnd w:id="14"/>
    </w:p>
    <w:p w14:paraId="63150AF5" w14:textId="54483960" w:rsidR="00C62F98" w:rsidRDefault="00C62F98" w:rsidP="00AE1751">
      <w:pPr>
        <w:pStyle w:val="References"/>
      </w:pPr>
      <w:bookmarkStart w:id="15" w:name="_Ref99784263"/>
      <w:r w:rsidRPr="00C62F98">
        <w:t>K. Kim, et al., "DC-grid system for ships: a study of benefits and technical considerations," Journal of International Maritime Safety, Environmental Affairs, and Shipping, 2018.</w:t>
      </w:r>
      <w:bookmarkEnd w:id="15"/>
    </w:p>
    <w:p w14:paraId="71CDEE44" w14:textId="5F0E25C4" w:rsidR="00C62F98" w:rsidRDefault="00C62F98" w:rsidP="00AE1751">
      <w:pPr>
        <w:pStyle w:val="References"/>
      </w:pPr>
      <w:bookmarkStart w:id="16" w:name="_Ref99784273"/>
      <w:r w:rsidRPr="00C62F98">
        <w:t>J. F. Peters, et al., “The environmental impact of Li-Ion batteries and the role of key parameters – A review”, Renewable and Sustainable Energy Reviews, 2016.</w:t>
      </w:r>
      <w:bookmarkEnd w:id="16"/>
    </w:p>
    <w:p w14:paraId="3CCBA792" w14:textId="5EA6F637" w:rsidR="00C62F98" w:rsidRDefault="00C62F98" w:rsidP="00AE1751">
      <w:pPr>
        <w:pStyle w:val="References"/>
      </w:pPr>
      <w:bookmarkStart w:id="17" w:name="_Ref99790114"/>
      <w:r w:rsidRPr="00C62F98">
        <w:t>S. Castellan, et al., "A review of power electronics equipment for all-electric ship MVDC power systems," International Journal of Electrical Power &amp; Energy Systems, 2018.</w:t>
      </w:r>
      <w:bookmarkEnd w:id="17"/>
    </w:p>
    <w:p w14:paraId="0B72DB3E" w14:textId="7911C44A" w:rsidR="0072522C" w:rsidRDefault="0072522C" w:rsidP="00DC565D">
      <w:pPr>
        <w:pStyle w:val="References"/>
        <w:rPr>
          <w:lang w:val="en-GB"/>
        </w:rPr>
      </w:pPr>
      <w:bookmarkStart w:id="18" w:name="_Ref99967355"/>
      <w:r w:rsidRPr="00CB6BA1">
        <w:rPr>
          <w:lang w:val="en-GB"/>
        </w:rPr>
        <w:t>V.</w:t>
      </w:r>
      <w:r w:rsidR="00CB6BA1" w:rsidRPr="00CB6BA1">
        <w:rPr>
          <w:lang w:val="en-GB"/>
        </w:rPr>
        <w:t xml:space="preserve"> R</w:t>
      </w:r>
      <w:r w:rsidR="00CB6BA1">
        <w:rPr>
          <w:lang w:val="en-GB"/>
        </w:rPr>
        <w:t>uggiero,</w:t>
      </w:r>
      <w:r w:rsidRPr="00CB6BA1">
        <w:rPr>
          <w:lang w:val="en-GB"/>
        </w:rPr>
        <w:t xml:space="preserve"> </w:t>
      </w:r>
      <w:r w:rsidR="00DC565D" w:rsidRPr="00DC565D">
        <w:rPr>
          <w:lang w:val="en-GB"/>
        </w:rPr>
        <w:t xml:space="preserve">“New approach to the fire risk and firefighting in small ships, as consequences of latest developments in Industry 4.0 for the use of hybrid propulsion.”  </w:t>
      </w:r>
      <w:r w:rsidR="00DC565D" w:rsidRPr="00CB6BA1">
        <w:rPr>
          <w:lang w:val="en-GB"/>
        </w:rPr>
        <w:t>ISM 2020 – International Conference on Industry 4.0 and smart manufacturing, Linz (Austria)</w:t>
      </w:r>
      <w:bookmarkEnd w:id="18"/>
      <w:r w:rsidR="000240BB">
        <w:rPr>
          <w:lang w:val="en-GB"/>
        </w:rPr>
        <w:t xml:space="preserve">, </w:t>
      </w:r>
      <w:r w:rsidR="000240BB" w:rsidRPr="00CB6BA1">
        <w:rPr>
          <w:lang w:val="en-GB"/>
        </w:rPr>
        <w:t>2020</w:t>
      </w:r>
      <w:r w:rsidR="000240BB">
        <w:rPr>
          <w:lang w:val="en-GB"/>
        </w:rPr>
        <w:t>.</w:t>
      </w:r>
    </w:p>
    <w:p w14:paraId="092B9F47" w14:textId="74B5F6E7" w:rsidR="00CB6BA1" w:rsidRDefault="00FD25D3" w:rsidP="00FD25D3">
      <w:pPr>
        <w:pStyle w:val="References"/>
        <w:rPr>
          <w:lang w:val="en-GB"/>
        </w:rPr>
      </w:pPr>
      <w:bookmarkStart w:id="19" w:name="_Ref99967359"/>
      <w:r w:rsidRPr="00FD25D3">
        <w:rPr>
          <w:lang w:val="en-GB"/>
        </w:rPr>
        <w:t>V. Ruggiero, “The future developments of Hybrid and electrical propulsion for small vessel, according to new possibilities offered by Industry 4.0” ISM 2021 - – International Conference on Industry 4.0 and smart manufacturing, Linz (Austria)</w:t>
      </w:r>
      <w:bookmarkEnd w:id="19"/>
      <w:r w:rsidR="000240BB">
        <w:rPr>
          <w:lang w:val="en-GB"/>
        </w:rPr>
        <w:t xml:space="preserve">, </w:t>
      </w:r>
      <w:r w:rsidR="000240BB" w:rsidRPr="00FD25D3">
        <w:rPr>
          <w:lang w:val="en-GB"/>
        </w:rPr>
        <w:t>2021</w:t>
      </w:r>
      <w:r w:rsidR="000240BB">
        <w:rPr>
          <w:lang w:val="en-GB"/>
        </w:rPr>
        <w:t>.</w:t>
      </w:r>
    </w:p>
    <w:p w14:paraId="5ED7A326" w14:textId="1C9EF9C0" w:rsidR="00BA1A51" w:rsidRPr="00A46AEC" w:rsidRDefault="00BA1A51" w:rsidP="00FD25D3">
      <w:pPr>
        <w:pStyle w:val="References"/>
        <w:rPr>
          <w:lang w:val="en-GB"/>
        </w:rPr>
      </w:pPr>
      <w:bookmarkStart w:id="20" w:name="_Ref99967363"/>
      <w:r w:rsidRPr="00A46AEC">
        <w:rPr>
          <w:lang w:val="en-GB"/>
        </w:rPr>
        <w:t>P.</w:t>
      </w:r>
      <w:r w:rsidR="001B3DC6" w:rsidRPr="00A46AEC">
        <w:rPr>
          <w:lang w:val="en-GB"/>
        </w:rPr>
        <w:t xml:space="preserve"> Russo</w:t>
      </w:r>
      <w:r w:rsidRPr="00A46AEC">
        <w:rPr>
          <w:lang w:val="en-GB"/>
        </w:rPr>
        <w:t>, et al., “Effective Fire Extinguishing Systems for Lithium-ion Battery</w:t>
      </w:r>
      <w:r w:rsidR="008175B0" w:rsidRPr="00A46AEC">
        <w:rPr>
          <w:lang w:val="en-GB"/>
        </w:rPr>
        <w:t>”</w:t>
      </w:r>
      <w:r w:rsidRPr="00A46AEC">
        <w:rPr>
          <w:lang w:val="en-GB"/>
        </w:rPr>
        <w:t>, CHEMICAL ENGINEERINGTRANSACTIONS, VOL. 67; ISSN 2283-9216</w:t>
      </w:r>
      <w:bookmarkEnd w:id="20"/>
      <w:r w:rsidR="000240BB" w:rsidRPr="00A46AEC">
        <w:rPr>
          <w:lang w:val="en-GB"/>
        </w:rPr>
        <w:t>, 2018.</w:t>
      </w:r>
    </w:p>
    <w:p w14:paraId="58DD1BD9" w14:textId="03CDE75F" w:rsidR="00BA1A51" w:rsidRDefault="00C11CE7" w:rsidP="00FD25D3">
      <w:pPr>
        <w:pStyle w:val="References"/>
        <w:rPr>
          <w:lang w:val="en-GB"/>
        </w:rPr>
      </w:pPr>
      <w:bookmarkStart w:id="21" w:name="_Ref99967366"/>
      <w:r w:rsidRPr="00A46AEC">
        <w:rPr>
          <w:lang w:val="en-GB"/>
        </w:rPr>
        <w:t>P.T.</w:t>
      </w:r>
      <w:r w:rsidR="001B3DC6" w:rsidRPr="00A46AEC">
        <w:rPr>
          <w:lang w:val="en-GB"/>
        </w:rPr>
        <w:t xml:space="preserve"> Long</w:t>
      </w:r>
      <w:r w:rsidRPr="00A46AEC">
        <w:rPr>
          <w:lang w:val="en-GB"/>
        </w:rPr>
        <w:t>, A.M.</w:t>
      </w:r>
      <w:r w:rsidR="001B3DC6" w:rsidRPr="00A46AEC">
        <w:rPr>
          <w:lang w:val="en-GB"/>
        </w:rPr>
        <w:t xml:space="preserve"> </w:t>
      </w:r>
      <w:proofErr w:type="spellStart"/>
      <w:r w:rsidR="001B3DC6" w:rsidRPr="00A46AEC">
        <w:rPr>
          <w:lang w:val="en-GB"/>
        </w:rPr>
        <w:t>Misera</w:t>
      </w:r>
      <w:proofErr w:type="spellEnd"/>
      <w:r w:rsidR="001B3DC6" w:rsidRPr="00A46AEC">
        <w:rPr>
          <w:lang w:val="en-GB"/>
        </w:rPr>
        <w:t>,</w:t>
      </w:r>
      <w:r w:rsidRPr="00A46AEC">
        <w:rPr>
          <w:lang w:val="en-GB"/>
        </w:rPr>
        <w:t xml:space="preserve"> “Sprinkle protection guidance for Lithium</w:t>
      </w:r>
      <w:r w:rsidRPr="00C11CE7">
        <w:rPr>
          <w:lang w:val="en-GB"/>
        </w:rPr>
        <w:t xml:space="preserve"> based Energy Storage system”, NFPA Report, Fire Protection Research Foundation</w:t>
      </w:r>
      <w:r>
        <w:rPr>
          <w:lang w:val="en-GB"/>
        </w:rPr>
        <w:t xml:space="preserve">, </w:t>
      </w:r>
      <w:r w:rsidRPr="00C11CE7">
        <w:rPr>
          <w:lang w:val="en-GB"/>
        </w:rPr>
        <w:t>2019</w:t>
      </w:r>
      <w:bookmarkEnd w:id="21"/>
      <w:r w:rsidR="00DE7D48">
        <w:rPr>
          <w:lang w:val="en-GB"/>
        </w:rPr>
        <w:t>.</w:t>
      </w:r>
    </w:p>
    <w:p w14:paraId="5633F8C7" w14:textId="5C798B96" w:rsidR="00B14924" w:rsidRPr="001B3DC6" w:rsidRDefault="00B14924" w:rsidP="001B3DC6">
      <w:pPr>
        <w:pStyle w:val="References"/>
      </w:pPr>
      <w:bookmarkStart w:id="22" w:name="_Ref99956009"/>
      <w:r>
        <w:t xml:space="preserve">C. </w:t>
      </w:r>
      <w:proofErr w:type="spellStart"/>
      <w:r>
        <w:t>Yuqing</w:t>
      </w:r>
      <w:proofErr w:type="spellEnd"/>
      <w:r>
        <w:t>, et al., “A review of lithium-ion battery safety concerns: The issues, strategies, and testing standards</w:t>
      </w:r>
      <w:r w:rsidR="00A46AEC">
        <w:t>”</w:t>
      </w:r>
      <w:r>
        <w:t>, Journal of Energy Chemistry, 2021.</w:t>
      </w:r>
      <w:bookmarkEnd w:id="22"/>
    </w:p>
    <w:sectPr w:rsidR="00B14924" w:rsidRPr="001B3DC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42CF" w14:textId="77777777" w:rsidR="00D11C66" w:rsidRDefault="00D11C66">
      <w:r>
        <w:separator/>
      </w:r>
    </w:p>
  </w:endnote>
  <w:endnote w:type="continuationSeparator" w:id="0">
    <w:p w14:paraId="7E3E222A" w14:textId="77777777" w:rsidR="00D11C66" w:rsidRDefault="00D1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EFCF" w14:textId="77777777" w:rsidR="00D11C66" w:rsidRDefault="00D11C66">
      <w:r>
        <w:separator/>
      </w:r>
    </w:p>
  </w:footnote>
  <w:footnote w:type="continuationSeparator" w:id="0">
    <w:p w14:paraId="557BA755" w14:textId="77777777" w:rsidR="00D11C66" w:rsidRDefault="00D1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5B34AFE"/>
    <w:multiLevelType w:val="hybridMultilevel"/>
    <w:tmpl w:val="606EBE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D021E2F"/>
    <w:multiLevelType w:val="hybridMultilevel"/>
    <w:tmpl w:val="6232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65ECC"/>
    <w:multiLevelType w:val="hybridMultilevel"/>
    <w:tmpl w:val="031C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F5B06"/>
    <w:multiLevelType w:val="hybridMultilevel"/>
    <w:tmpl w:val="85CA266E"/>
    <w:lvl w:ilvl="0" w:tplc="D3EEC828">
      <w:start w:val="1"/>
      <w:numFmt w:val="decimal"/>
      <w:pStyle w:val="Figura"/>
      <w:lvlText w:val="Figure %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E1A07"/>
    <w:multiLevelType w:val="hybridMultilevel"/>
    <w:tmpl w:val="44C23ED6"/>
    <w:lvl w:ilvl="0" w:tplc="7B6C5578">
      <w:start w:val="1"/>
      <w:numFmt w:val="decimal"/>
      <w:lvlText w:val="Table %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8" w15:restartNumberingAfterBreak="0">
    <w:nsid w:val="54E40840"/>
    <w:multiLevelType w:val="hybridMultilevel"/>
    <w:tmpl w:val="188629E0"/>
    <w:lvl w:ilvl="0" w:tplc="EFB82EBA">
      <w:start w:val="1"/>
      <w:numFmt w:val="decimal"/>
      <w:pStyle w:val="Tab"/>
      <w:lvlText w:val="Table %1."/>
      <w:lvlJc w:val="left"/>
      <w:pPr>
        <w:ind w:left="717"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2"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3"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4"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13"/>
  </w:num>
  <w:num w:numId="5">
    <w:abstractNumId w:val="7"/>
  </w:num>
  <w:num w:numId="6">
    <w:abstractNumId w:val="12"/>
  </w:num>
  <w:num w:numId="7">
    <w:abstractNumId w:val="14"/>
  </w:num>
  <w:num w:numId="8">
    <w:abstractNumId w:val="10"/>
  </w:num>
  <w:num w:numId="9">
    <w:abstractNumId w:val="14"/>
  </w:num>
  <w:num w:numId="10">
    <w:abstractNumId w:val="6"/>
  </w:num>
  <w:num w:numId="11">
    <w:abstractNumId w:val="14"/>
    <w:lvlOverride w:ilvl="0">
      <w:startOverride w:val="1"/>
    </w:lvlOverride>
  </w:num>
  <w:num w:numId="12">
    <w:abstractNumId w:val="4"/>
  </w:num>
  <w:num w:numId="13">
    <w:abstractNumId w:val="5"/>
  </w:num>
  <w:num w:numId="14">
    <w:abstractNumId w:val="8"/>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F3"/>
    <w:rsid w:val="000130FD"/>
    <w:rsid w:val="00016CDC"/>
    <w:rsid w:val="000240BB"/>
    <w:rsid w:val="00024278"/>
    <w:rsid w:val="00033C1B"/>
    <w:rsid w:val="00043C9B"/>
    <w:rsid w:val="00046004"/>
    <w:rsid w:val="0004648A"/>
    <w:rsid w:val="000531F5"/>
    <w:rsid w:val="000726C9"/>
    <w:rsid w:val="00081365"/>
    <w:rsid w:val="000869EA"/>
    <w:rsid w:val="000B40EC"/>
    <w:rsid w:val="000C441F"/>
    <w:rsid w:val="000C5CAC"/>
    <w:rsid w:val="000C7781"/>
    <w:rsid w:val="000D2DDA"/>
    <w:rsid w:val="000E0E44"/>
    <w:rsid w:val="000E38DD"/>
    <w:rsid w:val="000E78E3"/>
    <w:rsid w:val="000F63C2"/>
    <w:rsid w:val="00107972"/>
    <w:rsid w:val="00110650"/>
    <w:rsid w:val="00111EA2"/>
    <w:rsid w:val="00124213"/>
    <w:rsid w:val="00126E79"/>
    <w:rsid w:val="00127213"/>
    <w:rsid w:val="00127816"/>
    <w:rsid w:val="00131DE1"/>
    <w:rsid w:val="00132D26"/>
    <w:rsid w:val="00134BB4"/>
    <w:rsid w:val="00140C16"/>
    <w:rsid w:val="00145818"/>
    <w:rsid w:val="0015172F"/>
    <w:rsid w:val="00153F8D"/>
    <w:rsid w:val="00174F29"/>
    <w:rsid w:val="001878A8"/>
    <w:rsid w:val="00190CC7"/>
    <w:rsid w:val="001923A3"/>
    <w:rsid w:val="00194331"/>
    <w:rsid w:val="001A1C82"/>
    <w:rsid w:val="001B2570"/>
    <w:rsid w:val="001B3DC6"/>
    <w:rsid w:val="001C1EBA"/>
    <w:rsid w:val="001F00AF"/>
    <w:rsid w:val="001F072A"/>
    <w:rsid w:val="001F728A"/>
    <w:rsid w:val="001F7F66"/>
    <w:rsid w:val="0020051C"/>
    <w:rsid w:val="002203CE"/>
    <w:rsid w:val="00245AF0"/>
    <w:rsid w:val="00255273"/>
    <w:rsid w:val="0026090B"/>
    <w:rsid w:val="002610DF"/>
    <w:rsid w:val="00264E7D"/>
    <w:rsid w:val="002725DF"/>
    <w:rsid w:val="00273FB8"/>
    <w:rsid w:val="002872BA"/>
    <w:rsid w:val="002A1170"/>
    <w:rsid w:val="002A3CE9"/>
    <w:rsid w:val="002A5395"/>
    <w:rsid w:val="002C6048"/>
    <w:rsid w:val="002C6D88"/>
    <w:rsid w:val="002E73D3"/>
    <w:rsid w:val="00302CEF"/>
    <w:rsid w:val="00307C89"/>
    <w:rsid w:val="003152A0"/>
    <w:rsid w:val="00315FBE"/>
    <w:rsid w:val="003176B0"/>
    <w:rsid w:val="00320AEA"/>
    <w:rsid w:val="00323A35"/>
    <w:rsid w:val="00335346"/>
    <w:rsid w:val="003357E9"/>
    <w:rsid w:val="0033580B"/>
    <w:rsid w:val="0034117C"/>
    <w:rsid w:val="00343C3C"/>
    <w:rsid w:val="003451B8"/>
    <w:rsid w:val="00346B90"/>
    <w:rsid w:val="0035757F"/>
    <w:rsid w:val="003628FD"/>
    <w:rsid w:val="00362BC8"/>
    <w:rsid w:val="003738B5"/>
    <w:rsid w:val="003872D9"/>
    <w:rsid w:val="00395B00"/>
    <w:rsid w:val="003A14B4"/>
    <w:rsid w:val="003B0BEF"/>
    <w:rsid w:val="003C0750"/>
    <w:rsid w:val="003C688E"/>
    <w:rsid w:val="003D369F"/>
    <w:rsid w:val="003D4290"/>
    <w:rsid w:val="003F6BC0"/>
    <w:rsid w:val="00403E31"/>
    <w:rsid w:val="004373F6"/>
    <w:rsid w:val="00440AEF"/>
    <w:rsid w:val="00441151"/>
    <w:rsid w:val="0045458E"/>
    <w:rsid w:val="004759B4"/>
    <w:rsid w:val="004873A2"/>
    <w:rsid w:val="004933CC"/>
    <w:rsid w:val="004C16E6"/>
    <w:rsid w:val="004D0134"/>
    <w:rsid w:val="004E3D0C"/>
    <w:rsid w:val="004E5131"/>
    <w:rsid w:val="004F0916"/>
    <w:rsid w:val="004F261D"/>
    <w:rsid w:val="00504C00"/>
    <w:rsid w:val="0050560D"/>
    <w:rsid w:val="0051761F"/>
    <w:rsid w:val="0052174D"/>
    <w:rsid w:val="00521E3C"/>
    <w:rsid w:val="0052325F"/>
    <w:rsid w:val="00526843"/>
    <w:rsid w:val="00531A78"/>
    <w:rsid w:val="005530DC"/>
    <w:rsid w:val="00565089"/>
    <w:rsid w:val="0058193F"/>
    <w:rsid w:val="00582A79"/>
    <w:rsid w:val="00582EF8"/>
    <w:rsid w:val="0059154B"/>
    <w:rsid w:val="00593CF3"/>
    <w:rsid w:val="00594323"/>
    <w:rsid w:val="005B5F18"/>
    <w:rsid w:val="005C628C"/>
    <w:rsid w:val="005D5DB4"/>
    <w:rsid w:val="005F50BB"/>
    <w:rsid w:val="00606EDD"/>
    <w:rsid w:val="0061061D"/>
    <w:rsid w:val="006128B4"/>
    <w:rsid w:val="006161C2"/>
    <w:rsid w:val="00616E41"/>
    <w:rsid w:val="00627420"/>
    <w:rsid w:val="00631672"/>
    <w:rsid w:val="0063301C"/>
    <w:rsid w:val="00640D0C"/>
    <w:rsid w:val="00650314"/>
    <w:rsid w:val="0067114E"/>
    <w:rsid w:val="00674B22"/>
    <w:rsid w:val="006905E6"/>
    <w:rsid w:val="006A3D38"/>
    <w:rsid w:val="006B22AA"/>
    <w:rsid w:val="006B4619"/>
    <w:rsid w:val="006D0D54"/>
    <w:rsid w:val="006E267D"/>
    <w:rsid w:val="006F1342"/>
    <w:rsid w:val="006F6357"/>
    <w:rsid w:val="0070049B"/>
    <w:rsid w:val="00702ABD"/>
    <w:rsid w:val="0071244B"/>
    <w:rsid w:val="0072522C"/>
    <w:rsid w:val="007433EB"/>
    <w:rsid w:val="00743B67"/>
    <w:rsid w:val="007535D7"/>
    <w:rsid w:val="00760747"/>
    <w:rsid w:val="00761471"/>
    <w:rsid w:val="007629BD"/>
    <w:rsid w:val="007635CC"/>
    <w:rsid w:val="00782A5A"/>
    <w:rsid w:val="00782E42"/>
    <w:rsid w:val="007850FA"/>
    <w:rsid w:val="00791773"/>
    <w:rsid w:val="007968B9"/>
    <w:rsid w:val="007971B4"/>
    <w:rsid w:val="007979E5"/>
    <w:rsid w:val="00797E4A"/>
    <w:rsid w:val="007A0B43"/>
    <w:rsid w:val="007A26FD"/>
    <w:rsid w:val="007A72F1"/>
    <w:rsid w:val="007B5A9E"/>
    <w:rsid w:val="007C2389"/>
    <w:rsid w:val="007E5750"/>
    <w:rsid w:val="007F369E"/>
    <w:rsid w:val="007F4409"/>
    <w:rsid w:val="0080105B"/>
    <w:rsid w:val="00806FB1"/>
    <w:rsid w:val="0080744F"/>
    <w:rsid w:val="00807D1F"/>
    <w:rsid w:val="00810870"/>
    <w:rsid w:val="00811CFC"/>
    <w:rsid w:val="008175B0"/>
    <w:rsid w:val="0082306F"/>
    <w:rsid w:val="008231A5"/>
    <w:rsid w:val="00833B87"/>
    <w:rsid w:val="00846E61"/>
    <w:rsid w:val="008516C1"/>
    <w:rsid w:val="00853776"/>
    <w:rsid w:val="00857FCD"/>
    <w:rsid w:val="008745FA"/>
    <w:rsid w:val="00880D11"/>
    <w:rsid w:val="00882B04"/>
    <w:rsid w:val="00894305"/>
    <w:rsid w:val="008B59B9"/>
    <w:rsid w:val="008B785B"/>
    <w:rsid w:val="008C6F2C"/>
    <w:rsid w:val="008D18F8"/>
    <w:rsid w:val="008D6BCC"/>
    <w:rsid w:val="008E7547"/>
    <w:rsid w:val="008F297E"/>
    <w:rsid w:val="008F5DD9"/>
    <w:rsid w:val="00902FE8"/>
    <w:rsid w:val="00912C90"/>
    <w:rsid w:val="00913DBD"/>
    <w:rsid w:val="009205D7"/>
    <w:rsid w:val="0092457E"/>
    <w:rsid w:val="00925DED"/>
    <w:rsid w:val="0093319E"/>
    <w:rsid w:val="00937312"/>
    <w:rsid w:val="009419D0"/>
    <w:rsid w:val="0094477B"/>
    <w:rsid w:val="00951D9F"/>
    <w:rsid w:val="009577B4"/>
    <w:rsid w:val="00971A21"/>
    <w:rsid w:val="009867CE"/>
    <w:rsid w:val="009A2575"/>
    <w:rsid w:val="009C49CE"/>
    <w:rsid w:val="009C64FB"/>
    <w:rsid w:val="009D406A"/>
    <w:rsid w:val="009D7D03"/>
    <w:rsid w:val="009E2C64"/>
    <w:rsid w:val="009E56E6"/>
    <w:rsid w:val="00A03B8A"/>
    <w:rsid w:val="00A04C0D"/>
    <w:rsid w:val="00A2262C"/>
    <w:rsid w:val="00A22D90"/>
    <w:rsid w:val="00A31CB0"/>
    <w:rsid w:val="00A3319A"/>
    <w:rsid w:val="00A33D3F"/>
    <w:rsid w:val="00A406A0"/>
    <w:rsid w:val="00A40882"/>
    <w:rsid w:val="00A41C1B"/>
    <w:rsid w:val="00A46AEC"/>
    <w:rsid w:val="00A5580E"/>
    <w:rsid w:val="00A55CCC"/>
    <w:rsid w:val="00A62FDD"/>
    <w:rsid w:val="00A6760F"/>
    <w:rsid w:val="00A76239"/>
    <w:rsid w:val="00A834E8"/>
    <w:rsid w:val="00A8482B"/>
    <w:rsid w:val="00AB5702"/>
    <w:rsid w:val="00AB7A4F"/>
    <w:rsid w:val="00AE0F9E"/>
    <w:rsid w:val="00AE1751"/>
    <w:rsid w:val="00AE6E03"/>
    <w:rsid w:val="00AF01CD"/>
    <w:rsid w:val="00AF6908"/>
    <w:rsid w:val="00B0361A"/>
    <w:rsid w:val="00B03F12"/>
    <w:rsid w:val="00B05D6E"/>
    <w:rsid w:val="00B11BAF"/>
    <w:rsid w:val="00B14924"/>
    <w:rsid w:val="00B21F9D"/>
    <w:rsid w:val="00B36318"/>
    <w:rsid w:val="00B37641"/>
    <w:rsid w:val="00B518F3"/>
    <w:rsid w:val="00B62F86"/>
    <w:rsid w:val="00B67977"/>
    <w:rsid w:val="00B67E0B"/>
    <w:rsid w:val="00B75C5A"/>
    <w:rsid w:val="00B82D8C"/>
    <w:rsid w:val="00B85351"/>
    <w:rsid w:val="00B85769"/>
    <w:rsid w:val="00BA1A51"/>
    <w:rsid w:val="00BA6128"/>
    <w:rsid w:val="00BC25A3"/>
    <w:rsid w:val="00BD222B"/>
    <w:rsid w:val="00BD617C"/>
    <w:rsid w:val="00BD7EDA"/>
    <w:rsid w:val="00C00C9F"/>
    <w:rsid w:val="00C01148"/>
    <w:rsid w:val="00C11CE7"/>
    <w:rsid w:val="00C2111F"/>
    <w:rsid w:val="00C21270"/>
    <w:rsid w:val="00C23E46"/>
    <w:rsid w:val="00C2438E"/>
    <w:rsid w:val="00C30C4C"/>
    <w:rsid w:val="00C615F6"/>
    <w:rsid w:val="00C62F98"/>
    <w:rsid w:val="00C6356C"/>
    <w:rsid w:val="00C82BA8"/>
    <w:rsid w:val="00C8495A"/>
    <w:rsid w:val="00C93FCB"/>
    <w:rsid w:val="00C951F8"/>
    <w:rsid w:val="00C97D11"/>
    <w:rsid w:val="00CA5EFC"/>
    <w:rsid w:val="00CB13A2"/>
    <w:rsid w:val="00CB3A71"/>
    <w:rsid w:val="00CB6BA1"/>
    <w:rsid w:val="00CB75F5"/>
    <w:rsid w:val="00CC05C9"/>
    <w:rsid w:val="00CC3E23"/>
    <w:rsid w:val="00CC5DA2"/>
    <w:rsid w:val="00CD179F"/>
    <w:rsid w:val="00CD32FA"/>
    <w:rsid w:val="00CD3614"/>
    <w:rsid w:val="00CE5D09"/>
    <w:rsid w:val="00CE73BD"/>
    <w:rsid w:val="00CF0CAF"/>
    <w:rsid w:val="00CF5C91"/>
    <w:rsid w:val="00D11C66"/>
    <w:rsid w:val="00D238AC"/>
    <w:rsid w:val="00D23D57"/>
    <w:rsid w:val="00D275C5"/>
    <w:rsid w:val="00D34881"/>
    <w:rsid w:val="00D422DC"/>
    <w:rsid w:val="00D529B3"/>
    <w:rsid w:val="00D53628"/>
    <w:rsid w:val="00D557D6"/>
    <w:rsid w:val="00D70178"/>
    <w:rsid w:val="00D7256D"/>
    <w:rsid w:val="00D729F3"/>
    <w:rsid w:val="00D7387F"/>
    <w:rsid w:val="00D82BC9"/>
    <w:rsid w:val="00D8689F"/>
    <w:rsid w:val="00D950C5"/>
    <w:rsid w:val="00DA4007"/>
    <w:rsid w:val="00DB0A52"/>
    <w:rsid w:val="00DC565D"/>
    <w:rsid w:val="00DD40C4"/>
    <w:rsid w:val="00DE0B1C"/>
    <w:rsid w:val="00DE5B1F"/>
    <w:rsid w:val="00DE7D48"/>
    <w:rsid w:val="00E024B7"/>
    <w:rsid w:val="00E05650"/>
    <w:rsid w:val="00E06D1A"/>
    <w:rsid w:val="00E10718"/>
    <w:rsid w:val="00E232FB"/>
    <w:rsid w:val="00E5074B"/>
    <w:rsid w:val="00E62094"/>
    <w:rsid w:val="00E62BD7"/>
    <w:rsid w:val="00E70CBC"/>
    <w:rsid w:val="00E724F6"/>
    <w:rsid w:val="00E7294B"/>
    <w:rsid w:val="00E77216"/>
    <w:rsid w:val="00E81B7B"/>
    <w:rsid w:val="00EA16A3"/>
    <w:rsid w:val="00EA7625"/>
    <w:rsid w:val="00EB18E7"/>
    <w:rsid w:val="00EB451F"/>
    <w:rsid w:val="00ED124E"/>
    <w:rsid w:val="00EE1381"/>
    <w:rsid w:val="00EF3ACB"/>
    <w:rsid w:val="00EF787A"/>
    <w:rsid w:val="00F07468"/>
    <w:rsid w:val="00F07FC3"/>
    <w:rsid w:val="00F21E65"/>
    <w:rsid w:val="00F31E7F"/>
    <w:rsid w:val="00F336E0"/>
    <w:rsid w:val="00F4498B"/>
    <w:rsid w:val="00F45163"/>
    <w:rsid w:val="00F452B6"/>
    <w:rsid w:val="00F45833"/>
    <w:rsid w:val="00F54171"/>
    <w:rsid w:val="00F54D49"/>
    <w:rsid w:val="00F7684E"/>
    <w:rsid w:val="00F857E5"/>
    <w:rsid w:val="00F86F69"/>
    <w:rsid w:val="00F90975"/>
    <w:rsid w:val="00F916A5"/>
    <w:rsid w:val="00FA1F63"/>
    <w:rsid w:val="00FC3165"/>
    <w:rsid w:val="00FC5A5D"/>
    <w:rsid w:val="00FD25D3"/>
    <w:rsid w:val="00FD54F2"/>
    <w:rsid w:val="00FE4732"/>
    <w:rsid w:val="00FE51B7"/>
    <w:rsid w:val="00FE5961"/>
    <w:rsid w:val="00FE7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311FA"/>
  <w15:chartTrackingRefBased/>
  <w15:docId w15:val="{AF8B0593-94A0-44FA-98CD-6375DF69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link w:val="CaptionLongCaratter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link w:val="CaptionShortCaratter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Intestazione">
    <w:name w:val="header"/>
    <w:basedOn w:val="Normale"/>
    <w:link w:val="IntestazioneCarattere"/>
    <w:uiPriority w:val="99"/>
    <w:unhideWhenUsed/>
    <w:rsid w:val="008516C1"/>
    <w:pPr>
      <w:tabs>
        <w:tab w:val="center" w:pos="4819"/>
        <w:tab w:val="right" w:pos="9638"/>
      </w:tabs>
    </w:pPr>
  </w:style>
  <w:style w:type="character" w:customStyle="1" w:styleId="IntestazioneCarattere">
    <w:name w:val="Intestazione Carattere"/>
    <w:basedOn w:val="Carpredefinitoparagrafo"/>
    <w:link w:val="Intestazione"/>
    <w:uiPriority w:val="99"/>
    <w:rsid w:val="008516C1"/>
    <w:rPr>
      <w:szCs w:val="24"/>
      <w:lang w:val="en-US" w:eastAsia="ja-JP"/>
    </w:rPr>
  </w:style>
  <w:style w:type="paragraph" w:styleId="Pidipagina">
    <w:name w:val="footer"/>
    <w:basedOn w:val="Normale"/>
    <w:link w:val="PidipaginaCarattere"/>
    <w:uiPriority w:val="99"/>
    <w:unhideWhenUsed/>
    <w:rsid w:val="008516C1"/>
    <w:pPr>
      <w:tabs>
        <w:tab w:val="center" w:pos="4819"/>
        <w:tab w:val="right" w:pos="9638"/>
      </w:tabs>
    </w:pPr>
  </w:style>
  <w:style w:type="character" w:customStyle="1" w:styleId="PidipaginaCarattere">
    <w:name w:val="Piè di pagina Carattere"/>
    <w:basedOn w:val="Carpredefinitoparagrafo"/>
    <w:link w:val="Pidipagina"/>
    <w:uiPriority w:val="99"/>
    <w:rsid w:val="008516C1"/>
    <w:rPr>
      <w:szCs w:val="24"/>
      <w:lang w:val="en-US" w:eastAsia="ja-JP"/>
    </w:rPr>
  </w:style>
  <w:style w:type="paragraph" w:customStyle="1" w:styleId="Figura">
    <w:name w:val="Figura"/>
    <w:basedOn w:val="CaptionShort"/>
    <w:link w:val="FiguraCarattere"/>
    <w:qFormat/>
    <w:rsid w:val="00145818"/>
    <w:pPr>
      <w:numPr>
        <w:numId w:val="12"/>
      </w:numPr>
    </w:pPr>
  </w:style>
  <w:style w:type="paragraph" w:customStyle="1" w:styleId="Tab">
    <w:name w:val="Tab"/>
    <w:basedOn w:val="CaptionLong"/>
    <w:next w:val="Normale"/>
    <w:link w:val="TabCarattere"/>
    <w:qFormat/>
    <w:rsid w:val="00033C1B"/>
    <w:pPr>
      <w:numPr>
        <w:numId w:val="14"/>
      </w:numPr>
      <w:jc w:val="center"/>
    </w:pPr>
    <w:rPr>
      <w:b/>
    </w:rPr>
  </w:style>
  <w:style w:type="character" w:customStyle="1" w:styleId="CaptionShortCarattere">
    <w:name w:val="CaptionShort Carattere"/>
    <w:basedOn w:val="Carpredefinitoparagrafo"/>
    <w:link w:val="CaptionShort"/>
    <w:rsid w:val="00606EDD"/>
    <w:rPr>
      <w:sz w:val="16"/>
      <w:szCs w:val="24"/>
      <w:lang w:val="en-US" w:eastAsia="ja-JP"/>
    </w:rPr>
  </w:style>
  <w:style w:type="character" w:customStyle="1" w:styleId="FiguraCarattere">
    <w:name w:val="Figura Carattere"/>
    <w:basedOn w:val="CaptionShortCarattere"/>
    <w:link w:val="Figura"/>
    <w:rsid w:val="00145818"/>
    <w:rPr>
      <w:sz w:val="16"/>
      <w:szCs w:val="24"/>
      <w:lang w:val="en-US" w:eastAsia="ja-JP"/>
    </w:rPr>
  </w:style>
  <w:style w:type="character" w:customStyle="1" w:styleId="CaptionLongCarattere">
    <w:name w:val="CaptionLong Carattere"/>
    <w:basedOn w:val="Carpredefinitoparagrafo"/>
    <w:link w:val="CaptionLong"/>
    <w:rsid w:val="00D729F3"/>
    <w:rPr>
      <w:sz w:val="16"/>
      <w:szCs w:val="24"/>
      <w:lang w:val="en-US" w:eastAsia="ja-JP"/>
    </w:rPr>
  </w:style>
  <w:style w:type="character" w:customStyle="1" w:styleId="TabCarattere">
    <w:name w:val="Tab Carattere"/>
    <w:basedOn w:val="CaptionLongCarattere"/>
    <w:link w:val="Tab"/>
    <w:rsid w:val="00033C1B"/>
    <w:rPr>
      <w:b/>
      <w:sz w:val="16"/>
      <w:szCs w:val="24"/>
      <w:lang w:val="en-US" w:eastAsia="ja-JP"/>
    </w:rPr>
  </w:style>
  <w:style w:type="paragraph" w:styleId="Paragrafoelenco">
    <w:name w:val="List Paragraph"/>
    <w:basedOn w:val="Normale"/>
    <w:uiPriority w:val="34"/>
    <w:qFormat/>
    <w:rsid w:val="0062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eoz\VULKAN%20Group\PRJ%20Hybrid%20Italian%20Project%20Italy%20-%20Documenti\NAV22\ECRC_Author_Instructions_and_tools_Word_2020\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D34B487CD31143935EFAEB03E7E61B" ma:contentTypeVersion="8" ma:contentTypeDescription="Creare un nuovo documento." ma:contentTypeScope="" ma:versionID="c6908f1b43935cafb5aa7e23ee41d471">
  <xsd:schema xmlns:xsd="http://www.w3.org/2001/XMLSchema" xmlns:xs="http://www.w3.org/2001/XMLSchema" xmlns:p="http://schemas.microsoft.com/office/2006/metadata/properties" xmlns:ns2="928bd91d-c97d-40d8-a37e-eeaff1454e8b" targetNamespace="http://schemas.microsoft.com/office/2006/metadata/properties" ma:root="true" ma:fieldsID="37bcd2da6eb10915f16e2b69a8101a5f" ns2:_="">
    <xsd:import namespace="928bd91d-c97d-40d8-a37e-eeaff1454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bd91d-c97d-40d8-a37e-eeaff1454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FD8EA-898D-4E87-A871-56D106BA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bd91d-c97d-40d8-a37e-eeaff1454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customXml/itemProps3.xml><?xml version="1.0" encoding="utf-8"?>
<ds:datastoreItem xmlns:ds="http://schemas.openxmlformats.org/officeDocument/2006/customXml" ds:itemID="{17350DCF-DD50-4EDF-9056-4000BB6774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82D2B-A71E-4F69-9A8C-8CF3BA417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602</TotalTime>
  <Pages>8</Pages>
  <Words>2800</Words>
  <Characters>15966</Characters>
  <Application>Microsoft Office Word</Application>
  <DocSecurity>0</DocSecurity>
  <Lines>133</Lines>
  <Paragraphs>37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Matteo Zangrandi</dc:creator>
  <cp:keywords/>
  <cp:lastModifiedBy>Zangrandi, Matteo</cp:lastModifiedBy>
  <cp:revision>338</cp:revision>
  <cp:lastPrinted>2022-04-12T14:03:00Z</cp:lastPrinted>
  <dcterms:created xsi:type="dcterms:W3CDTF">2022-04-02T07:14:00Z</dcterms:created>
  <dcterms:modified xsi:type="dcterms:W3CDTF">2022-04-12T14:03:00Z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0x0101006FD34B487CD31143935EFAEB03E7E61B</vt:lpwstr>
  </property>
</Properties>
</file>